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23E7" w14:textId="77777777" w:rsidR="00B55140" w:rsidRDefault="00B55140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Changelog: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473"/>
        <w:gridCol w:w="709"/>
        <w:gridCol w:w="7280"/>
      </w:tblGrid>
      <w:tr w:rsidR="00B55140" w14:paraId="2D97A6C1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C1D86" w14:textId="77777777" w:rsidR="00B55140" w:rsidRDefault="00B55140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Date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577E5" w14:textId="77777777" w:rsidR="00B55140" w:rsidRDefault="00B55140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Author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5A58" w14:textId="77777777" w:rsidR="00B55140" w:rsidRDefault="00B55140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</w:tr>
      <w:tr w:rsidR="00B55140" w14:paraId="68988501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50A37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2010-02-23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59A20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95AB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Separation of the File Transport Service documentation as a separate working document</w:t>
            </w:r>
          </w:p>
        </w:tc>
      </w:tr>
      <w:tr w:rsidR="00B55140" w14:paraId="3EED4C6B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66EF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2010-03-03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0A40F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A6FF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core services</w:t>
            </w:r>
          </w:p>
        </w:tc>
      </w:tr>
      <w:tr w:rsidR="00B55140" w14:paraId="3FF6C65F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97F29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2010-03-04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01D04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E31D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information about authorization to the Web Site</w:t>
            </w:r>
          </w:p>
        </w:tc>
      </w:tr>
      <w:tr w:rsidR="00B55140" w14:paraId="7E9E2A04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507A5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2011-11-06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33CAE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9CE1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structure of FTPS directories and access accounts</w:t>
            </w:r>
          </w:p>
        </w:tc>
      </w:tr>
      <w:tr w:rsidR="00B55140" w14:paraId="3315F71C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EEA32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2012-01-16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B34AF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2A71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Corrections of ambiguities; FTPS account data</w:t>
            </w:r>
          </w:p>
        </w:tc>
      </w:tr>
      <w:tr w:rsidR="00B55140" w14:paraId="0C59B54C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5C0A4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AC3AC2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C99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55140" w14:paraId="35F54619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CE4AC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D7FF1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F1C7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55140" w14:paraId="30B25339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EF70A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7F8D4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875A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55140" w14:paraId="02D35F25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F8F25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34552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548B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55140" w14:paraId="7036B20F" w14:textId="77777777">
        <w:trPr>
          <w:trHeight w:val="281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5D1A8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8CAE3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416D" w14:textId="77777777" w:rsidR="00B55140" w:rsidRDefault="00B551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</w:tbl>
    <w:p w14:paraId="7D59E3E1" w14:textId="77777777" w:rsidR="00B55140" w:rsidRDefault="00B55140">
      <w:pPr>
        <w:pStyle w:val="Nagwek1"/>
      </w:pPr>
      <w:r>
        <w:t>File Transport Service</w:t>
      </w:r>
    </w:p>
    <w:p w14:paraId="7C882772" w14:textId="77777777" w:rsidR="00B55140" w:rsidRDefault="00B55140">
      <w:r>
        <w:t xml:space="preserve">This section describes example file transfer façade operations implemented for a Java client. At the same time, however, they illustrate the general rules of using file transfer mechanisms by HMDB and </w:t>
      </w:r>
      <w:proofErr w:type="spellStart"/>
      <w:r>
        <w:t>HMDBMed</w:t>
      </w:r>
      <w:proofErr w:type="spellEnd"/>
      <w:r>
        <w:t xml:space="preserve"> databases. Regardless of the mechanisms described here, it is necessary to use the operations of the database's web services, controlling the downloading of files from and uploading to the appropriate databases.</w:t>
      </w:r>
    </w:p>
    <w:p w14:paraId="0E5E323C" w14:textId="77777777" w:rsidR="00B55140" w:rsidRDefault="00B55140">
      <w:r>
        <w:t>Below we will summarize the instructions used by our tool implemented by the standard file transport service.</w:t>
      </w:r>
    </w:p>
    <w:p w14:paraId="4EB9D7FA" w14:textId="77777777" w:rsidR="00B55140" w:rsidRDefault="00B55140">
      <w:r>
        <w:t xml:space="preserve">An implementation of the use of file transport services is available as part of the </w:t>
      </w:r>
      <w:proofErr w:type="spellStart"/>
      <w:r>
        <w:t>DatabaseConnection</w:t>
      </w:r>
      <w:proofErr w:type="spellEnd"/>
      <w:r>
        <w:t xml:space="preserve"> database client.</w:t>
      </w:r>
    </w:p>
    <w:p w14:paraId="4A9F63CB" w14:textId="77777777" w:rsidR="00B55140" w:rsidRDefault="00B55140">
      <w:pPr>
        <w:pStyle w:val="Nagwek2"/>
      </w:pPr>
      <w:proofErr w:type="spellStart"/>
      <w:r>
        <w:t>Upload</w:t>
      </w:r>
      <w:proofErr w:type="spellEnd"/>
      <w:r>
        <w:t xml:space="preserve"> File (URI)</w:t>
      </w:r>
    </w:p>
    <w:p w14:paraId="5FC431A5" w14:textId="77777777" w:rsidR="00B55140" w:rsidRPr="005E68E2" w:rsidRDefault="00B55140" w:rsidP="005E68E2">
      <w:pPr>
        <w:pStyle w:val="Tekstpodstawowy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for </w:t>
      </w:r>
      <w:proofErr w:type="spellStart"/>
      <w:r>
        <w:t>uploading</w:t>
      </w:r>
      <w:proofErr w:type="spellEnd"/>
      <w:r>
        <w:t xml:space="preserve"> a file in the </w:t>
      </w:r>
      <w:proofErr w:type="spellStart"/>
      <w:r>
        <w:t>façade</w:t>
      </w:r>
      <w:proofErr w:type="spellEnd"/>
      <w:r>
        <w:t>:</w:t>
      </w:r>
    </w:p>
    <w:p w14:paraId="04B16B0D" w14:textId="77777777" w:rsidR="00B55140" w:rsidRPr="005E68E2" w:rsidRDefault="00B55140">
      <w:pPr>
        <w:rPr>
          <w:rFonts w:ascii="Monospace" w:eastAsia="Monospace" w:hAnsi="Monospace" w:cs="Monospace"/>
          <w:color w:val="000000"/>
          <w:sz w:val="20"/>
          <w:szCs w:val="20"/>
        </w:rPr>
      </w:pPr>
      <w:r w:rsidRPr="005E68E2">
        <w:rPr>
          <w:rFonts w:ascii="Monospace" w:eastAsia="Monospace" w:hAnsi="Monospace" w:cs="Monospace"/>
          <w:color w:val="7F0055"/>
          <w:sz w:val="20"/>
          <w:szCs w:val="20"/>
        </w:rPr>
        <w:t xml:space="preserve">public void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uploadSessionFile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5E68E2">
        <w:rPr>
          <w:rFonts w:ascii="Monospace" w:eastAsia="Monospace" w:hAnsi="Monospace" w:cs="Monospace"/>
          <w:color w:val="7F0055"/>
          <w:sz w:val="20"/>
          <w:szCs w:val="20"/>
        </w:rPr>
        <w:t xml:space="preserve">int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sessionId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 xml:space="preserve">, String description, String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localFilePath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r w:rsidRPr="005E68E2">
        <w:rPr>
          <w:rFonts w:ascii="Monospace" w:eastAsia="Monospace" w:hAnsi="Monospace" w:cs="Monospace"/>
          <w:color w:val="7F0055"/>
          <w:sz w:val="20"/>
          <w:szCs w:val="20"/>
        </w:rPr>
        <w:t xml:space="preserve">throws </w:t>
      </w:r>
      <w:r w:rsidRPr="005E68E2">
        <w:rPr>
          <w:rFonts w:ascii="Monospace" w:eastAsia="Monospace" w:hAnsi="Monospace" w:cs="Monospace"/>
          <w:color w:val="000000"/>
          <w:sz w:val="20"/>
          <w:szCs w:val="20"/>
        </w:rPr>
        <w:t>Exception</w:t>
      </w:r>
    </w:p>
    <w:p w14:paraId="2564789D" w14:textId="77777777" w:rsidR="00B55140" w:rsidRDefault="00B55140">
      <w:r w:rsidRPr="005E68E2">
        <w:tab/>
      </w:r>
      <w:proofErr w:type="spellStart"/>
      <w:r>
        <w:t>sessionId</w:t>
      </w:r>
      <w:proofErr w:type="spellEnd"/>
      <w:r>
        <w:t xml:space="preserve"> – identifier of the session to which the file is to be uploaded</w:t>
      </w:r>
    </w:p>
    <w:p w14:paraId="1A73DCEE" w14:textId="77777777" w:rsidR="00B55140" w:rsidRDefault="00B55140">
      <w:r>
        <w:tab/>
        <w:t>description – description of the file</w:t>
      </w:r>
    </w:p>
    <w:p w14:paraId="69EF4B48" w14:textId="77777777" w:rsidR="00B55140" w:rsidRDefault="00B55140">
      <w:r>
        <w:tab/>
      </w:r>
      <w:proofErr w:type="spellStart"/>
      <w:r>
        <w:t>localFilePath</w:t>
      </w:r>
      <w:proofErr w:type="spellEnd"/>
      <w:r>
        <w:t xml:space="preserve"> – The path to a file on the local disk</w:t>
      </w:r>
    </w:p>
    <w:p w14:paraId="1C280B89" w14:textId="77777777" w:rsidR="00B55140" w:rsidRDefault="00B55140">
      <w:pPr>
        <w:pStyle w:val="Nagwek3"/>
      </w:pPr>
      <w:proofErr w:type="spellStart"/>
      <w:r>
        <w:t>Implementation</w:t>
      </w:r>
      <w:proofErr w:type="spellEnd"/>
    </w:p>
    <w:p w14:paraId="474F3C58" w14:textId="77777777" w:rsidR="00B55140" w:rsidRDefault="00B55140">
      <w:pPr>
        <w:pStyle w:val="Tekstpodstawowy"/>
      </w:pPr>
      <w:r>
        <w:t xml:space="preserve">To 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file to the </w:t>
      </w:r>
      <w:proofErr w:type="spellStart"/>
      <w:r>
        <w:t>server</w:t>
      </w:r>
      <w:proofErr w:type="spellEnd"/>
      <w:r>
        <w:t xml:space="preserve">,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45CAD0F0" w14:textId="77777777" w:rsidR="00B55140" w:rsidRDefault="00B55140" w:rsidP="005E68E2">
      <w:pPr>
        <w:pStyle w:val="Tekstpodstawowy"/>
        <w:numPr>
          <w:ilvl w:val="0"/>
          <w:numId w:val="2"/>
        </w:numPr>
      </w:pPr>
      <w:r>
        <w:t xml:space="preserve">Via FTPS, the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to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by the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/BDR/w </w:t>
      </w:r>
      <w:proofErr w:type="spellStart"/>
      <w:r>
        <w:t>directory</w:t>
      </w:r>
      <w:proofErr w:type="spellEnd"/>
      <w:r>
        <w:t xml:space="preserve">.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bdrWriter</w:t>
      </w:r>
      <w:proofErr w:type="spellEnd"/>
      <w:r>
        <w:t xml:space="preserve"> and the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bdrWrite</w:t>
      </w:r>
      <w:proofErr w:type="spellEnd"/>
      <w:r>
        <w:t>.</w:t>
      </w:r>
    </w:p>
    <w:p w14:paraId="10BE6048" w14:textId="77777777" w:rsidR="00B55140" w:rsidRDefault="00B55140">
      <w:pPr>
        <w:pStyle w:val="Tekstpodstawowy"/>
        <w:numPr>
          <w:ilvl w:val="0"/>
          <w:numId w:val="2"/>
        </w:numPr>
        <w:rPr>
          <w:rFonts w:eastAsia="Monospace" w:cs="Monospace"/>
          <w:color w:val="000000"/>
        </w:rPr>
      </w:pPr>
      <w:proofErr w:type="spellStart"/>
      <w:r>
        <w:lastRenderedPageBreak/>
        <w:t>If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a Web Service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the </w:t>
      </w:r>
      <w:proofErr w:type="spellStart"/>
      <w:r>
        <w:t>uploaded</w:t>
      </w:r>
      <w:proofErr w:type="spellEnd"/>
      <w:r>
        <w:t xml:space="preserve"> file to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server</w:t>
      </w:r>
      <w:proofErr w:type="spellEnd"/>
      <w:r>
        <w:t xml:space="preserve">. In the </w:t>
      </w:r>
      <w:proofErr w:type="spellStart"/>
      <w:r>
        <w:t>case</w:t>
      </w:r>
      <w:proofErr w:type="spellEnd"/>
      <w:r>
        <w:t xml:space="preserve"> of the </w:t>
      </w:r>
      <w:proofErr w:type="spellStart"/>
      <w:r>
        <w:t>above-mentioned</w:t>
      </w:r>
      <w:proofErr w:type="spellEnd"/>
      <w:r>
        <w:t xml:space="preserve">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the </w:t>
      </w:r>
      <w:proofErr w:type="spellStart"/>
      <w:r>
        <w:t>operation</w:t>
      </w:r>
      <w:proofErr w:type="spellEnd"/>
      <w:r>
        <w:t>:</w:t>
      </w:r>
      <w:r>
        <w:br/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StoreSessionFile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(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sessionId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eastAsia="Monospace" w:hAnsi="Monospace" w:cs="Monospace"/>
          <w:sz w:val="20"/>
          <w:szCs w:val="20"/>
        </w:rPr>
        <w:t>remoteFilePath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description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remoteFileName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) </w:t>
      </w:r>
      <w:proofErr w:type="spellStart"/>
      <w:r>
        <w:rPr>
          <w:rFonts w:eastAsia="Monospace" w:cs="Monospace"/>
          <w:color w:val="000000"/>
        </w:rPr>
        <w:t>sessionId</w:t>
      </w:r>
      <w:proofErr w:type="spellEnd"/>
      <w:r>
        <w:rPr>
          <w:rFonts w:eastAsia="Monospace" w:cs="Monospace"/>
          <w:color w:val="000000"/>
        </w:rPr>
        <w:t xml:space="preserve"> – </w:t>
      </w:r>
      <w:proofErr w:type="spellStart"/>
      <w:r>
        <w:rPr>
          <w:rFonts w:eastAsia="Monospace" w:cs="Monospace"/>
          <w:color w:val="000000"/>
        </w:rPr>
        <w:t>session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identifier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remoteFilePath</w:t>
      </w:r>
      <w:proofErr w:type="spellEnd"/>
      <w:r>
        <w:rPr>
          <w:rFonts w:eastAsia="Monospace" w:cs="Monospace"/>
          <w:color w:val="000000"/>
        </w:rPr>
        <w:t xml:space="preserve"> – </w:t>
      </w:r>
      <w:proofErr w:type="spellStart"/>
      <w:r>
        <w:rPr>
          <w:rFonts w:eastAsia="Monospace" w:cs="Monospace"/>
          <w:color w:val="000000"/>
        </w:rPr>
        <w:t>path</w:t>
      </w:r>
      <w:proofErr w:type="spellEnd"/>
      <w:r>
        <w:rPr>
          <w:rFonts w:eastAsia="Monospace" w:cs="Monospace"/>
          <w:color w:val="000000"/>
        </w:rPr>
        <w:t xml:space="preserve"> to a file on the </w:t>
      </w:r>
      <w:proofErr w:type="spellStart"/>
      <w:r>
        <w:rPr>
          <w:rFonts w:eastAsia="Monospace" w:cs="Monospace"/>
          <w:color w:val="000000"/>
        </w:rPr>
        <w:t>server</w:t>
      </w:r>
      <w:proofErr w:type="spellEnd"/>
      <w:r>
        <w:rPr>
          <w:rFonts w:eastAsia="Monospace" w:cs="Monospace"/>
          <w:color w:val="000000"/>
        </w:rPr>
        <w:t xml:space="preserve"> (</w:t>
      </w:r>
      <w:proofErr w:type="spellStart"/>
      <w:r>
        <w:rPr>
          <w:rFonts w:eastAsia="Monospace" w:cs="Monospace"/>
          <w:color w:val="000000"/>
        </w:rPr>
        <w:t>currently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an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empty</w:t>
      </w:r>
      <w:proofErr w:type="spellEnd"/>
      <w:r>
        <w:rPr>
          <w:rFonts w:eastAsia="Monospace" w:cs="Monospace"/>
          <w:color w:val="000000"/>
        </w:rPr>
        <w:t xml:space="preserve"> string) </w:t>
      </w:r>
      <w:proofErr w:type="spellStart"/>
      <w:r>
        <w:rPr>
          <w:rFonts w:eastAsia="Monospace" w:cs="Monospace"/>
          <w:color w:val="000000"/>
        </w:rPr>
        <w:t>description</w:t>
      </w:r>
      <w:proofErr w:type="spellEnd"/>
      <w:r>
        <w:rPr>
          <w:rFonts w:eastAsia="Monospace" w:cs="Monospace"/>
          <w:color w:val="000000"/>
        </w:rPr>
        <w:t xml:space="preserve"> – </w:t>
      </w:r>
      <w:proofErr w:type="spellStart"/>
      <w:r>
        <w:rPr>
          <w:rFonts w:eastAsia="Monospace" w:cs="Monospace"/>
          <w:color w:val="000000"/>
        </w:rPr>
        <w:t>description</w:t>
      </w:r>
      <w:proofErr w:type="spellEnd"/>
      <w:r>
        <w:rPr>
          <w:rFonts w:eastAsia="Monospace" w:cs="Monospace"/>
          <w:color w:val="000000"/>
        </w:rPr>
        <w:t xml:space="preserve"> of the file </w:t>
      </w:r>
      <w:proofErr w:type="spellStart"/>
      <w:r>
        <w:rPr>
          <w:rFonts w:eastAsia="Monospace" w:cs="Monospace"/>
          <w:color w:val="000000"/>
        </w:rPr>
        <w:t>remoteFileName</w:t>
      </w:r>
      <w:proofErr w:type="spellEnd"/>
      <w:r>
        <w:rPr>
          <w:rFonts w:eastAsia="Monospace" w:cs="Monospace"/>
          <w:color w:val="000000"/>
        </w:rPr>
        <w:t xml:space="preserve"> – the </w:t>
      </w:r>
      <w:proofErr w:type="spellStart"/>
      <w:r>
        <w:rPr>
          <w:rFonts w:eastAsia="Monospace" w:cs="Monospace"/>
          <w:color w:val="000000"/>
        </w:rPr>
        <w:t>name</w:t>
      </w:r>
      <w:proofErr w:type="spellEnd"/>
      <w:r>
        <w:rPr>
          <w:rFonts w:eastAsia="Monospace" w:cs="Monospace"/>
          <w:color w:val="000000"/>
        </w:rPr>
        <w:t xml:space="preserve"> of the file </w:t>
      </w:r>
      <w:proofErr w:type="spellStart"/>
      <w:r>
        <w:rPr>
          <w:rFonts w:eastAsia="Monospace" w:cs="Monospace"/>
          <w:color w:val="000000"/>
        </w:rPr>
        <w:t>within</w:t>
      </w:r>
      <w:proofErr w:type="spellEnd"/>
      <w:r>
        <w:rPr>
          <w:rFonts w:eastAsia="Monospace" w:cs="Monospace"/>
          <w:color w:val="000000"/>
        </w:rPr>
        <w:t xml:space="preserve"> the </w:t>
      </w:r>
      <w:proofErr w:type="spellStart"/>
      <w:r>
        <w:rPr>
          <w:rFonts w:eastAsia="Monospace" w:cs="Monospace"/>
          <w:color w:val="000000"/>
        </w:rPr>
        <w:t>path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given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aboveAuthorization</w:t>
      </w:r>
      <w:proofErr w:type="spellEnd"/>
      <w:r>
        <w:rPr>
          <w:rFonts w:eastAsia="Monospace" w:cs="Monospace"/>
          <w:color w:val="000000"/>
        </w:rPr>
        <w:t xml:space="preserve"> to the Web Service </w:t>
      </w:r>
      <w:proofErr w:type="spellStart"/>
      <w:r>
        <w:rPr>
          <w:rFonts w:eastAsia="Monospace" w:cs="Monospace"/>
          <w:color w:val="000000"/>
        </w:rPr>
        <w:t>should</w:t>
      </w:r>
      <w:proofErr w:type="spellEnd"/>
      <w:r>
        <w:rPr>
          <w:rFonts w:eastAsia="Monospace" w:cs="Monospace"/>
          <w:color w:val="000000"/>
        </w:rPr>
        <w:t xml:space="preserve"> be </w:t>
      </w:r>
      <w:proofErr w:type="spellStart"/>
      <w:r>
        <w:rPr>
          <w:rFonts w:eastAsia="Monospace" w:cs="Monospace"/>
          <w:color w:val="000000"/>
        </w:rPr>
        <w:t>done</w:t>
      </w:r>
      <w:proofErr w:type="spellEnd"/>
      <w:r>
        <w:rPr>
          <w:rFonts w:eastAsia="Monospace" w:cs="Monospace"/>
          <w:color w:val="000000"/>
        </w:rPr>
        <w:t xml:space="preserve"> for the </w:t>
      </w:r>
      <w:proofErr w:type="spellStart"/>
      <w:r>
        <w:rPr>
          <w:rFonts w:eastAsia="Monospace" w:cs="Monospace"/>
          <w:color w:val="000000"/>
        </w:rPr>
        <w:t>user</w:t>
      </w:r>
      <w:proofErr w:type="spellEnd"/>
      <w:r>
        <w:rPr>
          <w:rFonts w:eastAsia="Monospace" w:cs="Monospace"/>
          <w:color w:val="000000"/>
        </w:rPr>
        <w:t xml:space="preserve"> in </w:t>
      </w:r>
      <w:proofErr w:type="spellStart"/>
      <w:r>
        <w:rPr>
          <w:rFonts w:eastAsia="Monospace" w:cs="Monospace"/>
          <w:color w:val="000000"/>
        </w:rPr>
        <w:t>accordance</w:t>
      </w:r>
      <w:proofErr w:type="spellEnd"/>
      <w:r>
        <w:rPr>
          <w:rFonts w:eastAsia="Monospace" w:cs="Monospace"/>
          <w:color w:val="000000"/>
        </w:rPr>
        <w:t xml:space="preserve"> with the </w:t>
      </w:r>
      <w:proofErr w:type="spellStart"/>
      <w:r>
        <w:rPr>
          <w:rFonts w:eastAsia="Monospace" w:cs="Monospace"/>
          <w:color w:val="000000"/>
        </w:rPr>
        <w:t>account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created</w:t>
      </w:r>
      <w:proofErr w:type="spellEnd"/>
      <w:r>
        <w:rPr>
          <w:rFonts w:eastAsia="Monospace" w:cs="Monospace"/>
          <w:color w:val="000000"/>
        </w:rPr>
        <w:t xml:space="preserve"> for a </w:t>
      </w:r>
      <w:proofErr w:type="spellStart"/>
      <w:r>
        <w:rPr>
          <w:rFonts w:eastAsia="Monospace" w:cs="Monospace"/>
          <w:color w:val="000000"/>
        </w:rPr>
        <w:t>given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user</w:t>
      </w:r>
      <w:proofErr w:type="spellEnd"/>
      <w:r>
        <w:rPr>
          <w:rFonts w:eastAsia="Monospace" w:cs="Monospace"/>
          <w:color w:val="000000"/>
        </w:rPr>
        <w:t xml:space="preserve"> (</w:t>
      </w:r>
      <w:proofErr w:type="spellStart"/>
      <w:r>
        <w:rPr>
          <w:rFonts w:eastAsia="Monospace" w:cs="Monospace"/>
          <w:color w:val="000000"/>
        </w:rPr>
        <w:t>it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is</w:t>
      </w:r>
      <w:proofErr w:type="spellEnd"/>
      <w:r>
        <w:rPr>
          <w:rFonts w:eastAsia="Monospace" w:cs="Monospace"/>
          <w:color w:val="000000"/>
        </w:rPr>
        <w:t xml:space="preserve"> not a PJWSTK </w:t>
      </w:r>
      <w:proofErr w:type="spellStart"/>
      <w:r>
        <w:rPr>
          <w:rFonts w:eastAsia="Monospace" w:cs="Monospace"/>
          <w:color w:val="000000"/>
        </w:rPr>
        <w:t>domain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account</w:t>
      </w:r>
      <w:proofErr w:type="spellEnd"/>
      <w:r>
        <w:rPr>
          <w:rFonts w:eastAsia="Monospace" w:cs="Monospace"/>
          <w:color w:val="000000"/>
        </w:rPr>
        <w:t xml:space="preserve">).  The </w:t>
      </w:r>
      <w:proofErr w:type="spellStart"/>
      <w:r>
        <w:rPr>
          <w:rFonts w:eastAsia="Monospace" w:cs="Monospace"/>
          <w:color w:val="000000"/>
        </w:rPr>
        <w:t>authentication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mode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mentioned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here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applies</w:t>
      </w:r>
      <w:proofErr w:type="spellEnd"/>
      <w:r>
        <w:rPr>
          <w:rFonts w:eastAsia="Monospace" w:cs="Monospace"/>
          <w:color w:val="000000"/>
        </w:rPr>
        <w:t xml:space="preserve"> to services in the target </w:t>
      </w:r>
      <w:proofErr w:type="spellStart"/>
      <w:r>
        <w:rPr>
          <w:rFonts w:eastAsia="Monospace" w:cs="Monospace"/>
          <w:color w:val="000000"/>
        </w:rPr>
        <w:t>variant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operating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over</w:t>
      </w:r>
      <w:proofErr w:type="spellEnd"/>
      <w:r>
        <w:rPr>
          <w:rFonts w:eastAsia="Monospace" w:cs="Monospace"/>
          <w:color w:val="000000"/>
        </w:rPr>
        <w:t xml:space="preserve"> HTTPS.</w:t>
      </w:r>
    </w:p>
    <w:p w14:paraId="72805C81" w14:textId="77777777" w:rsidR="00B55140" w:rsidRDefault="00B55140">
      <w:pPr>
        <w:pStyle w:val="Tekstpodstawowy"/>
        <w:numPr>
          <w:ilvl w:val="0"/>
          <w:numId w:val="2"/>
        </w:numPr>
        <w:rPr>
          <w:rFonts w:eastAsia="Monospace" w:cs="Monospace"/>
          <w:color w:val="000000"/>
        </w:rPr>
      </w:pPr>
      <w:proofErr w:type="spellStart"/>
      <w:r>
        <w:rPr>
          <w:rFonts w:eastAsia="Monospace" w:cs="Monospace"/>
          <w:color w:val="000000"/>
        </w:rPr>
        <w:t>Once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this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is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done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correctly</w:t>
      </w:r>
      <w:proofErr w:type="spellEnd"/>
      <w:r>
        <w:rPr>
          <w:rFonts w:eastAsia="Monospace" w:cs="Monospace"/>
          <w:color w:val="000000"/>
        </w:rPr>
        <w:t xml:space="preserve">, the file </w:t>
      </w:r>
      <w:proofErr w:type="spellStart"/>
      <w:r>
        <w:rPr>
          <w:rFonts w:eastAsia="Monospace" w:cs="Monospace"/>
          <w:color w:val="000000"/>
        </w:rPr>
        <w:t>will</w:t>
      </w:r>
      <w:proofErr w:type="spellEnd"/>
      <w:r>
        <w:rPr>
          <w:rFonts w:eastAsia="Monospace" w:cs="Monospace"/>
          <w:color w:val="000000"/>
        </w:rPr>
        <w:t xml:space="preserve"> be </w:t>
      </w:r>
      <w:proofErr w:type="spellStart"/>
      <w:r>
        <w:rPr>
          <w:rFonts w:eastAsia="Monospace" w:cs="Monospace"/>
          <w:color w:val="000000"/>
        </w:rPr>
        <w:t>pulled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into</w:t>
      </w:r>
      <w:proofErr w:type="spellEnd"/>
      <w:r>
        <w:rPr>
          <w:rFonts w:eastAsia="Monospace" w:cs="Monospace"/>
          <w:color w:val="000000"/>
        </w:rPr>
        <w:t xml:space="preserve"> the </w:t>
      </w:r>
      <w:proofErr w:type="spellStart"/>
      <w:r>
        <w:rPr>
          <w:rFonts w:eastAsia="Monospace" w:cs="Monospace"/>
          <w:color w:val="000000"/>
        </w:rPr>
        <w:t>database</w:t>
      </w:r>
      <w:proofErr w:type="spellEnd"/>
      <w:r>
        <w:rPr>
          <w:rFonts w:eastAsia="Monospace" w:cs="Monospace"/>
          <w:color w:val="000000"/>
        </w:rPr>
        <w:t xml:space="preserve"> and </w:t>
      </w:r>
      <w:proofErr w:type="spellStart"/>
      <w:r>
        <w:rPr>
          <w:rFonts w:eastAsia="Monospace" w:cs="Monospace"/>
          <w:color w:val="000000"/>
        </w:rPr>
        <w:t>will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become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available</w:t>
      </w:r>
      <w:proofErr w:type="spellEnd"/>
      <w:r>
        <w:rPr>
          <w:rFonts w:eastAsia="Monospace" w:cs="Monospace"/>
          <w:color w:val="000000"/>
        </w:rPr>
        <w:t xml:space="preserve"> </w:t>
      </w:r>
      <w:proofErr w:type="spellStart"/>
      <w:r>
        <w:rPr>
          <w:rFonts w:eastAsia="Monospace" w:cs="Monospace"/>
          <w:color w:val="000000"/>
        </w:rPr>
        <w:t>normally</w:t>
      </w:r>
      <w:proofErr w:type="spellEnd"/>
    </w:p>
    <w:p w14:paraId="4169C377" w14:textId="77777777" w:rsidR="00B55140" w:rsidRDefault="00B55140">
      <w:pPr>
        <w:pStyle w:val="Nagwek2"/>
      </w:pPr>
      <w:proofErr w:type="spellStart"/>
      <w:r>
        <w:t>Download</w:t>
      </w:r>
      <w:proofErr w:type="spellEnd"/>
      <w:r>
        <w:t xml:space="preserve"> file (URI)</w:t>
      </w:r>
    </w:p>
    <w:p w14:paraId="117C76CA" w14:textId="77777777" w:rsidR="00B55140" w:rsidRPr="005E68E2" w:rsidRDefault="00B55140">
      <w:pPr>
        <w:rPr>
          <w:rFonts w:ascii="Monospace" w:eastAsia="Monospace" w:hAnsi="Monospace" w:cs="Monospace"/>
          <w:color w:val="000000"/>
          <w:sz w:val="20"/>
          <w:szCs w:val="20"/>
        </w:rPr>
      </w:pPr>
      <w:r w:rsidRPr="005E68E2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public  </w:t>
      </w:r>
      <w:r w:rsidRPr="005E68E2">
        <w:rPr>
          <w:rFonts w:ascii="Monospace" w:eastAsia="Monospace" w:hAnsi="Monospace" w:cs="Monospace"/>
          <w:color w:val="000000"/>
          <w:sz w:val="20"/>
          <w:szCs w:val="20"/>
        </w:rPr>
        <w:t xml:space="preserve">String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downloadSessionFile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5E68E2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int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fileID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 xml:space="preserve">, String </w:t>
      </w:r>
      <w:proofErr w:type="spellStart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>destLocalFolder</w:t>
      </w:r>
      <w:proofErr w:type="spellEnd"/>
      <w:r w:rsidRPr="005E68E2">
        <w:rPr>
          <w:rFonts w:ascii="Monospace" w:eastAsia="Monospace" w:hAnsi="Monospace" w:cs="Monospace"/>
          <w:color w:val="000000"/>
          <w:sz w:val="20"/>
          <w:szCs w:val="20"/>
        </w:rPr>
        <w:t xml:space="preserve">) </w:t>
      </w:r>
      <w:r w:rsidRPr="005E68E2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throws </w:t>
      </w:r>
      <w:r w:rsidRPr="005E68E2">
        <w:rPr>
          <w:rFonts w:ascii="Monospace" w:eastAsia="Monospace" w:hAnsi="Monospace" w:cs="Monospace"/>
          <w:color w:val="000000"/>
          <w:sz w:val="20"/>
          <w:szCs w:val="20"/>
        </w:rPr>
        <w:t>Exception</w:t>
      </w:r>
    </w:p>
    <w:p w14:paraId="6EE5CC97" w14:textId="77777777" w:rsidR="00B55140" w:rsidRDefault="00B55140">
      <w:pPr>
        <w:rPr>
          <w:rFonts w:ascii="Monospace" w:eastAsia="Monospace" w:hAnsi="Monospace" w:cs="Monospace"/>
          <w:color w:val="000000"/>
          <w:sz w:val="20"/>
          <w:szCs w:val="20"/>
        </w:rPr>
      </w:pPr>
      <w:r w:rsidRPr="005E68E2"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fileID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– session file id</w:t>
      </w:r>
      <w:r>
        <w:rPr>
          <w:rFonts w:ascii="Monospace" w:eastAsia="Monospace" w:hAnsi="Monospace" w:cs="Monospace"/>
          <w:color w:val="000000"/>
          <w:sz w:val="20"/>
          <w:szCs w:val="20"/>
        </w:rPr>
        <w:br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destLocalFolder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– the path where the file is to be recorded</w:t>
      </w:r>
    </w:p>
    <w:p w14:paraId="00E6B951" w14:textId="77777777" w:rsidR="00B55140" w:rsidRDefault="00B55140">
      <w:pPr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return value – the full path to the file locally after downloading it from the server</w:t>
      </w:r>
    </w:p>
    <w:p w14:paraId="2E6000AA" w14:textId="77777777" w:rsidR="00B55140" w:rsidRDefault="00B55140">
      <w:pPr>
        <w:pStyle w:val="Nagwek3"/>
        <w:rPr>
          <w:color w:val="000000"/>
        </w:rPr>
      </w:pPr>
      <w:proofErr w:type="spellStart"/>
      <w:r>
        <w:rPr>
          <w:color w:val="000000"/>
        </w:rPr>
        <w:t>Implementation</w:t>
      </w:r>
      <w:proofErr w:type="spellEnd"/>
    </w:p>
    <w:p w14:paraId="340641FE" w14:textId="77777777" w:rsidR="00B55140" w:rsidRDefault="00B55140">
      <w:pPr>
        <w:pStyle w:val="Tekstpodstawowy"/>
        <w:rPr>
          <w:color w:val="000000"/>
        </w:rPr>
      </w:pPr>
      <w:r>
        <w:rPr>
          <w:color w:val="000000"/>
        </w:rPr>
        <w:t xml:space="preserve">To </w:t>
      </w:r>
      <w:proofErr w:type="spellStart"/>
      <w:r>
        <w:rPr>
          <w:color w:val="000000"/>
        </w:rPr>
        <w:t>download</w:t>
      </w:r>
      <w:proofErr w:type="spellEnd"/>
      <w:r>
        <w:rPr>
          <w:color w:val="000000"/>
        </w:rPr>
        <w:t xml:space="preserve"> the file,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</w:t>
      </w:r>
      <w:proofErr w:type="spellEnd"/>
      <w:r>
        <w:rPr>
          <w:color w:val="000000"/>
        </w:rPr>
        <w:t>:</w:t>
      </w:r>
    </w:p>
    <w:p w14:paraId="6F1E7025" w14:textId="77777777" w:rsidR="00B55140" w:rsidRDefault="00B55140">
      <w:pPr>
        <w:pStyle w:val="Tekstpodstawowy"/>
        <w:numPr>
          <w:ilvl w:val="0"/>
          <w:numId w:val="3"/>
        </w:numPr>
        <w:rPr>
          <w:rFonts w:eastAsia="Monospace" w:cs="Monospace"/>
          <w:color w:val="000000"/>
          <w:sz w:val="20"/>
          <w:szCs w:val="20"/>
        </w:rPr>
      </w:pP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to "</w:t>
      </w:r>
      <w:proofErr w:type="spellStart"/>
      <w:r>
        <w:rPr>
          <w:color w:val="000000"/>
        </w:rPr>
        <w:t>extract</w:t>
      </w:r>
      <w:proofErr w:type="spellEnd"/>
      <w:r>
        <w:rPr>
          <w:color w:val="000000"/>
        </w:rPr>
        <w:t xml:space="preserve">" the file </w:t>
      </w:r>
      <w:proofErr w:type="spellStart"/>
      <w:r>
        <w:rPr>
          <w:color w:val="000000"/>
        </w:rPr>
        <w:t>locally</w:t>
      </w:r>
      <w:proofErr w:type="spellEnd"/>
      <w:r>
        <w:rPr>
          <w:color w:val="000000"/>
        </w:rPr>
        <w:t xml:space="preserve"> from the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on the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. To do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, we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Web Service </w:t>
      </w:r>
      <w:r>
        <w:rPr>
          <w:rFonts w:ascii="Monospace" w:hAnsi="Monospace"/>
          <w:color w:val="000000"/>
          <w:sz w:val="20"/>
          <w:szCs w:val="20"/>
        </w:rPr>
        <w:br/>
        <w:t xml:space="preserve">String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retrieveFile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fileID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</w:t>
      </w:r>
      <w:r>
        <w:rPr>
          <w:rFonts w:ascii="Monospace" w:eastAsia="Monospace" w:hAnsi="Monospace" w:cs="Monospace"/>
          <w:color w:val="000000"/>
          <w:sz w:val="20"/>
          <w:szCs w:val="20"/>
        </w:rPr>
        <w:br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fileID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– </w:t>
      </w:r>
      <w:proofErr w:type="spellStart"/>
      <w:r>
        <w:rPr>
          <w:rFonts w:eastAsia="Monospace" w:cs="Monospace"/>
          <w:color w:val="000000"/>
          <w:sz w:val="20"/>
          <w:szCs w:val="20"/>
        </w:rPr>
        <w:t>session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file </w:t>
      </w:r>
      <w:proofErr w:type="spellStart"/>
      <w:r>
        <w:rPr>
          <w:rFonts w:eastAsia="Monospace" w:cs="Monospace"/>
          <w:color w:val="000000"/>
          <w:sz w:val="20"/>
          <w:szCs w:val="20"/>
        </w:rPr>
        <w:t>identifier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(to be </w:t>
      </w:r>
      <w:proofErr w:type="spellStart"/>
      <w:r>
        <w:rPr>
          <w:rFonts w:eastAsia="Monospace" w:cs="Monospace"/>
          <w:color w:val="000000"/>
          <w:sz w:val="20"/>
          <w:szCs w:val="20"/>
        </w:rPr>
        <w:t>retrieved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by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listSessionFiles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service)</w:t>
      </w:r>
      <w:r>
        <w:rPr>
          <w:rFonts w:eastAsia="Monospace" w:cs="Monospace"/>
          <w:color w:val="000000"/>
          <w:sz w:val="20"/>
          <w:szCs w:val="20"/>
        </w:rPr>
        <w:br/>
      </w:r>
      <w:r>
        <w:rPr>
          <w:rFonts w:eastAsia="Monospace" w:cs="Monospace"/>
          <w:color w:val="000000"/>
          <w:sz w:val="20"/>
          <w:szCs w:val="20"/>
        </w:rPr>
        <w:tab/>
        <w:t xml:space="preserve">return </w:t>
      </w:r>
      <w:proofErr w:type="spellStart"/>
      <w:r>
        <w:rPr>
          <w:rFonts w:eastAsia="Monospace" w:cs="Monospace"/>
          <w:color w:val="000000"/>
          <w:sz w:val="20"/>
          <w:szCs w:val="20"/>
        </w:rPr>
        <w:t>value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– </w:t>
      </w:r>
      <w:proofErr w:type="spellStart"/>
      <w:r>
        <w:rPr>
          <w:rFonts w:eastAsia="Monospace" w:cs="Monospace"/>
          <w:color w:val="000000"/>
          <w:sz w:val="20"/>
          <w:szCs w:val="20"/>
        </w:rPr>
        <w:t>path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to a file on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server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in the ftp </w:t>
      </w:r>
      <w:proofErr w:type="spellStart"/>
      <w:r>
        <w:rPr>
          <w:rFonts w:eastAsia="Monospace" w:cs="Monospace"/>
          <w:color w:val="000000"/>
          <w:sz w:val="20"/>
          <w:szCs w:val="20"/>
        </w:rPr>
        <w:t>account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of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user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testUser.Authorization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to the Web Service </w:t>
      </w:r>
      <w:proofErr w:type="spellStart"/>
      <w:r>
        <w:rPr>
          <w:rFonts w:eastAsia="Monospace" w:cs="Monospace"/>
          <w:color w:val="000000"/>
          <w:sz w:val="20"/>
          <w:szCs w:val="20"/>
        </w:rPr>
        <w:t>is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the same as in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case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of </w:t>
      </w:r>
      <w:proofErr w:type="spellStart"/>
      <w:r>
        <w:rPr>
          <w:rFonts w:eastAsia="Monospace" w:cs="Monospace"/>
          <w:color w:val="000000"/>
          <w:sz w:val="20"/>
          <w:szCs w:val="20"/>
        </w:rPr>
        <w:t>uploading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a file to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server</w:t>
      </w:r>
      <w:proofErr w:type="spellEnd"/>
      <w:r>
        <w:rPr>
          <w:rFonts w:eastAsia="Monospace" w:cs="Monospace"/>
          <w:color w:val="000000"/>
          <w:sz w:val="20"/>
          <w:szCs w:val="20"/>
        </w:rPr>
        <w:t>.</w:t>
      </w:r>
    </w:p>
    <w:p w14:paraId="7DC12CD8" w14:textId="77777777" w:rsidR="00B55140" w:rsidRDefault="00B55140">
      <w:pPr>
        <w:pStyle w:val="Tekstpodstawowy"/>
        <w:numPr>
          <w:ilvl w:val="0"/>
          <w:numId w:val="3"/>
        </w:numPr>
        <w:rPr>
          <w:rFonts w:eastAsia="Monospace" w:cs="Monospace"/>
          <w:color w:val="000000"/>
          <w:sz w:val="20"/>
          <w:szCs w:val="20"/>
        </w:rPr>
      </w:pPr>
      <w:proofErr w:type="spellStart"/>
      <w:r>
        <w:rPr>
          <w:rFonts w:eastAsia="Monospace" w:cs="Monospace"/>
          <w:color w:val="000000"/>
          <w:sz w:val="20"/>
          <w:szCs w:val="20"/>
        </w:rPr>
        <w:t>After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this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operation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, a </w:t>
      </w:r>
      <w:proofErr w:type="spellStart"/>
      <w:r>
        <w:rPr>
          <w:rFonts w:eastAsia="Monospace" w:cs="Monospace"/>
          <w:color w:val="000000"/>
          <w:sz w:val="20"/>
          <w:szCs w:val="20"/>
        </w:rPr>
        <w:t>downloadable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file </w:t>
      </w:r>
      <w:proofErr w:type="spellStart"/>
      <w:r>
        <w:rPr>
          <w:rFonts w:eastAsia="Monospace" w:cs="Monospace"/>
          <w:color w:val="000000"/>
          <w:sz w:val="20"/>
          <w:szCs w:val="20"/>
        </w:rPr>
        <w:t>will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appear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in the ftp </w:t>
      </w:r>
      <w:proofErr w:type="spellStart"/>
      <w:r>
        <w:rPr>
          <w:rFonts w:eastAsia="Monospace" w:cs="Monospace"/>
          <w:color w:val="000000"/>
          <w:sz w:val="20"/>
          <w:szCs w:val="20"/>
        </w:rPr>
        <w:t>directory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of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testUser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user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.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exact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file </w:t>
      </w:r>
      <w:proofErr w:type="spellStart"/>
      <w:r>
        <w:rPr>
          <w:rFonts w:eastAsia="Monospace" w:cs="Monospace"/>
          <w:color w:val="000000"/>
          <w:sz w:val="20"/>
          <w:szCs w:val="20"/>
        </w:rPr>
        <w:t>addresses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are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returned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as a String </w:t>
      </w:r>
      <w:proofErr w:type="spellStart"/>
      <w:r>
        <w:rPr>
          <w:rFonts w:eastAsia="Monospace" w:cs="Monospace"/>
          <w:color w:val="000000"/>
          <w:sz w:val="20"/>
          <w:szCs w:val="20"/>
        </w:rPr>
        <w:t>value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when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above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service </w:t>
      </w:r>
      <w:proofErr w:type="spellStart"/>
      <w:r>
        <w:rPr>
          <w:rFonts w:eastAsia="Monospace" w:cs="Monospace"/>
          <w:color w:val="000000"/>
          <w:sz w:val="20"/>
          <w:szCs w:val="20"/>
        </w:rPr>
        <w:t>is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invoked</w:t>
      </w:r>
      <w:proofErr w:type="spellEnd"/>
      <w:r>
        <w:rPr>
          <w:rFonts w:eastAsia="Monospace" w:cs="Monospace"/>
          <w:color w:val="000000"/>
          <w:sz w:val="20"/>
          <w:szCs w:val="20"/>
        </w:rPr>
        <w:t>.</w:t>
      </w:r>
    </w:p>
    <w:p w14:paraId="76E24431" w14:textId="77777777" w:rsidR="00B55140" w:rsidRDefault="00B55140">
      <w:pPr>
        <w:pStyle w:val="Tekstpodstawowy"/>
        <w:numPr>
          <w:ilvl w:val="0"/>
          <w:numId w:val="3"/>
        </w:numPr>
        <w:rPr>
          <w:rFonts w:ascii="Monospace" w:eastAsia="Monospace" w:hAnsi="Monospace" w:cs="Monospace"/>
          <w:color w:val="1A1A1A"/>
          <w:sz w:val="20"/>
          <w:szCs w:val="20"/>
        </w:rPr>
      </w:pPr>
      <w:r>
        <w:rPr>
          <w:rFonts w:eastAsia="Monospace" w:cs="Monospace"/>
          <w:color w:val="000000"/>
          <w:sz w:val="20"/>
          <w:szCs w:val="20"/>
        </w:rPr>
        <w:t xml:space="preserve">To </w:t>
      </w:r>
      <w:proofErr w:type="spellStart"/>
      <w:r>
        <w:rPr>
          <w:rFonts w:eastAsia="Monospace" w:cs="Monospace"/>
          <w:color w:val="000000"/>
          <w:sz w:val="20"/>
          <w:szCs w:val="20"/>
        </w:rPr>
        <w:t>download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the file, </w:t>
      </w:r>
      <w:proofErr w:type="spellStart"/>
      <w:r>
        <w:rPr>
          <w:rFonts w:eastAsia="Monospace" w:cs="Monospace"/>
          <w:color w:val="000000"/>
          <w:sz w:val="20"/>
          <w:szCs w:val="20"/>
        </w:rPr>
        <w:t>you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need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to </w:t>
      </w:r>
      <w:proofErr w:type="spellStart"/>
      <w:r>
        <w:rPr>
          <w:rFonts w:eastAsia="Monospace" w:cs="Monospace"/>
          <w:color w:val="000000"/>
          <w:sz w:val="20"/>
          <w:szCs w:val="20"/>
        </w:rPr>
        <w:t>connect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to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server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with the </w:t>
      </w:r>
      <w:proofErr w:type="spellStart"/>
      <w:r>
        <w:rPr>
          <w:rFonts w:eastAsia="Monospace" w:cs="Monospace"/>
          <w:color w:val="000000"/>
          <w:sz w:val="20"/>
          <w:szCs w:val="20"/>
        </w:rPr>
        <w:t>appropriate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user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account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eastAsia="Monospace" w:cs="Monospace"/>
          <w:color w:val="000000"/>
          <w:sz w:val="20"/>
          <w:szCs w:val="20"/>
        </w:rPr>
        <w:t>using</w:t>
      </w:r>
      <w:proofErr w:type="spellEnd"/>
      <w:r>
        <w:rPr>
          <w:rFonts w:eastAsia="Monospace" w:cs="Monospace"/>
          <w:color w:val="000000"/>
          <w:sz w:val="20"/>
          <w:szCs w:val="20"/>
        </w:rPr>
        <w:t xml:space="preserve"> FTPS.</w:t>
      </w:r>
      <w:r>
        <w:rPr>
          <w:rFonts w:ascii="Monospace" w:eastAsia="Monospace" w:hAnsi="Monospace" w:cs="Monospace"/>
          <w:color w:val="1A1A1A"/>
          <w:sz w:val="20"/>
          <w:szCs w:val="20"/>
        </w:rPr>
        <w:tab/>
      </w:r>
    </w:p>
    <w:p w14:paraId="615EF107" w14:textId="77777777" w:rsidR="00B55140" w:rsidRDefault="00B55140" w:rsidP="009206E3">
      <w:pPr>
        <w:pStyle w:val="Nagwek2"/>
      </w:pPr>
      <w:r>
        <w:t xml:space="preserve">List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</w:p>
    <w:p w14:paraId="125182AC" w14:textId="77777777" w:rsidR="00B55140" w:rsidRDefault="00B55140" w:rsidP="009206E3">
      <w:pPr>
        <w:pStyle w:val="Tekstpodstawowy"/>
      </w:pPr>
      <w:proofErr w:type="spellStart"/>
      <w:r>
        <w:t>Due</w:t>
      </w:r>
      <w:proofErr w:type="spellEnd"/>
      <w:r>
        <w:t xml:space="preserve"> to the </w:t>
      </w:r>
      <w:proofErr w:type="spellStart"/>
      <w:r>
        <w:t>necessity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writing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: HMDB and </w:t>
      </w:r>
      <w:proofErr w:type="spellStart"/>
      <w:r>
        <w:t>HMDBMed</w:t>
      </w:r>
      <w:proofErr w:type="spellEnd"/>
      <w:r>
        <w:t xml:space="preserve"> – a </w:t>
      </w:r>
      <w:proofErr w:type="spellStart"/>
      <w:r>
        <w:t>total</w:t>
      </w:r>
      <w:proofErr w:type="spellEnd"/>
      <w:r>
        <w:t xml:space="preserve"> of 4 </w:t>
      </w:r>
      <w:proofErr w:type="spellStart"/>
      <w:r>
        <w:t>accounts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and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5C0EADE4" w14:textId="77777777" w:rsidR="00B55140" w:rsidRDefault="00B55140" w:rsidP="009206E3">
      <w:pPr>
        <w:pStyle w:val="Tekstpodstawowy"/>
      </w:pP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4 FTP </w:t>
      </w:r>
      <w:proofErr w:type="spellStart"/>
      <w:r>
        <w:t>accounts</w:t>
      </w:r>
      <w:proofErr w:type="spellEnd"/>
      <w:r>
        <w:t xml:space="preserve"> (login/</w:t>
      </w:r>
      <w:proofErr w:type="spellStart"/>
      <w:r>
        <w:t>password</w:t>
      </w:r>
      <w:proofErr w:type="spellEnd"/>
      <w:r>
        <w:t>):</w:t>
      </w:r>
    </w:p>
    <w:p w14:paraId="3A31E084" w14:textId="77777777" w:rsidR="00B55140" w:rsidRPr="009206E3" w:rsidRDefault="00B55140" w:rsidP="009206E3">
      <w:pPr>
        <w:pStyle w:val="Tekstpodstawowy"/>
        <w:rPr>
          <w:lang w:val="en-US"/>
        </w:rPr>
      </w:pPr>
      <w:r>
        <w:tab/>
      </w:r>
      <w:proofErr w:type="spellStart"/>
      <w:r w:rsidRPr="009206E3">
        <w:t>Badruser</w:t>
      </w:r>
      <w:proofErr w:type="spellEnd"/>
      <w:r w:rsidRPr="009206E3">
        <w:tab/>
        <w:t xml:space="preserve"> / BDRAD</w:t>
      </w:r>
    </w:p>
    <w:p w14:paraId="267EF5E1" w14:textId="77777777" w:rsidR="00B55140" w:rsidRPr="009206E3" w:rsidRDefault="00B55140" w:rsidP="009206E3">
      <w:pPr>
        <w:pStyle w:val="Tekstpodstawowy"/>
        <w:rPr>
          <w:lang w:val="en-US"/>
        </w:rPr>
      </w:pPr>
      <w:r w:rsidRPr="009206E3">
        <w:tab/>
      </w:r>
      <w:proofErr w:type="spellStart"/>
      <w:r w:rsidRPr="009206E3">
        <w:t>Badrite</w:t>
      </w:r>
      <w:proofErr w:type="spellEnd"/>
      <w:r w:rsidRPr="009206E3">
        <w:tab/>
        <w:t xml:space="preserve"> / </w:t>
      </w:r>
      <w:proofErr w:type="spellStart"/>
      <w:r w:rsidRPr="009206E3">
        <w:t>Badri</w:t>
      </w:r>
      <w:proofErr w:type="spellEnd"/>
    </w:p>
    <w:p w14:paraId="6FAB8EFA" w14:textId="77777777" w:rsidR="00B55140" w:rsidRPr="009206E3" w:rsidRDefault="00B55140" w:rsidP="009206E3">
      <w:pPr>
        <w:pStyle w:val="Tekstpodstawowy"/>
        <w:rPr>
          <w:lang w:val="en-US"/>
        </w:rPr>
      </w:pPr>
      <w:r w:rsidRPr="009206E3">
        <w:tab/>
      </w:r>
      <w:proofErr w:type="spellStart"/>
      <w:r w:rsidRPr="009206E3">
        <w:t>medUser</w:t>
      </w:r>
      <w:proofErr w:type="spellEnd"/>
      <w:r w:rsidRPr="009206E3">
        <w:tab/>
        <w:t xml:space="preserve">/ </w:t>
      </w:r>
      <w:proofErr w:type="spellStart"/>
      <w:r w:rsidRPr="009206E3">
        <w:t>medRead</w:t>
      </w:r>
      <w:proofErr w:type="spellEnd"/>
    </w:p>
    <w:p w14:paraId="23990FA6" w14:textId="77777777" w:rsidR="00B55140" w:rsidRDefault="00B55140" w:rsidP="009206E3">
      <w:pPr>
        <w:pStyle w:val="Tekstpodstawowy"/>
      </w:pPr>
      <w:r w:rsidRPr="009206E3">
        <w:lastRenderedPageBreak/>
        <w:tab/>
      </w:r>
      <w:proofErr w:type="spellStart"/>
      <w:r>
        <w:t>medWriter</w:t>
      </w:r>
      <w:proofErr w:type="spellEnd"/>
      <w:r>
        <w:tab/>
        <w:t xml:space="preserve">/ </w:t>
      </w:r>
      <w:proofErr w:type="spellStart"/>
      <w:r>
        <w:t>medWrite</w:t>
      </w:r>
      <w:proofErr w:type="spellEnd"/>
    </w:p>
    <w:p w14:paraId="41FA0C7A" w14:textId="77777777" w:rsidR="00B55140" w:rsidRDefault="00B55140" w:rsidP="00D164A6">
      <w:pPr>
        <w:pStyle w:val="Tekstpodstawowy"/>
      </w:pPr>
      <w:r>
        <w:t>The "</w:t>
      </w:r>
      <w:proofErr w:type="spellStart"/>
      <w:r>
        <w:t>writer</w:t>
      </w:r>
      <w:proofErr w:type="spellEnd"/>
      <w:r>
        <w:t xml:space="preserve">"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to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to be </w:t>
      </w:r>
      <w:proofErr w:type="spellStart"/>
      <w:r>
        <w:t>read</w:t>
      </w:r>
      <w:proofErr w:type="spellEnd"/>
      <w:r>
        <w:t>.</w:t>
      </w:r>
    </w:p>
    <w:p w14:paraId="30BD6E80" w14:textId="77777777" w:rsidR="00B55140" w:rsidRDefault="00B55140" w:rsidP="00D164A6">
      <w:pPr>
        <w:pStyle w:val="Tekstpodstawowy"/>
      </w:pPr>
      <w:r>
        <w:t xml:space="preserve">The </w:t>
      </w:r>
      <w:proofErr w:type="spellStart"/>
      <w:r>
        <w:t>following</w:t>
      </w:r>
      <w:proofErr w:type="spellEnd"/>
      <w:r>
        <w:t xml:space="preserve"> FTP </w:t>
      </w:r>
      <w:proofErr w:type="spellStart"/>
      <w:r>
        <w:t>subdirectory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6E44F798" w14:textId="77777777" w:rsidR="00B55140" w:rsidRDefault="00B55140" w:rsidP="00D164A6">
      <w:pPr>
        <w:pStyle w:val="Tekstpodstawowy"/>
      </w:pPr>
      <w:r>
        <w:tab/>
        <w:t>/BDR</w:t>
      </w:r>
    </w:p>
    <w:p w14:paraId="66DB6CEA" w14:textId="77777777" w:rsidR="00B55140" w:rsidRDefault="00B55140" w:rsidP="00D164A6">
      <w:pPr>
        <w:pStyle w:val="Tekstpodstawowy"/>
      </w:pPr>
      <w:r>
        <w:tab/>
      </w:r>
      <w:r>
        <w:tab/>
        <w:t>/BDR/w</w:t>
      </w:r>
    </w:p>
    <w:p w14:paraId="0AEE4007" w14:textId="77777777" w:rsidR="00B55140" w:rsidRDefault="00B55140" w:rsidP="00D164A6">
      <w:pPr>
        <w:pStyle w:val="Tekstpodstawowy"/>
      </w:pPr>
      <w:r>
        <w:tab/>
        <w:t>/MED</w:t>
      </w:r>
    </w:p>
    <w:p w14:paraId="711AF90C" w14:textId="77777777" w:rsidR="00B55140" w:rsidRPr="009206E3" w:rsidRDefault="00B55140" w:rsidP="00D164A6">
      <w:pPr>
        <w:pStyle w:val="Tekstpodstawowy"/>
      </w:pPr>
      <w:r>
        <w:tab/>
      </w:r>
      <w:r>
        <w:tab/>
        <w:t>/MED/w</w:t>
      </w:r>
    </w:p>
    <w:sectPr w:rsidR="00B55140" w:rsidRPr="0092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Monospace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0793706">
    <w:abstractNumId w:val="0"/>
  </w:num>
  <w:num w:numId="2" w16cid:durableId="1655792223">
    <w:abstractNumId w:val="1"/>
  </w:num>
  <w:num w:numId="3" w16cid:durableId="87477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B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B55140"/>
    <w:pPr>
      <w:keepNext/>
      <w:numPr>
        <w:numId w:val="1"/>
      </w:numPr>
      <w:suppressAutoHyphens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val="pl-PL" w:eastAsia="ar-SA"/>
    </w:rPr>
  </w:style>
  <w:style w:type="paragraph" w:styleId="Nagwek2">
    <w:name w:val="heading 2"/>
    <w:basedOn w:val="Normalny"/>
    <w:next w:val="Tekstpodstawowy"/>
    <w:link w:val="Nagwek2Znak"/>
    <w:qFormat/>
    <w:rsid w:val="00B55140"/>
    <w:pPr>
      <w:keepNext/>
      <w:numPr>
        <w:ilvl w:val="1"/>
        <w:numId w:val="1"/>
      </w:numPr>
      <w:suppressAutoHyphens/>
      <w:spacing w:before="240" w:after="120" w:line="276" w:lineRule="auto"/>
      <w:outlineLvl w:val="1"/>
    </w:pPr>
    <w:rPr>
      <w:rFonts w:ascii="Arial" w:eastAsia="DejaVu Sans" w:hAnsi="Arial" w:cs="DejaVu Sans"/>
      <w:b/>
      <w:bCs/>
      <w:i/>
      <w:iCs/>
      <w:sz w:val="28"/>
      <w:szCs w:val="28"/>
      <w:lang w:val="pl-PL" w:eastAsia="ar-SA"/>
    </w:rPr>
  </w:style>
  <w:style w:type="paragraph" w:styleId="Nagwek3">
    <w:name w:val="heading 3"/>
    <w:basedOn w:val="Normalny"/>
    <w:next w:val="Tekstpodstawowy"/>
    <w:link w:val="Nagwek3Znak"/>
    <w:qFormat/>
    <w:rsid w:val="00B55140"/>
    <w:pPr>
      <w:keepNext/>
      <w:numPr>
        <w:ilvl w:val="2"/>
        <w:numId w:val="1"/>
      </w:numPr>
      <w:suppressAutoHyphens/>
      <w:spacing w:before="240" w:after="120" w:line="276" w:lineRule="auto"/>
      <w:outlineLvl w:val="2"/>
    </w:pPr>
    <w:rPr>
      <w:rFonts w:ascii="Arial" w:eastAsia="DejaVu Sans" w:hAnsi="Arial" w:cs="DejaVu Sans"/>
      <w:b/>
      <w:bCs/>
      <w:sz w:val="28"/>
      <w:szCs w:val="28"/>
      <w:lang w:val="pl-PL" w:eastAsia="ar-SA"/>
    </w:rPr>
  </w:style>
  <w:style w:type="paragraph" w:styleId="Nagwek5">
    <w:name w:val="heading 5"/>
    <w:basedOn w:val="Normalny"/>
    <w:next w:val="Normalny"/>
    <w:link w:val="Nagwek5Znak"/>
    <w:qFormat/>
    <w:rsid w:val="00B55140"/>
    <w:pPr>
      <w:numPr>
        <w:ilvl w:val="4"/>
        <w:numId w:val="1"/>
      </w:numPr>
      <w:suppressAutoHyphens/>
      <w:spacing w:before="240" w:after="60" w:line="276" w:lineRule="auto"/>
      <w:outlineLvl w:val="4"/>
    </w:pPr>
    <w:rPr>
      <w:rFonts w:ascii="Calibri" w:eastAsia="Times New Roman" w:hAnsi="Calibri" w:cs="Calibri"/>
      <w:b/>
      <w:bCs/>
      <w:i/>
      <w:iCs/>
      <w:sz w:val="24"/>
      <w:szCs w:val="26"/>
      <w:lang w:val="pl-PL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B55140"/>
    <w:rPr>
      <w:rFonts w:ascii="Cambria" w:eastAsia="Times New Roman" w:hAnsi="Cambria" w:cs="Times New Roman"/>
      <w:b/>
      <w:bCs/>
      <w:kern w:val="1"/>
      <w:sz w:val="32"/>
      <w:szCs w:val="32"/>
      <w:lang w:val="pl-PL" w:eastAsia="ar-SA"/>
    </w:rPr>
  </w:style>
  <w:style w:type="character" w:customStyle="1" w:styleId="Nagwek2Znak">
    <w:name w:val="Nagłówek 2 Znak"/>
    <w:basedOn w:val="Domylnaczcionkaakapitu"/>
    <w:link w:val="Nagwek2"/>
    <w:rsid w:val="00B55140"/>
    <w:rPr>
      <w:rFonts w:ascii="Arial" w:eastAsia="DejaVu Sans" w:hAnsi="Arial" w:cs="DejaVu Sans"/>
      <w:b/>
      <w:bCs/>
      <w:i/>
      <w:iCs/>
      <w:sz w:val="28"/>
      <w:szCs w:val="28"/>
      <w:lang w:val="pl-PL" w:eastAsia="ar-SA"/>
    </w:rPr>
  </w:style>
  <w:style w:type="character" w:customStyle="1" w:styleId="Nagwek3Znak">
    <w:name w:val="Nagłówek 3 Znak"/>
    <w:basedOn w:val="Domylnaczcionkaakapitu"/>
    <w:link w:val="Nagwek3"/>
    <w:rsid w:val="00B55140"/>
    <w:rPr>
      <w:rFonts w:ascii="Arial" w:eastAsia="DejaVu Sans" w:hAnsi="Arial" w:cs="DejaVu Sans"/>
      <w:b/>
      <w:bCs/>
      <w:sz w:val="28"/>
      <w:szCs w:val="28"/>
      <w:lang w:val="pl-PL" w:eastAsia="ar-SA"/>
    </w:rPr>
  </w:style>
  <w:style w:type="character" w:customStyle="1" w:styleId="Nagwek5Znak">
    <w:name w:val="Nagłówek 5 Znak"/>
    <w:basedOn w:val="Domylnaczcionkaakapitu"/>
    <w:link w:val="Nagwek5"/>
    <w:rsid w:val="00B55140"/>
    <w:rPr>
      <w:rFonts w:ascii="Calibri" w:eastAsia="Times New Roman" w:hAnsi="Calibri" w:cs="Calibri"/>
      <w:b/>
      <w:bCs/>
      <w:i/>
      <w:iCs/>
      <w:sz w:val="24"/>
      <w:szCs w:val="26"/>
      <w:lang w:val="pl-PL" w:eastAsia="ar-SA"/>
    </w:rPr>
  </w:style>
  <w:style w:type="paragraph" w:styleId="Tekstpodstawowy">
    <w:name w:val="Body Text"/>
    <w:basedOn w:val="Normalny"/>
    <w:link w:val="TekstpodstawowyZnak"/>
    <w:semiHidden/>
    <w:rsid w:val="00B55140"/>
    <w:pPr>
      <w:suppressAutoHyphens/>
      <w:spacing w:after="120" w:line="276" w:lineRule="auto"/>
    </w:pPr>
    <w:rPr>
      <w:rFonts w:ascii="Calibri" w:eastAsia="Calibri" w:hAnsi="Calibri" w:cs="Calibri"/>
      <w:lang w:val="pl-PL"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B55140"/>
    <w:rPr>
      <w:rFonts w:ascii="Calibri" w:eastAsia="Calibri" w:hAnsi="Calibri" w:cs="Calibri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Marek Kulbacki</cp:lastModifiedBy>
  <cp:revision>1</cp:revision>
  <dcterms:created xsi:type="dcterms:W3CDTF">2017-09-13T21:10:00Z</dcterms:created>
  <dcterms:modified xsi:type="dcterms:W3CDTF">2024-03-24T14:26:00Z</dcterms:modified>
</cp:coreProperties>
</file>