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684DE" w14:textId="4D6275E9" w:rsidR="001926AF" w:rsidRPr="008F02A3" w:rsidRDefault="001926AF">
      <w:pPr>
        <w:rPr>
          <w:lang w:val="en-US"/>
        </w:rPr>
      </w:pPr>
      <w:r w:rsidRPr="008F02A3">
        <w:rPr>
          <w:lang w:val="en-US"/>
        </w:rPr>
        <w:t xml:space="preserve">The question is how to use the tree and grid views. Let's remember that, for example, </w:t>
      </w:r>
      <w:proofErr w:type="spellStart"/>
      <w:r w:rsidRPr="008F02A3">
        <w:rPr>
          <w:lang w:val="en-US"/>
        </w:rPr>
        <w:t>Gaitabase</w:t>
      </w:r>
      <w:proofErr w:type="spellEnd"/>
      <w:r w:rsidRPr="008F02A3">
        <w:rPr>
          <w:lang w:val="en-US"/>
        </w:rPr>
        <w:t xml:space="preserve"> is content with showing instances only tabular. Tree-like, although less scalable in terms of data preview, allows us to grasp the hierarchy of </w:t>
      </w:r>
      <w:r w:rsidR="008F02A3">
        <w:rPr>
          <w:lang w:val="en-US"/>
        </w:rPr>
        <w:t>motion</w:t>
      </w:r>
      <w:r w:rsidRPr="008F02A3">
        <w:rPr>
          <w:lang w:val="en-US"/>
        </w:rPr>
        <w:t xml:space="preserve"> data and facilitate its exploration. The problem for both types of data is that there can be a lot of attributes and they can belong to different groups. Hence, I guess you will need to be able to configure which ones to hide and which ones to show. </w:t>
      </w:r>
    </w:p>
    <w:p w14:paraId="2F642020" w14:textId="77777777" w:rsidR="00CB1D9B" w:rsidRDefault="00000000">
      <w:r>
        <w:rPr>
          <w:noProof/>
          <w:highlight w:val="yellow"/>
          <w:lang w:eastAsia="pl-PL"/>
        </w:rPr>
        <w:pict w14:anchorId="660A177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8.5pt;margin-top:27.8pt;width:163.65pt;height:1in;z-index:251658240" fillcolor="#92d050">
            <v:textbox>
              <w:txbxContent>
                <w:p w14:paraId="2FC7FA89" w14:textId="77777777" w:rsidR="001926AF" w:rsidRPr="001926AF" w:rsidRDefault="001926AF">
                  <w:pPr>
                    <w:rPr>
                      <w:sz w:val="16"/>
                    </w:rPr>
                  </w:pPr>
                  <w:r w:rsidRPr="001926AF">
                    <w:rPr>
                      <w:sz w:val="16"/>
                    </w:rPr>
                    <w:t>Rezultat z odpowiednim zestawem złączeń dostarczony przez usł</w:t>
                  </w:r>
                  <w:r>
                    <w:rPr>
                      <w:sz w:val="16"/>
                    </w:rPr>
                    <w:t>u</w:t>
                  </w:r>
                  <w:r w:rsidRPr="001926AF">
                    <w:rPr>
                      <w:sz w:val="16"/>
                    </w:rPr>
                    <w:t>gę przetwarzającą zadane filtry</w:t>
                  </w:r>
                </w:p>
              </w:txbxContent>
            </v:textbox>
          </v:shape>
        </w:pict>
      </w:r>
      <w:r w:rsidR="001926AF" w:rsidRPr="001926AF">
        <w:rPr>
          <w:highlight w:val="yellow"/>
        </w:rPr>
        <w:object w:dxaOrig="17196" w:dyaOrig="8569" w14:anchorId="2C343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0.5pt;height:319.5pt" o:ole="">
            <v:imagedata r:id="rId5" o:title=""/>
          </v:shape>
          <o:OLEObject Type="Embed" ProgID="Visio.Drawing.11" ShapeID="_x0000_i1025" DrawAspect="Content" ObjectID="_1772798796" r:id="rId6"/>
        </w:object>
      </w:r>
    </w:p>
    <w:p w14:paraId="2F313F8C" w14:textId="77777777" w:rsidR="001926AF" w:rsidRPr="008F02A3" w:rsidRDefault="001926AF" w:rsidP="001926AF">
      <w:pPr>
        <w:autoSpaceDE w:val="0"/>
        <w:autoSpaceDN w:val="0"/>
        <w:adjustRightInd w:val="0"/>
        <w:spacing w:after="0" w:line="288" w:lineRule="auto"/>
        <w:rPr>
          <w:rFonts w:ascii="Arial" w:hAnsi="Arial" w:cs="Arial"/>
          <w:i/>
          <w:color w:val="000000"/>
          <w:sz w:val="24"/>
          <w:szCs w:val="24"/>
          <w:lang w:val="en-US"/>
        </w:rPr>
      </w:pPr>
      <w:r w:rsidRPr="008F02A3">
        <w:rPr>
          <w:rFonts w:ascii="Arial" w:hAnsi="Arial" w:cs="Arial"/>
          <w:i/>
          <w:color w:val="000000"/>
          <w:sz w:val="24"/>
          <w:szCs w:val="24"/>
          <w:lang w:val="en-US"/>
        </w:rPr>
        <w:t xml:space="preserve">The artificial names given above (given only to explain where they come from in the logical scheme) will actually be the names of specific attributes and their groups. When entering the values, I assumed that in place of the above-mentioned acronyms and </w:t>
      </w:r>
      <w:r w:rsidRPr="008F02A3">
        <w:rPr>
          <w:rFonts w:ascii="Arial" w:hAnsi="Arial" w:cs="Arial"/>
          <w:i/>
          <w:color w:val="000000"/>
          <w:sz w:val="24"/>
          <w:szCs w:val="24"/>
          <w:lang w:val="en-US"/>
        </w:rPr>
        <w:lastRenderedPageBreak/>
        <w:t>numbers (e.g. AWP-1, etc.), both in the grid and in the view configuration, the names of the following example attributes will actually appear:</w:t>
      </w:r>
    </w:p>
    <w:p w14:paraId="0F5FA21F" w14:textId="77777777" w:rsidR="001926AF" w:rsidRPr="001926AF" w:rsidRDefault="001926AF" w:rsidP="001926AF">
      <w:pPr>
        <w:numPr>
          <w:ilvl w:val="0"/>
          <w:numId w:val="1"/>
        </w:numPr>
        <w:autoSpaceDE w:val="0"/>
        <w:autoSpaceDN w:val="0"/>
        <w:adjustRightInd w:val="0"/>
        <w:spacing w:after="0" w:line="288" w:lineRule="auto"/>
        <w:ind w:left="360" w:hanging="360"/>
        <w:rPr>
          <w:rFonts w:ascii="Arial" w:hAnsi="Arial" w:cs="Arial"/>
          <w:i/>
          <w:color w:val="000000"/>
          <w:sz w:val="24"/>
          <w:szCs w:val="24"/>
        </w:rPr>
      </w:pPr>
      <w:r w:rsidRPr="001926AF">
        <w:rPr>
          <w:rFonts w:ascii="Arial" w:hAnsi="Arial" w:cs="Arial"/>
          <w:i/>
          <w:color w:val="000000"/>
          <w:sz w:val="24"/>
          <w:szCs w:val="24"/>
        </w:rPr>
        <w:t xml:space="preserve">AWP-1 = </w:t>
      </w:r>
      <w:proofErr w:type="spellStart"/>
      <w:r w:rsidRPr="001926AF">
        <w:rPr>
          <w:rFonts w:ascii="Arial" w:hAnsi="Arial" w:cs="Arial"/>
          <w:i/>
          <w:color w:val="000000"/>
          <w:sz w:val="24"/>
          <w:szCs w:val="24"/>
        </w:rPr>
        <w:t>Last</w:t>
      </w:r>
      <w:proofErr w:type="spellEnd"/>
      <w:r w:rsidRPr="001926AF">
        <w:rPr>
          <w:rFonts w:ascii="Arial" w:hAnsi="Arial" w:cs="Arial"/>
          <w:i/>
          <w:color w:val="000000"/>
          <w:sz w:val="24"/>
          <w:szCs w:val="24"/>
        </w:rPr>
        <w:t xml:space="preserve"> </w:t>
      </w:r>
      <w:proofErr w:type="spellStart"/>
      <w:r w:rsidRPr="001926AF">
        <w:rPr>
          <w:rFonts w:ascii="Arial" w:hAnsi="Arial" w:cs="Arial"/>
          <w:i/>
          <w:color w:val="000000"/>
          <w:sz w:val="24"/>
          <w:szCs w:val="24"/>
        </w:rPr>
        <w:t>Name</w:t>
      </w:r>
      <w:proofErr w:type="spellEnd"/>
    </w:p>
    <w:p w14:paraId="62DB44F1" w14:textId="77777777" w:rsidR="001926AF" w:rsidRPr="001926AF" w:rsidRDefault="001926AF" w:rsidP="001926AF">
      <w:pPr>
        <w:numPr>
          <w:ilvl w:val="0"/>
          <w:numId w:val="1"/>
        </w:numPr>
        <w:autoSpaceDE w:val="0"/>
        <w:autoSpaceDN w:val="0"/>
        <w:adjustRightInd w:val="0"/>
        <w:spacing w:after="0" w:line="288" w:lineRule="auto"/>
        <w:ind w:left="360" w:hanging="360"/>
        <w:rPr>
          <w:rFonts w:ascii="Arial" w:hAnsi="Arial" w:cs="Arial"/>
          <w:i/>
          <w:color w:val="000000"/>
          <w:sz w:val="24"/>
          <w:szCs w:val="24"/>
        </w:rPr>
      </w:pPr>
      <w:r w:rsidRPr="001926AF">
        <w:rPr>
          <w:rFonts w:ascii="Arial" w:hAnsi="Arial" w:cs="Arial"/>
          <w:i/>
          <w:color w:val="000000"/>
          <w:sz w:val="24"/>
          <w:szCs w:val="24"/>
        </w:rPr>
        <w:t xml:space="preserve">AP2-1 = </w:t>
      </w:r>
      <w:proofErr w:type="spellStart"/>
      <w:r w:rsidRPr="001926AF">
        <w:rPr>
          <w:rFonts w:ascii="Arial" w:hAnsi="Arial" w:cs="Arial"/>
          <w:i/>
          <w:color w:val="000000"/>
          <w:sz w:val="24"/>
          <w:szCs w:val="24"/>
        </w:rPr>
        <w:t>IsPatientIs</w:t>
      </w:r>
      <w:proofErr w:type="spellEnd"/>
    </w:p>
    <w:p w14:paraId="10F0CEE9" w14:textId="77777777" w:rsidR="001926AF" w:rsidRPr="001926AF" w:rsidRDefault="001926AF" w:rsidP="001926AF">
      <w:pPr>
        <w:numPr>
          <w:ilvl w:val="0"/>
          <w:numId w:val="1"/>
        </w:numPr>
        <w:autoSpaceDE w:val="0"/>
        <w:autoSpaceDN w:val="0"/>
        <w:adjustRightInd w:val="0"/>
        <w:spacing w:after="0" w:line="288" w:lineRule="auto"/>
        <w:ind w:left="360" w:hanging="360"/>
        <w:rPr>
          <w:rFonts w:ascii="Arial" w:hAnsi="Arial" w:cs="Arial"/>
          <w:i/>
          <w:color w:val="000000"/>
          <w:sz w:val="24"/>
          <w:szCs w:val="24"/>
        </w:rPr>
      </w:pPr>
      <w:r w:rsidRPr="001926AF">
        <w:rPr>
          <w:rFonts w:ascii="Arial" w:hAnsi="Arial" w:cs="Arial"/>
          <w:i/>
          <w:color w:val="000000"/>
          <w:sz w:val="24"/>
          <w:szCs w:val="24"/>
        </w:rPr>
        <w:t>AWS-2 = Name</w:t>
      </w:r>
    </w:p>
    <w:p w14:paraId="013E6FB4" w14:textId="77777777" w:rsidR="001926AF" w:rsidRPr="001926AF" w:rsidRDefault="001926AF" w:rsidP="001926AF">
      <w:pPr>
        <w:numPr>
          <w:ilvl w:val="0"/>
          <w:numId w:val="1"/>
        </w:numPr>
        <w:autoSpaceDE w:val="0"/>
        <w:autoSpaceDN w:val="0"/>
        <w:adjustRightInd w:val="0"/>
        <w:spacing w:after="0" w:line="288" w:lineRule="auto"/>
        <w:ind w:left="360" w:hanging="360"/>
        <w:rPr>
          <w:rFonts w:ascii="Arial" w:hAnsi="Arial" w:cs="Arial"/>
          <w:i/>
          <w:color w:val="000000"/>
          <w:sz w:val="24"/>
          <w:szCs w:val="24"/>
        </w:rPr>
      </w:pPr>
      <w:r w:rsidRPr="001926AF">
        <w:rPr>
          <w:rFonts w:ascii="Arial" w:hAnsi="Arial" w:cs="Arial"/>
          <w:i/>
          <w:color w:val="000000"/>
          <w:sz w:val="24"/>
          <w:szCs w:val="24"/>
        </w:rPr>
        <w:t xml:space="preserve">AS-2 = </w:t>
      </w:r>
      <w:proofErr w:type="spellStart"/>
      <w:r w:rsidRPr="001926AF">
        <w:rPr>
          <w:rFonts w:ascii="Arial" w:hAnsi="Arial" w:cs="Arial"/>
          <w:i/>
          <w:color w:val="000000"/>
          <w:sz w:val="24"/>
          <w:szCs w:val="24"/>
        </w:rPr>
        <w:t>MarkerSet</w:t>
      </w:r>
      <w:proofErr w:type="spellEnd"/>
    </w:p>
    <w:p w14:paraId="53500290" w14:textId="77777777" w:rsidR="001926AF" w:rsidRPr="001926AF" w:rsidRDefault="001926AF" w:rsidP="001926AF">
      <w:pPr>
        <w:numPr>
          <w:ilvl w:val="0"/>
          <w:numId w:val="1"/>
        </w:numPr>
        <w:autoSpaceDE w:val="0"/>
        <w:autoSpaceDN w:val="0"/>
        <w:adjustRightInd w:val="0"/>
        <w:spacing w:after="0" w:line="288" w:lineRule="auto"/>
        <w:ind w:left="360" w:hanging="360"/>
        <w:rPr>
          <w:rFonts w:ascii="Arial" w:hAnsi="Arial" w:cs="Arial"/>
          <w:i/>
          <w:color w:val="000000"/>
          <w:sz w:val="24"/>
          <w:szCs w:val="24"/>
        </w:rPr>
      </w:pPr>
      <w:r w:rsidRPr="001926AF">
        <w:rPr>
          <w:rFonts w:ascii="Arial" w:hAnsi="Arial" w:cs="Arial"/>
          <w:i/>
          <w:color w:val="000000"/>
          <w:sz w:val="24"/>
          <w:szCs w:val="24"/>
        </w:rPr>
        <w:t xml:space="preserve">AWO-1 = </w:t>
      </w:r>
      <w:proofErr w:type="spellStart"/>
      <w:r w:rsidRPr="001926AF">
        <w:rPr>
          <w:rFonts w:ascii="Arial" w:hAnsi="Arial" w:cs="Arial"/>
          <w:i/>
          <w:color w:val="000000"/>
          <w:sz w:val="24"/>
          <w:szCs w:val="24"/>
        </w:rPr>
        <w:t>DurationTime</w:t>
      </w:r>
      <w:proofErr w:type="spellEnd"/>
    </w:p>
    <w:p w14:paraId="3F7F34AB" w14:textId="77777777" w:rsidR="001926AF" w:rsidRPr="001926AF" w:rsidRDefault="001926AF" w:rsidP="001926AF">
      <w:pPr>
        <w:numPr>
          <w:ilvl w:val="0"/>
          <w:numId w:val="1"/>
        </w:numPr>
        <w:autoSpaceDE w:val="0"/>
        <w:autoSpaceDN w:val="0"/>
        <w:adjustRightInd w:val="0"/>
        <w:spacing w:after="0" w:line="288" w:lineRule="auto"/>
        <w:ind w:left="360" w:hanging="360"/>
        <w:rPr>
          <w:rFonts w:ascii="Arial" w:hAnsi="Arial" w:cs="Arial"/>
          <w:i/>
          <w:color w:val="000000"/>
          <w:sz w:val="24"/>
          <w:szCs w:val="24"/>
        </w:rPr>
      </w:pPr>
      <w:r w:rsidRPr="001926AF">
        <w:rPr>
          <w:rFonts w:ascii="Arial" w:hAnsi="Arial" w:cs="Arial"/>
          <w:i/>
          <w:color w:val="000000"/>
          <w:sz w:val="24"/>
          <w:szCs w:val="24"/>
        </w:rPr>
        <w:t>AO2-1 = Quality</w:t>
      </w:r>
    </w:p>
    <w:p w14:paraId="0E1447B6" w14:textId="77777777" w:rsidR="001926AF" w:rsidRDefault="001926AF" w:rsidP="001926AF">
      <w:pPr>
        <w:autoSpaceDE w:val="0"/>
        <w:autoSpaceDN w:val="0"/>
        <w:adjustRightInd w:val="0"/>
        <w:spacing w:after="0" w:line="288" w:lineRule="auto"/>
        <w:jc w:val="center"/>
        <w:rPr>
          <w:rFonts w:ascii="Arial" w:hAnsi="Arial" w:cs="Arial"/>
          <w:color w:val="000000"/>
          <w:sz w:val="24"/>
          <w:szCs w:val="24"/>
        </w:rPr>
      </w:pPr>
    </w:p>
    <w:p w14:paraId="3B0FBE73" w14:textId="2A59F569" w:rsidR="001926AF" w:rsidRDefault="001926AF"/>
    <w:sectPr w:rsidR="001926AF" w:rsidSect="006D400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D982FF4E"/>
    <w:lvl w:ilvl="0">
      <w:numFmt w:val="bullet"/>
      <w:lvlText w:val="*"/>
      <w:lvlJc w:val="left"/>
    </w:lvl>
  </w:abstractNum>
  <w:num w:numId="1" w16cid:durableId="216865854">
    <w:abstractNumId w:val="0"/>
    <w:lvlOverride w:ilvl="0">
      <w:lvl w:ilvl="0">
        <w:numFmt w:val="bullet"/>
        <w:lvlText w:val=""/>
        <w:legacy w:legacy="1" w:legacySpace="0" w:legacyIndent="0"/>
        <w:lvlJc w:val="left"/>
        <w:rPr>
          <w:rFonts w:ascii="Symbol" w:hAnsi="Symbo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926AF"/>
    <w:rsid w:val="00042038"/>
    <w:rsid w:val="0010186B"/>
    <w:rsid w:val="001926AF"/>
    <w:rsid w:val="004143FF"/>
    <w:rsid w:val="006D4001"/>
    <w:rsid w:val="008F02A3"/>
    <w:rsid w:val="00C278E6"/>
    <w:rsid w:val="00CB1D9B"/>
    <w:rsid w:val="00FC5C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EC0C98"/>
  <w15:docId w15:val="{EF54B151-202C-475A-9B2F-29689996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B1D9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8F02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147</Words>
  <Characters>886</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Marek Kulbacki</cp:lastModifiedBy>
  <cp:revision>1</cp:revision>
  <dcterms:created xsi:type="dcterms:W3CDTF">2010-03-22T16:14:00Z</dcterms:created>
  <dcterms:modified xsi:type="dcterms:W3CDTF">2024-03-24T14:20:00Z</dcterms:modified>
</cp:coreProperties>
</file>