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1F3864"/>
        </w:rPr>
        <w:t xml:space="preserve">Literature Review and Synthesis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Real-world persistence, utilization and costs of tirzepatide vs semaglutide 2.4 mg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Maxwell K. Nyarko | October 7, 2026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1. Search methods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The structured PubMed (MEDLINE) search of October 7, 2026 is documented in the protocol (</w:t>
      </w:r>
      <w:r>
        <w:rPr>
          <w:rFonts w:ascii="Consolas" w:hAnsi="Consolas" w:eastAsia="Consolas" w:cs="Consolas"/>
          <w:i w:val="false"/>
          <w:b w:val="false"/>
          <w:u w:val="none"/>
          <w:strike w:val="false"/>
          <w:sz w:val="19"/>
          <w:szCs w:val="19"/>
          <w:color w:val="000000"/>
        </w:rPr>
        <w:t xml:space="preserve">Research_Question_and_Aims.docx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, Appendix A). Two searches (109 and 46 records; 146 unique) were screened by title and abstract; 10 real-world head-to-head studies were retained. Eight further sources were added by hand because they define the clinical context, the economic context or the methods: two randomized trials (SURMOUNT-5, SURMOUNT-4), a discontinuation cohort (Gasoyan 2025), a payer research report (Prime Therapeutics 2025), two economic evaluations (ICER 2025, Hwang 2025) and two methods papers (Hernán &amp; Robins 2016; RECORD-PE). Full texts are stored in </w:t>
      </w:r>
      <w:r>
        <w:rPr>
          <w:rFonts w:ascii="Consolas" w:hAnsi="Consolas" w:eastAsia="Consolas" w:cs="Consolas"/>
          <w:i w:val="false"/>
          <w:b w:val="false"/>
          <w:u w:val="none"/>
          <w:strike w:val="false"/>
          <w:sz w:val="19"/>
          <w:szCs w:val="19"/>
          <w:color w:val="000000"/>
        </w:rPr>
        <w:t xml:space="preserve">01_protocol/literature/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(not shared on GitHub because of copyright). Only MEDLINE was searched; Embase, conference abstracts and grey literature were not, so recent work may be missing.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2. Synthesis table A: real-world comparisons of tirzepatide and semaglutide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Data and 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Population and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 definitions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Main findings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Confounding 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Gap relative to this study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Marshall 2026, JMCP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Prime Therapeutics integrated medical + pharmacy claims, U.S. commercial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Adults &gt;= 19 without diabetes newly starting Wegovy or Zepbound, 2021-mid 2024; 33,607 met criteria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New use, 365-day washout; continuous enrollment 365 days pre/post (&lt;= 15 days gap)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Persistence: no gap &gt; 60 days in 365 days; adherence PDC &gt;= 80%; switching allowed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1-year persistence rose from 33.2% (2021) to 60.9% (1H 2024). Zepbound 64.0% (2023) and 64.8% (1H 2024); Wegovy 58.6% in 1H 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None (descriptive, by year)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 adjusted comparison; no utilization or costs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Prime Therapeutics 2025 (research abstract)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Same Prime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23,025 Wegovy/Zepbound initiators without diabetes; 5,780 for 3-year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As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60-day gap; PDC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2024 one-year persistence: Wegovy 62.7%, Zepbound 62.6%; 3-year persistence on any GLP-1 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Unadjusted; descriptive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Miller 2026, Mil 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Military Health System database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10,649 active-duty members starting Saxenda, Wegovy or Zepbound, 2021-2025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New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Persistence: first gap &gt; 90 days; PDC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1-year persistence Zepbound 81.9% vs Wegovy 70.7%; PDC 78.2% vs 71.6%; adjusted HR for discontinuation 0.67 (0.61-0.74); men HR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Adjusted Cox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Young, healthy population with no cost sharing; no costs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Hepşen 2026, Obes Facts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30+ centre clinical records, Turkey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2,549 adults with obesity (1,115 tirzepatide, 1,434 semaglutide), with or without T2D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Clinical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Adverse events, discontinuation, weight to 6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Adverse events 51.0% vs 50.9%; similar AE-related discontinuation except pancreatic events (more with semaglutide); greater early weight loss with tirzepatide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Subgroups by T2D; limited adjustment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Non-U.S.; 6-month follow-up; no costs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Samuels 2025, 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Single academic obesity clinic, U.S.; no-cost bundle program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2,306 patients (70% semaglutide only, 5% tirzepatide only, 25% both)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Any fill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Persistence: no gap &gt;= 84 days; titration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Median persistence 10.7 months; 23% of semaglutide users reached 2.4 mg, 28% of tirzepatide users 15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Not a head-to-head adjusted comparison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Single centre; drugs free to patients; no costs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Rodriguez 2024, JAMA Intern 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Multi-system EHR linked to dispensing (Truveta),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18,386 PS-matched adults with overweight/obesity (52% T2D)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Diabetes-labeled products (Mounjaro, Ozempic)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On-treatment weight loss; GI adverse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Discontinuation common (follow-up ended by discontinuation for over half of patients); tirzepatide gave more weight 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1:1 PS matching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Diabetes-labeled products; no persistence or cost outcome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Ng 2025, Adv Ther (SHAPE)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Komodo Health claims,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9,916 adults without T2D persistent for 1 year (6,794 semaglutide 2.4 mg; 3,122 tirzepatide)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New use with 1-year enrollment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Persistence (no gap &gt; 30 days) was an inclusion criterion; weight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Weight loss at 1 year 14.1% (semaglutide) and 16.5% (tirzepatide) among persistent 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Descriptive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Restricted to persistent patients; no costs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Cetiner 2026, DMSO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Single private clinic, Istanbul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Adults without diabetes treated &gt;= 36 weeks (liraglutide, semaglutide, tirzepatide)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Clinical allocation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Weight, metabolic markers, AEs at week 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Greater weight loss and triglyceride reduction with tirzepatide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Multivariable models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Non-U.S.; completers only; no costs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Richards 2025, JMIR Form 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Remote weight management program, UK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339 completers (209 tirzepatide, 130 semaglutide)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Program prescription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Weight at 12 months; program cost-effectiveness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Weight change -22.1% vs -17.1%; &gt;= 15% loss 83.7% vs 56.2%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None (completers)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Completers only; program costs, not healthcare costs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Hoog 2026, JMCP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Healthcare Integrated Research Database (Carelon) claims and labs,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Adults with T2D starting Mounjaro or Ozempic, 2022-2023; 10,702 naive matched 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New use (naive and non-naive)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Persistence (no gap &gt;= 45 days); PDC &gt;= 80%; T2D pharmacy cost per responder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Naive: persistence 62% vs 47%, adherence 60% vs 45% (tirzepatide vs semaglutide); lower cost per responder for strict 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PS matching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T2D population; pharmacy costs only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Qadeer 2026, Diab Vasc Dis Res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TriNetX EHR network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47,804 matched pairs, mean age 75, obesity with T2D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Prescriptions (&gt;= 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Mortality, MACE, hospitalization/ED use, GI events at 1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Lower MACE (RR 0.92) and mortality; hospitalization/ED use similar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1:1 PS matching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T2D, older adults; no costs or persistence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3. Synthesis table B: context and methods sources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Key content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E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How it informed this study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Aronne 2025, NEJM (SURMOUNT-5; NCT05822830)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Open-label RCT, 751 adults with obesity without T2D, 72 weeks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Weight change -20.2% tirzepatide vs -13.7% semaglutide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Establishes the efficacy gap that real-world persistence may erode; comparator choice (Wegovy dose)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Aronne 2024, JAMA (SURMOUNT-4)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Randomized withdrawal RCT, 670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After 36 weeks on tirzepatide (-20.9%), switching to placebo led to +14.0% regain vs -5.5% further loss on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Shows why persistence matters for value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Gasoyan 2025, Obesity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EHR cohort, Cleveland Clinic, 7,881 adults without T2D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&gt; 90-day gap = discontinuation; 1-year weight loss 3.6% (early discontinuers) vs 11.9% (continuers)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Persistence as a driver of outcomes; alternative 90-day gap (sensitivity S2)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ICER 2025 Final Evidence Report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Health technology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Net prices: semaglutide about $6,829, tirzepatide about $7,973 per year; tirzepatide vs semaglutide rated "P/I" (promising but inconclusive)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Payer perspective; claims allowed amounts are well above net prices (rebates not observed)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Hwang 2025, JAMA Health Forum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Lifetime microsimulation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Both drugs gain QALYs but are not cost-effective at current net prices; results sensitive to discontinuation assumptions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Real-world persistence and cost inputs are needed by economic models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Hernán &amp; Robins 2016, AJE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Methods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Target trial emulation framework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Study design (eligibility, time zero, ITT analogue)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Langan 2018, BMJ (RECORD-PE)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Reporting guideline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Items for pharmacoepidemiology studies using routinely collected data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Reporting checklist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4. Synthesis: what the literature says and how it shaped the design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1. The gap is real.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No study compared tirzepatide and semaglutide 2.4 mg on all-cause healthcare utilization and costs in adults with obesity without diabetes. Persistence has been compared, but in U.S. commercial claims only without adjustment (Marshall 2026; Prime 2025), and with adjustment only in a military population without cost sharing (Miller 2026). This confirms the aims as written; no refinement of the question was needed.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2. Expected direction and size of effects.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Unadjusted commercial data show a small persistence advantage for Zepbound (about 6 points in 1H 2024, and none in the full 2024 cohort), while the military cohort shows an 11-point advantage and HR 0.67. In T2D, tirzepatide had 15-point higher persistence (Hoog 2026). A plausible range for this study is therefore an RD of 0 to 15 percentage points; the SAP power calculation used 5 points. Hospitalization and ED use were similar between drugs in the one study that measured them (Qadeer 2026), supporting H3.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3. Outcome definitions vary widely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, which explains part of the spread in results: gaps of 30 days (Ng), 45 days (Hoog), 60 days (Marshall, Prime), 84 days (Samuels) and 90 days (Miller, Gasoyan). The primary definition uses a 60-day gap to match the U.S. commercial benchmark (Marshall 2026), with 30- and 90-day gaps as sensitivity analyses. PDC &gt;= 80% is the standard adherence threshold.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4. Time trends are strong.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Persistence nearly doubled from 2021 to 2024 as shortages resolved (Marshall 2026), and Zepbound launched in November 2023. The identification window starts in January 2024 and calendar quarter is a confounder.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5. Confounders and effect modifiers named in the literature: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age, sex (men discontinue more; Miller 2026), obesity severity, cardiometabolic comorbidities (which affect indications: cardiovascular for Wegovy, sleep apnea for Zepbound), prior GLP-1 use (naive vs non-naive differ; Hoog 2026, so a 365-day new-user washout is used), benefit design and cost sharing (persistence much higher when drugs are free; Miller, Samuels), and calendar time. These became the DAG nodes and prespecified subgroups (obesity class, sex, age group, CDHP plan type).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6. Common limitations to avoid: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restriction to persistent patients or completers (Ng, Cetiner, Richards) builds selection bias into the comparison, so this study follows all initiators from the first fill (intention-to-treat analogue). Single-centre and non-U.S. studies have limited generalizability to U.S. payers. Diabetes-labeled products (Mounjaro, Ozempic) were used in several studies; this study compares the obesity-labeled products.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1"/>
          <w:szCs w:val="21"/>
          <w:color w:val="000000"/>
        </w:rPr>
        <w:t xml:space="preserve">7. Value context.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Economic models disagree widely (from cost-saving to about $197,000 per QALY) mainly because of assumptions about treatment duration and price (ICER 2025; Hwang 2025). Real-world persistence and 12-month cost estimates from a confounding-adjusted comparison can inform these inputs, with the caveat that claims costs exclude rebates.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20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5. Key references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Aronne LJ, et al. Tirzepatide as compared with semaglutide for the treatment of obesity (SURMOUNT-5). N Engl J Med. 2025. doi:10.1056/NEJMoa2416394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Aronne LJ, et al. Continued treatment with tirzepatide for maintenance of weight reduction (SURMOUNT-4). JAMA. 2024. doi:10.1001/jama.2023.24945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Gasoyan H, et al. Changes in weight and glycemic control following obesity treatment with semaglutide or tirzepatide by discontinuation status. Obesity. 2025;33:1657-1667.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Marshall LZ, et al. Trends in 1-year persistence and adherence among initiators of high-potency, weight loss-indicated GLP-1 RAs. J Manag Care Spec Pharm. 2026;32(3):281-291.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5.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Miller LB, et al. Patterns of use for GLP-1 receptor agonists in a weight management cohort: a Military Health System database analysis. Mil Med. 2026. doi:10.1093/milmed/usag316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6.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Hepşen S, et al. Real-world comparison of short-term adverse events, treatment persistence, and efficacy of semaglutide and tirzepatide. Obes Facts. 2026. doi:10.1159/000552104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7.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Hoog MM, et al. Real-world treatment patterns and cost per patient achieving treatment targets among tirzepatide and semaglutide initiators with T2D. J Manag Care Spec Pharm. 2026;32(10):1173-1188.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8.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Qadeer A, et al. Comparative real-world outcomes of tirzepatide vs semaglutide in patients with obesity and T2D. Diab Vasc Dis Res. 2026;23(3).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Rodriguez PJ, et al. Semaglutide vs tirzepatide for weight loss in adults with overweight or obesity. JAMA Intern Med. 2024;184(9):1056-1064.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Ng CD, et al. Real-world weight loss observed with semaglutide and tirzepatide (SHAPE). Adv Ther. 2025;42(11):5468-5480.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11.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Samuels JM, et al. Real-world titration, persistence and weight loss of semaglutide and tirzepatide in an academic obesity clinic. Diabetes Obes Metab. 2025;27(11):6200-6209.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12.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Cetiner S, et al. Real-world effectiveness and safety of tirzepatide, semaglutide, and liraglutide in adults without diabetes. Diabetes Metab Syndr Obes. 2026;19:594898.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13.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Richards R, et al. Semaglutide and tirzepatide in a remote weight management program. JMIR Form Res. 2025;9:e81912.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14.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Prime Therapeutics. GLP-1 therapy to treat obesity among members without diabetes: three-year persistence. June 2025.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15.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Institute for Clinical and Economic Review. Obesity Management: Final Evidence Report. December 2025.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16.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Hwang et al. Lifetime health effects and cost-effectiveness of tirzepatide and semaglutide in US adults. JAMA Health Forum. 2025.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17.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Hernán MA, Robins JM. Using big data to emulate a target trial when a randomized trial is not available. Am J Epidemiol. 2016;183(8):758-764.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64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18.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Langan SM, et al. The RECORD-PE statement. BMJ. 2018;363:k3532.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mknyarko</cp:lastModifiedBy>
  <cp:revision>9</cp:revision>
  <dcterms:created xsi:type="dcterms:W3CDTF">2017-02-28T11:18:00Z</dcterms:created>
  <dcterms:modified xsi:type="dcterms:W3CDTF">2026-10-07T23:47:34Z</dcterms:modified>
  <cp:category/>
</cp:coreProperties>
</file>