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Retirement Rollover FAQ. Business area: Retirement. Audience: Customer. Content owner: Madi Smith. Last reviewed age days: 220. Customer FAQ for retirement rollover options, tax forms, and advisor handoff.</w:t>
      </w:r>
    </w:p>
  </w:body>
</w:document>
</file>