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Chapter One</w:t>
      </w:r>
    </w:p>
    <w:p>
      <w:r>
        <w:t>Intro paragraph under chapter one.</w:t>
      </w:r>
    </w:p>
    <w:p>
      <w:pPr>
        <w:pStyle w:val="Heading2"/>
      </w:pPr>
      <w:r>
        <w:t>A Subsection</w:t>
      </w:r>
    </w:p>
    <w:p>
      <w:r>
        <w:t>Body text in the subsection.</w:t>
      </w:r>
    </w:p>
    <w:tbl>
      <w:tr>
        <w:tc>
          <w:p>
            <w:r>
              <w:t>ITEM</w:t>
            </w:r>
          </w:p>
        </w:tc>
        <w:tc>
          <w:p>
            <w:r>
              <w:t>QTY</w:t>
            </w:r>
          </w:p>
        </w:tc>
      </w:tr>
      <w:tr>
        <w:tc>
          <w:p>
            <w:r>
              <w:t>Widget</w:t>
            </w:r>
          </w:p>
        </w:tc>
        <w:tc>
          <w:p>
            <w:r>
              <w:t>3</w:t>
            </w:r>
          </w:p>
        </w:tc>
      </w:tr>
    </w:tbl>
  </w:body>
</w:document>
</file>