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89D0" w14:textId="5F926889" w:rsidR="00F15C38" w:rsidRDefault="0024719B">
      <w:r>
        <w:fldChar w:fldCharType="begin"/>
      </w:r>
      <w:r>
        <w:instrText xml:space="preserve"> HYPERLINK "</w:instrText>
      </w:r>
      <w:r w:rsidRPr="0024719B">
        <w:instrText>https://en.wikipedia.org/wiki/Radix_sort#An_example</w:instrText>
      </w:r>
      <w:r>
        <w:instrText xml:space="preserve">" </w:instrText>
      </w:r>
      <w:r>
        <w:fldChar w:fldCharType="separate"/>
      </w:r>
      <w:r w:rsidRPr="005F75F6">
        <w:rPr>
          <w:rStyle w:val="Hyperlink"/>
        </w:rPr>
        <w:t>https://en.wikipedia.org/wiki/Radix_sort#An_example</w:t>
      </w:r>
      <w:r>
        <w:fldChar w:fldCharType="end"/>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374"/>
        <w:gridCol w:w="1906"/>
      </w:tblGrid>
      <w:tr w:rsidR="0024719B" w14:paraId="7F2CF666" w14:textId="77777777" w:rsidTr="0024719B">
        <w:trPr>
          <w:tblCellSpacing w:w="15" w:type="dxa"/>
        </w:trPr>
        <w:tc>
          <w:tcPr>
            <w:tcW w:w="0" w:type="auto"/>
            <w:gridSpan w:val="2"/>
            <w:tcBorders>
              <w:top w:val="nil"/>
              <w:left w:val="nil"/>
              <w:bottom w:val="nil"/>
              <w:right w:val="nil"/>
            </w:tcBorders>
            <w:shd w:val="clear" w:color="auto" w:fill="F8F9FA"/>
            <w:vAlign w:val="center"/>
            <w:hideMark/>
          </w:tcPr>
          <w:p w14:paraId="45238833" w14:textId="77777777" w:rsidR="0024719B" w:rsidRDefault="0024719B">
            <w:pPr>
              <w:spacing w:before="120" w:after="120" w:line="360" w:lineRule="atLeast"/>
              <w:jc w:val="center"/>
              <w:rPr>
                <w:rFonts w:ascii="Arial" w:hAnsi="Arial"/>
                <w:b/>
                <w:bCs/>
                <w:color w:val="000000"/>
                <w:sz w:val="23"/>
                <w:szCs w:val="23"/>
              </w:rPr>
            </w:pPr>
            <w:r>
              <w:rPr>
                <w:rFonts w:ascii="Arial" w:hAnsi="Arial"/>
                <w:b/>
                <w:bCs/>
                <w:color w:val="000000"/>
                <w:sz w:val="23"/>
                <w:szCs w:val="23"/>
              </w:rPr>
              <w:t>Radix sort</w:t>
            </w:r>
          </w:p>
        </w:tc>
      </w:tr>
      <w:tr w:rsidR="0024719B" w14:paraId="6F4C36E7" w14:textId="77777777" w:rsidTr="0024719B">
        <w:trPr>
          <w:tblCellSpacing w:w="15" w:type="dxa"/>
        </w:trPr>
        <w:tc>
          <w:tcPr>
            <w:tcW w:w="0" w:type="auto"/>
            <w:shd w:val="clear" w:color="auto" w:fill="F8F9FA"/>
            <w:hideMark/>
          </w:tcPr>
          <w:p w14:paraId="7AF59A24" w14:textId="77777777" w:rsidR="0024719B" w:rsidRDefault="0024719B">
            <w:pPr>
              <w:spacing w:before="120" w:after="120" w:line="360" w:lineRule="atLeast"/>
              <w:rPr>
                <w:rFonts w:ascii="Arial" w:hAnsi="Arial"/>
                <w:b/>
                <w:bCs/>
                <w:color w:val="000000"/>
                <w:sz w:val="18"/>
                <w:szCs w:val="18"/>
              </w:rPr>
            </w:pPr>
            <w:r>
              <w:rPr>
                <w:rFonts w:ascii="Arial" w:hAnsi="Arial"/>
                <w:b/>
                <w:bCs/>
                <w:color w:val="000000"/>
                <w:sz w:val="18"/>
                <w:szCs w:val="18"/>
              </w:rPr>
              <w:t>Class</w:t>
            </w:r>
          </w:p>
        </w:tc>
        <w:tc>
          <w:tcPr>
            <w:tcW w:w="0" w:type="auto"/>
            <w:shd w:val="clear" w:color="auto" w:fill="F8F9FA"/>
            <w:hideMark/>
          </w:tcPr>
          <w:p w14:paraId="3B275748" w14:textId="77777777" w:rsidR="0024719B" w:rsidRDefault="0024719B">
            <w:pPr>
              <w:spacing w:before="120" w:after="120" w:line="360" w:lineRule="atLeast"/>
              <w:rPr>
                <w:rFonts w:ascii="Arial" w:hAnsi="Arial"/>
                <w:color w:val="000000"/>
                <w:sz w:val="18"/>
                <w:szCs w:val="18"/>
              </w:rPr>
            </w:pPr>
            <w:hyperlink r:id="rId4" w:tooltip="Sorting algorithm" w:history="1">
              <w:r>
                <w:rPr>
                  <w:rStyle w:val="Hyperlink"/>
                  <w:rFonts w:ascii="Arial" w:hAnsi="Arial"/>
                  <w:color w:val="0B0080"/>
                  <w:sz w:val="18"/>
                  <w:szCs w:val="18"/>
                </w:rPr>
                <w:t>Sorting algorithm</w:t>
              </w:r>
            </w:hyperlink>
          </w:p>
        </w:tc>
      </w:tr>
      <w:tr w:rsidR="0024719B" w14:paraId="0FE2986D" w14:textId="77777777" w:rsidTr="0024719B">
        <w:trPr>
          <w:tblCellSpacing w:w="15" w:type="dxa"/>
        </w:trPr>
        <w:tc>
          <w:tcPr>
            <w:tcW w:w="0" w:type="auto"/>
            <w:shd w:val="clear" w:color="auto" w:fill="F8F9FA"/>
            <w:hideMark/>
          </w:tcPr>
          <w:p w14:paraId="59E31C46" w14:textId="77777777" w:rsidR="0024719B" w:rsidRDefault="0024719B">
            <w:pPr>
              <w:spacing w:before="120" w:after="120" w:line="360" w:lineRule="atLeast"/>
              <w:rPr>
                <w:rFonts w:ascii="Arial" w:hAnsi="Arial"/>
                <w:b/>
                <w:bCs/>
                <w:color w:val="000000"/>
                <w:sz w:val="18"/>
                <w:szCs w:val="18"/>
              </w:rPr>
            </w:pPr>
            <w:r>
              <w:rPr>
                <w:rFonts w:ascii="Arial" w:hAnsi="Arial"/>
                <w:b/>
                <w:bCs/>
                <w:color w:val="000000"/>
                <w:sz w:val="18"/>
                <w:szCs w:val="18"/>
              </w:rPr>
              <w:t>Data structure</w:t>
            </w:r>
          </w:p>
        </w:tc>
        <w:tc>
          <w:tcPr>
            <w:tcW w:w="0" w:type="auto"/>
            <w:shd w:val="clear" w:color="auto" w:fill="F8F9FA"/>
            <w:hideMark/>
          </w:tcPr>
          <w:p w14:paraId="78C09A0B" w14:textId="77777777" w:rsidR="0024719B" w:rsidRDefault="0024719B">
            <w:pPr>
              <w:spacing w:before="120" w:after="120" w:line="360" w:lineRule="atLeast"/>
              <w:rPr>
                <w:rFonts w:ascii="Arial" w:hAnsi="Arial"/>
                <w:color w:val="000000"/>
                <w:sz w:val="18"/>
                <w:szCs w:val="18"/>
              </w:rPr>
            </w:pPr>
            <w:hyperlink r:id="rId5" w:tooltip="Array data type" w:history="1">
              <w:r>
                <w:rPr>
                  <w:rStyle w:val="Hyperlink"/>
                  <w:rFonts w:ascii="Arial" w:hAnsi="Arial"/>
                  <w:color w:val="0B0080"/>
                  <w:sz w:val="18"/>
                  <w:szCs w:val="18"/>
                </w:rPr>
                <w:t>Array</w:t>
              </w:r>
            </w:hyperlink>
          </w:p>
        </w:tc>
        <w:bookmarkStart w:id="0" w:name="_GoBack"/>
        <w:bookmarkEnd w:id="0"/>
      </w:tr>
      <w:tr w:rsidR="0024719B" w14:paraId="68FCD0FC" w14:textId="77777777" w:rsidTr="0024719B">
        <w:trPr>
          <w:tblCellSpacing w:w="15" w:type="dxa"/>
        </w:trPr>
        <w:tc>
          <w:tcPr>
            <w:tcW w:w="0" w:type="auto"/>
            <w:shd w:val="clear" w:color="auto" w:fill="F8F9FA"/>
            <w:hideMark/>
          </w:tcPr>
          <w:p w14:paraId="02FE4DF7" w14:textId="77777777" w:rsidR="0024719B" w:rsidRDefault="0024719B">
            <w:pPr>
              <w:spacing w:before="120" w:after="120" w:line="360" w:lineRule="atLeast"/>
              <w:rPr>
                <w:rFonts w:ascii="Arial" w:hAnsi="Arial"/>
                <w:b/>
                <w:bCs/>
                <w:color w:val="000000"/>
                <w:sz w:val="18"/>
                <w:szCs w:val="18"/>
              </w:rPr>
            </w:pPr>
            <w:hyperlink r:id="rId6" w:tooltip="Best, worst and average case" w:history="1">
              <w:r>
                <w:rPr>
                  <w:rStyle w:val="Hyperlink"/>
                  <w:rFonts w:ascii="Arial" w:hAnsi="Arial"/>
                  <w:b/>
                  <w:bCs/>
                  <w:color w:val="0B0080"/>
                  <w:sz w:val="18"/>
                  <w:szCs w:val="18"/>
                </w:rPr>
                <w:t>Worst-case performance</w:t>
              </w:r>
            </w:hyperlink>
          </w:p>
        </w:tc>
        <w:tc>
          <w:tcPr>
            <w:tcW w:w="0" w:type="auto"/>
            <w:shd w:val="clear" w:color="auto" w:fill="F8F9FA"/>
            <w:hideMark/>
          </w:tcPr>
          <w:p w14:paraId="7101B154" w14:textId="77777777" w:rsidR="0024719B" w:rsidRDefault="0024719B">
            <w:pPr>
              <w:spacing w:before="120" w:after="120" w:line="360" w:lineRule="atLeast"/>
              <w:rPr>
                <w:rFonts w:ascii="Arial" w:hAnsi="Arial"/>
                <w:color w:val="000000"/>
                <w:sz w:val="18"/>
                <w:szCs w:val="18"/>
              </w:rPr>
            </w:pPr>
            <w:r>
              <w:rPr>
                <w:rStyle w:val="texhtml"/>
                <w:i/>
                <w:iCs/>
                <w:color w:val="000000"/>
              </w:rPr>
              <w:t>O</w:t>
            </w:r>
            <w:r>
              <w:rPr>
                <w:rStyle w:val="texhtml"/>
                <w:color w:val="000000"/>
              </w:rPr>
              <w:t>(</w:t>
            </w:r>
            <w:proofErr w:type="spellStart"/>
            <w:r>
              <w:rPr>
                <w:rStyle w:val="texhtml"/>
                <w:i/>
                <w:iCs/>
                <w:color w:val="000000"/>
              </w:rPr>
              <w:t>wn</w:t>
            </w:r>
            <w:proofErr w:type="spellEnd"/>
            <w:r>
              <w:rPr>
                <w:rStyle w:val="texhtml"/>
                <w:color w:val="000000"/>
              </w:rPr>
              <w:t>)</w:t>
            </w:r>
          </w:p>
        </w:tc>
      </w:tr>
      <w:tr w:rsidR="0024719B" w14:paraId="4B9817EF" w14:textId="77777777" w:rsidTr="0024719B">
        <w:trPr>
          <w:tblCellSpacing w:w="15" w:type="dxa"/>
        </w:trPr>
        <w:tc>
          <w:tcPr>
            <w:tcW w:w="0" w:type="auto"/>
            <w:shd w:val="clear" w:color="auto" w:fill="F8F9FA"/>
            <w:hideMark/>
          </w:tcPr>
          <w:p w14:paraId="45EA52DA" w14:textId="77777777" w:rsidR="0024719B" w:rsidRDefault="0024719B">
            <w:pPr>
              <w:spacing w:before="120" w:after="120" w:line="360" w:lineRule="atLeast"/>
              <w:rPr>
                <w:rFonts w:ascii="Arial" w:hAnsi="Arial"/>
                <w:b/>
                <w:bCs/>
                <w:color w:val="000000"/>
                <w:sz w:val="18"/>
                <w:szCs w:val="18"/>
              </w:rPr>
            </w:pPr>
            <w:hyperlink r:id="rId7" w:tooltip="Best, worst and average case" w:history="1">
              <w:r>
                <w:rPr>
                  <w:rStyle w:val="Hyperlink"/>
                  <w:rFonts w:ascii="Arial" w:hAnsi="Arial"/>
                  <w:b/>
                  <w:bCs/>
                  <w:color w:val="0B0080"/>
                  <w:sz w:val="18"/>
                  <w:szCs w:val="18"/>
                </w:rPr>
                <w:t>Worst-case space complexity</w:t>
              </w:r>
            </w:hyperlink>
          </w:p>
        </w:tc>
        <w:tc>
          <w:tcPr>
            <w:tcW w:w="0" w:type="auto"/>
            <w:shd w:val="clear" w:color="auto" w:fill="F8F9FA"/>
            <w:hideMark/>
          </w:tcPr>
          <w:p w14:paraId="49793FF9" w14:textId="77777777" w:rsidR="0024719B" w:rsidRDefault="0024719B">
            <w:pPr>
              <w:spacing w:before="120" w:after="120" w:line="360" w:lineRule="atLeast"/>
              <w:rPr>
                <w:rFonts w:ascii="Arial" w:hAnsi="Arial"/>
                <w:color w:val="000000"/>
                <w:sz w:val="18"/>
                <w:szCs w:val="18"/>
              </w:rPr>
            </w:pPr>
            <w:proofErr w:type="gramStart"/>
            <w:r>
              <w:rPr>
                <w:rStyle w:val="texhtml"/>
                <w:i/>
                <w:iCs/>
                <w:color w:val="000000"/>
              </w:rPr>
              <w:t>O</w:t>
            </w:r>
            <w:r>
              <w:rPr>
                <w:rStyle w:val="texhtml"/>
                <w:color w:val="000000"/>
              </w:rPr>
              <w:t>(</w:t>
            </w:r>
            <w:proofErr w:type="gramEnd"/>
            <w:r>
              <w:rPr>
                <w:rStyle w:val="texhtml"/>
                <w:i/>
                <w:iCs/>
                <w:color w:val="000000"/>
              </w:rPr>
              <w:t>w</w:t>
            </w:r>
            <w:r>
              <w:rPr>
                <w:rStyle w:val="texhtml"/>
                <w:color w:val="000000"/>
              </w:rPr>
              <w:t> + </w:t>
            </w:r>
            <w:r>
              <w:rPr>
                <w:rStyle w:val="texhtml"/>
                <w:i/>
                <w:iCs/>
                <w:color w:val="000000"/>
              </w:rPr>
              <w:t>N</w:t>
            </w:r>
            <w:r>
              <w:rPr>
                <w:rStyle w:val="texhtml"/>
                <w:color w:val="000000"/>
              </w:rPr>
              <w:t>)</w:t>
            </w:r>
          </w:p>
        </w:tc>
      </w:tr>
    </w:tbl>
    <w:p w14:paraId="24DB1BEB" w14:textId="77777777" w:rsidR="0024719B" w:rsidRDefault="0024719B" w:rsidP="0024719B">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In </w:t>
      </w:r>
      <w:hyperlink r:id="rId8" w:tooltip="Computer science" w:history="1">
        <w:r>
          <w:rPr>
            <w:rStyle w:val="Hyperlink"/>
            <w:rFonts w:ascii="Arial" w:hAnsi="Arial"/>
            <w:color w:val="0B0080"/>
            <w:sz w:val="21"/>
            <w:szCs w:val="21"/>
          </w:rPr>
          <w:t>computer science</w:t>
        </w:r>
      </w:hyperlink>
      <w:r>
        <w:rPr>
          <w:rFonts w:ascii="Arial" w:hAnsi="Arial"/>
          <w:color w:val="222222"/>
          <w:sz w:val="21"/>
          <w:szCs w:val="21"/>
        </w:rPr>
        <w:t>, </w:t>
      </w:r>
      <w:r>
        <w:rPr>
          <w:rFonts w:ascii="Arial" w:hAnsi="Arial"/>
          <w:b/>
          <w:bCs/>
          <w:color w:val="222222"/>
          <w:sz w:val="21"/>
          <w:szCs w:val="21"/>
        </w:rPr>
        <w:t>radix sort</w:t>
      </w:r>
      <w:r>
        <w:rPr>
          <w:rFonts w:ascii="Arial" w:hAnsi="Arial"/>
          <w:color w:val="222222"/>
          <w:sz w:val="21"/>
          <w:szCs w:val="21"/>
        </w:rPr>
        <w:t> is a non-</w:t>
      </w:r>
      <w:hyperlink r:id="rId9" w:tooltip="Comparison sort" w:history="1">
        <w:r>
          <w:rPr>
            <w:rStyle w:val="Hyperlink"/>
            <w:rFonts w:ascii="Arial" w:hAnsi="Arial"/>
            <w:color w:val="0B0080"/>
            <w:sz w:val="21"/>
            <w:szCs w:val="21"/>
          </w:rPr>
          <w:t>comparative</w:t>
        </w:r>
      </w:hyperlink>
      <w:r>
        <w:rPr>
          <w:rFonts w:ascii="Arial" w:hAnsi="Arial"/>
          <w:color w:val="222222"/>
          <w:sz w:val="21"/>
          <w:szCs w:val="21"/>
        </w:rPr>
        <w:t> </w:t>
      </w:r>
      <w:hyperlink r:id="rId10" w:tooltip="Integer sorting" w:history="1">
        <w:r>
          <w:rPr>
            <w:rStyle w:val="Hyperlink"/>
            <w:rFonts w:ascii="Arial" w:hAnsi="Arial"/>
            <w:color w:val="0B0080"/>
            <w:sz w:val="21"/>
            <w:szCs w:val="21"/>
          </w:rPr>
          <w:t>integer</w:t>
        </w:r>
      </w:hyperlink>
      <w:r>
        <w:rPr>
          <w:rFonts w:ascii="Arial" w:hAnsi="Arial"/>
          <w:color w:val="222222"/>
          <w:sz w:val="21"/>
          <w:szCs w:val="21"/>
        </w:rPr>
        <w:t> </w:t>
      </w:r>
      <w:hyperlink r:id="rId11" w:tooltip="Sorting algorithm" w:history="1">
        <w:r>
          <w:rPr>
            <w:rStyle w:val="Hyperlink"/>
            <w:rFonts w:ascii="Arial" w:hAnsi="Arial"/>
            <w:color w:val="0B0080"/>
            <w:sz w:val="21"/>
            <w:szCs w:val="21"/>
          </w:rPr>
          <w:t>sorting algorithm</w:t>
        </w:r>
      </w:hyperlink>
      <w:r>
        <w:rPr>
          <w:rFonts w:ascii="Arial" w:hAnsi="Arial"/>
          <w:color w:val="222222"/>
          <w:sz w:val="21"/>
          <w:szCs w:val="21"/>
        </w:rPr>
        <w:t> that sorts data with integer keys by grouping keys by the individual digits which share the same </w:t>
      </w:r>
      <w:hyperlink r:id="rId12" w:tooltip="Significant figures" w:history="1">
        <w:r>
          <w:rPr>
            <w:rStyle w:val="Hyperlink"/>
            <w:rFonts w:ascii="Arial" w:hAnsi="Arial"/>
            <w:color w:val="0B0080"/>
            <w:sz w:val="21"/>
            <w:szCs w:val="21"/>
          </w:rPr>
          <w:t>significant</w:t>
        </w:r>
      </w:hyperlink>
      <w:r>
        <w:rPr>
          <w:rFonts w:ascii="Arial" w:hAnsi="Arial"/>
          <w:color w:val="222222"/>
          <w:sz w:val="21"/>
          <w:szCs w:val="21"/>
        </w:rPr>
        <w:t> position and value. A </w:t>
      </w:r>
      <w:hyperlink r:id="rId13" w:tooltip="Positional notation" w:history="1">
        <w:r>
          <w:rPr>
            <w:rStyle w:val="Hyperlink"/>
            <w:rFonts w:ascii="Arial" w:hAnsi="Arial"/>
            <w:color w:val="0B0080"/>
            <w:sz w:val="21"/>
            <w:szCs w:val="21"/>
          </w:rPr>
          <w:t>positional notation</w:t>
        </w:r>
      </w:hyperlink>
      <w:r>
        <w:rPr>
          <w:rFonts w:ascii="Arial" w:hAnsi="Arial"/>
          <w:color w:val="222222"/>
          <w:sz w:val="21"/>
          <w:szCs w:val="21"/>
        </w:rPr>
        <w:t> is required, but because integers can represent strings of characters (e.g., names or dates) and specially formatted floating point numbers, </w:t>
      </w:r>
      <w:hyperlink r:id="rId14" w:tooltip="Radix" w:history="1">
        <w:r>
          <w:rPr>
            <w:rStyle w:val="Hyperlink"/>
            <w:rFonts w:ascii="Arial" w:hAnsi="Arial"/>
            <w:color w:val="0B0080"/>
            <w:sz w:val="21"/>
            <w:szCs w:val="21"/>
          </w:rPr>
          <w:t>radix</w:t>
        </w:r>
      </w:hyperlink>
      <w:r>
        <w:rPr>
          <w:rFonts w:ascii="Arial" w:hAnsi="Arial"/>
          <w:color w:val="222222"/>
          <w:sz w:val="21"/>
          <w:szCs w:val="21"/>
        </w:rPr>
        <w:t> sort is not limited to integers. Radix sort dates back as far as 1887 to the work of </w:t>
      </w:r>
      <w:hyperlink r:id="rId15" w:tooltip="Herman Hollerith" w:history="1">
        <w:r>
          <w:rPr>
            <w:rStyle w:val="Hyperlink"/>
            <w:rFonts w:ascii="Arial" w:hAnsi="Arial"/>
            <w:color w:val="0B0080"/>
            <w:sz w:val="21"/>
            <w:szCs w:val="21"/>
          </w:rPr>
          <w:t>Herman Hollerith</w:t>
        </w:r>
      </w:hyperlink>
      <w:r>
        <w:rPr>
          <w:rFonts w:ascii="Arial" w:hAnsi="Arial"/>
          <w:color w:val="222222"/>
          <w:sz w:val="21"/>
          <w:szCs w:val="21"/>
        </w:rPr>
        <w:t> on </w:t>
      </w:r>
      <w:hyperlink r:id="rId16" w:tooltip="Tabulating machines" w:history="1">
        <w:r>
          <w:rPr>
            <w:rStyle w:val="Hyperlink"/>
            <w:rFonts w:ascii="Arial" w:hAnsi="Arial"/>
            <w:color w:val="0B0080"/>
            <w:sz w:val="21"/>
            <w:szCs w:val="21"/>
          </w:rPr>
          <w:t>tabulating machines</w:t>
        </w:r>
      </w:hyperlink>
      <w:r>
        <w:rPr>
          <w:rFonts w:ascii="Arial" w:hAnsi="Arial"/>
          <w:color w:val="222222"/>
          <w:sz w:val="21"/>
          <w:szCs w:val="21"/>
        </w:rPr>
        <w:t>.</w:t>
      </w:r>
      <w:hyperlink r:id="rId17" w:anchor="cite_note-1" w:history="1">
        <w:r>
          <w:rPr>
            <w:rStyle w:val="Hyperlink"/>
            <w:rFonts w:ascii="Arial" w:hAnsi="Arial"/>
            <w:color w:val="0B0080"/>
            <w:sz w:val="17"/>
            <w:szCs w:val="17"/>
            <w:vertAlign w:val="superscript"/>
          </w:rPr>
          <w:t>[1]</w:t>
        </w:r>
      </w:hyperlink>
    </w:p>
    <w:p w14:paraId="04CAD606" w14:textId="77777777" w:rsidR="0024719B" w:rsidRDefault="0024719B" w:rsidP="0024719B">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 xml:space="preserve">Most digital computers internally represent </w:t>
      </w:r>
      <w:proofErr w:type="gramStart"/>
      <w:r>
        <w:rPr>
          <w:rFonts w:ascii="Arial" w:hAnsi="Arial"/>
          <w:color w:val="222222"/>
          <w:sz w:val="21"/>
          <w:szCs w:val="21"/>
        </w:rPr>
        <w:t>all of</w:t>
      </w:r>
      <w:proofErr w:type="gramEnd"/>
      <w:r>
        <w:rPr>
          <w:rFonts w:ascii="Arial" w:hAnsi="Arial"/>
          <w:color w:val="222222"/>
          <w:sz w:val="21"/>
          <w:szCs w:val="21"/>
        </w:rPr>
        <w:t xml:space="preserve"> their data as electronic representations of binary numbers, so processing the digits of integer representations by groups of binary digit representations is most convenient. Two classifications of radix sorts are </w:t>
      </w:r>
      <w:hyperlink r:id="rId18" w:tooltip="Least significant digit" w:history="1">
        <w:r>
          <w:rPr>
            <w:rStyle w:val="Hyperlink"/>
            <w:rFonts w:ascii="Arial" w:hAnsi="Arial"/>
            <w:color w:val="0B0080"/>
            <w:sz w:val="21"/>
            <w:szCs w:val="21"/>
          </w:rPr>
          <w:t>least significant digit</w:t>
        </w:r>
      </w:hyperlink>
      <w:r>
        <w:rPr>
          <w:rFonts w:ascii="Arial" w:hAnsi="Arial"/>
          <w:color w:val="222222"/>
          <w:sz w:val="21"/>
          <w:szCs w:val="21"/>
        </w:rPr>
        <w:t> (LSD) radix sorts and </w:t>
      </w:r>
      <w:hyperlink r:id="rId19" w:tooltip="Most significant digit" w:history="1">
        <w:r>
          <w:rPr>
            <w:rStyle w:val="Hyperlink"/>
            <w:rFonts w:ascii="Arial" w:hAnsi="Arial"/>
            <w:color w:val="0B0080"/>
            <w:sz w:val="21"/>
            <w:szCs w:val="21"/>
          </w:rPr>
          <w:t>most significant digit</w:t>
        </w:r>
      </w:hyperlink>
      <w:r>
        <w:rPr>
          <w:rFonts w:ascii="Arial" w:hAnsi="Arial"/>
          <w:color w:val="222222"/>
          <w:sz w:val="21"/>
          <w:szCs w:val="21"/>
        </w:rPr>
        <w:t>(MSD) radix sorts. LSD radix sorts process the integer representations starting from the least significant digit and move towards the most significant digit. MSD radix sorts work the other way around.</w:t>
      </w:r>
    </w:p>
    <w:p w14:paraId="74815AE0" w14:textId="77777777" w:rsidR="0024719B" w:rsidRDefault="0024719B" w:rsidP="0024719B">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LSD radix sorts typically use the following sorting order: short keys come before longer keys, and keys of the same length are sorted lexicographically. This coincides with the normal order of integer representations, such as the sequence 1, 2, 3, 4, 5, 6, 7, 8, 9, 10, 11.</w:t>
      </w:r>
    </w:p>
    <w:p w14:paraId="21883425" w14:textId="77777777" w:rsidR="0024719B" w:rsidRDefault="0024719B" w:rsidP="0024719B">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 xml:space="preserve">MSD radix sorts use lexicographic order, which is suitable for sorting strings, such as words, or fixed-length integer representations. A sequence such as "b, c, d, e, f, g, h, </w:t>
      </w:r>
      <w:proofErr w:type="spellStart"/>
      <w:r>
        <w:rPr>
          <w:rFonts w:ascii="Arial" w:hAnsi="Arial"/>
          <w:color w:val="222222"/>
          <w:sz w:val="21"/>
          <w:szCs w:val="21"/>
        </w:rPr>
        <w:t>i</w:t>
      </w:r>
      <w:proofErr w:type="spellEnd"/>
      <w:r>
        <w:rPr>
          <w:rFonts w:ascii="Arial" w:hAnsi="Arial"/>
          <w:color w:val="222222"/>
          <w:sz w:val="21"/>
          <w:szCs w:val="21"/>
        </w:rPr>
        <w:t xml:space="preserve">, j, </w:t>
      </w:r>
      <w:proofErr w:type="spellStart"/>
      <w:r>
        <w:rPr>
          <w:rFonts w:ascii="Arial" w:hAnsi="Arial"/>
          <w:color w:val="222222"/>
          <w:sz w:val="21"/>
          <w:szCs w:val="21"/>
        </w:rPr>
        <w:t>ba</w:t>
      </w:r>
      <w:proofErr w:type="spellEnd"/>
      <w:r>
        <w:rPr>
          <w:rFonts w:ascii="Arial" w:hAnsi="Arial"/>
          <w:color w:val="222222"/>
          <w:sz w:val="21"/>
          <w:szCs w:val="21"/>
        </w:rPr>
        <w:t xml:space="preserve">" would be lexicographically sorted as "b, </w:t>
      </w:r>
      <w:proofErr w:type="spellStart"/>
      <w:r>
        <w:rPr>
          <w:rFonts w:ascii="Arial" w:hAnsi="Arial"/>
          <w:color w:val="222222"/>
          <w:sz w:val="21"/>
          <w:szCs w:val="21"/>
        </w:rPr>
        <w:t>ba</w:t>
      </w:r>
      <w:proofErr w:type="spellEnd"/>
      <w:r>
        <w:rPr>
          <w:rFonts w:ascii="Arial" w:hAnsi="Arial"/>
          <w:color w:val="222222"/>
          <w:sz w:val="21"/>
          <w:szCs w:val="21"/>
        </w:rPr>
        <w:t xml:space="preserve">, c, d, e, f, g, h, </w:t>
      </w:r>
      <w:proofErr w:type="spellStart"/>
      <w:r>
        <w:rPr>
          <w:rFonts w:ascii="Arial" w:hAnsi="Arial"/>
          <w:color w:val="222222"/>
          <w:sz w:val="21"/>
          <w:szCs w:val="21"/>
        </w:rPr>
        <w:t>i</w:t>
      </w:r>
      <w:proofErr w:type="spellEnd"/>
      <w:r>
        <w:rPr>
          <w:rFonts w:ascii="Arial" w:hAnsi="Arial"/>
          <w:color w:val="222222"/>
          <w:sz w:val="21"/>
          <w:szCs w:val="21"/>
        </w:rPr>
        <w:t>, j". If lexicographic ordering is used to sort variable-length integer representations, then the representations of the numbers from 1 to 10 would be output as 1, 10, 2, 3, 4, 5, 6, 7, 8, 9, as if the shorter keys were left-justified and padded on the right with blank characters to make the shorter keys as long as the longest key for the purpose of determining sorted order.</w:t>
      </w:r>
    </w:p>
    <w:p w14:paraId="172FDC4C" w14:textId="77777777" w:rsidR="0024719B" w:rsidRDefault="0024719B"/>
    <w:sectPr w:rsidR="00247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38"/>
    <w:rsid w:val="0024719B"/>
    <w:rsid w:val="00F1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B34C"/>
  <w15:chartTrackingRefBased/>
  <w15:docId w15:val="{B6DEAE97-DD40-439D-9F99-B8D8F08F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19B"/>
    <w:rPr>
      <w:color w:val="0563C1" w:themeColor="hyperlink"/>
      <w:u w:val="single"/>
    </w:rPr>
  </w:style>
  <w:style w:type="character" w:styleId="UnresolvedMention">
    <w:name w:val="Unresolved Mention"/>
    <w:basedOn w:val="DefaultParagraphFont"/>
    <w:uiPriority w:val="99"/>
    <w:semiHidden/>
    <w:unhideWhenUsed/>
    <w:rsid w:val="0024719B"/>
    <w:rPr>
      <w:color w:val="808080"/>
      <w:shd w:val="clear" w:color="auto" w:fill="E6E6E6"/>
    </w:rPr>
  </w:style>
  <w:style w:type="character" w:customStyle="1" w:styleId="texhtml">
    <w:name w:val="texhtml"/>
    <w:basedOn w:val="DefaultParagraphFont"/>
    <w:rsid w:val="0024719B"/>
  </w:style>
  <w:style w:type="paragraph" w:styleId="NormalWeb">
    <w:name w:val="Normal (Web)"/>
    <w:basedOn w:val="Normal"/>
    <w:uiPriority w:val="99"/>
    <w:semiHidden/>
    <w:unhideWhenUsed/>
    <w:rsid w:val="00247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Positional_notation" TargetMode="External"/><Relationship Id="rId18" Type="http://schemas.openxmlformats.org/officeDocument/2006/relationships/hyperlink" Target="https://en.wikipedia.org/wiki/Least_significant_digi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Best,_worst_and_average_case" TargetMode="External"/><Relationship Id="rId12" Type="http://schemas.openxmlformats.org/officeDocument/2006/relationships/hyperlink" Target="https://en.wikipedia.org/wiki/Significant_figures" TargetMode="External"/><Relationship Id="rId17" Type="http://schemas.openxmlformats.org/officeDocument/2006/relationships/hyperlink" Target="https://en.wikipedia.org/wiki/Radix_sort" TargetMode="External"/><Relationship Id="rId2" Type="http://schemas.openxmlformats.org/officeDocument/2006/relationships/settings" Target="settings.xml"/><Relationship Id="rId16" Type="http://schemas.openxmlformats.org/officeDocument/2006/relationships/hyperlink" Target="https://en.wikipedia.org/wiki/Tabulating_machin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Best,_worst_and_average_case" TargetMode="External"/><Relationship Id="rId11" Type="http://schemas.openxmlformats.org/officeDocument/2006/relationships/hyperlink" Target="https://en.wikipedia.org/wiki/Sorting_algorithm" TargetMode="External"/><Relationship Id="rId5" Type="http://schemas.openxmlformats.org/officeDocument/2006/relationships/hyperlink" Target="https://en.wikipedia.org/wiki/Array_data_type" TargetMode="External"/><Relationship Id="rId15" Type="http://schemas.openxmlformats.org/officeDocument/2006/relationships/hyperlink" Target="https://en.wikipedia.org/wiki/Herman_Hollerith" TargetMode="External"/><Relationship Id="rId10" Type="http://schemas.openxmlformats.org/officeDocument/2006/relationships/hyperlink" Target="https://en.wikipedia.org/wiki/Integer_sorting" TargetMode="External"/><Relationship Id="rId19" Type="http://schemas.openxmlformats.org/officeDocument/2006/relationships/hyperlink" Target="https://en.wikipedia.org/wiki/Most_significant_digit" TargetMode="External"/><Relationship Id="rId4" Type="http://schemas.openxmlformats.org/officeDocument/2006/relationships/hyperlink" Target="https://en.wikipedia.org/wiki/Sorting_algorithm" TargetMode="External"/><Relationship Id="rId9" Type="http://schemas.openxmlformats.org/officeDocument/2006/relationships/hyperlink" Target="https://en.wikipedia.org/wiki/Comparison_sort" TargetMode="External"/><Relationship Id="rId14" Type="http://schemas.openxmlformats.org/officeDocument/2006/relationships/hyperlink" Target="https://en.wikipedia.org/wiki/Rad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Kallgren</dc:creator>
  <cp:keywords/>
  <dc:description/>
  <cp:lastModifiedBy>Michael Kallgren</cp:lastModifiedBy>
  <cp:revision>2</cp:revision>
  <dcterms:created xsi:type="dcterms:W3CDTF">2018-04-10T17:58:00Z</dcterms:created>
  <dcterms:modified xsi:type="dcterms:W3CDTF">2018-04-10T17:58:00Z</dcterms:modified>
</cp:coreProperties>
</file>