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SWTID-2026-6606</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AI FitTrack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pPr>
        <w:spacing w:after="80" w:before="0"/>
      </w:pPr>
      <w:r>
        <w:rPr>
          <w:rFonts w:ascii="Arial" w:cs="Arial" w:eastAsia="Arial" w:hAnsi="Arial"/>
          <w:b/>
          <w:rtl w:val="0"/>
        </w:rPr>
        <w:t xml:space="preserve">Data Flow Diagram – AI FitTrack API</w:t>
      </w:r>
    </w:p>
    <w:p>
      <w:pPr>
        <w:spacing w:after="80" w:before="0"/>
      </w:pPr>
      <w:r>
        <w:rPr>
          <w:rFonts w:ascii="Arial" w:cs="Arial" w:eastAsia="Arial" w:hAnsi="Arial"/>
          <w:b w:val="0"/>
          <w:rtl w:val="0"/>
        </w:rPr>
        <w:t xml:space="preserve">Level 0 (context diagram): shows the system with its external entities.</w:t>
      </w:r>
    </w:p>
    <w:p>
      <w:pPr>
        <w:spacing w:after="120" w:before="0"/>
        <w:jc w:val="center"/>
      </w:pPr>
      <w:r>
        <w:drawing>
          <wp:inline>
            <wp:extent cx="5943600" cy="1994748"/>
            <wp:docPr id="11" name="Picture 11"/>
            <wp:cNvGraphicFramePr>
              <a:graphicFrameLocks noChangeAspect="1"/>
            </wp:cNvGraphicFramePr>
            <a:graphic>
              <a:graphicData uri="http://schemas.openxmlformats.org/drawingml/2006/picture">
                <pic:pic>
                  <pic:nvPicPr>
                    <pic:cNvPr id="0" name="dfd0.png"/>
                    <pic:cNvPicPr/>
                  </pic:nvPicPr>
                  <pic:blipFill>
                    <a:blip r:embed="rId12"/>
                    <a:stretch>
                      <a:fillRect/>
                    </a:stretch>
                  </pic:blipFill>
                  <pic:spPr>
                    <a:xfrm>
                      <a:off x="0" y="0"/>
                      <a:ext cx="5943600" cy="1994748"/>
                    </a:xfrm>
                    <a:prstGeom prst="rect"/>
                  </pic:spPr>
                </pic:pic>
              </a:graphicData>
            </a:graphic>
          </wp:inline>
        </w:drawing>
      </w:r>
    </w:p>
    <w:p>
      <w:pPr>
        <w:spacing w:after="80" w:before="0"/>
      </w:pPr>
      <w:r>
        <w:rPr>
          <w:rFonts w:ascii="Arial" w:cs="Arial" w:eastAsia="Arial" w:hAnsi="Arial"/>
          <w:b w:val="0"/>
          <w:rtl w:val="0"/>
        </w:rPr>
        <w:t xml:space="preserve">Level 1: shows the main processes, data stores and data flows.</w:t>
      </w:r>
    </w:p>
    <w:p>
      <w:pPr>
        <w:spacing w:after="120" w:before="0"/>
        <w:jc w:val="center"/>
      </w:pPr>
      <w:r>
        <w:drawing>
          <wp:inline>
            <wp:extent cx="7315200" cy="4130593"/>
            <wp:docPr id="12" name="Picture 12"/>
            <wp:cNvGraphicFramePr>
              <a:graphicFrameLocks noChangeAspect="1"/>
            </wp:cNvGraphicFramePr>
            <a:graphic>
              <a:graphicData uri="http://schemas.openxmlformats.org/drawingml/2006/picture">
                <pic:pic>
                  <pic:nvPicPr>
                    <pic:cNvPr id="0" name="dfd1.png"/>
                    <pic:cNvPicPr/>
                  </pic:nvPicPr>
                  <pic:blipFill>
                    <a:blip r:embed="rId13"/>
                    <a:stretch>
                      <a:fillRect/>
                    </a:stretch>
                  </pic:blipFill>
                  <pic:spPr>
                    <a:xfrm>
                      <a:off x="0" y="0"/>
                      <a:ext cx="7315200" cy="4130593"/>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 can create an account and access my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will receive a confirmation email once I have registered for the application.</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 receive the confirmation email and can click confirm</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register for the application through Gmail.</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 can register and access the dashboard with Google sign-in</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Login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log into the application by entering email and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 receive a valid JWT token and can open my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reset my password through an emailed link or OTP.</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 can set a new password and log in with it</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Profile</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USN-6</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create my profile with age, height, weight and fitness goal.</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My profile is saved and can be edited later</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Workout Logging</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USN-7</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log a workout (type, duration, sets, reps) through the API.</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The workout is stored and appears in my history</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USN-8</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view, edit and delete my workout history.</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 can see all my past workouts and change or remove them</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Dashboard</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USN-9</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view a daily summary of my workouts, calories and steps on my dashboard.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The dashboard shows today's totals correctly</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Nutrition Tracking</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USN-10</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log my meals and see the calories and macros consumed.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Meals are saved and daily totals are calculated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search a food database to add items quickly.</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Search returns food items with nutrition values</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Wearable Integration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USN-12</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connect my wearable / Google Fit account so that steps and heart rate sync automatically.</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My steps and heart rate appear on the dashboard without manual entry</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AI Recommendations</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USN-13</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receive a personalised weekly workout plan based on my profile and history.</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A weekly plan matching my goal is returned and refreshed each week</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USN-14</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receive daily calorie and macro targets based on my goal.</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Targets are shown and change when my weight or goal changes</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AI Recommendations</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USN-15</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my activities (walking, running, cycling) are recognised automatically from sensor data.</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Detected activities are listed with time and duration</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Customer (Web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Progress Analytics</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USN-16</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view weekly and monthly progress charts.</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Charts show workouts, calories and weight trends for the chosen period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USN-17</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set goals and track how close I am to achieving them.</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Goal progress is shown as a percentage</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Notifications</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USN-18</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receive reminders and achievement notifications.</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 receive a reminder at my chosen time and a message when a goal is met</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Low</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Customer (Web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Customer Support</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USN-19</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raise a support ticket when I face a problem.</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A ticket number is generated and I can see its status</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Customer Care Executive</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USN-20</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customer care executive, I can view and respond to support tickets.</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I can open, reply to and close tickets</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User Management</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USN-21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view, block or delete user accounts.</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Changes to accounts take effect immediately</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Monitoring</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USN-22</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monitor API usage and AI model performance.</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Usage and accuracy reports are shown on the admin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Customer (Web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Web Dashboard</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USN-23</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user, I can use all main features from a web dashboard in my browser.</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Web dashboard supports login, logging, plans and charts</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API Access</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USN-24</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developer, I can get an API key and I am protected by rate limiting.</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A valid key is required and requests above the limit are rejected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Deployment</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USN-25</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team, we deploy the API to the cloud with Swagger documentation.</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The API is reachable online and its documentation is available</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