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Структура научной презентации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Mehmet Efe Kantoz</w:t>
      </w:r>
    </w:p>
    <w:p>
      <w:pPr>
        <w:pStyle w:val="Date"/>
      </w:pPr>
      <w:r>
        <w:t xml:space="preserve">30.08.2026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2"/>
      </w:pPr>
      <w:r>
        <w:t xml:space="preserve">0.1 Цель работы</w:t>
      </w:r>
    </w:p>
    <w:p>
      <w:pPr>
        <w:pStyle w:val="FirstParagraph"/>
      </w:pPr>
      <w:r>
        <w:t xml:space="preserve">Изучить простейшую жесткую модель взаимодействия двух видов «хищник — жертва» (модель Лотки-Вольтерры), определить стационарное состояние системы, а также построить графики изменения численности популяций во времени и фазовый портрет системы с помощью программных средств.</w:t>
      </w:r>
    </w:p>
    <w:bookmarkEnd w:id="9"/>
    <w:bookmarkStart w:id="10" w:name="задание"/>
    <w:p>
      <w:pPr>
        <w:pStyle w:val="Heading2"/>
      </w:pPr>
      <w:r>
        <w:t xml:space="preserve">0.2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функций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(изменение численности волков и зайцев во времени).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зависимости численности хищников от численности жертв (фазовый портрет системы).</w:t>
      </w:r>
    </w:p>
    <w:p>
      <w:pPr>
        <w:pStyle w:val="Compact"/>
        <w:numPr>
          <w:ilvl w:val="0"/>
          <w:numId w:val="1001"/>
        </w:numPr>
      </w:pPr>
      <w:r>
        <w:t xml:space="preserve">Найти стационарное состояние системы.</w:t>
      </w:r>
    </w:p>
    <w:bookmarkEnd w:id="10"/>
    <w:bookmarkStart w:id="11" w:name="теоретическое-введение"/>
    <w:p>
      <w:pPr>
        <w:pStyle w:val="Heading1"/>
      </w:pPr>
      <w:r>
        <w:t xml:space="preserve">1. Теоретическое введение</w:t>
      </w:r>
    </w:p>
    <w:p>
      <w:pPr>
        <w:pStyle w:val="FirstParagraph"/>
      </w:pPr>
      <w:r>
        <w:t xml:space="preserve">Простейшая модель взаимодействия двух видов «хищник — жертва» основывается на системе дифференциальных уравнений Лотки-Вольтерры: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x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x</m:t>
                    </m:r>
                    <m:r>
                      <m:t>y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численность популяции хищников (волков);</w:t>
      </w:r>
      <w:r>
        <w:t xml:space="preserve"> </w:t>
      </w:r>
      <w:r>
        <w:t xml:space="preserve">-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численность популяции жертв (зайцев);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коэффициент естественной смертности хищников;</w:t>
      </w:r>
      <w:r>
        <w:t xml:space="preserve"> </w:t>
      </w:r>
      <w:r>
        <w:t xml:space="preserve">-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коэффициент прироста популяции хищников за счет взаимодействия;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коэффициент естественного прироста жертв;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коэффициент смертности жертв при взаимодействии с хищниками.</w:t>
      </w:r>
    </w:p>
    <w:p>
      <w:pPr>
        <w:pStyle w:val="BodyText"/>
      </w:pPr>
      <w:r>
        <w:t xml:space="preserve">Стационарное состояние системы (положение равновесия) вычисляется по формулам: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1"/>
    <w:bookmarkStart w:id="1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Зададим параметры модели: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(смертность хищников)</w:t>
      </w:r>
      <w:r>
        <w:t xml:space="preserve"> </w:t>
      </w:r>
      <w:r>
        <w:t xml:space="preserve">-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(прирост хищников)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(прирост жертв)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(смертность жертв)</w:t>
      </w:r>
      <w:r>
        <w:t xml:space="preserve"> </w:t>
      </w:r>
      <w:r>
        <w:t xml:space="preserve">- Начальные условия: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(хищники),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(жертвы)</w:t>
      </w:r>
      <w:r>
        <w:t xml:space="preserve"> </w:t>
      </w:r>
      <w:r>
        <w:t xml:space="preserve">- Интервал времени: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400</m:t>
        </m:r>
        <m:r>
          <m:rPr>
            <m:sty m:val="p"/>
          </m:rPr>
          <m:t>]</m:t>
        </m:r>
      </m:oMath>
    </w:p>
    <w:bookmarkStart w:id="12" w:name="расчет-стационарного-состояния"/>
    <w:p>
      <w:pPr>
        <w:pStyle w:val="Heading2"/>
      </w:pPr>
      <w:r>
        <w:t xml:space="preserve">2.1 Расчет стационарного состояния</w:t>
      </w:r>
    </w:p>
    <w:p>
      <w:pPr>
        <w:pStyle w:val="FirstParagraph"/>
      </w:pPr>
      <w:r>
        <w:t xml:space="preserve">Подставим числовые значения параметров для нахождения точки равновесия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0.05</m:t>
            </m:r>
          </m:num>
          <m:den>
            <m:r>
              <m:t>0.02</m:t>
            </m:r>
          </m:den>
        </m:f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0.2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0.4</m:t>
        </m:r>
      </m:oMath>
    </w:p>
    <w:bookmarkEnd w:id="12"/>
    <w:bookmarkStart w:id="13" w:name="программная-реализация-в-julia"/>
    <w:p>
      <w:pPr>
        <w:pStyle w:val="Heading2"/>
      </w:pPr>
      <w:r>
        <w:t xml:space="preserve">2.2 Программная реализация в Julia</w:t>
      </w:r>
    </w:p>
    <w:p>
      <w:pPr>
        <w:pStyle w:val="FirstParagraph"/>
      </w:pPr>
      <w:r>
        <w:t xml:space="preserve">Весь код моделирования и построения графиков объединен в единый исполняемый блок.</w:t>
      </w:r>
    </w:p>
    <w:p>
      <w:pPr>
        <w:pStyle w:val="BodyText"/>
      </w:pPr>
      <w:r>
        <w:t xml:space="preserve">```julia</w:t>
      </w:r>
      <w:r>
        <w:t xml:space="preserve"> </w:t>
      </w:r>
      <w:r>
        <w:t xml:space="preserve">using DifferentialEquations</w:t>
      </w:r>
      <w:r>
        <w:t xml:space="preserve"> </w:t>
      </w:r>
      <w:r>
        <w:t xml:space="preserve">using Plots</w:t>
      </w:r>
    </w:p>
    <w:bookmarkEnd w:id="13"/>
    <w:bookmarkEnd w:id="14"/>
    <w:bookmarkStart w:id="15" w:name="параметры-модели"/>
    <w:p>
      <w:pPr>
        <w:pStyle w:val="Heading1"/>
      </w:pPr>
      <w:r>
        <w:t xml:space="preserve">3. — ПАРАМЕТРЫ МОДЕЛИ —</w:t>
      </w:r>
    </w:p>
    <w:p>
      <w:pPr>
        <w:pStyle w:val="FirstParagraph"/>
      </w:pPr>
      <w:r>
        <w:t xml:space="preserve">a = 0.2 # Коэффициент смертности хищников</w:t>
      </w:r>
      <w:r>
        <w:t xml:space="preserve"> </w:t>
      </w:r>
      <w:r>
        <w:t xml:space="preserve">b = 0.5 # Коэффициент прироста хищников</w:t>
      </w:r>
      <w:r>
        <w:t xml:space="preserve"> </w:t>
      </w:r>
      <w:r>
        <w:t xml:space="preserve">c = 0.05 # Коэффициент прироста жертв</w:t>
      </w:r>
      <w:r>
        <w:t xml:space="preserve"> </w:t>
      </w:r>
      <w:r>
        <w:t xml:space="preserve">d = 0.02 # Коэффициент смертности жертв</w:t>
      </w:r>
    </w:p>
    <w:bookmarkEnd w:id="15"/>
    <w:bookmarkStart w:id="16" w:name="начальные-условия-и-интервал"/>
    <w:p>
      <w:pPr>
        <w:pStyle w:val="Heading1"/>
      </w:pPr>
      <w:r>
        <w:t xml:space="preserve">4. — НАЧАЛЬНЫЕ УСЛОВИЯ И ИНТЕРВАЛ —</w:t>
      </w:r>
    </w:p>
    <w:p>
      <w:pPr>
        <w:pStyle w:val="FirstParagraph"/>
      </w:pPr>
      <w:r>
        <w:t xml:space="preserve">u0 = [5.0, 10.0] # [хищники (x), жертвы (y)]</w:t>
      </w:r>
      <w:r>
        <w:t xml:space="preserve"> </w:t>
      </w:r>
      <w:r>
        <w:t xml:space="preserve">tspan = (0.0, 400.0)</w:t>
      </w:r>
    </w:p>
    <w:bookmarkEnd w:id="16"/>
    <w:bookmarkStart w:id="17" w:name="система-уравнений-лотки-вольтерры"/>
    <w:p>
      <w:pPr>
        <w:pStyle w:val="Heading1"/>
      </w:pPr>
      <w:r>
        <w:t xml:space="preserve">5. — СИСТЕМА УРАВНЕНИЙ ЛОТКИ-ВОЛЬТЕРРЫ —</w:t>
      </w:r>
    </w:p>
    <w:p>
      <w:pPr>
        <w:pStyle w:val="FirstParagraph"/>
      </w:pPr>
      <w:r>
        <w:t xml:space="preserve">function lotka_volterra!(du, u, p, t)</w:t>
      </w:r>
      <w:r>
        <w:t xml:space="preserve"> </w:t>
      </w:r>
      <w:r>
        <w:t xml:space="preserve">x, y = u</w:t>
      </w:r>
      <w:r>
        <w:t xml:space="preserve"> </w:t>
      </w:r>
      <w:r>
        <w:t xml:space="preserve">du[1] = -a * x + b * x * y # Хищники</w:t>
      </w:r>
      <w:r>
        <w:t xml:space="preserve"> </w:t>
      </w:r>
      <w:r>
        <w:t xml:space="preserve">du[2] = c * y - d * x * y # Жертвы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prob = ODEProblem(lotka_volterra!, u0, tspan)</w:t>
      </w:r>
      <w:r>
        <w:t xml:space="preserve"> </w:t>
      </w:r>
      <w:r>
        <w:t xml:space="preserve">sol = solve(prob, saveat=0.1)</w:t>
      </w:r>
    </w:p>
    <w:bookmarkEnd w:id="17"/>
    <w:bookmarkStart w:id="18" w:name="построение-графиков"/>
    <w:p>
      <w:pPr>
        <w:pStyle w:val="Heading1"/>
      </w:pPr>
      <w:r>
        <w:t xml:space="preserve">6. — ПОСТРОЕНИЕ ГРАФИКОВ —</w:t>
      </w:r>
    </w:p>
    <w:bookmarkEnd w:id="18"/>
    <w:bookmarkStart w:id="19" w:name="график-изменения-численности-во-времени"/>
    <w:p>
      <w:pPr>
        <w:pStyle w:val="Heading1"/>
      </w:pPr>
      <w:r>
        <w:t xml:space="preserve">7. 1. График изменения численности во времени</w:t>
      </w:r>
    </w:p>
    <w:p>
      <w:pPr>
        <w:pStyle w:val="FirstParagraph"/>
      </w:pPr>
      <w:r>
        <w:t xml:space="preserve">p_time = plot(sol, label=[</w:t>
      </w:r>
      <w:r>
        <w:t xml:space="preserve">“Хищники (x)”</w:t>
      </w:r>
      <w:r>
        <w:t xml:space="preserve"> </w:t>
      </w:r>
      <w:r>
        <w:t xml:space="preserve">“Жертвы (y)”</w:t>
      </w:r>
      <w:r>
        <w:t xml:space="preserve">],</w:t>
      </w:r>
      <w:r>
        <w:t xml:space="preserve"> </w:t>
      </w:r>
      <w:r>
        <w:t xml:space="preserve">xlabel=</w:t>
      </w:r>
      <w:r>
        <w:t xml:space="preserve">“Время t”</w:t>
      </w:r>
      <w:r>
        <w:t xml:space="preserve">, ylabel=</w:t>
      </w:r>
      <w:r>
        <w:t xml:space="preserve">“Численность”</w:t>
      </w:r>
      <w:r>
        <w:t xml:space="preserve">,</w:t>
      </w:r>
      <w:r>
        <w:t xml:space="preserve"> </w:t>
      </w:r>
      <w:r>
        <w:t xml:space="preserve">title=</w:t>
      </w:r>
      <w:r>
        <w:t xml:space="preserve">“Динамика популяций во времени”</w:t>
      </w:r>
      <w:r>
        <w:t xml:space="preserve">, lw=1.5)</w:t>
      </w:r>
    </w:p>
    <w:bookmarkEnd w:id="19"/>
    <w:bookmarkStart w:id="20" w:name="Xd1728551b536ac0e1f3fcd902ae0b318ad213cf"/>
    <w:p>
      <w:pPr>
        <w:pStyle w:val="Heading1"/>
      </w:pPr>
      <w:r>
        <w:t xml:space="preserve">8. 2. Фазовый портрет (зависимость хищников от жертв)</w:t>
      </w:r>
    </w:p>
    <w:p>
      <w:pPr>
        <w:pStyle w:val="FirstParagraph"/>
      </w:pPr>
      <w:r>
        <w:t xml:space="preserve">p_phase = plot(sol, vars=(2, 1), label=</w:t>
      </w:r>
      <w:r>
        <w:t xml:space="preserve">“Фазовая траектория”</w:t>
      </w:r>
      <w:r>
        <w:t xml:space="preserve">,</w:t>
      </w:r>
      <w:r>
        <w:t xml:space="preserve"> </w:t>
      </w:r>
      <w:r>
        <w:t xml:space="preserve">xlabel=</w:t>
      </w:r>
      <w:r>
        <w:t xml:space="preserve">“Жертвы (y)”</w:t>
      </w:r>
      <w:r>
        <w:t xml:space="preserve">, ylabel=</w:t>
      </w:r>
      <w:r>
        <w:t xml:space="preserve">“Хищники (x)”</w:t>
      </w:r>
      <w:r>
        <w:t xml:space="preserve">,</w:t>
      </w:r>
      <w:r>
        <w:t xml:space="preserve"> </w:t>
      </w:r>
      <w:r>
        <w:t xml:space="preserve">title=</w:t>
      </w:r>
      <w:r>
        <w:t xml:space="preserve">“Фазовый портрет системы”</w:t>
      </w:r>
      <w:r>
        <w:t xml:space="preserve">, color=:blue, lw=1.5)</w:t>
      </w:r>
    </w:p>
    <w:bookmarkEnd w:id="20"/>
    <w:bookmarkStart w:id="21" w:name="объединение-графиков-в-сетку"/>
    <w:p>
      <w:pPr>
        <w:pStyle w:val="Heading1"/>
      </w:pPr>
      <w:r>
        <w:t xml:space="preserve">9. Объединение графиков в сетку</w:t>
      </w:r>
    </w:p>
    <w:p>
      <w:pPr>
        <w:pStyle w:val="FirstParagraph"/>
      </w:pPr>
      <w:r>
        <w:t xml:space="preserve">plot(p_time, p_phase, layout=(1, 2), size=(1100, 500))</w:t>
      </w:r>
    </w:p>
    <w:bookmarkEnd w:id="21"/>
    <w:bookmarkStart w:id="22" w:name="расчет-стационарного-состояния-1"/>
    <w:p>
      <w:pPr>
        <w:pStyle w:val="Heading1"/>
      </w:pPr>
      <w:r>
        <w:t xml:space="preserve">10. — РАСЧЕТ СТАЦИОНАРНОГО СОСТОЯНИЯ —</w:t>
      </w:r>
    </w:p>
    <w:p>
      <w:pPr>
        <w:pStyle w:val="FirstParagraph"/>
      </w:pPr>
      <w:r>
        <w:t xml:space="preserve">x_stat = c / d</w:t>
      </w:r>
      <w:r>
        <w:t xml:space="preserve"> </w:t>
      </w:r>
      <w:r>
        <w:t xml:space="preserve">y_stat = a / b</w:t>
      </w:r>
      <w:r>
        <w:t xml:space="preserve"> </w:t>
      </w:r>
      <w:r>
        <w:t xml:space="preserve">println(</w:t>
      </w:r>
      <w:r>
        <w:t xml:space="preserve">“Стационарное состояние: x_0 =</w:t>
      </w:r>
      <w:r>
        <w:t xml:space="preserve"> </w:t>
      </w:r>
      <m:oMath>
        <m:sSub>
          <m:e>
            <m:r>
              <m:t>x</m:t>
            </m:r>
          </m:e>
          <m:sub>
            <m:r>
              <m:t>s</m:t>
            </m:r>
          </m:sub>
        </m:sSub>
        <m:r>
          <m:t>t</m:t>
        </m:r>
        <m:r>
          <m:t>a</m:t>
        </m:r>
        <m:r>
          <m:t>t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</m:oMath>
      <w:r>
        <w:t xml:space="preserve">y_stat”</w:t>
      </w:r>
      <w:r>
        <w:t xml:space="preserve">)</w:t>
      </w:r>
    </w:p>
    <w:bookmarkEnd w:id="22"/>
    <w:bookmarkStart w:id="31" w:name="сохранение-графиковдля-отчета"/>
    <w:p>
      <w:pPr>
        <w:pStyle w:val="Heading1"/>
      </w:pPr>
      <w:r>
        <w:t xml:space="preserve">11. — СОХРАНЕНИЕ ГРАФИКОВДЛЯ ОТЧЕТА —</w:t>
      </w:r>
    </w:p>
    <w:p>
      <w:pPr>
        <w:pStyle w:val="FirstParagraph"/>
      </w:pPr>
      <w:r>
        <w:t xml:space="preserve">grafik 1(</w:t>
      </w:r>
      <w:r>
        <w:rPr>
          <w:b/>
          <w:bCs/>
        </w:rPr>
        <w:t xml:space="preserve">?@fig-001</w:t>
      </w:r>
      <w:r>
        <w:t xml:space="preserve">)</w:t>
      </w:r>
      <w:r>
        <w:t xml:space="preserve"> </w:t>
      </w:r>
      <w:bookmarkStart w:id="26" w:name="fig-001"/>
      <w:r>
        <w:drawing>
          <wp:inline>
            <wp:extent cx="3733800" cy="1815310"/>
            <wp:effectExtent b="0" l="0" r="0" t="0"/>
            <wp:docPr descr="grafik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BodyText"/>
      </w:pPr>
      <w:r>
        <w:t xml:space="preserve">grafik 2(</w:t>
      </w:r>
      <w:r>
        <w:rPr>
          <w:b/>
          <w:bCs/>
        </w:rPr>
        <w:t xml:space="preserve">?@fig-002</w:t>
      </w:r>
      <w:r>
        <w:t xml:space="preserve">)</w:t>
      </w:r>
      <w:r>
        <w:t xml:space="preserve"> </w:t>
      </w:r>
      <w:bookmarkStart w:id="30" w:name="fig-002"/>
      <w:r>
        <w:drawing>
          <wp:inline>
            <wp:extent cx="3733800" cy="1699604"/>
            <wp:effectExtent b="0" l="0" r="0" t="0"/>
            <wp:docPr descr="grafik2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9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BodyText"/>
      </w:pPr>
      <w:r>
        <w:t xml:space="preserve">Результаты моделированияГрафик изменения численности популяций хищников и жертв во времени демонстрирует периодические колебания с противофазой.</w:t>
      </w:r>
    </w:p>
    <w:p>
      <w:pPr>
        <w:pStyle w:val="BodyText"/>
      </w:pPr>
      <w:r>
        <w:t xml:space="preserve">Фазовый портрет представляет собой замкнутую кривую, соответствующую периодическому режиму вокруг стационарной точки</w:t>
      </w:r>
      <w:r>
        <w:t xml:space="preserve"> </w:t>
      </w:r>
      <m:oMath>
        <m:r>
          <m:rPr>
            <m:sty m:val="p"/>
          </m:rPr>
          <m:t>(</m:t>
        </m:r>
        <m:r>
          <m:t>2.5</m:t>
        </m:r>
        <m:r>
          <m:rPr>
            <m:sty m:val="p"/>
          </m:rPr>
          <m:t>,</m:t>
        </m:r>
        <m:r>
          <m:t>0.4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Выводы</w:t>
      </w:r>
      <w:r>
        <w:t xml:space="preserve"> </w:t>
      </w:r>
      <w:r>
        <w:t xml:space="preserve">В ходе выполнения лабораторной работы была изучена модель Лотки-Вольтерры «хищник-жертва». Были рассчитаны стационарные точки системы, а также построены графики динамики численности популяций во времени и фазовый портрет, наглядно демонстрирующий циклической характер взаимодействия видов.</w:t>
      </w:r>
    </w:p>
    <w:p>
      <w:pPr>
        <w:pStyle w:val="BodyText"/>
      </w:pPr>
      <w:r>
        <w:t xml:space="preserve">Список литературы{.unnumbered}</w:t>
      </w:r>
      <w:r>
        <w:t xml:space="preserve"> </w:t>
      </w:r>
      <w:r>
        <w:t xml:space="preserve">::: {#refs}</w:t>
      </w:r>
      <w:r>
        <w:t xml:space="preserve"> </w:t>
      </w:r>
      <w:r>
        <w:t xml:space="preserve">:::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Структура научной презентации</dc:title>
  <dc:creator>Mehmet Efe Kantoz</dc:creator>
  <dc:language>ru-RU</dc:language>
  <cp:keywords/>
  <dcterms:created xsi:type="dcterms:W3CDTF">2026-09-04T16:36:14Z</dcterms:created>
  <dcterms:modified xsi:type="dcterms:W3CDTF">2026-09-04T16:36:14Z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30.08.2026</vt:lpwstr>
  </property>
  <property fmtid="{D5CDD505-2E9C-101B-9397-08002B2CF9AE}" pid="11" name="date-format">
    <vt:lpwstr>30.08.2026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Простейший вариант</vt:lpwstr>
  </property>
  <property fmtid="{D5CDD505-2E9C-101B-9397-08002B2CF9AE}" pid="18" name="toc-title">
    <vt:lpwstr>Содержание</vt:lpwstr>
  </property>
</Properties>
</file>