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Структура научной презентации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Mehmet Efe Kantoz</w:t>
      </w:r>
    </w:p>
    <w:p>
      <w:pPr>
        <w:pStyle w:val="Date"/>
      </w:pPr>
      <w:r>
        <w:t xml:space="preserve">30.08.2026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ответы-на-вопросы-к-лабораторной-работе"/>
    <w:p>
      <w:pPr>
        <w:pStyle w:val="Heading1"/>
      </w:pPr>
      <w:r>
        <w:t xml:space="preserve">1. — ОТВЕТЫ НА ВОПРОСЫ К ЛАБОРАТОРНОЙ РАБОТЕ —</w:t>
      </w:r>
    </w:p>
    <w:bookmarkEnd w:id="9"/>
    <w:bookmarkStart w:id="10" w:name="X66669f5ad4cb97d3ff698add8151042fe8927ba"/>
    <w:p>
      <w:pPr>
        <w:pStyle w:val="Heading1"/>
      </w:pPr>
      <w:r>
        <w:t xml:space="preserve">2. 1. Модель Мальтуса: dx/dt = kx. Используется для экспоненциального роста</w:t>
      </w:r>
    </w:p>
    <w:bookmarkEnd w:id="10"/>
    <w:bookmarkStart w:id="11" w:name="X48b9ed677abdf69848385af5ae981120c01f2bf"/>
    <w:p>
      <w:pPr>
        <w:pStyle w:val="Heading1"/>
      </w:pPr>
      <w:r>
        <w:t xml:space="preserve">3. или убывания процессов в условиях неограниченных ресурсов.</w:t>
      </w:r>
    </w:p>
    <w:bookmarkEnd w:id="11"/>
    <w:bookmarkStart w:id="12" w:name="Xf1e32e8182414a6ea4f219d7fc582fc720724a0"/>
    <w:p>
      <w:pPr>
        <w:pStyle w:val="Heading1"/>
      </w:pPr>
      <w:r>
        <w:t xml:space="preserve">4. 2. Уравнение логистической кривой: dx/dt = kx(N - x). Описывает процессы роста,</w:t>
      </w:r>
    </w:p>
    <w:bookmarkEnd w:id="12"/>
    <w:bookmarkStart w:id="13" w:name="X09ed0e77bcd7a78251ee613f6992c18e38b8553"/>
    <w:p>
      <w:pPr>
        <w:pStyle w:val="Heading1"/>
      </w:pPr>
      <w:r>
        <w:t xml:space="preserve">5. которые по мере приближения к емкости среды N замедляют свой рост.</w:t>
      </w:r>
    </w:p>
    <w:bookmarkEnd w:id="13"/>
    <w:bookmarkStart w:id="14" w:name="Xeeaac5e28a7e479893c3471d019175ff11257d3"/>
    <w:p>
      <w:pPr>
        <w:pStyle w:val="Heading1"/>
      </w:pPr>
      <w:r>
        <w:t xml:space="preserve">6. 3. Влияние коэффициентов α1(t) и α2(t): α1(t) задает интенсивность платной</w:t>
      </w:r>
    </w:p>
    <w:bookmarkEnd w:id="14"/>
    <w:bookmarkStart w:id="15" w:name="X9960ce14c5779d1b3dbb9265bde4eeb4ccd5141"/>
    <w:p>
      <w:pPr>
        <w:pStyle w:val="Heading1"/>
      </w:pPr>
      <w:r>
        <w:t xml:space="preserve">7. рекламы, а α2(t) определяет скорость распространения сарафанного радио.</w:t>
      </w:r>
    </w:p>
    <w:bookmarkEnd w:id="15"/>
    <w:bookmarkStart w:id="16" w:name="X9ef3ac760464e73842bd1116769f684614fc64d"/>
    <w:p>
      <w:pPr>
        <w:pStyle w:val="Heading1"/>
      </w:pPr>
      <w:r>
        <w:t xml:space="preserve">8. 4. При α1(t) &gt;&gt; α2(t): доминирует внешняя платная реклама.</w:t>
      </w:r>
    </w:p>
    <w:bookmarkEnd w:id="16"/>
    <w:bookmarkStart w:id="17" w:name="Xebb7afb55445a65355c1ecb1fdaea127699660c"/>
    <w:p>
      <w:pPr>
        <w:pStyle w:val="Heading1"/>
      </w:pPr>
      <w:r>
        <w:t xml:space="preserve">9. 5. При α1(t) &lt;&lt; α2(t): доминирует сарафанное радио (лавинообразный процесс).</w:t>
      </w:r>
    </w:p>
    <w:p>
      <w:pPr>
        <w:pStyle w:val="FirstParagraph"/>
      </w:pPr>
      <w:r>
        <w:t xml:space="preserve">using DifferentialEquations</w:t>
      </w:r>
      <w:r>
        <w:t xml:space="preserve"> </w:t>
      </w:r>
      <w:r>
        <w:t xml:space="preserve">using Plots</w:t>
      </w:r>
    </w:p>
    <w:bookmarkEnd w:id="17"/>
    <w:bookmarkStart w:id="18" w:name="общие-параметры-задачи"/>
    <w:p>
      <w:pPr>
        <w:pStyle w:val="Heading1"/>
      </w:pPr>
      <w:r>
        <w:t xml:space="preserve">10. Общие параметры задачи</w:t>
      </w:r>
    </w:p>
    <w:p>
      <w:pPr>
        <w:pStyle w:val="FirstParagraph"/>
      </w:pPr>
      <w:r>
        <w:t xml:space="preserve">t0 = 0.0</w:t>
      </w:r>
      <w:r>
        <w:t xml:space="preserve"> </w:t>
      </w:r>
      <w:r>
        <w:t xml:space="preserve">x0 = 5.0 # N0 - начальное число знающих людей</w:t>
      </w:r>
      <w:r>
        <w:t xml:space="preserve"> </w:t>
      </w:r>
      <w:r>
        <w:t xml:space="preserve">N = 500.0 # N - общее число потенциальных клиентов в районе</w:t>
      </w:r>
      <w:r>
        <w:t xml:space="preserve"> </w:t>
      </w:r>
      <w:r>
        <w:t xml:space="preserve">tspan = (0.0, 30.0)</w:t>
      </w:r>
    </w:p>
    <w:p>
      <w:pPr>
        <w:pStyle w:val="BodyText"/>
      </w:pPr>
      <w:r>
        <w:t xml:space="preserve">println(</w:t>
      </w:r>
      <w:r>
        <w:t xml:space="preserve">“— ЗАПУСК ВЫЧИСЛЕНИЙ И ПОСТРОЕНИЕ ГРАФИКОВ —”</w:t>
      </w:r>
      <w:r>
        <w:t xml:space="preserve">)</w:t>
      </w:r>
    </w:p>
    <w:bookmarkEnd w:id="18"/>
    <w:bookmarkStart w:id="19" w:name="X1022f6d225fb9ff1f156a71336387460d890255"/>
    <w:p>
      <w:pPr>
        <w:pStyle w:val="Heading1"/>
      </w:pPr>
      <w:r>
        <w:t xml:space="preserve">11. — ПУНКТ 1: Базовый график распространения рекламы о салоне красоты —</w:t>
      </w:r>
    </w:p>
    <w:p>
      <w:pPr>
        <w:pStyle w:val="FirstParagraph"/>
      </w:pPr>
      <w:r>
        <w:t xml:space="preserve">k_1(t) = 0.055</w:t>
      </w:r>
      <w:r>
        <w:t xml:space="preserve"> </w:t>
      </w:r>
      <w:r>
        <w:t xml:space="preserve">p_1(t) = 0.0018</w:t>
      </w:r>
      <w:r>
        <w:t xml:space="preserve"> </w:t>
      </w:r>
      <w:r>
        <w:t xml:space="preserve">model_1!(dx, x, p, t) = (dx[1] = (k_1(t) + p_1(t) * x[1]) * (N - x[1]))</w:t>
      </w:r>
      <w:r>
        <w:t xml:space="preserve"> </w:t>
      </w:r>
      <w:r>
        <w:t xml:space="preserve">sol_1 = solve(ODEProblem(model_1!, [x0], tspan), saveat=0.1)</w:t>
      </w:r>
    </w:p>
    <w:p>
      <w:pPr>
        <w:pStyle w:val="BodyText"/>
      </w:pPr>
      <w:r>
        <w:t xml:space="preserve">p1 = plot(sol_1, label=</w:t>
      </w:r>
      <w:r>
        <w:t xml:space="preserve">“Знающие о салоне n(t)”</w:t>
      </w:r>
      <w:r>
        <w:t xml:space="preserve">, xlabel=</w:t>
      </w:r>
      <w:r>
        <w:t xml:space="preserve">“Время t”</w:t>
      </w:r>
      <w:r>
        <w:t xml:space="preserve">, ylabel=</w:t>
      </w:r>
      <w:r>
        <w:t xml:space="preserve">“Количество людей”</w:t>
      </w:r>
      <w:r>
        <w:t xml:space="preserve">,</w:t>
      </w:r>
      <w:r>
        <w:t xml:space="preserve"> </w:t>
      </w:r>
      <w:r>
        <w:t xml:space="preserve">title=</w:t>
      </w:r>
      <w:r>
        <w:t xml:space="preserve">“Пункт 1: Распространение рекламы о салоне красоты”</w:t>
      </w:r>
      <w:r>
        <w:t xml:space="preserve">, lw=2, color=:blue)</w:t>
      </w:r>
      <w:r>
        <w:t xml:space="preserve"> </w:t>
      </w:r>
      <w:r>
        <w:t xml:space="preserve">hline!([N], label=</w:t>
      </w:r>
      <w:r>
        <w:t xml:space="preserve">“Предел N = $N”</w:t>
      </w:r>
      <w:r>
        <w:t xml:space="preserve">, linestyle=:dash, color=:red)</w:t>
      </w:r>
      <w:r>
        <w:t xml:space="preserve"> </w:t>
      </w:r>
      <w:r>
        <w:t xml:space="preserve">display(p1)</w:t>
      </w:r>
    </w:p>
    <w:bookmarkEnd w:id="19"/>
    <w:bookmarkStart w:id="20" w:name="X1c5060e8b3ffc2d0f3a703716e65f8acd09e0af"/>
    <w:p>
      <w:pPr>
        <w:pStyle w:val="Heading1"/>
      </w:pPr>
      <w:r>
        <w:t xml:space="preserve">12. — ПУНКТ 2: Сравнение эффективности (α1 &gt; α2 и α1 &lt; α2) —</w:t>
      </w:r>
    </w:p>
    <w:p>
      <w:pPr>
        <w:pStyle w:val="FirstParagraph"/>
      </w:pPr>
      <w:r>
        <w:t xml:space="preserve">k_2a(t) = 0.1</w:t>
      </w:r>
      <w:r>
        <w:t xml:space="preserve"> </w:t>
      </w:r>
      <w:r>
        <w:t xml:space="preserve">p_2a(t) = 0.001</w:t>
      </w:r>
      <w:r>
        <w:t xml:space="preserve"> </w:t>
      </w:r>
      <w:r>
        <w:t xml:space="preserve">model_2a!(dx, x, p, t) = (dx[1] = (k_2a(t) + p_2a(t) * x[1]) * (N - x[1]))</w:t>
      </w:r>
      <w:r>
        <w:t xml:space="preserve"> </w:t>
      </w:r>
      <w:r>
        <w:t xml:space="preserve">sol_2a = solve(ODEProblem(model_2a!, [x0], tspan), saveat=0.1)</w:t>
      </w:r>
    </w:p>
    <w:p>
      <w:pPr>
        <w:pStyle w:val="BodyText"/>
      </w:pPr>
      <w:r>
        <w:t xml:space="preserve">k_2b(t) = 0.001</w:t>
      </w:r>
      <w:r>
        <w:t xml:space="preserve"> </w:t>
      </w:r>
      <w:r>
        <w:t xml:space="preserve">p_2b(t) = 0.01</w:t>
      </w:r>
      <w:r>
        <w:t xml:space="preserve"> </w:t>
      </w:r>
      <w:r>
        <w:t xml:space="preserve">model_2b!(dx, x, p, t) = (dx[1] = (k_2b(t) + p_2b(t) * x[1]) * (N - x[1]))</w:t>
      </w:r>
      <w:r>
        <w:t xml:space="preserve"> </w:t>
      </w:r>
      <w:r>
        <w:t xml:space="preserve">sol_2b = solve(ODEProblem(model_2b!, [x0], tspan), saveat=0.1)</w:t>
      </w:r>
    </w:p>
    <w:p>
      <w:pPr>
        <w:pStyle w:val="BodyText"/>
      </w:pPr>
      <w:r>
        <w:t xml:space="preserve">p2 = plot(sol_2a, label=</w:t>
      </w:r>
      <w:r>
        <w:t xml:space="preserve">“α1 &gt; α2 (Платная реклама)”</w:t>
      </w:r>
      <w:r>
        <w:t xml:space="preserve">, lw=2, xlabel=</w:t>
      </w:r>
      <w:r>
        <w:t xml:space="preserve">“Время t”</w:t>
      </w:r>
      <w:r>
        <w:t xml:space="preserve">,</w:t>
      </w:r>
      <w:r>
        <w:t xml:space="preserve"> </w:t>
      </w:r>
      <w:r>
        <w:t xml:space="preserve">ylabel=</w:t>
      </w:r>
      <w:r>
        <w:t xml:space="preserve">“Количество людей”</w:t>
      </w:r>
      <w:r>
        <w:t xml:space="preserve">, title=</w:t>
      </w:r>
      <w:r>
        <w:t xml:space="preserve">“Пункт 2: Сравнение эффективности кампаний”</w:t>
      </w:r>
      <w:r>
        <w:t xml:space="preserve">)</w:t>
      </w:r>
      <w:r>
        <w:t xml:space="preserve"> </w:t>
      </w:r>
      <w:r>
        <w:t xml:space="preserve">plot!(sol_2b, label=</w:t>
      </w:r>
      <w:r>
        <w:t xml:space="preserve">“α1 &lt; α2 (Сарафанное радио)”</w:t>
      </w:r>
      <w:r>
        <w:t xml:space="preserve">, lw=2, linestyle=:dash, color=:orange)</w:t>
      </w:r>
      <w:r>
        <w:t xml:space="preserve"> </w:t>
      </w:r>
      <w:r>
        <w:t xml:space="preserve">display(p2)</w:t>
      </w:r>
    </w:p>
    <w:bookmarkEnd w:id="20"/>
    <w:bookmarkStart w:id="21" w:name="X96c1fd678803006dfa0f9baa9a2da3ce5118681"/>
    <w:p>
      <w:pPr>
        <w:pStyle w:val="Heading1"/>
      </w:pPr>
      <w:r>
        <w:t xml:space="preserve">13. — ПУНКТ 3: Момент времени с максимально быстрым ростом —</w:t>
      </w:r>
    </w:p>
    <w:p>
      <w:pPr>
        <w:pStyle w:val="FirstParagraph"/>
      </w:pPr>
      <w:r>
        <w:t xml:space="preserve">k_3(t) = 0.005 * t</w:t>
      </w:r>
      <w:r>
        <w:t xml:space="preserve"> </w:t>
      </w:r>
      <w:r>
        <w:t xml:space="preserve">p_3(t) = 0.002 * t</w:t>
      </w:r>
      <w:r>
        <w:t xml:space="preserve"> </w:t>
      </w:r>
      <w:r>
        <w:t xml:space="preserve">model_3!(dx, x, p, t) = (dx[1] = (k_3(t) + p_3(t) * x[1]) * (N - x[1]))</w:t>
      </w:r>
      <w:r>
        <w:t xml:space="preserve"> </w:t>
      </w:r>
      <w:r>
        <w:t xml:space="preserve">sol_3 = solve(ODEProblem(model_3!, [x0], tspan), saveat=0.1)</w:t>
      </w:r>
    </w:p>
    <w:p>
      <w:pPr>
        <w:pStyle w:val="BodyText"/>
      </w:pPr>
      <w:r>
        <w:t xml:space="preserve">times_3 = sol_3.t</w:t>
      </w:r>
      <w:r>
        <w:t xml:space="preserve"> </w:t>
      </w:r>
      <w:r>
        <w:t xml:space="preserve">dx_dt_3 = [(k_3(ti) + p_3(ti) * sol_3(ti)[1]) * (N - sol_3(ti)[1]) for ti in times_3]</w:t>
      </w:r>
      <w:r>
        <w:t xml:space="preserve"> </w:t>
      </w:r>
      <w:r>
        <w:t xml:space="preserve">max_idx_3 = argmax(dx_dt_3)</w:t>
      </w:r>
      <w:r>
        <w:t xml:space="preserve"> </w:t>
      </w:r>
      <w:r>
        <w:t xml:space="preserve">t_max_3 = times_3[max_idx_3]</w:t>
      </w:r>
      <w:r>
        <w:t xml:space="preserve"> </w:t>
      </w:r>
      <w:r>
        <w:t xml:space="preserve">println(</w:t>
      </w:r>
      <w:r>
        <w:t xml:space="preserve">“Пункт 3: Максимально быстрый рост наблюдается в момент времени t = $t_max_3”</w:t>
      </w:r>
      <w:r>
        <w:t xml:space="preserve">)</w:t>
      </w:r>
    </w:p>
    <w:p>
      <w:pPr>
        <w:pStyle w:val="BodyText"/>
      </w:pPr>
      <w:r>
        <w:t xml:space="preserve">p3 = plot(times_3, dx_dt_3, label=</w:t>
      </w:r>
      <w:r>
        <w:t xml:space="preserve">“Скорость роста dn/dt”</w:t>
      </w:r>
      <w:r>
        <w:t xml:space="preserve">, xlabel=</w:t>
      </w:r>
      <w:r>
        <w:t xml:space="preserve">“Время t”</w:t>
      </w:r>
      <w:r>
        <w:t xml:space="preserve">,</w:t>
      </w:r>
      <w:r>
        <w:t xml:space="preserve"> </w:t>
      </w:r>
      <w:r>
        <w:t xml:space="preserve">ylabel=</w:t>
      </w:r>
      <w:r>
        <w:t xml:space="preserve">“Скорость”</w:t>
      </w:r>
      <w:r>
        <w:t xml:space="preserve">, title=</w:t>
      </w:r>
      <w:r>
        <w:t xml:space="preserve">“Пункт 3: Скорость распространения рекламы”</w:t>
      </w:r>
      <w:r>
        <w:t xml:space="preserve">, lw=2, color=:purple)</w:t>
      </w:r>
      <w:r>
        <w:t xml:space="preserve"> </w:t>
      </w:r>
      <w:r>
        <w:t xml:space="preserve">scatter!([t_max_3], [dx_dt_3[max_idx_3]], label=</w:t>
      </w:r>
      <w:r>
        <w:t xml:space="preserve">“Максимум при t=$t_max_3”</w:t>
      </w:r>
      <w:r>
        <w:t xml:space="preserve">, color=:red)</w:t>
      </w:r>
      <w:r>
        <w:t xml:space="preserve"> </w:t>
      </w:r>
      <w:r>
        <w:t xml:space="preserve">display(p3)</w:t>
      </w:r>
    </w:p>
    <w:bookmarkEnd w:id="21"/>
    <w:bookmarkStart w:id="22" w:name="X3475f60f682883da645ebc9b0eb0f6d4e94770e"/>
    <w:p>
      <w:pPr>
        <w:pStyle w:val="Heading1"/>
      </w:pPr>
      <w:r>
        <w:t xml:space="preserve">14. — ПУНКТ 4: Решение с учетом вклада только платной рекламы —</w:t>
      </w:r>
    </w:p>
    <w:p>
      <w:pPr>
        <w:pStyle w:val="FirstParagraph"/>
      </w:pPr>
      <w:r>
        <w:t xml:space="preserve">k_4(t) = 0.055</w:t>
      </w:r>
      <w:r>
        <w:t xml:space="preserve"> </w:t>
      </w:r>
      <w:r>
        <w:t xml:space="preserve">p_4(t) = 0.0</w:t>
      </w:r>
      <w:r>
        <w:t xml:space="preserve"> </w:t>
      </w:r>
      <w:r>
        <w:t xml:space="preserve">model_4!(dx, x, p, t) = (dx[1] = (k_4(t) + p_4(t) * x[1]) * (N - x[1]))</w:t>
      </w:r>
      <w:r>
        <w:t xml:space="preserve"> </w:t>
      </w:r>
      <w:r>
        <w:t xml:space="preserve">sol_4 = solve(ODEProblem(model_4!, [x0], tspan), saveat=0.1)</w:t>
      </w:r>
    </w:p>
    <w:bookmarkEnd w:id="22"/>
    <w:bookmarkStart w:id="23" w:name="X77c59c20b5ac75e16208db07a4b5164feb2f7ad"/>
    <w:p>
      <w:pPr>
        <w:pStyle w:val="Heading1"/>
      </w:pPr>
      <w:r>
        <w:t xml:space="preserve">15. — ПУНКТ 5: Решение с учетом только сарафанного радио и сравнение —</w:t>
      </w:r>
    </w:p>
    <w:p>
      <w:pPr>
        <w:pStyle w:val="FirstParagraph"/>
      </w:pPr>
      <w:r>
        <w:t xml:space="preserve">x0_rumor = 5.0</w:t>
      </w:r>
      <w:r>
        <w:t xml:space="preserve"> </w:t>
      </w:r>
      <w:r>
        <w:t xml:space="preserve">k_5(t) = 0.0</w:t>
      </w:r>
      <w:r>
        <w:t xml:space="preserve"> </w:t>
      </w:r>
      <w:r>
        <w:t xml:space="preserve">p_5(t) = 0.0018</w:t>
      </w:r>
      <w:r>
        <w:t xml:space="preserve"> </w:t>
      </w:r>
      <w:r>
        <w:t xml:space="preserve">model_5!(dx, x, p, t) = (dx[1] = (k_5(t) + p_5(t) * x[1]) * (N - x[1]))</w:t>
      </w:r>
      <w:r>
        <w:t xml:space="preserve"> </w:t>
      </w:r>
      <w:r>
        <w:t xml:space="preserve">sol_5 = solve(ODEProblem(model_5!, [x0_rumor], tspan), saveat=0.1)</w:t>
      </w:r>
    </w:p>
    <w:p>
      <w:pPr>
        <w:pStyle w:val="BodyText"/>
      </w:pPr>
      <w:r>
        <w:t xml:space="preserve">p5 = plot(sol_4, label=</w:t>
      </w:r>
      <w:r>
        <w:t xml:space="preserve">“Только платная реклама”</w:t>
      </w:r>
      <w:r>
        <w:t xml:space="preserve">, lw=2, xlabel=</w:t>
      </w:r>
      <w:r>
        <w:t xml:space="preserve">“Время t”</w:t>
      </w:r>
      <w:r>
        <w:t xml:space="preserve">,</w:t>
      </w:r>
      <w:r>
        <w:t xml:space="preserve"> </w:t>
      </w:r>
      <w:r>
        <w:t xml:space="preserve">ylabel=</w:t>
      </w:r>
      <w:r>
        <w:t xml:space="preserve">“Количество людей”</w:t>
      </w:r>
      <w:r>
        <w:t xml:space="preserve">, title=</w:t>
      </w:r>
      <w:r>
        <w:t xml:space="preserve">“Пункты 4-5: Платная реклама vs Сарафанное радио”</w:t>
      </w:r>
      <w:r>
        <w:t xml:space="preserve">)</w:t>
      </w:r>
      <w:r>
        <w:t xml:space="preserve"> </w:t>
      </w:r>
      <w:r>
        <w:t xml:space="preserve">plot!(sol_5, label=</w:t>
      </w:r>
      <w:r>
        <w:t xml:space="preserve">“Только сарафанное радио”</w:t>
      </w:r>
      <w:r>
        <w:t xml:space="preserve">, lw=2, linestyle=:dash, color=:red)</w:t>
      </w:r>
      <w:r>
        <w:t xml:space="preserve"> </w:t>
      </w:r>
      <w:r>
        <w:t xml:space="preserve">display(p5)</w:t>
      </w:r>
    </w:p>
    <w:bookmarkEnd w:id="23"/>
    <w:bookmarkStart w:id="44" w:name="сохранение-графиковдля-отчета"/>
    <w:p>
      <w:pPr>
        <w:pStyle w:val="Heading1"/>
      </w:pPr>
      <w:r>
        <w:t xml:space="preserve">16. — СОХРАНЕНИЕ ГРАФИКОВДЛЯ ОТЧЕТА —</w:t>
      </w:r>
    </w:p>
    <w:p>
      <w:pPr>
        <w:pStyle w:val="FirstParagraph"/>
      </w:pPr>
      <w:r>
        <w:t xml:space="preserve">grafik 1(</w:t>
      </w:r>
      <w:r>
        <w:rPr>
          <w:b/>
          <w:bCs/>
        </w:rPr>
        <w:t xml:space="preserve">?@fig-001</w:t>
      </w:r>
      <w:r>
        <w:t xml:space="preserve">)</w:t>
      </w:r>
      <w:r>
        <w:t xml:space="preserve"> </w:t>
      </w:r>
      <w:bookmarkStart w:id="27" w:name="fig-001"/>
      <w:r>
        <w:drawing>
          <wp:inline>
            <wp:extent cx="3733800" cy="2261366"/>
            <wp:effectExtent b="0" l="0" r="0" t="0"/>
            <wp:docPr descr="grafik1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BodyText"/>
      </w:pPr>
      <w:r>
        <w:t xml:space="preserve">grafik 2(</w:t>
      </w:r>
      <w:r>
        <w:rPr>
          <w:b/>
          <w:bCs/>
        </w:rPr>
        <w:t xml:space="preserve">?@fig-002</w:t>
      </w:r>
      <w:r>
        <w:t xml:space="preserve">)</w:t>
      </w:r>
      <w:r>
        <w:t xml:space="preserve"> </w:t>
      </w:r>
      <w:bookmarkStart w:id="31" w:name="fig-002"/>
      <w:r>
        <w:drawing>
          <wp:inline>
            <wp:extent cx="3733800" cy="1920518"/>
            <wp:effectExtent b="0" l="0" r="0" t="0"/>
            <wp:docPr descr="grafik2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0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BodyText"/>
      </w:pPr>
      <w:r>
        <w:t xml:space="preserve">grafik 3(</w:t>
      </w:r>
      <w:r>
        <w:rPr>
          <w:b/>
          <w:bCs/>
        </w:rPr>
        <w:t xml:space="preserve">?@fig-003</w:t>
      </w:r>
      <w:r>
        <w:t xml:space="preserve">)</w:t>
      </w:r>
      <w:r>
        <w:t xml:space="preserve"> </w:t>
      </w:r>
      <w:bookmarkStart w:id="35" w:name="fig-003"/>
      <w:r>
        <w:drawing>
          <wp:inline>
            <wp:extent cx="3733800" cy="2020734"/>
            <wp:effectExtent b="0" l="0" r="0" t="0"/>
            <wp:docPr descr="grafik3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BodyText"/>
      </w:pPr>
      <w:r>
        <w:t xml:space="preserve">grafik 4(</w:t>
      </w:r>
      <w:r>
        <w:rPr>
          <w:b/>
          <w:bCs/>
        </w:rPr>
        <w:t xml:space="preserve">?@fig-004</w:t>
      </w:r>
      <w:r>
        <w:t xml:space="preserve">)</w:t>
      </w:r>
      <w:r>
        <w:t xml:space="preserve"> </w:t>
      </w:r>
      <w:bookmarkStart w:id="39" w:name="fig-004"/>
      <w:r>
        <w:drawing>
          <wp:inline>
            <wp:extent cx="3733800" cy="2067601"/>
            <wp:effectExtent b="0" l="0" r="0" t="0"/>
            <wp:docPr descr="grafik4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BodyText"/>
      </w:pPr>
      <w:r>
        <w:t xml:space="preserve">grafik 5(</w:t>
      </w:r>
      <w:r>
        <w:rPr>
          <w:b/>
          <w:bCs/>
        </w:rPr>
        <w:t xml:space="preserve">?@fig-005</w:t>
      </w:r>
      <w:r>
        <w:t xml:space="preserve">)</w:t>
      </w:r>
      <w:r>
        <w:t xml:space="preserve"> </w:t>
      </w:r>
      <w:bookmarkStart w:id="43" w:name="fig-005"/>
      <w:r>
        <w:drawing>
          <wp:inline>
            <wp:extent cx="3733800" cy="1894987"/>
            <wp:effectExtent b="0" l="0" r="0" t="0"/>
            <wp:docPr descr="grafik5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BodyText"/>
      </w:pPr>
      <w:r>
        <w:t xml:space="preserve">Выводы</w:t>
      </w:r>
      <w:r>
        <w:t xml:space="preserve"> </w:t>
      </w:r>
      <w:r>
        <w:t xml:space="preserve">В ходе выполнения лабораторной работы была изучена математическая модель распространения рекламы,</w:t>
      </w:r>
      <w:r>
        <w:t xml:space="preserve"> </w:t>
      </w:r>
      <w:r>
        <w:t xml:space="preserve">учитывающая как внешние маркетинговые инвестиции (платную рекламу),</w:t>
      </w:r>
      <w:r>
        <w:t xml:space="preserve"> </w:t>
      </w:r>
      <w:r>
        <w:t xml:space="preserve">так и внутренние коммуникативные процессы («сарафанное радио»).</w:t>
      </w:r>
      <w:r>
        <w:t xml:space="preserve"> </w:t>
      </w:r>
      <w:r>
        <w:t xml:space="preserve">С помощью программной реализации в среде Julia были построены графики динамики охвата аудитории для различных режимов работы коэффициентов интенсивности,</w:t>
      </w:r>
      <w:r>
        <w:t xml:space="preserve"> </w:t>
      </w:r>
      <w:r>
        <w:t xml:space="preserve">определены моменты максимальной скорости роста информированности рынка,</w:t>
      </w:r>
      <w:r>
        <w:t xml:space="preserve"> </w:t>
      </w:r>
      <w:r>
        <w:t xml:space="preserve">а также сопоставлены сценарии с раздельным и совместным действием рекламных факторов.</w:t>
      </w:r>
    </w:p>
    <w:p>
      <w:pPr>
        <w:pStyle w:val="BodyText"/>
      </w:pPr>
      <w:r>
        <w:t xml:space="preserve">Список литературы{.unnumbered}</w:t>
      </w:r>
      <w:r>
        <w:t xml:space="preserve"> </w:t>
      </w:r>
      <w:r>
        <w:t xml:space="preserve">::: {#refs}</w:t>
      </w:r>
      <w:r>
        <w:t xml:space="preserve"> </w:t>
      </w:r>
      <w:r>
        <w:t xml:space="preserve">:::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научной презентации</dc:title>
  <dc:creator>Mehmet Efe Kantoz</dc:creator>
  <dc:language>ru-RU</dc:language>
  <cp:keywords/>
  <dcterms:created xsi:type="dcterms:W3CDTF">2026-09-04T16:37:56Z</dcterms:created>
  <dcterms:modified xsi:type="dcterms:W3CDTF">2026-09-04T16:37:56Z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30.08.2026</vt:lpwstr>
  </property>
  <property fmtid="{D5CDD505-2E9C-101B-9397-08002B2CF9AE}" pid="11" name="date-format">
    <vt:lpwstr>30.08.2026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Простейший вариант</vt:lpwstr>
  </property>
  <property fmtid="{D5CDD505-2E9C-101B-9397-08002B2CF9AE}" pid="18" name="toc-title">
    <vt:lpwstr>Содержание</vt:lpwstr>
  </property>
</Properties>
</file>