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footerReference w:type="default" r:id="rId11"/>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E33EA0"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731CBF">
      <w:pPr>
        <w:pStyle w:val="Akapitzlist"/>
        <w:numPr>
          <w:ilvl w:val="0"/>
          <w:numId w:val="18"/>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731CBF">
      <w:pPr>
        <w:pStyle w:val="Akapitzlist"/>
        <w:numPr>
          <w:ilvl w:val="0"/>
          <w:numId w:val="19"/>
        </w:numPr>
      </w:pPr>
      <w:r>
        <w:rPr>
          <w:b/>
        </w:rPr>
        <w:t>metody obszarowe</w:t>
      </w:r>
    </w:p>
    <w:p w:rsidR="0082096B" w:rsidRPr="00012D7F" w:rsidRDefault="0082096B" w:rsidP="0082096B">
      <w:pPr>
        <w:pStyle w:val="Akapitzlist"/>
      </w:pPr>
    </w:p>
    <w:p w:rsidR="00012D7F" w:rsidRPr="0082096B" w:rsidRDefault="00012D7F" w:rsidP="00731CBF">
      <w:pPr>
        <w:pStyle w:val="Akapitzlist"/>
        <w:numPr>
          <w:ilvl w:val="1"/>
          <w:numId w:val="19"/>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731CBF">
      <w:pPr>
        <w:pStyle w:val="Akapitzlist"/>
        <w:numPr>
          <w:ilvl w:val="1"/>
          <w:numId w:val="19"/>
        </w:numPr>
      </w:pPr>
      <w:r>
        <w:lastRenderedPageBreak/>
        <w:t>metoda środka sum (COS)</w:t>
      </w:r>
    </w:p>
    <w:p w:rsidR="0082096B" w:rsidRDefault="0082096B" w:rsidP="0082096B">
      <w:pPr>
        <w:pStyle w:val="Akapitzlist"/>
        <w:ind w:left="1440"/>
      </w:pPr>
    </w:p>
    <w:p w:rsidR="0082096B" w:rsidRDefault="0082096B" w:rsidP="00731CBF">
      <w:pPr>
        <w:pStyle w:val="Akapitzlist"/>
        <w:numPr>
          <w:ilvl w:val="1"/>
          <w:numId w:val="19"/>
        </w:numPr>
      </w:pPr>
      <w:r>
        <w:t>metoda środka największego obszaru (COLA)</w:t>
      </w:r>
    </w:p>
    <w:p w:rsidR="0082096B" w:rsidRDefault="0082096B" w:rsidP="0082096B">
      <w:pPr>
        <w:pStyle w:val="Akapitzlist"/>
        <w:ind w:left="1440"/>
      </w:pPr>
    </w:p>
    <w:p w:rsidR="0082096B" w:rsidRDefault="0082096B" w:rsidP="00731CBF">
      <w:pPr>
        <w:pStyle w:val="Akapitzlist"/>
        <w:numPr>
          <w:ilvl w:val="0"/>
          <w:numId w:val="19"/>
        </w:numPr>
      </w:pPr>
      <w:r>
        <w:t>metody wysokościowe</w:t>
      </w:r>
    </w:p>
    <w:p w:rsidR="0082096B" w:rsidRDefault="0082096B" w:rsidP="0082096B">
      <w:pPr>
        <w:pStyle w:val="Akapitzlist"/>
      </w:pPr>
    </w:p>
    <w:p w:rsidR="0082096B" w:rsidRDefault="0082096B" w:rsidP="00731CBF">
      <w:pPr>
        <w:pStyle w:val="Akapitzlist"/>
        <w:numPr>
          <w:ilvl w:val="1"/>
          <w:numId w:val="19"/>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731CBF">
      <w:pPr>
        <w:pStyle w:val="Akapitzlist"/>
        <w:numPr>
          <w:ilvl w:val="1"/>
          <w:numId w:val="20"/>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731CBF">
      <w:pPr>
        <w:pStyle w:val="Akapitzlist"/>
        <w:numPr>
          <w:ilvl w:val="0"/>
          <w:numId w:val="21"/>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731CBF">
      <w:pPr>
        <w:pStyle w:val="Akapitzlist"/>
        <w:numPr>
          <w:ilvl w:val="0"/>
          <w:numId w:val="21"/>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731CBF">
      <w:pPr>
        <w:pStyle w:val="Akapitzlist"/>
        <w:numPr>
          <w:ilvl w:val="0"/>
          <w:numId w:val="21"/>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731CBF">
      <w:pPr>
        <w:pStyle w:val="Akapitzlist"/>
        <w:numPr>
          <w:ilvl w:val="0"/>
          <w:numId w:val="21"/>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731CBF">
      <w:pPr>
        <w:pStyle w:val="Akapitzlist"/>
        <w:numPr>
          <w:ilvl w:val="0"/>
          <w:numId w:val="21"/>
        </w:numPr>
      </w:pPr>
      <w:r>
        <w:t>liniowa</w:t>
      </w:r>
      <w:r>
        <w:tab/>
        <w:t xml:space="preserve"> </w:t>
      </w:r>
      <m:oMath>
        <m:r>
          <w:rPr>
            <w:rFonts w:ascii="Cambria Math" w:hAnsi="Cambria Math"/>
          </w:rPr>
          <m:t>y=k∙e</m:t>
        </m:r>
      </m:oMath>
    </w:p>
    <w:p w:rsidR="00CB3CD2" w:rsidRPr="00CB3CD2" w:rsidRDefault="00CB3CD2" w:rsidP="00731CBF">
      <w:pPr>
        <w:pStyle w:val="Akapitzlist"/>
        <w:numPr>
          <w:ilvl w:val="0"/>
          <w:numId w:val="21"/>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731CBF">
      <w:pPr>
        <w:pStyle w:val="Akapitzlist"/>
        <w:numPr>
          <w:ilvl w:val="0"/>
          <w:numId w:val="21"/>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731CBF">
      <w:pPr>
        <w:pStyle w:val="Akapitzlist"/>
        <w:numPr>
          <w:ilvl w:val="0"/>
          <w:numId w:val="22"/>
        </w:numPr>
      </w:pPr>
      <w:r>
        <w:t xml:space="preserve">funkcja </w:t>
      </w:r>
      <w:proofErr w:type="spellStart"/>
      <w:r>
        <w:t>sigmoidalna</w:t>
      </w:r>
      <w:proofErr w:type="spellEnd"/>
      <w:r>
        <w:t>:</w:t>
      </w:r>
    </w:p>
    <w:p w:rsidR="00CB3CD2" w:rsidRDefault="00CB3CD2" w:rsidP="00CB3CD2">
      <w:pPr>
        <w:pStyle w:val="Akapitzlist"/>
      </w:pPr>
    </w:p>
    <w:p w:rsidR="00CB3CD2" w:rsidRDefault="00CB3CD2" w:rsidP="00731CBF">
      <w:pPr>
        <w:pStyle w:val="Akapitzlist"/>
        <w:numPr>
          <w:ilvl w:val="0"/>
          <w:numId w:val="22"/>
        </w:numPr>
      </w:pPr>
      <w:r>
        <w:t>funkcja tangens hiperboliczny</w:t>
      </w:r>
    </w:p>
    <w:p w:rsidR="00CB3CD2" w:rsidRDefault="00D12C12" w:rsidP="00CB3CD2">
      <w:r>
        <w:rPr>
          <w:b/>
        </w:rPr>
        <w:t>Uczenie sieci</w:t>
      </w:r>
    </w:p>
    <w:p w:rsidR="00D12C12" w:rsidRDefault="00D12C12" w:rsidP="00731CBF">
      <w:pPr>
        <w:pStyle w:val="Akapitzlist"/>
        <w:numPr>
          <w:ilvl w:val="0"/>
          <w:numId w:val="27"/>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731CBF">
      <w:pPr>
        <w:pStyle w:val="Akapitzlist"/>
        <w:numPr>
          <w:ilvl w:val="0"/>
          <w:numId w:val="27"/>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731CBF">
      <w:pPr>
        <w:pStyle w:val="Akapitzlist"/>
        <w:numPr>
          <w:ilvl w:val="0"/>
          <w:numId w:val="23"/>
        </w:numPr>
      </w:pPr>
      <w:r>
        <w:t>sieci jednokierunkowe,</w:t>
      </w:r>
    </w:p>
    <w:p w:rsidR="00D12C12" w:rsidRDefault="00D12C12" w:rsidP="00731CBF">
      <w:pPr>
        <w:pStyle w:val="Akapitzlist"/>
        <w:numPr>
          <w:ilvl w:val="0"/>
          <w:numId w:val="23"/>
        </w:numPr>
      </w:pPr>
      <w:r>
        <w:t>sieci rekurencyjne (</w:t>
      </w:r>
      <w:proofErr w:type="spellStart"/>
      <w:r>
        <w:t>Hopfielda</w:t>
      </w:r>
      <w:proofErr w:type="spellEnd"/>
      <w:r>
        <w:t>),</w:t>
      </w:r>
    </w:p>
    <w:p w:rsidR="00D12C12" w:rsidRDefault="00D12C12" w:rsidP="00731CBF">
      <w:pPr>
        <w:pStyle w:val="Akapitzlist"/>
        <w:numPr>
          <w:ilvl w:val="0"/>
          <w:numId w:val="23"/>
        </w:numPr>
      </w:pPr>
      <w:r>
        <w:t>sieci samoorganizujące się (</w:t>
      </w:r>
      <w:proofErr w:type="spellStart"/>
      <w:r>
        <w:t>Kohena</w:t>
      </w:r>
      <w:proofErr w:type="spellEnd"/>
      <w:r>
        <w:t>),</w:t>
      </w:r>
    </w:p>
    <w:p w:rsidR="00D12C12" w:rsidRDefault="00D12C12" w:rsidP="00731CBF">
      <w:pPr>
        <w:pStyle w:val="Akapitzlist"/>
        <w:numPr>
          <w:ilvl w:val="0"/>
          <w:numId w:val="23"/>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731CBF">
      <w:pPr>
        <w:pStyle w:val="Akapitzlist"/>
        <w:numPr>
          <w:ilvl w:val="0"/>
          <w:numId w:val="24"/>
        </w:numPr>
      </w:pPr>
      <w:r>
        <w:t>warstwę wejściową,</w:t>
      </w:r>
    </w:p>
    <w:p w:rsidR="000E1E0D" w:rsidRDefault="000E1E0D" w:rsidP="00731CBF">
      <w:pPr>
        <w:pStyle w:val="Akapitzlist"/>
        <w:numPr>
          <w:ilvl w:val="0"/>
          <w:numId w:val="24"/>
        </w:numPr>
      </w:pPr>
      <w:r>
        <w:t>warstwy ukryte,</w:t>
      </w:r>
    </w:p>
    <w:p w:rsidR="000E1E0D" w:rsidRDefault="000E1E0D" w:rsidP="00731CBF">
      <w:pPr>
        <w:pStyle w:val="Akapitzlist"/>
        <w:numPr>
          <w:ilvl w:val="0"/>
          <w:numId w:val="24"/>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731CBF">
      <w:pPr>
        <w:pStyle w:val="Akapitzlist"/>
        <w:numPr>
          <w:ilvl w:val="0"/>
          <w:numId w:val="25"/>
        </w:numPr>
      </w:pPr>
      <w:r>
        <w:t>budowanie prostych układów logicznych (np. XOR),</w:t>
      </w:r>
    </w:p>
    <w:p w:rsidR="00655459" w:rsidRDefault="00655459" w:rsidP="00731CBF">
      <w:pPr>
        <w:pStyle w:val="Akapitzlist"/>
        <w:numPr>
          <w:ilvl w:val="0"/>
          <w:numId w:val="25"/>
        </w:numPr>
      </w:pPr>
      <w:r>
        <w:t>aproksymacja dowolnej nieliniowej, ale statycznej funkcji,</w:t>
      </w:r>
    </w:p>
    <w:p w:rsidR="00655459" w:rsidRDefault="00655459" w:rsidP="00731CBF">
      <w:pPr>
        <w:pStyle w:val="Akapitzlist"/>
        <w:numPr>
          <w:ilvl w:val="0"/>
          <w:numId w:val="25"/>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xml:space="preserve">. Neurony mają funkcję aktywacji typu signum, przyjmującą wartości ze zbioru {-1,1). Podczas uczenia sieć </w:t>
      </w:r>
      <w:proofErr w:type="spellStart"/>
      <w:r>
        <w:rPr>
          <w:rFonts w:eastAsiaTheme="minorEastAsia"/>
        </w:rPr>
        <w:t>Hopfielda</w:t>
      </w:r>
      <w:proofErr w:type="spellEnd"/>
      <w:r>
        <w:rPr>
          <w:rFonts w:eastAsiaTheme="minorEastAsia"/>
        </w:rPr>
        <w:t xml:space="preserve">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731CBF">
      <w:pPr>
        <w:pStyle w:val="Akapitzlist"/>
        <w:numPr>
          <w:ilvl w:val="0"/>
          <w:numId w:val="26"/>
        </w:numPr>
      </w:pPr>
      <w:r>
        <w:t>jako pamięć asocjacyjna, tzn. ma za zadanie odtworzenie pewnego wzorca na podstawie zaszumionego sygnału wejściowego. Stąd jest stosowana np. do klasyfikacji i rozpoznawania obrazów.</w:t>
      </w:r>
    </w:p>
    <w:p w:rsidR="0033530D" w:rsidRDefault="0033530D" w:rsidP="00731CBF">
      <w:pPr>
        <w:pStyle w:val="Akapitzlist"/>
        <w:numPr>
          <w:ilvl w:val="0"/>
          <w:numId w:val="26"/>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731CBF">
      <w:pPr>
        <w:pStyle w:val="Akapitzlist"/>
        <w:numPr>
          <w:ilvl w:val="0"/>
          <w:numId w:val="26"/>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731CBF">
      <w:pPr>
        <w:pStyle w:val="Akapitzlist"/>
        <w:numPr>
          <w:ilvl w:val="0"/>
          <w:numId w:val="28"/>
        </w:numPr>
      </w:pPr>
      <w:r>
        <w:t>grupowanie danych,</w:t>
      </w:r>
    </w:p>
    <w:p w:rsidR="00F15FE1" w:rsidRDefault="00F15FE1" w:rsidP="00731CBF">
      <w:pPr>
        <w:pStyle w:val="Akapitzlist"/>
        <w:numPr>
          <w:ilvl w:val="0"/>
          <w:numId w:val="28"/>
        </w:numPr>
      </w:pPr>
      <w:r>
        <w:t>kompresja danych - odwzorowanie topologii danych wejściowych poprzez dużo mniejszą liczbę wag neuronów tworzących sieć,</w:t>
      </w:r>
    </w:p>
    <w:p w:rsidR="00F15FE1" w:rsidRDefault="00F15FE1" w:rsidP="00731CBF">
      <w:pPr>
        <w:pStyle w:val="Akapitzlist"/>
        <w:numPr>
          <w:ilvl w:val="0"/>
          <w:numId w:val="28"/>
        </w:numPr>
      </w:pPr>
      <w:r>
        <w:t>przetwarzanie mowy</w:t>
      </w:r>
    </w:p>
    <w:p w:rsidR="00F15FE1" w:rsidRPr="00F15FE1" w:rsidRDefault="00F15FE1" w:rsidP="00731CBF">
      <w:pPr>
        <w:pStyle w:val="Akapitzlist"/>
        <w:numPr>
          <w:ilvl w:val="0"/>
          <w:numId w:val="28"/>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731CBF">
      <w:pPr>
        <w:pStyle w:val="Akapitzlist"/>
        <w:numPr>
          <w:ilvl w:val="0"/>
          <w:numId w:val="29"/>
        </w:numPr>
      </w:pPr>
      <w:r>
        <w:t>Dobór położenia oraz kształtu funkcji bazowych wybranymi metodami (dobór losowy, samoorganizacja, metoda wstecznej propagacji błędu).</w:t>
      </w:r>
    </w:p>
    <w:p w:rsidR="00F15FE1" w:rsidRDefault="00F15FE1" w:rsidP="00731CBF">
      <w:pPr>
        <w:pStyle w:val="Akapitzlist"/>
        <w:numPr>
          <w:ilvl w:val="0"/>
          <w:numId w:val="29"/>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731CBF">
      <w:pPr>
        <w:pStyle w:val="Akapitzlist"/>
        <w:numPr>
          <w:ilvl w:val="0"/>
          <w:numId w:val="30"/>
        </w:numPr>
      </w:pPr>
      <w:r>
        <w:t>aproksymacja funkcji nieliniowych (jak w jednokierunkowych),</w:t>
      </w:r>
    </w:p>
    <w:p w:rsidR="00BF1E12" w:rsidRDefault="00BF1E12" w:rsidP="00731CBF">
      <w:pPr>
        <w:pStyle w:val="Akapitzlist"/>
        <w:numPr>
          <w:ilvl w:val="0"/>
          <w:numId w:val="30"/>
        </w:numPr>
      </w:pPr>
      <w:r>
        <w:t>przewidywanie np. przewidywanie trendów ekonomicznych na podstawie danych z długiego okresu czasu,</w:t>
      </w:r>
    </w:p>
    <w:p w:rsidR="00BF1E12" w:rsidRDefault="00BF1E12" w:rsidP="00731CBF">
      <w:pPr>
        <w:pStyle w:val="Akapitzlist"/>
        <w:numPr>
          <w:ilvl w:val="0"/>
          <w:numId w:val="30"/>
        </w:numPr>
      </w:pPr>
      <w:r>
        <w:t>monitoring np. monitoring dźwięków wydawanych przez silniki samolotów i pociągów,</w:t>
      </w:r>
    </w:p>
    <w:p w:rsidR="00BF1E12" w:rsidRDefault="00BF1E12" w:rsidP="00731CBF">
      <w:pPr>
        <w:pStyle w:val="Akapitzlist"/>
        <w:numPr>
          <w:ilvl w:val="0"/>
          <w:numId w:val="30"/>
        </w:numPr>
      </w:pPr>
      <w:r>
        <w:t>kontrola procesów chemicznych,</w:t>
      </w:r>
    </w:p>
    <w:p w:rsidR="00BF1E12" w:rsidRPr="00BF1E12" w:rsidRDefault="00BF1E12" w:rsidP="00731CBF">
      <w:pPr>
        <w:pStyle w:val="Akapitzlist"/>
        <w:numPr>
          <w:ilvl w:val="0"/>
          <w:numId w:val="30"/>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 xml:space="preserve">(ang. </w:t>
      </w:r>
      <w:proofErr w:type="spellStart"/>
      <w:r>
        <w:t>real-time</w:t>
      </w:r>
      <w:proofErr w:type="spellEnd"/>
      <w:r>
        <w:t xml:space="preserv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t>
      </w:r>
      <w:proofErr w:type="spellStart"/>
      <w:r>
        <w:t>wyściugu</w:t>
      </w:r>
      <w:proofErr w:type="spellEnd"/>
      <w:r>
        <w:t xml:space="preserve">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 xml:space="preserve">(ang. </w:t>
      </w:r>
      <w:proofErr w:type="spellStart"/>
      <w:r>
        <w:t>real-time</w:t>
      </w:r>
      <w:proofErr w:type="spellEnd"/>
      <w:r>
        <w:t xml:space="preserve"> </w:t>
      </w:r>
      <w:proofErr w:type="spellStart"/>
      <w:r>
        <w:t>operating</w:t>
      </w:r>
      <w:proofErr w:type="spellEnd"/>
      <w:r>
        <w:t xml:space="preserve">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w:t>
      </w:r>
      <w:proofErr w:type="spellStart"/>
      <w:r w:rsidR="00A652D1">
        <w:t>czuników</w:t>
      </w:r>
      <w:proofErr w:type="spellEnd"/>
      <w:r w:rsidR="00A652D1">
        <w:t xml:space="preserve"> sterownika). Biorąc to pod uwagę podstawowym wymogiem dla systemów operacyjnych czasu rzeczywistego jest określenie najgorszego najdłuższego czasu, po jakim urządzenie komputerowe wypracuje odpowiedź po </w:t>
      </w:r>
      <w:proofErr w:type="spellStart"/>
      <w:r w:rsidR="00A652D1">
        <w:t>wystepianiu</w:t>
      </w:r>
      <w:proofErr w:type="spellEnd"/>
      <w:r w:rsidR="00A652D1">
        <w:t xml:space="preserve"> zdarzenia. Ze względu na to kryterium systemy operacyjne czasu rzeczywistego dzielą się na:</w:t>
      </w:r>
    </w:p>
    <w:p w:rsidR="00A652D1" w:rsidRDefault="00A652D1" w:rsidP="00731CBF">
      <w:pPr>
        <w:pStyle w:val="Akapitzlist"/>
        <w:numPr>
          <w:ilvl w:val="0"/>
          <w:numId w:val="31"/>
        </w:numPr>
      </w:pPr>
      <w:r>
        <w:rPr>
          <w:b/>
        </w:rPr>
        <w:t>Twarde</w:t>
      </w:r>
      <w:r>
        <w:t xml:space="preserve"> - takie, dla których znany jest najdłuższy czas odpowiedzi oraz wiadomo, ze nie zostanie on przekroczony,</w:t>
      </w:r>
    </w:p>
    <w:p w:rsidR="00A652D1" w:rsidRDefault="00A652D1" w:rsidP="00731CBF">
      <w:pPr>
        <w:pStyle w:val="Akapitzlist"/>
        <w:numPr>
          <w:ilvl w:val="0"/>
          <w:numId w:val="31"/>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 xml:space="preserve">Najczęstsze schematy działania </w:t>
      </w:r>
      <w:proofErr w:type="spellStart"/>
      <w:r>
        <w:rPr>
          <w:b/>
        </w:rPr>
        <w:t>RTOS'ów</w:t>
      </w:r>
      <w:proofErr w:type="spellEnd"/>
      <w:r>
        <w:rPr>
          <w:b/>
        </w:rPr>
        <w:t>:</w:t>
      </w:r>
    </w:p>
    <w:p w:rsidR="00A652D1" w:rsidRPr="00A652D1" w:rsidRDefault="00A652D1" w:rsidP="00731CBF">
      <w:pPr>
        <w:pStyle w:val="Akapitzlist"/>
        <w:numPr>
          <w:ilvl w:val="0"/>
          <w:numId w:val="32"/>
        </w:numPr>
        <w:rPr>
          <w:b/>
        </w:rPr>
      </w:pPr>
      <w:r w:rsidRPr="00A652D1">
        <w:rPr>
          <w:u w:val="single"/>
        </w:rPr>
        <w:t>Wywołane zdarzeniami</w:t>
      </w:r>
      <w:r>
        <w:t xml:space="preserve"> (</w:t>
      </w:r>
      <w:proofErr w:type="spellStart"/>
      <w:r>
        <w:t>Event-driven</w:t>
      </w:r>
      <w:proofErr w:type="spellEnd"/>
      <w:r>
        <w:t xml:space="preserve">) - przełączają wykonywanie procesu, gdy nadejdzie proces o wyższym priorytecie - szeregowanie priorytetami. Głównie dla systemów </w:t>
      </w:r>
      <w:proofErr w:type="spellStart"/>
      <w:r>
        <w:t>miekkich</w:t>
      </w:r>
      <w:proofErr w:type="spellEnd"/>
      <w:r>
        <w:t>.</w:t>
      </w:r>
    </w:p>
    <w:p w:rsidR="00A652D1" w:rsidRPr="00A652D1" w:rsidRDefault="00A652D1" w:rsidP="00A652D1">
      <w:pPr>
        <w:pStyle w:val="Akapitzlist"/>
        <w:rPr>
          <w:b/>
          <w:sz w:val="6"/>
          <w:szCs w:val="6"/>
        </w:rPr>
      </w:pPr>
    </w:p>
    <w:p w:rsidR="00A652D1" w:rsidRPr="00A652D1" w:rsidRDefault="00A652D1" w:rsidP="00731CBF">
      <w:pPr>
        <w:pStyle w:val="Akapitzlist"/>
        <w:numPr>
          <w:ilvl w:val="0"/>
          <w:numId w:val="32"/>
        </w:numPr>
        <w:rPr>
          <w:b/>
        </w:rPr>
      </w:pPr>
      <w:r>
        <w:rPr>
          <w:u w:val="single"/>
        </w:rPr>
        <w:t>Dzielące czas</w:t>
      </w:r>
      <w:r>
        <w:t xml:space="preserve"> (</w:t>
      </w:r>
      <w:proofErr w:type="spellStart"/>
      <w:r>
        <w:t>Time-sharing</w:t>
      </w:r>
      <w:proofErr w:type="spellEnd"/>
      <w:r>
        <w:t>)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w:t>
      </w:r>
      <w:proofErr w:type="spellStart"/>
      <w:r>
        <w:t>scheduling</w:t>
      </w:r>
      <w:proofErr w:type="spellEnd"/>
      <w:r>
        <w:t>)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w:t>
      </w:r>
      <w:proofErr w:type="spellStart"/>
      <w:r>
        <w:t>scheduler</w:t>
      </w:r>
      <w:proofErr w:type="spellEnd"/>
      <w:r>
        <w:t xml:space="preserve">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 xml:space="preserve">Używane najczęściej algorytmy </w:t>
      </w:r>
      <w:proofErr w:type="spellStart"/>
      <w:r>
        <w:rPr>
          <w:b/>
        </w:rPr>
        <w:t>szregowania</w:t>
      </w:r>
      <w:proofErr w:type="spellEnd"/>
      <w:r>
        <w:rPr>
          <w:b/>
        </w:rPr>
        <w:t>:</w:t>
      </w:r>
    </w:p>
    <w:p w:rsidR="00A652D1" w:rsidRDefault="00A652D1" w:rsidP="00731CBF">
      <w:pPr>
        <w:pStyle w:val="Akapitzlist"/>
        <w:numPr>
          <w:ilvl w:val="0"/>
          <w:numId w:val="33"/>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731CBF">
      <w:pPr>
        <w:pStyle w:val="Akapitzlist"/>
        <w:numPr>
          <w:ilvl w:val="0"/>
          <w:numId w:val="33"/>
        </w:numPr>
      </w:pPr>
      <w:r>
        <w:rPr>
          <w:b/>
        </w:rPr>
        <w:t xml:space="preserve">Planowanie rotacyjne </w:t>
      </w:r>
      <w:r>
        <w:t>(</w:t>
      </w:r>
      <w:proofErr w:type="spellStart"/>
      <w:r>
        <w:t>round-robin</w:t>
      </w:r>
      <w:proofErr w:type="spellEnd"/>
      <w:r>
        <w:t>) - Znane również jako algorytm karuzelowy. Każde z zadań otrzymuje kwant czasu, po spożytkowaniu którego zostaje wywłaszczone i ustawione na końcu kolejki.</w:t>
      </w:r>
    </w:p>
    <w:p w:rsidR="00E04E6D" w:rsidRDefault="00C7212D" w:rsidP="00731CBF">
      <w:pPr>
        <w:pStyle w:val="Akapitzlist"/>
        <w:numPr>
          <w:ilvl w:val="0"/>
          <w:numId w:val="33"/>
        </w:numPr>
      </w:pPr>
      <w:r>
        <w:rPr>
          <w:b/>
        </w:rPr>
        <w:t>Planowanie sporadyczne</w:t>
      </w:r>
      <w:r>
        <w:t xml:space="preserve"> - zadania otrzymują tak zwany "budżet czasu". Ten algorytm pomaga pogodzić wykluczające się </w:t>
      </w:r>
      <w:proofErr w:type="spellStart"/>
      <w:r>
        <w:t>regułu</w:t>
      </w:r>
      <w:proofErr w:type="spellEnd"/>
      <w:r>
        <w:t xml:space="preserve"> dotyczące </w:t>
      </w:r>
      <w:proofErr w:type="spellStart"/>
      <w:r>
        <w:t>szregowania</w:t>
      </w:r>
      <w:proofErr w:type="spellEnd"/>
      <w:r>
        <w:t xml:space="preserve">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731CBF">
      <w:pPr>
        <w:pStyle w:val="Akapitzlist"/>
        <w:numPr>
          <w:ilvl w:val="0"/>
          <w:numId w:val="34"/>
        </w:numPr>
      </w:pPr>
      <w:proofErr w:type="spellStart"/>
      <w:r>
        <w:t>LynxOS</w:t>
      </w:r>
      <w:proofErr w:type="spellEnd"/>
      <w:r>
        <w:t>,</w:t>
      </w:r>
    </w:p>
    <w:p w:rsidR="00C7212D" w:rsidRDefault="00C7212D" w:rsidP="00731CBF">
      <w:pPr>
        <w:pStyle w:val="Akapitzlist"/>
        <w:numPr>
          <w:ilvl w:val="0"/>
          <w:numId w:val="34"/>
        </w:numPr>
      </w:pPr>
      <w:r>
        <w:t>OSE,</w:t>
      </w:r>
    </w:p>
    <w:p w:rsidR="00C7212D" w:rsidRDefault="00C7212D" w:rsidP="00731CBF">
      <w:pPr>
        <w:pStyle w:val="Akapitzlist"/>
        <w:numPr>
          <w:ilvl w:val="0"/>
          <w:numId w:val="34"/>
        </w:numPr>
      </w:pPr>
      <w:r>
        <w:t>QNX twardy,</w:t>
      </w:r>
    </w:p>
    <w:p w:rsidR="00C7212D" w:rsidRDefault="00C7212D" w:rsidP="00731CBF">
      <w:pPr>
        <w:pStyle w:val="Akapitzlist"/>
        <w:numPr>
          <w:ilvl w:val="0"/>
          <w:numId w:val="34"/>
        </w:numPr>
      </w:pPr>
      <w:proofErr w:type="spellStart"/>
      <w:r>
        <w:t>RTLinux</w:t>
      </w:r>
      <w:proofErr w:type="spellEnd"/>
      <w:r>
        <w:t xml:space="preserve"> twardy,</w:t>
      </w:r>
    </w:p>
    <w:p w:rsidR="00C7212D" w:rsidRDefault="00C7212D" w:rsidP="00731CBF">
      <w:pPr>
        <w:pStyle w:val="Akapitzlist"/>
        <w:numPr>
          <w:ilvl w:val="0"/>
          <w:numId w:val="34"/>
        </w:numPr>
      </w:pPr>
      <w:proofErr w:type="spellStart"/>
      <w:r>
        <w:t>VxWordks</w:t>
      </w:r>
      <w:proofErr w:type="spellEnd"/>
      <w:r>
        <w:t xml:space="preserve"> twardy,</w:t>
      </w:r>
    </w:p>
    <w:p w:rsidR="00C7212D" w:rsidRDefault="00C7212D" w:rsidP="00731CBF">
      <w:pPr>
        <w:pStyle w:val="Akapitzlist"/>
        <w:numPr>
          <w:ilvl w:val="0"/>
          <w:numId w:val="34"/>
        </w:numPr>
      </w:pPr>
      <w:r>
        <w:t>Windows CE - system miękki,</w:t>
      </w:r>
    </w:p>
    <w:p w:rsidR="00C7212D" w:rsidRDefault="00C7212D" w:rsidP="00731CBF">
      <w:pPr>
        <w:pStyle w:val="Akapitzlist"/>
        <w:numPr>
          <w:ilvl w:val="0"/>
          <w:numId w:val="34"/>
        </w:numPr>
      </w:pPr>
      <w:proofErr w:type="spellStart"/>
      <w:r>
        <w:t>MacOS</w:t>
      </w:r>
      <w:proofErr w:type="spellEnd"/>
      <w:r>
        <w:t xml:space="preserve"> - system miękki</w:t>
      </w:r>
    </w:p>
    <w:p w:rsidR="00C7212D" w:rsidRDefault="00C7212D" w:rsidP="00C7212D">
      <w:pPr>
        <w:rPr>
          <w:b/>
        </w:rPr>
      </w:pPr>
      <w:r>
        <w:rPr>
          <w:b/>
        </w:rPr>
        <w:t>Systemy czasu rzeczywistego znajdują zastosowane:</w:t>
      </w:r>
    </w:p>
    <w:p w:rsidR="00C7212D" w:rsidRDefault="00C7212D" w:rsidP="00731CBF">
      <w:pPr>
        <w:pStyle w:val="Akapitzlist"/>
        <w:numPr>
          <w:ilvl w:val="0"/>
          <w:numId w:val="35"/>
        </w:numPr>
      </w:pPr>
      <w:r>
        <w:t>W przemyśle do nadzorowania procesów technologicznych,</w:t>
      </w:r>
    </w:p>
    <w:p w:rsidR="00C7212D" w:rsidRDefault="00C7212D" w:rsidP="00731CBF">
      <w:pPr>
        <w:pStyle w:val="Akapitzlist"/>
        <w:numPr>
          <w:ilvl w:val="0"/>
          <w:numId w:val="35"/>
        </w:numPr>
      </w:pPr>
      <w:r>
        <w:t>Do nadzorowania eksperymentów naukowych,</w:t>
      </w:r>
    </w:p>
    <w:p w:rsidR="00C7212D" w:rsidRDefault="00C7212D" w:rsidP="00731CBF">
      <w:pPr>
        <w:pStyle w:val="Akapitzlist"/>
        <w:numPr>
          <w:ilvl w:val="0"/>
          <w:numId w:val="35"/>
        </w:numPr>
      </w:pPr>
      <w:r>
        <w:t>W urządzeniach powszechnego użytku jak sterowniki układów ABS i ESP czy wtrysku paliwa do silników samochodowych, bądź też w urządzeniach gospodarstwa domowego,</w:t>
      </w:r>
    </w:p>
    <w:p w:rsidR="001F193F" w:rsidRDefault="00C7212D" w:rsidP="00731CBF">
      <w:pPr>
        <w:pStyle w:val="Akapitzlist"/>
        <w:numPr>
          <w:ilvl w:val="0"/>
          <w:numId w:val="35"/>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731CBF">
      <w:pPr>
        <w:pStyle w:val="Akapitzlist"/>
        <w:numPr>
          <w:ilvl w:val="0"/>
          <w:numId w:val="36"/>
        </w:numPr>
      </w:pPr>
      <w:r>
        <w:t>niezawodność,</w:t>
      </w:r>
    </w:p>
    <w:p w:rsidR="00155D99" w:rsidRDefault="00155D99" w:rsidP="00731CBF">
      <w:pPr>
        <w:pStyle w:val="Akapitzlist"/>
        <w:numPr>
          <w:ilvl w:val="0"/>
          <w:numId w:val="36"/>
        </w:numPr>
      </w:pPr>
      <w:r>
        <w:t>przewidywalność procesu komunikacji,</w:t>
      </w:r>
    </w:p>
    <w:p w:rsidR="00155D99" w:rsidRDefault="00155D99" w:rsidP="00731CBF">
      <w:pPr>
        <w:pStyle w:val="Akapitzlist"/>
        <w:numPr>
          <w:ilvl w:val="0"/>
          <w:numId w:val="36"/>
        </w:numPr>
      </w:pPr>
      <w:r>
        <w:t>odporność na kolizje komend,</w:t>
      </w:r>
    </w:p>
    <w:p w:rsidR="00155D99" w:rsidRDefault="00155D99" w:rsidP="00731CBF">
      <w:pPr>
        <w:pStyle w:val="Akapitzlist"/>
        <w:numPr>
          <w:ilvl w:val="0"/>
          <w:numId w:val="36"/>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731CBF">
      <w:pPr>
        <w:pStyle w:val="Akapitzlist"/>
        <w:numPr>
          <w:ilvl w:val="0"/>
          <w:numId w:val="37"/>
        </w:numPr>
      </w:pPr>
      <w:r>
        <w:t>Warstwy niższe:</w:t>
      </w:r>
    </w:p>
    <w:p w:rsidR="00155D99" w:rsidRDefault="00155D99" w:rsidP="00155D99">
      <w:pPr>
        <w:pStyle w:val="Akapitzlist"/>
      </w:pPr>
    </w:p>
    <w:p w:rsidR="00155D99" w:rsidRDefault="00155D99" w:rsidP="00731CBF">
      <w:pPr>
        <w:pStyle w:val="Akapitzlist"/>
        <w:numPr>
          <w:ilvl w:val="0"/>
          <w:numId w:val="38"/>
        </w:numPr>
      </w:pPr>
      <w:r>
        <w:t>Fizyczna - transmisja sygnałów w sieci, przetwarzanie sygnałów na bity, media transmisyjne,</w:t>
      </w:r>
    </w:p>
    <w:p w:rsidR="00155D99" w:rsidRDefault="00155D99" w:rsidP="00731CBF">
      <w:pPr>
        <w:pStyle w:val="Akapitzlist"/>
        <w:numPr>
          <w:ilvl w:val="0"/>
          <w:numId w:val="38"/>
        </w:numPr>
      </w:pPr>
      <w:r>
        <w:t>Łącza danych - nadzór nad prawidłową transmisją, pakowanie danych w ramki, kontrola błędów,</w:t>
      </w:r>
    </w:p>
    <w:p w:rsidR="00155D99" w:rsidRDefault="00155D99" w:rsidP="00731CBF">
      <w:pPr>
        <w:pStyle w:val="Akapitzlist"/>
        <w:numPr>
          <w:ilvl w:val="0"/>
          <w:numId w:val="38"/>
        </w:numPr>
      </w:pPr>
      <w:r>
        <w:t>Sieciowa - dysponuje wiedzą na temat topologii sieci, odpowiada za znajdowanie dróg między poszczególnymi urządzeniami,</w:t>
      </w:r>
    </w:p>
    <w:p w:rsidR="00155D99" w:rsidRDefault="00155D99" w:rsidP="00731CBF">
      <w:pPr>
        <w:pStyle w:val="Akapitzlist"/>
        <w:numPr>
          <w:ilvl w:val="0"/>
          <w:numId w:val="38"/>
        </w:numPr>
      </w:pPr>
      <w:r>
        <w:t xml:space="preserve">Transportowa - segmentuje dane i </w:t>
      </w:r>
      <w:proofErr w:type="spellStart"/>
      <w:r>
        <w:t>sklada</w:t>
      </w:r>
      <w:proofErr w:type="spellEnd"/>
      <w:r>
        <w:t xml:space="preserve"> je w strumień. Zapewnia całościowe połączenie między stacją źródłową, a docelową.</w:t>
      </w:r>
    </w:p>
    <w:p w:rsidR="00155D99" w:rsidRDefault="00155D99" w:rsidP="00155D99">
      <w:pPr>
        <w:pStyle w:val="Akapitzlist"/>
        <w:ind w:left="1431"/>
      </w:pPr>
    </w:p>
    <w:p w:rsidR="00155D99" w:rsidRDefault="00155D99" w:rsidP="00731CBF">
      <w:pPr>
        <w:pStyle w:val="Akapitzlist"/>
        <w:numPr>
          <w:ilvl w:val="0"/>
          <w:numId w:val="37"/>
        </w:numPr>
      </w:pPr>
      <w:r>
        <w:t>Warstwy wyższe:</w:t>
      </w:r>
    </w:p>
    <w:p w:rsidR="00155D99" w:rsidRDefault="00155D99" w:rsidP="00155D99">
      <w:pPr>
        <w:pStyle w:val="Akapitzlist"/>
      </w:pPr>
    </w:p>
    <w:p w:rsidR="00155D99" w:rsidRDefault="00155D99" w:rsidP="00731CBF">
      <w:pPr>
        <w:pStyle w:val="Akapitzlist"/>
        <w:numPr>
          <w:ilvl w:val="0"/>
          <w:numId w:val="38"/>
        </w:numPr>
      </w:pPr>
      <w:r>
        <w:t>Sesji - synchronizacja danych pomiędzy sesjami systemu nadawcy i odbiorcy. Nadzór nad połączeniem i wznawianie połączenia.</w:t>
      </w:r>
    </w:p>
    <w:p w:rsidR="00155D99" w:rsidRDefault="00155D99" w:rsidP="00731CBF">
      <w:pPr>
        <w:pStyle w:val="Akapitzlist"/>
        <w:numPr>
          <w:ilvl w:val="0"/>
          <w:numId w:val="38"/>
        </w:numPr>
      </w:pPr>
      <w:r>
        <w:lastRenderedPageBreak/>
        <w:t>Prezentacji - Przetwarzanie danych do postaci zrozumiałej dla danego systemu. Kompresja, dekompresja, szyfrowanie itd.</w:t>
      </w:r>
    </w:p>
    <w:p w:rsidR="00155D99" w:rsidRDefault="00155D99" w:rsidP="00731CBF">
      <w:pPr>
        <w:pStyle w:val="Akapitzlist"/>
        <w:numPr>
          <w:ilvl w:val="0"/>
          <w:numId w:val="38"/>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731CBF">
      <w:pPr>
        <w:pStyle w:val="Akapitzlist"/>
        <w:numPr>
          <w:ilvl w:val="0"/>
          <w:numId w:val="37"/>
        </w:numPr>
        <w:rPr>
          <w:b/>
        </w:rPr>
      </w:pPr>
      <w:r w:rsidRPr="00261698">
        <w:rPr>
          <w:u w:val="single"/>
        </w:rPr>
        <w:t>Topologia pierścienia</w:t>
      </w:r>
      <w:r w:rsidR="00261698">
        <w:t xml:space="preserve"> - Metoda transmisji oparta o </w:t>
      </w:r>
      <w:proofErr w:type="spellStart"/>
      <w:r w:rsidR="00261698">
        <w:t>token-ring</w:t>
      </w:r>
      <w:proofErr w:type="spellEnd"/>
      <w:r w:rsidR="00261698">
        <w:t>.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731CBF">
      <w:pPr>
        <w:pStyle w:val="Akapitzlist"/>
        <w:numPr>
          <w:ilvl w:val="0"/>
          <w:numId w:val="37"/>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731CBF">
      <w:pPr>
        <w:pStyle w:val="Akapitzlist"/>
        <w:numPr>
          <w:ilvl w:val="0"/>
          <w:numId w:val="37"/>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731CBF">
      <w:pPr>
        <w:pStyle w:val="Akapitzlist"/>
        <w:numPr>
          <w:ilvl w:val="0"/>
          <w:numId w:val="39"/>
        </w:numPr>
      </w:pPr>
      <w:r>
        <w:rPr>
          <w:u w:val="single"/>
        </w:rPr>
        <w:t>Dupleks</w:t>
      </w:r>
      <w:r>
        <w:t xml:space="preserve"> - przesył możliwy w obu kierunkach jednocześnie,</w:t>
      </w:r>
    </w:p>
    <w:p w:rsidR="00261698" w:rsidRDefault="00261698" w:rsidP="00731CBF">
      <w:pPr>
        <w:pStyle w:val="Akapitzlist"/>
        <w:numPr>
          <w:ilvl w:val="0"/>
          <w:numId w:val="39"/>
        </w:numPr>
      </w:pPr>
      <w:proofErr w:type="spellStart"/>
      <w:r>
        <w:rPr>
          <w:u w:val="single"/>
        </w:rPr>
        <w:t>Half</w:t>
      </w:r>
      <w:proofErr w:type="spellEnd"/>
      <w:r>
        <w:rPr>
          <w:u w:val="single"/>
        </w:rPr>
        <w:t xml:space="preserve"> dupleks</w:t>
      </w:r>
      <w:r>
        <w:t xml:space="preserve"> - przesył możliwy w obu kierunkach, ale nie jednocześnie,</w:t>
      </w:r>
    </w:p>
    <w:p w:rsidR="00261698" w:rsidRDefault="00261698" w:rsidP="00731CBF">
      <w:pPr>
        <w:pStyle w:val="Akapitzlist"/>
        <w:numPr>
          <w:ilvl w:val="0"/>
          <w:numId w:val="39"/>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xml:space="preserve">. Kolizja zachodzi, gdy dwa urządzenia chcą jednocześnie nadawać po jednym medium komunikacyjnym. Do mechanizmów wykrywania i zapobiegania kolizji należą </w:t>
      </w:r>
      <w:proofErr w:type="spellStart"/>
      <w:r>
        <w:t>tokeny</w:t>
      </w:r>
      <w:proofErr w:type="spellEnd"/>
      <w:r>
        <w:t>,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731CBF">
      <w:pPr>
        <w:pStyle w:val="Akapitzlist"/>
        <w:numPr>
          <w:ilvl w:val="0"/>
          <w:numId w:val="40"/>
        </w:numPr>
      </w:pPr>
      <w:proofErr w:type="spellStart"/>
      <w:r>
        <w:t>Kodownaie</w:t>
      </w:r>
      <w:proofErr w:type="spellEnd"/>
      <w:r>
        <w:t xml:space="preserve"> Manchester,</w:t>
      </w:r>
    </w:p>
    <w:p w:rsidR="003B2565" w:rsidRDefault="003B2565" w:rsidP="00731CBF">
      <w:pPr>
        <w:pStyle w:val="Akapitzlist"/>
        <w:numPr>
          <w:ilvl w:val="0"/>
          <w:numId w:val="40"/>
        </w:numPr>
      </w:pPr>
      <w:r>
        <w:t>Modulacja amplitudowa (ASK) typ modulacji cyfrowej reprezentującej sygnał w postaci zmieniającej się amplitudy fali nośnej,</w:t>
      </w:r>
    </w:p>
    <w:p w:rsidR="003B2565" w:rsidRDefault="003B2565" w:rsidP="00731CBF">
      <w:pPr>
        <w:pStyle w:val="Akapitzlist"/>
        <w:numPr>
          <w:ilvl w:val="0"/>
          <w:numId w:val="40"/>
        </w:numPr>
      </w:pPr>
      <w:r>
        <w:t>Modulacja częstotliwościowa (FSK),</w:t>
      </w:r>
    </w:p>
    <w:p w:rsidR="003B2565" w:rsidRDefault="003B2565" w:rsidP="00731CBF">
      <w:pPr>
        <w:pStyle w:val="Akapitzlist"/>
        <w:numPr>
          <w:ilvl w:val="0"/>
          <w:numId w:val="40"/>
        </w:numPr>
      </w:pPr>
      <w:r>
        <w:t>Modulacja fazowa (PSK).</w:t>
      </w:r>
    </w:p>
    <w:p w:rsidR="003B2565" w:rsidRDefault="003B2565" w:rsidP="003B2565">
      <w:pPr>
        <w:rPr>
          <w:b/>
        </w:rPr>
      </w:pPr>
      <w:r>
        <w:rPr>
          <w:b/>
        </w:rPr>
        <w:t>Popularne sieci:</w:t>
      </w:r>
    </w:p>
    <w:p w:rsidR="003B2565" w:rsidRDefault="003B2565" w:rsidP="00731CBF">
      <w:pPr>
        <w:pStyle w:val="Akapitzlist"/>
        <w:numPr>
          <w:ilvl w:val="0"/>
          <w:numId w:val="41"/>
        </w:numPr>
      </w:pPr>
      <w:r>
        <w:t>ASI</w:t>
      </w:r>
    </w:p>
    <w:p w:rsidR="003B2565" w:rsidRDefault="003B2565" w:rsidP="00731CBF">
      <w:pPr>
        <w:pStyle w:val="Akapitzlist"/>
        <w:numPr>
          <w:ilvl w:val="1"/>
          <w:numId w:val="41"/>
        </w:numPr>
      </w:pPr>
      <w:r>
        <w:t xml:space="preserve">sieć polowa (do łączenia czujników, </w:t>
      </w:r>
      <w:proofErr w:type="spellStart"/>
      <w:r>
        <w:t>enkoderów</w:t>
      </w:r>
      <w:proofErr w:type="spellEnd"/>
      <w:r>
        <w:t>, zaworów itp.)</w:t>
      </w:r>
    </w:p>
    <w:p w:rsidR="003B2565" w:rsidRDefault="003B2565" w:rsidP="00731CBF">
      <w:pPr>
        <w:pStyle w:val="Akapitzlist"/>
        <w:numPr>
          <w:ilvl w:val="1"/>
          <w:numId w:val="41"/>
        </w:numPr>
      </w:pPr>
      <w:r>
        <w:t>Mono-master,</w:t>
      </w:r>
    </w:p>
    <w:p w:rsidR="003B2565" w:rsidRDefault="003B2565" w:rsidP="00731CBF">
      <w:pPr>
        <w:pStyle w:val="Akapitzlist"/>
        <w:numPr>
          <w:ilvl w:val="1"/>
          <w:numId w:val="41"/>
        </w:numPr>
      </w:pPr>
      <w:proofErr w:type="spellStart"/>
      <w:r>
        <w:t>Max</w:t>
      </w:r>
      <w:proofErr w:type="spellEnd"/>
      <w:r>
        <w:t xml:space="preserve">. 62 </w:t>
      </w:r>
      <w:proofErr w:type="spellStart"/>
      <w:r>
        <w:t>slav'y</w:t>
      </w:r>
      <w:proofErr w:type="spellEnd"/>
      <w:r>
        <w:t>.</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Niepotrzebne jest zewnętrzne zasilanie urządzeń,</w:t>
      </w:r>
    </w:p>
    <w:p w:rsidR="003B2565" w:rsidRDefault="003B2565" w:rsidP="00731CBF">
      <w:pPr>
        <w:pStyle w:val="Akapitzlist"/>
        <w:numPr>
          <w:ilvl w:val="1"/>
          <w:numId w:val="41"/>
        </w:numPr>
      </w:pPr>
      <w:r>
        <w:t>Przystosowana do pracy w trudnych warunkach,</w:t>
      </w:r>
    </w:p>
    <w:p w:rsidR="003B2565" w:rsidRDefault="003B2565" w:rsidP="00731CBF">
      <w:pPr>
        <w:pStyle w:val="Akapitzlist"/>
        <w:numPr>
          <w:ilvl w:val="1"/>
          <w:numId w:val="41"/>
        </w:numPr>
      </w:pPr>
      <w:r>
        <w:t>Odporna na zakłócenia,</w:t>
      </w:r>
    </w:p>
    <w:p w:rsidR="003B2565" w:rsidRDefault="003B2565" w:rsidP="00731CBF">
      <w:pPr>
        <w:pStyle w:val="Akapitzlist"/>
        <w:numPr>
          <w:ilvl w:val="0"/>
          <w:numId w:val="41"/>
        </w:numPr>
      </w:pPr>
      <w:proofErr w:type="spellStart"/>
      <w:r>
        <w:t>LonWorks</w:t>
      </w:r>
      <w:proofErr w:type="spellEnd"/>
    </w:p>
    <w:p w:rsidR="003B2565" w:rsidRDefault="003B2565" w:rsidP="00731CBF">
      <w:pPr>
        <w:pStyle w:val="Akapitzlist"/>
        <w:numPr>
          <w:ilvl w:val="1"/>
          <w:numId w:val="41"/>
        </w:numPr>
      </w:pPr>
      <w:r>
        <w:t>Przystosowana do obsługi inteligentnych budynków,</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Kodowanie Manchester,</w:t>
      </w:r>
    </w:p>
    <w:p w:rsidR="003B2565" w:rsidRDefault="003B2565" w:rsidP="00731CBF">
      <w:pPr>
        <w:pStyle w:val="Akapitzlist"/>
        <w:numPr>
          <w:ilvl w:val="0"/>
          <w:numId w:val="41"/>
        </w:numPr>
      </w:pPr>
      <w:proofErr w:type="spellStart"/>
      <w:r>
        <w:t>Modbus</w:t>
      </w:r>
      <w:proofErr w:type="spellEnd"/>
    </w:p>
    <w:p w:rsidR="003B2565" w:rsidRDefault="003B2565" w:rsidP="00731CBF">
      <w:pPr>
        <w:pStyle w:val="Akapitzlist"/>
        <w:numPr>
          <w:ilvl w:val="1"/>
          <w:numId w:val="41"/>
        </w:numPr>
      </w:pPr>
      <w:r>
        <w:t>Wykorzystywane warstwy fizyczne: łącze szeregowe, Ethernet.</w:t>
      </w:r>
    </w:p>
    <w:p w:rsidR="003B2565" w:rsidRDefault="003B2565" w:rsidP="00731CBF">
      <w:pPr>
        <w:pStyle w:val="Akapitzlist"/>
        <w:numPr>
          <w:ilvl w:val="1"/>
          <w:numId w:val="41"/>
        </w:numPr>
      </w:pPr>
      <w:r>
        <w:t>Rodzaje sieci: RTU (szeregowy), ASCII (szeregowy), TCP/IP (Ethernet), UDP (Ethernet),</w:t>
      </w:r>
    </w:p>
    <w:p w:rsidR="003B2565" w:rsidRDefault="003B2565" w:rsidP="00731CBF">
      <w:pPr>
        <w:pStyle w:val="Akapitzlist"/>
        <w:numPr>
          <w:ilvl w:val="1"/>
          <w:numId w:val="41"/>
        </w:numPr>
      </w:pPr>
      <w:r>
        <w:t>Max 246 urządzeń,</w:t>
      </w:r>
    </w:p>
    <w:p w:rsidR="003B2565" w:rsidRDefault="003B2565" w:rsidP="00731CBF">
      <w:pPr>
        <w:pStyle w:val="Akapitzlist"/>
        <w:numPr>
          <w:ilvl w:val="1"/>
          <w:numId w:val="41"/>
        </w:numPr>
      </w:pPr>
      <w:r>
        <w:t>Mono master</w:t>
      </w:r>
    </w:p>
    <w:p w:rsidR="003B2565" w:rsidRDefault="003B2565" w:rsidP="00731CBF">
      <w:pPr>
        <w:pStyle w:val="Akapitzlist"/>
        <w:numPr>
          <w:ilvl w:val="0"/>
          <w:numId w:val="41"/>
        </w:numPr>
      </w:pPr>
      <w:proofErr w:type="spellStart"/>
      <w:r>
        <w:t>Profibus</w:t>
      </w:r>
      <w:proofErr w:type="spellEnd"/>
      <w:r>
        <w:t xml:space="preserve"> DP</w:t>
      </w:r>
    </w:p>
    <w:p w:rsidR="003B2565" w:rsidRDefault="00553E3E" w:rsidP="00731CBF">
      <w:pPr>
        <w:pStyle w:val="Akapitzlist"/>
        <w:numPr>
          <w:ilvl w:val="1"/>
          <w:numId w:val="41"/>
        </w:numPr>
      </w:pPr>
      <w:r>
        <w:t xml:space="preserve">Multi-master (przekazywanie </w:t>
      </w:r>
      <w:proofErr w:type="spellStart"/>
      <w:r>
        <w:t>tokenów</w:t>
      </w:r>
      <w:proofErr w:type="spellEnd"/>
      <w:r>
        <w:t>),</w:t>
      </w:r>
    </w:p>
    <w:p w:rsidR="00553E3E" w:rsidRDefault="00553E3E" w:rsidP="00731CBF">
      <w:pPr>
        <w:pStyle w:val="Akapitzlist"/>
        <w:numPr>
          <w:ilvl w:val="1"/>
          <w:numId w:val="41"/>
        </w:numPr>
      </w:pPr>
      <w:r>
        <w:t>Warstwa fizyczna oparta o RS-485,</w:t>
      </w:r>
    </w:p>
    <w:p w:rsidR="00553E3E" w:rsidRDefault="00553E3E" w:rsidP="00731CBF">
      <w:pPr>
        <w:pStyle w:val="Akapitzlist"/>
        <w:numPr>
          <w:ilvl w:val="1"/>
          <w:numId w:val="41"/>
        </w:numPr>
      </w:pPr>
      <w:r>
        <w:t>Max 127 węzłów,</w:t>
      </w:r>
    </w:p>
    <w:p w:rsidR="00553E3E" w:rsidRDefault="00553E3E" w:rsidP="00731CBF">
      <w:pPr>
        <w:pStyle w:val="Akapitzlist"/>
        <w:numPr>
          <w:ilvl w:val="1"/>
          <w:numId w:val="41"/>
        </w:numPr>
      </w:pPr>
      <w:r>
        <w:t>Transmisja do 12Mbit/s</w:t>
      </w:r>
    </w:p>
    <w:p w:rsidR="00553E3E" w:rsidRDefault="00553E3E" w:rsidP="00731CBF">
      <w:pPr>
        <w:pStyle w:val="Akapitzlist"/>
        <w:numPr>
          <w:ilvl w:val="0"/>
          <w:numId w:val="41"/>
        </w:numPr>
      </w:pPr>
      <w:proofErr w:type="spellStart"/>
      <w:r>
        <w:t>Profibus</w:t>
      </w:r>
      <w:proofErr w:type="spellEnd"/>
      <w:r>
        <w:t xml:space="preserve"> PA</w:t>
      </w:r>
    </w:p>
    <w:p w:rsidR="00553E3E" w:rsidRDefault="00553E3E" w:rsidP="00731CBF">
      <w:pPr>
        <w:pStyle w:val="Akapitzlist"/>
        <w:numPr>
          <w:ilvl w:val="1"/>
          <w:numId w:val="41"/>
        </w:numPr>
      </w:pPr>
      <w:r>
        <w:t xml:space="preserve">Zasilanie z przewodu sieciowego, </w:t>
      </w:r>
    </w:p>
    <w:p w:rsidR="00553E3E" w:rsidRDefault="00553E3E" w:rsidP="00731CBF">
      <w:pPr>
        <w:pStyle w:val="Akapitzlist"/>
        <w:numPr>
          <w:ilvl w:val="1"/>
          <w:numId w:val="41"/>
        </w:numPr>
      </w:pPr>
      <w:r>
        <w:t>przystosowana do pracy w trudnych warunkach,</w:t>
      </w:r>
    </w:p>
    <w:p w:rsidR="00553E3E" w:rsidRDefault="00553E3E" w:rsidP="00731CBF">
      <w:pPr>
        <w:pStyle w:val="Akapitzlist"/>
        <w:numPr>
          <w:ilvl w:val="1"/>
          <w:numId w:val="41"/>
        </w:numPr>
      </w:pPr>
      <w:r>
        <w:t xml:space="preserve">Prędkość 31.25 </w:t>
      </w:r>
      <w:proofErr w:type="spellStart"/>
      <w:r>
        <w:t>kb</w:t>
      </w:r>
      <w:proofErr w:type="spellEnd"/>
      <w:r>
        <w:t>/s,</w:t>
      </w:r>
    </w:p>
    <w:p w:rsidR="00553E3E" w:rsidRDefault="00553E3E" w:rsidP="00731CBF">
      <w:pPr>
        <w:pStyle w:val="Akapitzlist"/>
        <w:numPr>
          <w:ilvl w:val="1"/>
          <w:numId w:val="41"/>
        </w:numPr>
      </w:pPr>
      <w:r>
        <w:t>Pół-dupleks</w:t>
      </w:r>
    </w:p>
    <w:p w:rsidR="00553E3E" w:rsidRDefault="00553E3E" w:rsidP="00731CBF">
      <w:pPr>
        <w:pStyle w:val="Akapitzlist"/>
        <w:numPr>
          <w:ilvl w:val="1"/>
          <w:numId w:val="41"/>
        </w:numPr>
      </w:pPr>
      <w:r>
        <w:t>Do 32 stacji,</w:t>
      </w:r>
    </w:p>
    <w:p w:rsidR="00553E3E" w:rsidRDefault="00553E3E" w:rsidP="00731CBF">
      <w:pPr>
        <w:pStyle w:val="Akapitzlist"/>
        <w:numPr>
          <w:ilvl w:val="1"/>
          <w:numId w:val="41"/>
        </w:numPr>
      </w:pPr>
      <w:r>
        <w:t>Dwuprzewodowa,</w:t>
      </w:r>
    </w:p>
    <w:p w:rsidR="00553E3E" w:rsidRDefault="00553E3E" w:rsidP="00731CBF">
      <w:pPr>
        <w:pStyle w:val="Akapitzlist"/>
        <w:numPr>
          <w:ilvl w:val="0"/>
          <w:numId w:val="41"/>
        </w:numPr>
      </w:pPr>
      <w:proofErr w:type="spellStart"/>
      <w:r>
        <w:t>Canopen</w:t>
      </w:r>
      <w:proofErr w:type="spellEnd"/>
    </w:p>
    <w:p w:rsidR="00553E3E" w:rsidRDefault="00553E3E" w:rsidP="00731CBF">
      <w:pPr>
        <w:pStyle w:val="Akapitzlist"/>
        <w:numPr>
          <w:ilvl w:val="1"/>
          <w:numId w:val="41"/>
        </w:numPr>
      </w:pPr>
      <w:r>
        <w:t>Czteroprzewodowa,</w:t>
      </w:r>
    </w:p>
    <w:p w:rsidR="00553E3E" w:rsidRDefault="00553E3E" w:rsidP="00731CBF">
      <w:pPr>
        <w:pStyle w:val="Akapitzlist"/>
        <w:numPr>
          <w:ilvl w:val="1"/>
          <w:numId w:val="41"/>
        </w:numPr>
      </w:pPr>
      <w:r>
        <w:t>Mono-master</w:t>
      </w:r>
    </w:p>
    <w:p w:rsidR="00553E3E" w:rsidRDefault="00553E3E" w:rsidP="00731CBF">
      <w:pPr>
        <w:pStyle w:val="Akapitzlist"/>
        <w:numPr>
          <w:ilvl w:val="1"/>
          <w:numId w:val="41"/>
        </w:numPr>
      </w:pPr>
      <w:r>
        <w:t>Do 1Mbit/s</w:t>
      </w:r>
    </w:p>
    <w:p w:rsidR="00553E3E" w:rsidRDefault="00553E3E" w:rsidP="00731CBF">
      <w:pPr>
        <w:pStyle w:val="Akapitzlist"/>
        <w:numPr>
          <w:ilvl w:val="0"/>
          <w:numId w:val="41"/>
        </w:numPr>
      </w:pPr>
      <w:proofErr w:type="spellStart"/>
      <w:r>
        <w:t>Foundation</w:t>
      </w:r>
      <w:proofErr w:type="spellEnd"/>
      <w:r>
        <w:t xml:space="preserve"> </w:t>
      </w:r>
      <w:proofErr w:type="spellStart"/>
      <w:r>
        <w:t>FieldBus</w:t>
      </w:r>
      <w:proofErr w:type="spellEnd"/>
      <w:r>
        <w:t xml:space="preserve"> H1</w:t>
      </w:r>
    </w:p>
    <w:p w:rsidR="00553E3E" w:rsidRDefault="00553E3E" w:rsidP="00731CBF">
      <w:pPr>
        <w:pStyle w:val="Akapitzlist"/>
        <w:numPr>
          <w:ilvl w:val="1"/>
          <w:numId w:val="41"/>
        </w:numPr>
      </w:pPr>
      <w:r>
        <w:t xml:space="preserve">31.25 </w:t>
      </w:r>
      <w:proofErr w:type="spellStart"/>
      <w:r>
        <w:t>kbit</w:t>
      </w:r>
      <w:proofErr w:type="spellEnd"/>
      <w:r>
        <w:t>/s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proofErr w:type="spellStart"/>
      <w:r>
        <w:t>Half-duplex</w:t>
      </w:r>
      <w:proofErr w:type="spellEnd"/>
      <w:r>
        <w:t>,</w:t>
      </w:r>
    </w:p>
    <w:p w:rsidR="00553E3E" w:rsidRDefault="00553E3E" w:rsidP="00731CBF">
      <w:pPr>
        <w:pStyle w:val="Akapitzlist"/>
        <w:numPr>
          <w:ilvl w:val="1"/>
          <w:numId w:val="41"/>
        </w:numPr>
      </w:pPr>
      <w:r>
        <w:t>Używa RS485</w:t>
      </w:r>
    </w:p>
    <w:p w:rsidR="00553E3E" w:rsidRDefault="00553E3E" w:rsidP="00731CBF">
      <w:pPr>
        <w:pStyle w:val="Akapitzlist"/>
        <w:numPr>
          <w:ilvl w:val="1"/>
          <w:numId w:val="41"/>
        </w:numPr>
      </w:pPr>
      <w:r>
        <w:t>Do zastosowań w trudnych warunkach,</w:t>
      </w:r>
    </w:p>
    <w:p w:rsidR="00553E3E" w:rsidRDefault="00553E3E" w:rsidP="00731CBF">
      <w:pPr>
        <w:pStyle w:val="Akapitzlist"/>
        <w:numPr>
          <w:ilvl w:val="1"/>
          <w:numId w:val="41"/>
        </w:numPr>
      </w:pPr>
      <w:r>
        <w:t xml:space="preserve">Odporna na </w:t>
      </w:r>
      <w:proofErr w:type="spellStart"/>
      <w:r>
        <w:t>zaklócenia</w:t>
      </w:r>
      <w:proofErr w:type="spellEnd"/>
    </w:p>
    <w:p w:rsidR="00553E3E" w:rsidRDefault="00553E3E" w:rsidP="00731CBF">
      <w:pPr>
        <w:pStyle w:val="Akapitzlist"/>
        <w:numPr>
          <w:ilvl w:val="0"/>
          <w:numId w:val="41"/>
        </w:numPr>
      </w:pPr>
      <w:r>
        <w:t>HAART</w:t>
      </w:r>
    </w:p>
    <w:p w:rsidR="00553E3E" w:rsidRDefault="00553E3E" w:rsidP="00731CBF">
      <w:pPr>
        <w:pStyle w:val="Akapitzlist"/>
        <w:numPr>
          <w:ilvl w:val="1"/>
          <w:numId w:val="41"/>
        </w:numPr>
      </w:pPr>
      <w:r>
        <w:t>prędkość 1200 b/s,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Master/</w:t>
      </w:r>
      <w:proofErr w:type="spellStart"/>
      <w:r>
        <w:t>Slave</w:t>
      </w:r>
      <w:proofErr w:type="spellEnd"/>
      <w:r>
        <w:t>,</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885ADE" w:rsidRDefault="00885ADE" w:rsidP="00885ADE"/>
    <w:p w:rsidR="00885ADE" w:rsidRDefault="00885ADE" w:rsidP="00885ADE">
      <w:r>
        <w:rPr>
          <w:b/>
        </w:rPr>
        <w:t xml:space="preserve">Systemy automatyki </w:t>
      </w:r>
      <w:r>
        <w:t>- układy urządzeń zajmujące się automatyzacją produkcji i procesów przemysłowych</w:t>
      </w:r>
    </w:p>
    <w:p w:rsidR="00885ADE" w:rsidRDefault="00885ADE" w:rsidP="00885ADE">
      <w:r>
        <w:rPr>
          <w:b/>
        </w:rPr>
        <w:t xml:space="preserve">Proces przemysłowy </w:t>
      </w:r>
      <w:r>
        <w:t>- ciąg celowych działań realizowanych w ustalonym czasie przez określony zbiór maszyn i urządzeń przy określonych dostępnych zasobach.</w:t>
      </w:r>
    </w:p>
    <w:p w:rsidR="00885ADE" w:rsidRDefault="00885ADE" w:rsidP="00885ADE">
      <w:pPr>
        <w:rPr>
          <w:b/>
        </w:rPr>
      </w:pPr>
      <w:r>
        <w:rPr>
          <w:b/>
        </w:rPr>
        <w:t>Podział na struktury:</w:t>
      </w:r>
    </w:p>
    <w:p w:rsidR="00885ADE" w:rsidRDefault="00885ADE" w:rsidP="00885ADE">
      <w:r>
        <w:t>Systemy automatyki często są przeznaczone do realizacji złożonych zadań, które wymagają nadania systemowi odpowiedniej struktury. Można rozróżnić:</w:t>
      </w:r>
    </w:p>
    <w:p w:rsidR="00885ADE" w:rsidRDefault="00885ADE" w:rsidP="00731CBF">
      <w:pPr>
        <w:pStyle w:val="Akapitzlist"/>
        <w:numPr>
          <w:ilvl w:val="0"/>
          <w:numId w:val="42"/>
        </w:numPr>
      </w:pPr>
      <w:r>
        <w:t>Strukturę funkcjonalną,</w:t>
      </w:r>
    </w:p>
    <w:p w:rsidR="00885ADE" w:rsidRDefault="00885ADE" w:rsidP="00731CBF">
      <w:pPr>
        <w:pStyle w:val="Akapitzlist"/>
        <w:numPr>
          <w:ilvl w:val="0"/>
          <w:numId w:val="42"/>
        </w:numPr>
      </w:pPr>
      <w:r>
        <w:t>Strukturę sprzętową.</w:t>
      </w:r>
    </w:p>
    <w:p w:rsidR="00885ADE" w:rsidRDefault="00885ADE" w:rsidP="00885ADE">
      <w:r>
        <w:t xml:space="preserve">Struktura </w:t>
      </w:r>
      <w:r w:rsidRPr="00885ADE">
        <w:rPr>
          <w:b/>
        </w:rPr>
        <w:t>funkcjonalna</w:t>
      </w:r>
      <w:r>
        <w:t xml:space="preserve"> definiuje zbiór realizowanych zadań oraz powiązania między nimi. Współczesne systemy sterowania i zarządzania produkcją mają zawsze hierarchiczną strukturę funkcjonalną.</w:t>
      </w:r>
    </w:p>
    <w:p w:rsidR="00885ADE" w:rsidRDefault="00885ADE" w:rsidP="00885ADE">
      <w:r>
        <w:t xml:space="preserve">Struktura </w:t>
      </w:r>
      <w:r w:rsidRPr="00885ADE">
        <w:rPr>
          <w:b/>
        </w:rPr>
        <w:t>sprzętowo-programowa</w:t>
      </w:r>
      <w:r>
        <w:t xml:space="preserve"> określa sposób technicznej realizacji zadań z zastosowaniem sprzętu i oprogramowania. Strukturze funkcjonalnej odpowiadać może wiele różnych rozwiązań sprzętowo-programowych.</w:t>
      </w:r>
    </w:p>
    <w:p w:rsidR="00885ADE" w:rsidRDefault="00885ADE" w:rsidP="00885ADE">
      <w:r>
        <w:rPr>
          <w:b/>
          <w:u w:val="single"/>
        </w:rPr>
        <w:t>Struktura funkcjonalna systemów automatyki</w:t>
      </w:r>
    </w:p>
    <w:p w:rsidR="00885ADE" w:rsidRDefault="00885ADE" w:rsidP="00885ADE">
      <w:r>
        <w:t>W strukturze funkcjonalnej systemu automatyki i zarządzania procesu można wyróżnić:</w:t>
      </w:r>
    </w:p>
    <w:p w:rsidR="00885ADE" w:rsidRDefault="00885ADE" w:rsidP="00731CBF">
      <w:pPr>
        <w:pStyle w:val="Akapitzlist"/>
        <w:numPr>
          <w:ilvl w:val="0"/>
          <w:numId w:val="43"/>
        </w:numPr>
      </w:pPr>
      <w:r>
        <w:t>System automatyki zawierający:</w:t>
      </w:r>
    </w:p>
    <w:p w:rsidR="00885ADE" w:rsidRDefault="00885ADE" w:rsidP="00731CBF">
      <w:pPr>
        <w:pStyle w:val="Akapitzlist"/>
        <w:numPr>
          <w:ilvl w:val="1"/>
          <w:numId w:val="43"/>
        </w:numPr>
      </w:pPr>
      <w:r>
        <w:t>podsystem sterowania,</w:t>
      </w:r>
    </w:p>
    <w:p w:rsidR="00885ADE" w:rsidRDefault="00885ADE" w:rsidP="00731CBF">
      <w:pPr>
        <w:pStyle w:val="Akapitzlist"/>
        <w:numPr>
          <w:ilvl w:val="1"/>
          <w:numId w:val="43"/>
        </w:numPr>
      </w:pPr>
      <w:r>
        <w:t>podsystem wizualizacji i obsługi,</w:t>
      </w:r>
    </w:p>
    <w:p w:rsidR="00885ADE" w:rsidRDefault="00885ADE" w:rsidP="00731CBF">
      <w:pPr>
        <w:pStyle w:val="Akapitzlist"/>
        <w:numPr>
          <w:ilvl w:val="1"/>
          <w:numId w:val="43"/>
        </w:numPr>
      </w:pPr>
      <w:r>
        <w:t>podsystem bezpieczeństwa,</w:t>
      </w:r>
    </w:p>
    <w:p w:rsidR="00885ADE" w:rsidRDefault="00885ADE" w:rsidP="00731CBF">
      <w:pPr>
        <w:pStyle w:val="Akapitzlist"/>
        <w:numPr>
          <w:ilvl w:val="1"/>
          <w:numId w:val="43"/>
        </w:numPr>
      </w:pPr>
      <w:r>
        <w:t>podsystem obsługi urządzeń obiektowych.</w:t>
      </w:r>
    </w:p>
    <w:p w:rsidR="00885ADE" w:rsidRDefault="00885ADE" w:rsidP="00731CBF">
      <w:pPr>
        <w:pStyle w:val="Akapitzlist"/>
        <w:numPr>
          <w:ilvl w:val="0"/>
          <w:numId w:val="43"/>
        </w:numPr>
      </w:pPr>
      <w:r>
        <w:t>System zarządzania w skład, którego wchodzi:</w:t>
      </w:r>
    </w:p>
    <w:p w:rsidR="00885ADE" w:rsidRDefault="00885ADE" w:rsidP="00731CBF">
      <w:pPr>
        <w:pStyle w:val="Akapitzlist"/>
        <w:numPr>
          <w:ilvl w:val="1"/>
          <w:numId w:val="43"/>
        </w:numPr>
      </w:pPr>
      <w:r>
        <w:t>podsystem zarządzania produkcją,</w:t>
      </w:r>
    </w:p>
    <w:p w:rsidR="00885ADE" w:rsidRDefault="00885ADE" w:rsidP="00731CBF">
      <w:pPr>
        <w:pStyle w:val="Akapitzlist"/>
        <w:numPr>
          <w:ilvl w:val="1"/>
          <w:numId w:val="43"/>
        </w:numPr>
      </w:pPr>
      <w:r>
        <w:t>podsystem zarządzania przedsiębiorstwem</w:t>
      </w:r>
    </w:p>
    <w:p w:rsidR="00885ADE" w:rsidRDefault="00885ADE" w:rsidP="00885ADE">
      <w:pPr>
        <w:jc w:val="center"/>
      </w:pPr>
      <w:r>
        <w:rPr>
          <w:noProof/>
          <w:lang w:eastAsia="pl-PL"/>
        </w:rPr>
        <w:drawing>
          <wp:inline distT="0" distB="0" distL="0" distR="0">
            <wp:extent cx="4158917" cy="3240000"/>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158917" cy="3240000"/>
                    </a:xfrm>
                    <a:prstGeom prst="rect">
                      <a:avLst/>
                    </a:prstGeom>
                    <a:noFill/>
                    <a:ln w="9525">
                      <a:noFill/>
                      <a:miter lim="800000"/>
                      <a:headEnd/>
                      <a:tailEnd/>
                    </a:ln>
                  </pic:spPr>
                </pic:pic>
              </a:graphicData>
            </a:graphic>
          </wp:inline>
        </w:drawing>
      </w:r>
    </w:p>
    <w:p w:rsidR="00885ADE" w:rsidRDefault="00885ADE" w:rsidP="00885ADE">
      <w:r>
        <w:t xml:space="preserve">W skład </w:t>
      </w:r>
      <w:r w:rsidRPr="00C86AE2">
        <w:rPr>
          <w:b/>
          <w:u w:val="single"/>
        </w:rPr>
        <w:t>podsystemu sterowania</w:t>
      </w:r>
      <w:r>
        <w:t xml:space="preserve"> wchodzą następujące warstwy:</w:t>
      </w:r>
    </w:p>
    <w:p w:rsidR="00885ADE" w:rsidRDefault="00885ADE" w:rsidP="00885ADE">
      <w:r>
        <w:tab/>
        <w:t xml:space="preserve">Warstwa </w:t>
      </w:r>
      <w:r>
        <w:rPr>
          <w:b/>
        </w:rPr>
        <w:t>realizacji pomiarów i oddziaływań sterujących</w:t>
      </w:r>
      <w:r>
        <w:t xml:space="preserve">. W strukturze sprzętowej jest to zbiór urządzeń pomiarowych i wykonawczych. Coraz częściej są to tzw. inteligentne urządzenia pomiarowe i wykonawcze, wyposażone w jednostki </w:t>
      </w:r>
      <w:r>
        <w:lastRenderedPageBreak/>
        <w:t>mikroprocesorowe, realizujące wiele funkcji wstępnego przetwarzania sygnałów, regulacji położenia elementów nastawczych oraz komunikacji z jednostkami sterującymi przez sieci polowe.</w:t>
      </w:r>
    </w:p>
    <w:p w:rsidR="002C1949" w:rsidRDefault="002C1949" w:rsidP="00885ADE">
      <w:r>
        <w:tab/>
        <w:t xml:space="preserve">Warstwa </w:t>
      </w:r>
      <w:r>
        <w:rPr>
          <w:b/>
        </w:rPr>
        <w:t xml:space="preserve">sterowania bezpośredniego, </w:t>
      </w:r>
      <w:r>
        <w:t>której głównymi zadaniami jest regulacja i sterowanie binarne. Fizycznie w warstwie tej występują różnego rodzaju sterowniki i regulatory.</w:t>
      </w:r>
    </w:p>
    <w:p w:rsidR="002C1949" w:rsidRDefault="002C1949" w:rsidP="00885ADE">
      <w:r>
        <w:tab/>
        <w:t xml:space="preserve">Warstwa </w:t>
      </w:r>
      <w:r>
        <w:rPr>
          <w:b/>
        </w:rPr>
        <w:t>sterowania nadrzędnego</w:t>
      </w:r>
      <w:r>
        <w:t>, w której realizowane są algorytmy regulacji, kompensacji zakłóceń, adaptacji oraz sterowania optymalnego poszczególnych węzłów technologicznych. Sygnały sterujące wypracowane w tej warstwie nie oddziałują bezpośrednio na urządzenia wykonawcze, lecz stanowią wejścia zadane dla algorytmów w warstwie sterowania bezpośredniego. Algorytmy tej warstwy mogą być realizowane zarówno przez sterowniki dużej mocy jak i komputery.</w:t>
      </w:r>
    </w:p>
    <w:p w:rsidR="002C1949" w:rsidRDefault="002C1949" w:rsidP="00885ADE">
      <w:r>
        <w:tab/>
        <w:t xml:space="preserve">Warstwa </w:t>
      </w:r>
      <w:r>
        <w:rPr>
          <w:b/>
        </w:rPr>
        <w:t>nadzorowania, koordynacji i optymalizacji procesu</w:t>
      </w:r>
      <w:r>
        <w:t xml:space="preserve">. Nadzorowanie obejmuje zadania wykrywania, rejestrowania i sygnalizacji alarmów. Zadaniami sterowania, realizowanymi dla procesów ciągłych w tej warstwie jest koordynacja strumieni materiałów i energii przepływających między różnymi częściami procesu (węzłami technologicznymi) oraz optymalizacja punktów pracy procesu. Dla procesów dyskretnych realizowane są algorytmy koordynacji pracy grupy maszyn i urządzeń. Funkcje te realizują komputery. </w:t>
      </w:r>
    </w:p>
    <w:p w:rsidR="002C1949" w:rsidRDefault="002C1949" w:rsidP="00885ADE">
      <w:pPr>
        <w:rPr>
          <w:rFonts w:ascii="TimesNewRomanPSMT" w:hAnsi="TimesNewRomanPSMT"/>
          <w:color w:val="000000"/>
        </w:rPr>
      </w:pPr>
      <w:r>
        <w:tab/>
        <w:t xml:space="preserve">Zadaniem </w:t>
      </w:r>
      <w:r w:rsidRPr="00C86AE2">
        <w:rPr>
          <w:b/>
          <w:u w:val="single"/>
        </w:rPr>
        <w:t>podsystemu wizualizacji i obsługi</w:t>
      </w:r>
      <w:r>
        <w:t xml:space="preserve"> jest współpraca z operatorami, automatykami i innymi użytkownikami systemu. Służą do tego panele i stacje operatorskie, stacje inżynierskie i nadzorcze.</w:t>
      </w:r>
      <w:r w:rsidRPr="002C1949">
        <w:rPr>
          <w:rFonts w:ascii="TimesNewRomanPSMT" w:hAnsi="TimesNewRomanPSMT"/>
          <w:color w:val="000000"/>
        </w:rPr>
        <w:t xml:space="preserve"> </w:t>
      </w:r>
      <w:r>
        <w:rPr>
          <w:rFonts w:ascii="TimesNewRomanPSMT" w:hAnsi="TimesNewRomanPSMT"/>
          <w:color w:val="000000"/>
        </w:rPr>
        <w:t>Stacje operatorskie umożliwia oddziaływanie na proces, stacje inżynierskie pozwalają na konfigurację sprzętową i programową (algorytmiczną) systemu oraz na wprowadzanie modyfikacji, natomiast stacje nadzorcze umożliwiają jedynie wizualizację przebiegu procesu i danych.</w:t>
      </w:r>
    </w:p>
    <w:p w:rsidR="002C1949" w:rsidRDefault="002C1949" w:rsidP="002C1949">
      <w:pPr>
        <w:rPr>
          <w:rFonts w:ascii="TimesNewRomanPSMT" w:hAnsi="TimesNewRomanPSMT"/>
          <w:color w:val="000000"/>
        </w:rPr>
      </w:pPr>
      <w:r>
        <w:rPr>
          <w:rFonts w:ascii="TimesNewRomanPSMT" w:hAnsi="TimesNewRomanPSMT"/>
          <w:color w:val="000000"/>
        </w:rPr>
        <w:tab/>
        <w:t xml:space="preserve">Każdy proces jest wyposażony w </w:t>
      </w:r>
      <w:r w:rsidRPr="0099680F">
        <w:rPr>
          <w:rFonts w:ascii="TimesNewRomanPSMT" w:hAnsi="TimesNewRomanPSMT"/>
          <w:b/>
          <w:color w:val="000000"/>
          <w:u w:val="single"/>
        </w:rPr>
        <w:t>podsystem zabezpieczeń</w:t>
      </w:r>
      <w:r>
        <w:rPr>
          <w:rFonts w:ascii="TimesNewRomanPSMT" w:hAnsi="TimesNewRomanPSMT"/>
          <w:color w:val="000000"/>
        </w:rPr>
        <w:t xml:space="preserve">, który w warstwie pomiarów i oddziaływań sterujących oraz w warstwie sterowania jest niezależny od systemu sterowania. Oznacza to, że funkcje zabezpieczenia realizowane są z wykorzystaniem innych urządzeń (pracujących zwykle w strukturze redundancyjnej) niż zadania sterowania. W warstwie wizualizacji i obsługi systemy sterowania i zarządzania mogą być niezależne lub zintegrowane. </w:t>
      </w:r>
    </w:p>
    <w:p w:rsidR="0099680F" w:rsidRPr="0099680F" w:rsidRDefault="0099680F" w:rsidP="002C1949">
      <w:pPr>
        <w:rPr>
          <w:rFonts w:ascii="TimesNewRomanPSMT" w:hAnsi="TimesNewRomanPSMT"/>
          <w:color w:val="000000"/>
        </w:rPr>
      </w:pPr>
      <w:r>
        <w:rPr>
          <w:rFonts w:ascii="TimesNewRomanPSMT" w:hAnsi="TimesNewRomanPSMT"/>
          <w:b/>
          <w:color w:val="000000"/>
          <w:u w:val="single"/>
        </w:rPr>
        <w:t>Podsystem obsługi urządzeń obiektowych</w:t>
      </w:r>
      <w:r>
        <w:rPr>
          <w:rFonts w:ascii="TimesNewRomanPSMT" w:hAnsi="TimesNewRomanPSMT"/>
          <w:color w:val="000000"/>
        </w:rPr>
        <w:t xml:space="preserve"> to osobny podsystem zawierający bazę danych, w której gromadzone są wszelkie parametry konfiguracyjne urządzeń pomiarowych i wykonawczych, informacje o dokonywanych modyfikacjach tych parametrów, naprawach urządzeń itp. Podsystem ten umożliwia zdalną konfigurację i kalibrację urządzeń obiektowych, a także diagnostykę w trybie </w:t>
      </w:r>
      <w:proofErr w:type="spellStart"/>
      <w:r>
        <w:rPr>
          <w:rFonts w:ascii="TimesNewRomanPSMT" w:hAnsi="TimesNewRomanPSMT"/>
          <w:color w:val="000000"/>
        </w:rPr>
        <w:t>off-line</w:t>
      </w:r>
      <w:proofErr w:type="spellEnd"/>
      <w:r>
        <w:rPr>
          <w:rFonts w:ascii="TimesNewRomanPSMT" w:hAnsi="TimesNewRomanPSMT"/>
          <w:color w:val="000000"/>
        </w:rPr>
        <w:t xml:space="preserve"> (gdy urządzenie nie funkcjonuje w procesie) oraz coraz częściej diagnostykę bieżącą (</w:t>
      </w:r>
      <w:proofErr w:type="spellStart"/>
      <w:r>
        <w:rPr>
          <w:rFonts w:ascii="TimesNewRomanPSMT" w:hAnsi="TimesNewRomanPSMT"/>
          <w:color w:val="000000"/>
        </w:rPr>
        <w:t>online</w:t>
      </w:r>
      <w:proofErr w:type="spellEnd"/>
      <w:r>
        <w:rPr>
          <w:rFonts w:ascii="TimesNewRomanPSMT" w:hAnsi="TimesNewRomanPSMT"/>
          <w:color w:val="000000"/>
        </w:rPr>
        <w:t>) pracujących urządzeń pomiarowych i wykonawczych.</w:t>
      </w:r>
    </w:p>
    <w:p w:rsidR="00C86AE2" w:rsidRDefault="00C86AE2" w:rsidP="002C1949">
      <w:pPr>
        <w:rPr>
          <w:rFonts w:ascii="TimesNewRomanPSMT" w:hAnsi="TimesNewRomanPSMT"/>
          <w:color w:val="000000"/>
        </w:rPr>
      </w:pPr>
      <w:r>
        <w:rPr>
          <w:rFonts w:ascii="TimesNewRomanPSMT" w:hAnsi="TimesNewRomanPSMT"/>
          <w:color w:val="000000"/>
        </w:rPr>
        <w:tab/>
        <w:t xml:space="preserve">Współczesne systemy automatyki są integrowane z </w:t>
      </w:r>
      <w:r w:rsidRPr="0099680F">
        <w:rPr>
          <w:rFonts w:ascii="TimesNewRomanPSMT" w:hAnsi="TimesNewRomanPSMT"/>
          <w:b/>
          <w:color w:val="000000"/>
          <w:u w:val="single"/>
        </w:rPr>
        <w:t>systemami zarządzania</w:t>
      </w:r>
      <w:r>
        <w:rPr>
          <w:rFonts w:ascii="TimesNewRomanPSMT" w:hAnsi="TimesNewRomanPSMT"/>
          <w:b/>
          <w:color w:val="000000"/>
        </w:rPr>
        <w:t>.</w:t>
      </w:r>
      <w:r>
        <w:rPr>
          <w:rFonts w:ascii="TimesNewRomanPSMT" w:hAnsi="TimesNewRomanPSMT"/>
          <w:color w:val="000000"/>
        </w:rPr>
        <w:t xml:space="preserve"> Taki zintegrowany system sterowania i zarządzania ma jeszcze dwie dodatkowe warstwy: </w:t>
      </w:r>
      <w:r>
        <w:rPr>
          <w:rFonts w:ascii="TimesNewRomanPSMT" w:hAnsi="TimesNewRomanPSMT"/>
          <w:b/>
          <w:color w:val="000000"/>
        </w:rPr>
        <w:t>warstwę zarządzania produkcją</w:t>
      </w:r>
      <w:r>
        <w:rPr>
          <w:rFonts w:ascii="TimesNewRomanPSMT" w:hAnsi="TimesNewRomanPSMT"/>
          <w:color w:val="000000"/>
        </w:rPr>
        <w:t xml:space="preserve"> i </w:t>
      </w:r>
      <w:r>
        <w:rPr>
          <w:rFonts w:ascii="TimesNewRomanPSMT" w:hAnsi="TimesNewRomanPSMT"/>
          <w:b/>
          <w:color w:val="000000"/>
        </w:rPr>
        <w:t>warstwę zarządzania przedsiębiorstwem</w:t>
      </w:r>
      <w:r>
        <w:rPr>
          <w:rFonts w:ascii="TimesNewRomanPSMT" w:hAnsi="TimesNewRomanPSMT"/>
          <w:color w:val="000000"/>
        </w:rPr>
        <w:t>,</w:t>
      </w:r>
      <w:r>
        <w:rPr>
          <w:rFonts w:ascii="TimesNewRomanPSMT" w:hAnsi="TimesNewRomanPSMT"/>
          <w:b/>
          <w:color w:val="000000"/>
        </w:rPr>
        <w:t xml:space="preserve"> </w:t>
      </w:r>
      <w:r>
        <w:rPr>
          <w:rFonts w:ascii="TimesNewRomanPSMT" w:hAnsi="TimesNewRomanPSMT"/>
          <w:color w:val="000000"/>
        </w:rPr>
        <w:t xml:space="preserve">realizowane wyłącznie w technice komputerowej. Zadania zarządzania produkcją realizują systemy MES (Manufacturing </w:t>
      </w:r>
      <w:proofErr w:type="spellStart"/>
      <w:r>
        <w:rPr>
          <w:rFonts w:ascii="TimesNewRomanPSMT" w:hAnsi="TimesNewRomanPSMT"/>
          <w:color w:val="000000"/>
        </w:rPr>
        <w:t>Execution</w:t>
      </w:r>
      <w:proofErr w:type="spellEnd"/>
      <w:r>
        <w:rPr>
          <w:rFonts w:ascii="TimesNewRomanPSMT" w:hAnsi="TimesNewRomanPSMT"/>
          <w:color w:val="000000"/>
        </w:rPr>
        <w:t xml:space="preserve"> Systems), a zarządzania przedsiębiorstwem systemy ERP (</w:t>
      </w:r>
      <w:proofErr w:type="spellStart"/>
      <w:r>
        <w:rPr>
          <w:rFonts w:ascii="TimesNewRomanPSMT" w:hAnsi="TimesNewRomanPSMT"/>
          <w:color w:val="000000"/>
        </w:rPr>
        <w:t>Enterprise</w:t>
      </w:r>
      <w:proofErr w:type="spellEnd"/>
      <w:r>
        <w:rPr>
          <w:rFonts w:ascii="TimesNewRomanPSMT" w:hAnsi="TimesNewRomanPSMT"/>
          <w:color w:val="000000"/>
        </w:rPr>
        <w:t xml:space="preserve"> </w:t>
      </w:r>
      <w:proofErr w:type="spellStart"/>
      <w:r>
        <w:rPr>
          <w:rFonts w:ascii="TimesNewRomanPSMT" w:hAnsi="TimesNewRomanPSMT"/>
          <w:color w:val="000000"/>
        </w:rPr>
        <w:t>Resource</w:t>
      </w:r>
      <w:proofErr w:type="spellEnd"/>
      <w:r>
        <w:rPr>
          <w:rFonts w:ascii="TimesNewRomanPSMT" w:hAnsi="TimesNewRomanPSMT"/>
          <w:color w:val="000000"/>
        </w:rPr>
        <w:t xml:space="preserve"> </w:t>
      </w:r>
      <w:proofErr w:type="spellStart"/>
      <w:r>
        <w:rPr>
          <w:rFonts w:ascii="TimesNewRomanPSMT" w:hAnsi="TimesNewRomanPSMT"/>
          <w:color w:val="000000"/>
        </w:rPr>
        <w:t>Planning</w:t>
      </w:r>
      <w:proofErr w:type="spellEnd"/>
      <w:r>
        <w:rPr>
          <w:rFonts w:ascii="TimesNewRomanPSMT" w:hAnsi="TimesNewRomanPSMT"/>
          <w:color w:val="000000"/>
        </w:rPr>
        <w:t>).</w:t>
      </w:r>
    </w:p>
    <w:p w:rsidR="00C86AE2" w:rsidRDefault="00C86AE2" w:rsidP="002C1949">
      <w:pPr>
        <w:rPr>
          <w:rFonts w:ascii="TimesNewRomanPSMT" w:hAnsi="TimesNewRomanPSMT"/>
          <w:color w:val="000000"/>
        </w:rPr>
      </w:pPr>
      <w:r>
        <w:rPr>
          <w:rFonts w:ascii="TimesNewRomanPSMT" w:hAnsi="TimesNewRomanPSMT"/>
          <w:color w:val="000000"/>
        </w:rPr>
        <w:tab/>
        <w:t>W strukturach sterowania algorytmy warstw wyższych wyznaczają parametry dla algorytmów warstw niższych, natomiast algorytmy warstw niższych realizowane są zwykle z większymi częstotliwościami niż algorytmy warstw wyższych. Przykładowo algorytmy sterowania nadrzędnego wyznaczają wartości zdane algorytmów regulacji, a algorytmy regulacji przekazują sygnały sterujące do warstwy oddziaływana na proces, gdzie urządzenia wykonawcze (często serwomechanizmy) nadążają za zmianami sygnałów sterujących. Przy tym algorytmy sterowania nadrzędnego realizowane są zwykle ze znacznie mniejszymi częstotliwościami (np. kilka razy na godzinę) niż algorytmy regulacji (kilku lub kilkadziesiąt razy na sekundę).</w:t>
      </w:r>
    </w:p>
    <w:p w:rsidR="00C86AE2" w:rsidRDefault="00C86AE2" w:rsidP="002C1949">
      <w:pPr>
        <w:rPr>
          <w:rFonts w:ascii="TimesNewRomanPSMT" w:hAnsi="TimesNewRomanPSMT"/>
          <w:color w:val="000000"/>
        </w:rPr>
      </w:pPr>
    </w:p>
    <w:p w:rsidR="00C86AE2" w:rsidRDefault="00C86AE2" w:rsidP="002C1949">
      <w:pPr>
        <w:rPr>
          <w:b/>
          <w:u w:val="single"/>
        </w:rPr>
      </w:pPr>
      <w:r>
        <w:rPr>
          <w:b/>
          <w:u w:val="single"/>
        </w:rPr>
        <w:t>Struktura sprzętowa systemów automatyki</w:t>
      </w:r>
    </w:p>
    <w:p w:rsidR="0099680F" w:rsidRDefault="0099680F" w:rsidP="002C1949">
      <w:r>
        <w:t>W strukturze sprzętowej systemów automatyki wyróżnić można następujące rodzaje uniwersalnych jednostek funkcjonalnych:</w:t>
      </w:r>
    </w:p>
    <w:p w:rsidR="0099680F" w:rsidRDefault="0099680F" w:rsidP="00731CBF">
      <w:pPr>
        <w:pStyle w:val="Akapitzlist"/>
        <w:numPr>
          <w:ilvl w:val="0"/>
          <w:numId w:val="44"/>
        </w:numPr>
      </w:pPr>
      <w:r>
        <w:t>urządzenia pomiarowe i wykonawcze,</w:t>
      </w:r>
    </w:p>
    <w:p w:rsidR="0099680F" w:rsidRDefault="0099680F" w:rsidP="00731CBF">
      <w:pPr>
        <w:pStyle w:val="Akapitzlist"/>
        <w:numPr>
          <w:ilvl w:val="0"/>
          <w:numId w:val="44"/>
        </w:numPr>
      </w:pPr>
      <w:r>
        <w:t>urządzenia sterujące,</w:t>
      </w:r>
    </w:p>
    <w:p w:rsidR="0099680F" w:rsidRDefault="0099680F" w:rsidP="00731CBF">
      <w:pPr>
        <w:pStyle w:val="Akapitzlist"/>
        <w:numPr>
          <w:ilvl w:val="0"/>
          <w:numId w:val="44"/>
        </w:numPr>
      </w:pPr>
      <w:r>
        <w:t>urządzenia obserwacji i obsługi,</w:t>
      </w:r>
    </w:p>
    <w:p w:rsidR="0099680F" w:rsidRDefault="0099680F" w:rsidP="00731CBF">
      <w:pPr>
        <w:pStyle w:val="Akapitzlist"/>
        <w:numPr>
          <w:ilvl w:val="0"/>
          <w:numId w:val="44"/>
        </w:numPr>
      </w:pPr>
      <w:r>
        <w:t>sieci,</w:t>
      </w:r>
    </w:p>
    <w:p w:rsidR="0099680F" w:rsidRDefault="0099680F" w:rsidP="00731CBF">
      <w:pPr>
        <w:pStyle w:val="Akapitzlist"/>
        <w:numPr>
          <w:ilvl w:val="0"/>
          <w:numId w:val="44"/>
        </w:numPr>
      </w:pPr>
      <w:r>
        <w:t>serwery</w:t>
      </w:r>
    </w:p>
    <w:p w:rsidR="0099680F" w:rsidRDefault="0099680F" w:rsidP="0099680F">
      <w:pPr>
        <w:rPr>
          <w:b/>
        </w:rPr>
      </w:pPr>
      <w:r>
        <w:rPr>
          <w:b/>
        </w:rPr>
        <w:t>Urządzenia pomiarowe i wykonawcze</w:t>
      </w:r>
    </w:p>
    <w:p w:rsidR="0099680F" w:rsidRDefault="0099680F" w:rsidP="0099680F">
      <w:r>
        <w:t xml:space="preserve">Urządzenia pomiarowe realizują pomiar różnych wielkości fizycznych analogowych i cyfrowych. </w:t>
      </w:r>
    </w:p>
    <w:p w:rsidR="0099680F" w:rsidRDefault="0099680F" w:rsidP="0099680F">
      <w:r>
        <w:t>Typowymi urządzeniami wykonawczymi są: zawory regulacyjne, klapy, zasuwy, podajniki materiałów sypkich, wentylatory, dmuchawy. Są one napędzane przez siłowniki pneumatyczne lub silniki elektryczne.</w:t>
      </w:r>
    </w:p>
    <w:p w:rsidR="0099680F" w:rsidRDefault="0099680F" w:rsidP="0099680F">
      <w:r>
        <w:rPr>
          <w:b/>
        </w:rPr>
        <w:lastRenderedPageBreak/>
        <w:t>Urządzenia sterujące</w:t>
      </w:r>
    </w:p>
    <w:p w:rsidR="0099680F" w:rsidRDefault="0099680F" w:rsidP="0099680F">
      <w:r>
        <w:t>Spośród urządzeń sterujących można wyróżnić:</w:t>
      </w:r>
    </w:p>
    <w:p w:rsidR="0099680F" w:rsidRDefault="0099680F" w:rsidP="00731CBF">
      <w:pPr>
        <w:pStyle w:val="Akapitzlist"/>
        <w:numPr>
          <w:ilvl w:val="0"/>
          <w:numId w:val="45"/>
        </w:numPr>
      </w:pPr>
      <w:r>
        <w:t>Regulatory aparatowe (PID, uniwersalne z ustalonym podziałem pamięci, wielofunkcyjne).</w:t>
      </w:r>
    </w:p>
    <w:p w:rsidR="00E71C86" w:rsidRDefault="00E71C86" w:rsidP="00E71C86">
      <w:r>
        <w:rPr>
          <w:u w:val="single"/>
        </w:rPr>
        <w:t>Regulator PID</w:t>
      </w:r>
      <w:r>
        <w:t xml:space="preserve"> stanowi najlepsze rozwiązanie w przypadku braku wiedzy na temat obiektu regulacji. Poprzez odpowiedni dobór nastaw regulatora uzyskuje sie regulacje dostosowana dla danego obiektu.</w:t>
      </w:r>
    </w:p>
    <w:p w:rsidR="00E71C86" w:rsidRDefault="00E71C86" w:rsidP="00E71C86">
      <w:r>
        <w:rPr>
          <w:u w:val="single"/>
        </w:rPr>
        <w:t>Regulatory uniwersalne z ustalonym podziałem pamięci</w:t>
      </w:r>
      <w:r>
        <w:t xml:space="preserve"> są bardziej elastyczne i mają większe możliwości funkcjonalne. Charakteryzuje je ustalony podział pamięci oznacza to, że w pamięci regulatora wydzielone są podzbiory bloków o określonej liczności i określonych rozmiarach uporządkowane zwykle w strukturze warstwowej. Bloki w danej warstwie maja taki sam rozmiar, ale rozmiar bloków w różnych warstwach może się różnić. Do każdego bloku w danej warstwie przyporządkowany może zostać jeden z algorytmów przeznaczony do realizacji w danej warstwie. Li</w:t>
      </w:r>
      <w:r w:rsidR="00187F01">
        <w:t>czba sygnałów wejściowych i wyjś</w:t>
      </w:r>
      <w:r>
        <w:t>ciowych w tych algorytmach jest ustalona. W obszarach bloków przechowywane są wartości sygnałów i ich</w:t>
      </w:r>
      <w:r w:rsidR="00187F01">
        <w:t xml:space="preserve"> parametrów odpowiadające algorytmowi przyporządkowanemu do bloku. Muszą one zajmować zatem obszar nie większy niż rozmiar bloku.</w:t>
      </w:r>
      <w:r>
        <w:t xml:space="preserve"> </w:t>
      </w:r>
    </w:p>
    <w:p w:rsidR="00187F01" w:rsidRPr="00187F01" w:rsidRDefault="00187F01" w:rsidP="00E71C86">
      <w:r>
        <w:rPr>
          <w:u w:val="single"/>
        </w:rPr>
        <w:t>Regulatory wielofunkcyjne z dynamiczną rezerwacją pamięci</w:t>
      </w:r>
      <w:r>
        <w:t xml:space="preserve"> są najbardziej zaawansowaną funkcjonalnie i technicznie grupą przyrządów aparatowych. Realizują funkcje przetwarzania sygnałów, regulacji i sterowania binarnego. </w:t>
      </w:r>
      <w:proofErr w:type="spellStart"/>
      <w:r>
        <w:t>Elastycznośc</w:t>
      </w:r>
      <w:proofErr w:type="spellEnd"/>
      <w:r>
        <w:t xml:space="preserve"> funkcjonalną przyrządu zapewnia dynamiczny przydział pamięci. Każdemu algorytmowi dostępnemu w bibliotece przyrządu odpowiada określony rozmiar bloku na wartości sygnałów wejściowych i wyjściowych oraz wartości parametrów algorytmu. Rezerwacja pamięci dla danego bloku następuje w sposób dynamiczny w trakcie konfiguracji przyrządu po wybraniu bloku do realizacji. Liczba zastosowań poszczególnych algorytmów nie jest ograniczona tak jak w przypadku ustalonego podziału pamięci (określona </w:t>
      </w:r>
      <w:proofErr w:type="spellStart"/>
      <w:r>
        <w:t>licbza</w:t>
      </w:r>
      <w:proofErr w:type="spellEnd"/>
      <w:r>
        <w:t xml:space="preserve"> bloków w warstwie), jedynym ograniczeniem jest rozmiar pamięci przyrządu.</w:t>
      </w:r>
    </w:p>
    <w:p w:rsidR="00187F01" w:rsidRDefault="0099680F" w:rsidP="00731CBF">
      <w:pPr>
        <w:pStyle w:val="Akapitzlist"/>
        <w:numPr>
          <w:ilvl w:val="0"/>
          <w:numId w:val="45"/>
        </w:numPr>
      </w:pPr>
      <w:r>
        <w:t>Sterowniki programowalne PLC</w:t>
      </w:r>
    </w:p>
    <w:p w:rsidR="00187F01" w:rsidRPr="00187F01" w:rsidRDefault="00187F01" w:rsidP="00187F01">
      <w:pPr>
        <w:rPr>
          <w:rFonts w:cs="Times New Roman"/>
          <w:szCs w:val="18"/>
        </w:rPr>
      </w:pPr>
      <w:r w:rsidRPr="00187F01">
        <w:rPr>
          <w:rFonts w:cs="Times New Roman"/>
          <w:color w:val="000000"/>
          <w:szCs w:val="18"/>
        </w:rPr>
        <w:t>W stosunku do urządzeń aparatowych modułowe sterowniki PLC mogą zwykle obsługiwać znaczn</w:t>
      </w:r>
      <w:r>
        <w:rPr>
          <w:rFonts w:cs="Times New Roman"/>
          <w:color w:val="000000"/>
          <w:szCs w:val="18"/>
        </w:rPr>
        <w:t xml:space="preserve">ie </w:t>
      </w:r>
      <w:r w:rsidRPr="00187F01">
        <w:rPr>
          <w:rFonts w:cs="Times New Roman"/>
          <w:color w:val="000000"/>
          <w:szCs w:val="18"/>
        </w:rPr>
        <w:t>więcej sygnałów, a tym samym sterować zarówno procesami małymi</w:t>
      </w:r>
      <w:r>
        <w:rPr>
          <w:rFonts w:cs="Times New Roman"/>
          <w:color w:val="000000"/>
          <w:szCs w:val="18"/>
        </w:rPr>
        <w:t xml:space="preserve">, jak też średnimi i dużymi. Są </w:t>
      </w:r>
      <w:r w:rsidRPr="00187F01">
        <w:rPr>
          <w:rFonts w:cs="Times New Roman"/>
          <w:color w:val="000000"/>
          <w:szCs w:val="18"/>
        </w:rPr>
        <w:t>także urządzeniami zapewniającymi krótsze czasy realizacji algo</w:t>
      </w:r>
      <w:r>
        <w:rPr>
          <w:rFonts w:cs="Times New Roman"/>
          <w:color w:val="000000"/>
          <w:szCs w:val="18"/>
        </w:rPr>
        <w:t xml:space="preserve">rytmów sterowania w stosunku do </w:t>
      </w:r>
      <w:r w:rsidRPr="00187F01">
        <w:rPr>
          <w:rFonts w:cs="Times New Roman"/>
          <w:color w:val="000000"/>
          <w:szCs w:val="18"/>
        </w:rPr>
        <w:t>urządzeń aparatowych. Wynika to z stosowania odpowiednio mocnych</w:t>
      </w:r>
      <w:r>
        <w:rPr>
          <w:rFonts w:cs="Times New Roman"/>
          <w:color w:val="000000"/>
          <w:szCs w:val="18"/>
        </w:rPr>
        <w:t xml:space="preserve"> procesorów. Sterowniki PLC </w:t>
      </w:r>
      <w:r w:rsidRPr="00187F01">
        <w:rPr>
          <w:rFonts w:cs="Times New Roman"/>
          <w:color w:val="000000"/>
          <w:szCs w:val="18"/>
        </w:rPr>
        <w:t>nie mają wbudowanych elementów (wyświetlaczy, linijek diodowych, klawiszy itp.) umożliwiających</w:t>
      </w:r>
      <w:r w:rsidRPr="00187F01">
        <w:rPr>
          <w:rFonts w:cs="Times New Roman"/>
          <w:color w:val="000000"/>
          <w:szCs w:val="18"/>
        </w:rPr>
        <w:br/>
        <w:t>sterowanie ręczne, prostą wizualizację i obsługę operatorską ste</w:t>
      </w:r>
      <w:r>
        <w:rPr>
          <w:rFonts w:cs="Times New Roman"/>
          <w:color w:val="000000"/>
          <w:szCs w:val="18"/>
        </w:rPr>
        <w:t xml:space="preserve">rownika. Funkcje wizualizacji i </w:t>
      </w:r>
      <w:r w:rsidRPr="00187F01">
        <w:rPr>
          <w:rFonts w:cs="Times New Roman"/>
          <w:color w:val="000000"/>
          <w:szCs w:val="18"/>
        </w:rPr>
        <w:t>obsługi procesu zapewniają panele operatorskie lub syste</w:t>
      </w:r>
      <w:r>
        <w:rPr>
          <w:rFonts w:cs="Times New Roman"/>
          <w:color w:val="000000"/>
          <w:szCs w:val="18"/>
        </w:rPr>
        <w:t xml:space="preserve">my SCADA. Do programowania oraz </w:t>
      </w:r>
      <w:r w:rsidRPr="00187F01">
        <w:rPr>
          <w:rFonts w:cs="Times New Roman"/>
          <w:color w:val="000000"/>
          <w:szCs w:val="18"/>
        </w:rPr>
        <w:t>konfiguracji struktury sprzętowej wykorzystywane są komputery PC.</w:t>
      </w:r>
    </w:p>
    <w:p w:rsidR="0099680F" w:rsidRDefault="0099680F" w:rsidP="00731CBF">
      <w:pPr>
        <w:pStyle w:val="Akapitzlist"/>
        <w:numPr>
          <w:ilvl w:val="0"/>
          <w:numId w:val="45"/>
        </w:numPr>
      </w:pPr>
      <w:r>
        <w:t>Sterowniki programowalne PAC</w:t>
      </w:r>
    </w:p>
    <w:p w:rsidR="00187F01" w:rsidRPr="00187F01" w:rsidRDefault="00187F01" w:rsidP="00187F01">
      <w:pPr>
        <w:rPr>
          <w:rFonts w:cs="Times New Roman"/>
          <w:szCs w:val="18"/>
        </w:rPr>
      </w:pPr>
      <w:r w:rsidRPr="00187F01">
        <w:rPr>
          <w:rFonts w:cs="Times New Roman"/>
          <w:color w:val="000000"/>
          <w:szCs w:val="18"/>
        </w:rPr>
        <w:t>Programowalne sterowniki PAC (</w:t>
      </w:r>
      <w:proofErr w:type="spellStart"/>
      <w:r w:rsidRPr="00187F01">
        <w:rPr>
          <w:rFonts w:cs="Times New Roman"/>
          <w:color w:val="000000"/>
          <w:szCs w:val="18"/>
        </w:rPr>
        <w:t>Programmable</w:t>
      </w:r>
      <w:proofErr w:type="spellEnd"/>
      <w:r w:rsidRPr="00187F01">
        <w:rPr>
          <w:rFonts w:cs="Times New Roman"/>
          <w:color w:val="000000"/>
          <w:szCs w:val="18"/>
        </w:rPr>
        <w:t xml:space="preserve"> Automation </w:t>
      </w:r>
      <w:proofErr w:type="spellStart"/>
      <w:r w:rsidRPr="00187F01">
        <w:rPr>
          <w:rFonts w:cs="Times New Roman"/>
          <w:color w:val="000000"/>
          <w:szCs w:val="18"/>
        </w:rPr>
        <w:t>Control</w:t>
      </w:r>
      <w:r>
        <w:rPr>
          <w:rFonts w:cs="Times New Roman"/>
          <w:color w:val="000000"/>
          <w:szCs w:val="18"/>
        </w:rPr>
        <w:t>ler</w:t>
      </w:r>
      <w:proofErr w:type="spellEnd"/>
      <w:r>
        <w:rPr>
          <w:rFonts w:cs="Times New Roman"/>
          <w:color w:val="000000"/>
          <w:szCs w:val="18"/>
        </w:rPr>
        <w:t xml:space="preserve">) to nowa generacja urządzeń </w:t>
      </w:r>
      <w:r w:rsidRPr="00187F01">
        <w:rPr>
          <w:rFonts w:cs="Times New Roman"/>
          <w:color w:val="000000"/>
          <w:szCs w:val="18"/>
        </w:rPr>
        <w:t>sterujących, które łączą zalety sterowników PLC oraz kompu</w:t>
      </w:r>
      <w:r>
        <w:rPr>
          <w:rFonts w:cs="Times New Roman"/>
          <w:color w:val="000000"/>
          <w:szCs w:val="18"/>
        </w:rPr>
        <w:t xml:space="preserve">terów PC. Zamiast prostej pętli </w:t>
      </w:r>
      <w:r w:rsidRPr="00187F01">
        <w:rPr>
          <w:rFonts w:cs="Times New Roman"/>
          <w:color w:val="000000"/>
          <w:szCs w:val="18"/>
        </w:rPr>
        <w:t>programowej w sterownikach PAC stosowane są systemy operacyjn</w:t>
      </w:r>
      <w:r>
        <w:rPr>
          <w:rFonts w:cs="Times New Roman"/>
          <w:color w:val="000000"/>
          <w:szCs w:val="18"/>
        </w:rPr>
        <w:t xml:space="preserve">e czasu rzeczywistego. Kluczowa </w:t>
      </w:r>
      <w:r w:rsidRPr="00187F01">
        <w:rPr>
          <w:rFonts w:cs="Times New Roman"/>
          <w:color w:val="000000"/>
          <w:szCs w:val="18"/>
        </w:rPr>
        <w:t>różnica między PAC i PLC polega na znacznie bardziej zaawanso</w:t>
      </w:r>
      <w:r>
        <w:rPr>
          <w:rFonts w:cs="Times New Roman"/>
          <w:color w:val="000000"/>
          <w:szCs w:val="18"/>
        </w:rPr>
        <w:t xml:space="preserve">wanym oprogramowaniu oraz dużej </w:t>
      </w:r>
      <w:r w:rsidRPr="00187F01">
        <w:rPr>
          <w:rFonts w:cs="Times New Roman"/>
          <w:color w:val="000000"/>
          <w:szCs w:val="18"/>
        </w:rPr>
        <w:t>jego elastyczności, polegającej m.in. na łatwym przenoszeniu na różne platformy sprzętowe.</w:t>
      </w:r>
    </w:p>
    <w:p w:rsidR="0099680F" w:rsidRDefault="0099680F" w:rsidP="00731CBF">
      <w:pPr>
        <w:pStyle w:val="Akapitzlist"/>
        <w:numPr>
          <w:ilvl w:val="0"/>
          <w:numId w:val="45"/>
        </w:numPr>
      </w:pPr>
      <w:r>
        <w:t>Stacje procesowe w systemach DCS</w:t>
      </w:r>
    </w:p>
    <w:p w:rsidR="00187F01" w:rsidRPr="00187F01" w:rsidRDefault="00187F01" w:rsidP="00187F01">
      <w:pPr>
        <w:rPr>
          <w:rFonts w:cs="Times New Roman"/>
          <w:szCs w:val="18"/>
        </w:rPr>
      </w:pPr>
      <w:r w:rsidRPr="00187F01">
        <w:rPr>
          <w:rFonts w:cs="Times New Roman"/>
          <w:color w:val="000000"/>
          <w:szCs w:val="18"/>
        </w:rPr>
        <w:t>Sterowniki występujące w systemach klasy DCS określane są pow</w:t>
      </w:r>
      <w:r>
        <w:rPr>
          <w:rFonts w:cs="Times New Roman"/>
          <w:color w:val="000000"/>
          <w:szCs w:val="18"/>
        </w:rPr>
        <w:t xml:space="preserve">szechnie jako stacje procesowe. </w:t>
      </w:r>
      <w:r w:rsidRPr="00187F01">
        <w:rPr>
          <w:rFonts w:cs="Times New Roman"/>
          <w:color w:val="000000"/>
          <w:szCs w:val="18"/>
        </w:rPr>
        <w:t>Stacja procesowa zawiera: zasilacze, jednostkę centralną, mo</w:t>
      </w:r>
      <w:r>
        <w:rPr>
          <w:rFonts w:cs="Times New Roman"/>
          <w:color w:val="000000"/>
          <w:szCs w:val="18"/>
        </w:rPr>
        <w:t xml:space="preserve">duły wejść – wyjść procesowych, </w:t>
      </w:r>
      <w:r w:rsidRPr="00187F01">
        <w:rPr>
          <w:rFonts w:cs="Times New Roman"/>
          <w:color w:val="000000"/>
          <w:szCs w:val="18"/>
        </w:rPr>
        <w:t xml:space="preserve">moduły sieci do sprzężenia z magistralą systemu, zdalnymi modułami </w:t>
      </w:r>
      <w:r>
        <w:rPr>
          <w:rFonts w:cs="Times New Roman"/>
          <w:color w:val="000000"/>
          <w:szCs w:val="18"/>
        </w:rPr>
        <w:t xml:space="preserve">wejść wyjść oraz inteligentnymi </w:t>
      </w:r>
      <w:r w:rsidRPr="00187F01">
        <w:rPr>
          <w:rFonts w:cs="Times New Roman"/>
          <w:color w:val="000000"/>
          <w:szCs w:val="18"/>
        </w:rPr>
        <w:t>urządzeniami. Typowa budowa odbiega zatem od struktury sprzętowej sterownika</w:t>
      </w:r>
      <w:r w:rsidRPr="00187F01">
        <w:rPr>
          <w:rFonts w:cs="Times New Roman"/>
          <w:color w:val="000000"/>
          <w:szCs w:val="18"/>
        </w:rPr>
        <w:br/>
        <w:t xml:space="preserve">programowalnego. Istotne różnice polegają na wykorzystaniu systemów operacyjnych </w:t>
      </w:r>
      <w:r>
        <w:rPr>
          <w:rFonts w:cs="Times New Roman"/>
          <w:color w:val="000000"/>
          <w:szCs w:val="18"/>
        </w:rPr>
        <w:t xml:space="preserve">czasu </w:t>
      </w:r>
      <w:r w:rsidRPr="00187F01">
        <w:rPr>
          <w:rFonts w:cs="Times New Roman"/>
          <w:color w:val="000000"/>
          <w:szCs w:val="18"/>
        </w:rPr>
        <w:t>rzeczywistego w stacjach procesowych, możliwości dołączania no</w:t>
      </w:r>
      <w:r>
        <w:rPr>
          <w:rFonts w:cs="Times New Roman"/>
          <w:color w:val="000000"/>
          <w:szCs w:val="18"/>
        </w:rPr>
        <w:t xml:space="preserve">wych urządzeń pod napięciem bez </w:t>
      </w:r>
      <w:r w:rsidRPr="00187F01">
        <w:rPr>
          <w:rFonts w:cs="Times New Roman"/>
          <w:color w:val="000000"/>
          <w:szCs w:val="18"/>
        </w:rPr>
        <w:t>przerywania pracy systemu oraz oznaczania pomiarów akt</w:t>
      </w:r>
      <w:r>
        <w:rPr>
          <w:rFonts w:cs="Times New Roman"/>
          <w:color w:val="000000"/>
          <w:szCs w:val="18"/>
        </w:rPr>
        <w:t xml:space="preserve">ualnym czasem określanym z dużą </w:t>
      </w:r>
      <w:r w:rsidRPr="00187F01">
        <w:rPr>
          <w:rFonts w:cs="Times New Roman"/>
          <w:color w:val="000000"/>
          <w:szCs w:val="18"/>
        </w:rPr>
        <w:t xml:space="preserve">dokładnością (tzw. stempel czasowy), zwykle 1 </w:t>
      </w:r>
      <w:proofErr w:type="spellStart"/>
      <w:r w:rsidRPr="00187F01">
        <w:rPr>
          <w:rFonts w:cs="Times New Roman"/>
          <w:color w:val="000000"/>
          <w:szCs w:val="18"/>
        </w:rPr>
        <w:t>ms</w:t>
      </w:r>
      <w:proofErr w:type="spellEnd"/>
      <w:r w:rsidRPr="00187F01">
        <w:rPr>
          <w:rFonts w:cs="Times New Roman"/>
          <w:color w:val="000000"/>
          <w:szCs w:val="18"/>
        </w:rPr>
        <w:t>. Jest to realizowane przez moduły wejściowe.</w:t>
      </w:r>
      <w:r w:rsidRPr="00187F01">
        <w:rPr>
          <w:rFonts w:cs="Times New Roman"/>
          <w:color w:val="000000"/>
          <w:szCs w:val="18"/>
        </w:rPr>
        <w:br/>
        <w:t>Charakterystyczne jest także stosowanie redundancji w klasycz</w:t>
      </w:r>
      <w:r>
        <w:rPr>
          <w:rFonts w:cs="Times New Roman"/>
          <w:color w:val="000000"/>
          <w:szCs w:val="18"/>
        </w:rPr>
        <w:t xml:space="preserve">nych systemach DCS. W systemach </w:t>
      </w:r>
      <w:r w:rsidRPr="00187F01">
        <w:rPr>
          <w:rFonts w:cs="Times New Roman"/>
          <w:color w:val="000000"/>
          <w:szCs w:val="18"/>
        </w:rPr>
        <w:t>hybrydowych redundancja jest opcjonalna.</w:t>
      </w:r>
    </w:p>
    <w:p w:rsidR="0099680F" w:rsidRDefault="0099680F" w:rsidP="0099680F">
      <w:pPr>
        <w:rPr>
          <w:b/>
        </w:rPr>
      </w:pPr>
      <w:r>
        <w:rPr>
          <w:b/>
        </w:rPr>
        <w:t>Urządzenia obserwacji i obsługi</w:t>
      </w:r>
    </w:p>
    <w:p w:rsidR="0099680F" w:rsidRDefault="0099680F" w:rsidP="0099680F">
      <w:r>
        <w:t>Urządzenia te zapewniają komunikację i współpracę systemu sterowania z obsługą systemu, tj. operatorami i inżynierami. Wyróżnić można:</w:t>
      </w:r>
    </w:p>
    <w:p w:rsidR="0099680F" w:rsidRDefault="0099680F" w:rsidP="00731CBF">
      <w:pPr>
        <w:pStyle w:val="Akapitzlist"/>
        <w:numPr>
          <w:ilvl w:val="0"/>
          <w:numId w:val="46"/>
        </w:numPr>
      </w:pPr>
      <w:r>
        <w:rPr>
          <w:u w:val="single"/>
        </w:rPr>
        <w:t>Panel operatorski</w:t>
      </w:r>
      <w:r>
        <w:t xml:space="preserve"> - urządzenie umożliwiające obserwację i kontrolę maszyn i innych urządzeń oraz procesów przemysłowych,</w:t>
      </w:r>
    </w:p>
    <w:p w:rsidR="0099680F" w:rsidRDefault="0099680F" w:rsidP="00731CBF">
      <w:pPr>
        <w:pStyle w:val="Akapitzlist"/>
        <w:numPr>
          <w:ilvl w:val="0"/>
          <w:numId w:val="46"/>
        </w:numPr>
      </w:pPr>
      <w:r>
        <w:rPr>
          <w:u w:val="single"/>
        </w:rPr>
        <w:t>Stacje operatorskie</w:t>
      </w:r>
      <w:r>
        <w:t xml:space="preserve"> - umożliwiają operatorom śledzenie przebiegu procesu, obserwację alarmów i zdarzeń oraz sterowanie ręczne,</w:t>
      </w:r>
    </w:p>
    <w:p w:rsidR="0099680F" w:rsidRDefault="0099680F" w:rsidP="00731CBF">
      <w:pPr>
        <w:pStyle w:val="Akapitzlist"/>
        <w:numPr>
          <w:ilvl w:val="0"/>
          <w:numId w:val="46"/>
        </w:numPr>
      </w:pPr>
      <w:r>
        <w:rPr>
          <w:u w:val="single"/>
        </w:rPr>
        <w:t>Stacje inżynierskie</w:t>
      </w:r>
      <w:r>
        <w:t xml:space="preserve"> - są elementami dużych zintegrowanych systemów sterowania (klasy DCS). Stacje inżynierskie służą do konfiguracji i modyfikacji systemu sterowania. Z ich wykorzystaniem inżynierowie projektują system, określając jego </w:t>
      </w:r>
      <w:r>
        <w:lastRenderedPageBreak/>
        <w:t>strukturę sprzętową, struktury algorytmiczne układów przetwarzania sygnałów regulacji, sterowania binarnego, kontroli procesu (wykrywania i sygnalizacji alarmów).</w:t>
      </w:r>
    </w:p>
    <w:p w:rsidR="0099680F" w:rsidRDefault="0099680F" w:rsidP="00731CBF">
      <w:pPr>
        <w:pStyle w:val="Akapitzlist"/>
        <w:numPr>
          <w:ilvl w:val="0"/>
          <w:numId w:val="46"/>
        </w:numPr>
      </w:pPr>
      <w:r>
        <w:rPr>
          <w:u w:val="single"/>
        </w:rPr>
        <w:t>Stacje informacyjne</w:t>
      </w:r>
      <w:r>
        <w:t xml:space="preserve"> - (nadzorcze). Przeznaczone dla innych użytkowników systemu (technologów, kierownictwa produkcyjnego, służb utrzymania ruchu itp.). Nie pozwalają na ingerencję w pracę systemu. Ułatwiają jedynie pozyskiwanie informacji z systemu, które przeznaczone są dla danego użytkownika.</w:t>
      </w:r>
    </w:p>
    <w:p w:rsidR="0099680F" w:rsidRDefault="0099680F" w:rsidP="0099680F">
      <w:r>
        <w:rPr>
          <w:b/>
        </w:rPr>
        <w:t>Sieci</w:t>
      </w:r>
    </w:p>
    <w:p w:rsidR="0099680F" w:rsidRDefault="0099680F" w:rsidP="0099680F">
      <w:r>
        <w:t>Sieci łączą wszystkie pozostałe urządzenia w jeden system sterowania i zarządzania. Wyróżniamy sieci szeregowe i równoległe. W sieciach równoległych równocześnie przesyłana jest informacja wielobitowa, do czego wykorzystywana jest wiązka przewodów. Określone podzbiory przewodów wykorzystywane są do przekazywania danych, adresów przerwań, informacji sterujących itp. Sieci równoległe mogą zapewniać większą szybkość transmisji, lecz ich wadą jest mały zasięg (do kilku metrów) i duża liczba linii przesyłowych. Rozwiązania takie stosowane są w systemach wieloprocesorowych. Były one także wykorzystywane w rozwiązaniach stacji procesowych systemów DCS. W sieciach szeregowych informacja przesyłana jest jako ciąg kolejnych bitów. W przypadku połączeń elektrycznych do transmisji stosowana jest najczęściej para skręconych przewodów. Ten typ transmisji jest dominujący. W systemach sterowania wyróżniamy następujące rodzaje sieci szeregowych:</w:t>
      </w:r>
    </w:p>
    <w:p w:rsidR="0099680F" w:rsidRDefault="0099680F" w:rsidP="00731CBF">
      <w:pPr>
        <w:pStyle w:val="Akapitzlist"/>
        <w:numPr>
          <w:ilvl w:val="0"/>
          <w:numId w:val="47"/>
        </w:numPr>
      </w:pPr>
      <w:r>
        <w:t>sieci polowe (</w:t>
      </w:r>
      <w:proofErr w:type="spellStart"/>
      <w:r>
        <w:t>Fieldbus</w:t>
      </w:r>
      <w:proofErr w:type="spellEnd"/>
      <w:r>
        <w:t>),</w:t>
      </w:r>
    </w:p>
    <w:p w:rsidR="0099680F" w:rsidRDefault="0099680F" w:rsidP="00731CBF">
      <w:pPr>
        <w:pStyle w:val="Akapitzlist"/>
        <w:numPr>
          <w:ilvl w:val="0"/>
          <w:numId w:val="47"/>
        </w:numPr>
      </w:pPr>
      <w:r>
        <w:t xml:space="preserve">lokalne sieci komputerowe (LAN - </w:t>
      </w:r>
      <w:proofErr w:type="spellStart"/>
      <w:r>
        <w:t>Local</w:t>
      </w:r>
      <w:proofErr w:type="spellEnd"/>
      <w:r>
        <w:t xml:space="preserve"> </w:t>
      </w:r>
      <w:proofErr w:type="spellStart"/>
      <w:r>
        <w:t>Area</w:t>
      </w:r>
      <w:proofErr w:type="spellEnd"/>
      <w:r>
        <w:t xml:space="preserve"> Network),</w:t>
      </w:r>
    </w:p>
    <w:p w:rsidR="0099680F" w:rsidRDefault="0099680F" w:rsidP="00731CBF">
      <w:pPr>
        <w:pStyle w:val="Akapitzlist"/>
        <w:numPr>
          <w:ilvl w:val="0"/>
          <w:numId w:val="47"/>
        </w:numPr>
        <w:rPr>
          <w:lang w:val="en-US"/>
        </w:rPr>
      </w:pPr>
      <w:proofErr w:type="spellStart"/>
      <w:r w:rsidRPr="0099680F">
        <w:rPr>
          <w:lang w:val="en-US"/>
        </w:rPr>
        <w:t>sieci</w:t>
      </w:r>
      <w:proofErr w:type="spellEnd"/>
      <w:r w:rsidRPr="0099680F">
        <w:rPr>
          <w:lang w:val="en-US"/>
        </w:rPr>
        <w:t xml:space="preserve"> </w:t>
      </w:r>
      <w:proofErr w:type="spellStart"/>
      <w:r w:rsidRPr="0099680F">
        <w:rPr>
          <w:lang w:val="en-US"/>
        </w:rPr>
        <w:t>rozległe</w:t>
      </w:r>
      <w:proofErr w:type="spellEnd"/>
      <w:r w:rsidRPr="0099680F">
        <w:rPr>
          <w:lang w:val="en-US"/>
        </w:rPr>
        <w:t xml:space="preserve"> (WAN - Wide Area Network).</w:t>
      </w:r>
    </w:p>
    <w:p w:rsidR="0099680F" w:rsidRPr="00E90EB8" w:rsidRDefault="0099680F" w:rsidP="0099680F">
      <w:pPr>
        <w:rPr>
          <w:b/>
        </w:rPr>
      </w:pPr>
      <w:r w:rsidRPr="00E90EB8">
        <w:rPr>
          <w:b/>
        </w:rPr>
        <w:t>Serwery</w:t>
      </w:r>
    </w:p>
    <w:p w:rsidR="0099680F" w:rsidRPr="0099680F" w:rsidRDefault="0099680F" w:rsidP="0099680F">
      <w:r w:rsidRPr="0099680F">
        <w:t>W systemach automatyki wykorzystywane są różne rodzaje serwerów:</w:t>
      </w:r>
    </w:p>
    <w:p w:rsidR="0099680F" w:rsidRDefault="0099680F" w:rsidP="00731CBF">
      <w:pPr>
        <w:pStyle w:val="Akapitzlist"/>
        <w:numPr>
          <w:ilvl w:val="0"/>
          <w:numId w:val="48"/>
        </w:numPr>
      </w:pPr>
      <w:r>
        <w:rPr>
          <w:u w:val="single"/>
        </w:rPr>
        <w:t>Serwery do realizacji zaawansowanych obliczeń</w:t>
      </w:r>
      <w:r>
        <w:t xml:space="preserve"> zwiększające moc obliczeniową systemu. Są stosowane do realizacji zaawansowanych algorytmów sterowania i optymalizacji.</w:t>
      </w:r>
    </w:p>
    <w:p w:rsidR="0099680F" w:rsidRDefault="0099680F" w:rsidP="00731CBF">
      <w:pPr>
        <w:pStyle w:val="Akapitzlist"/>
        <w:numPr>
          <w:ilvl w:val="0"/>
          <w:numId w:val="48"/>
        </w:numPr>
      </w:pPr>
      <w:r w:rsidRPr="00E71C86">
        <w:rPr>
          <w:u w:val="single"/>
        </w:rPr>
        <w:t>Serwery archiwizujące</w:t>
      </w:r>
      <w:r>
        <w:t xml:space="preserve"> nazywane </w:t>
      </w:r>
      <w:proofErr w:type="spellStart"/>
      <w:r>
        <w:t>historianami</w:t>
      </w:r>
      <w:proofErr w:type="spellEnd"/>
      <w:r>
        <w:t xml:space="preserve">. </w:t>
      </w:r>
      <w:r w:rsidR="00E71C86">
        <w:t>Archiwizacji mogą podlegać wartości zmiennych procesowych wraz ze stemplami czasowymi, a także alarmy i zdarzenia. Dane archiwizowane wykorzystywane są do analizy przebiegu procesu, w tym szczególnie stanów awaryjnych, do opracowywania różnorodnych raportów, do budowy modeli itp.</w:t>
      </w:r>
    </w:p>
    <w:p w:rsidR="00E71C86" w:rsidRPr="0099680F" w:rsidRDefault="00E71C86" w:rsidP="00731CBF">
      <w:pPr>
        <w:pStyle w:val="Akapitzlist"/>
        <w:numPr>
          <w:ilvl w:val="0"/>
          <w:numId w:val="48"/>
        </w:numPr>
      </w:pPr>
      <w:r>
        <w:rPr>
          <w:u w:val="single"/>
        </w:rPr>
        <w:t>Serwery WWW</w:t>
      </w:r>
      <w:r>
        <w:t xml:space="preserve"> udostępniają dane aktualne i historyczne w sieci Internet/Intranet. Stosowane są do tego standardowe przeglądarki. Odbiorcami danych są kierownictwo zakładu, nadzór dyspozytorski i służby techniczne.</w:t>
      </w:r>
    </w:p>
    <w:p w:rsidR="0099680F" w:rsidRDefault="00E90EB8" w:rsidP="00E90EB8">
      <w:pPr>
        <w:pStyle w:val="Nagwek1"/>
      </w:pPr>
      <w:r>
        <w:t>10. Charakterystyka i różnice między modelem koncepcyjnym, logicznym i fizycznym bazy danych.</w:t>
      </w:r>
    </w:p>
    <w:p w:rsidR="00E90EB8" w:rsidRDefault="00E90EB8" w:rsidP="00E90EB8"/>
    <w:p w:rsidR="00E90EB8" w:rsidRDefault="00E90EB8" w:rsidP="00E90EB8">
      <w:r>
        <w:t>Konstruowanie bazy danych jest procesem modelowania. Jest to proces kolejnych transformacji poprzez trzy poziomy modelowania:</w:t>
      </w:r>
    </w:p>
    <w:p w:rsidR="00E90EB8" w:rsidRDefault="00F219FC" w:rsidP="00E90EB8">
      <w:pPr>
        <w:pStyle w:val="Akapitzlist"/>
        <w:numPr>
          <w:ilvl w:val="0"/>
          <w:numId w:val="45"/>
        </w:numPr>
      </w:pPr>
      <w:r>
        <w:t>koncepcyjny</w:t>
      </w:r>
      <w:r w:rsidR="00E90EB8">
        <w:t>,</w:t>
      </w:r>
    </w:p>
    <w:p w:rsidR="00E90EB8" w:rsidRDefault="00F219FC" w:rsidP="00E90EB8">
      <w:pPr>
        <w:pStyle w:val="Akapitzlist"/>
        <w:numPr>
          <w:ilvl w:val="0"/>
          <w:numId w:val="45"/>
        </w:numPr>
      </w:pPr>
      <w:r>
        <w:t>logiczny</w:t>
      </w:r>
      <w:r w:rsidR="00E90EB8">
        <w:t xml:space="preserve"> i</w:t>
      </w:r>
    </w:p>
    <w:p w:rsidR="00E90EB8" w:rsidRDefault="00F219FC" w:rsidP="00E90EB8">
      <w:pPr>
        <w:pStyle w:val="Akapitzlist"/>
        <w:numPr>
          <w:ilvl w:val="0"/>
          <w:numId w:val="45"/>
        </w:numPr>
      </w:pPr>
      <w:r>
        <w:t>fizyczny</w:t>
      </w:r>
      <w:r w:rsidR="00E90EB8">
        <w:t>.</w:t>
      </w:r>
    </w:p>
    <w:p w:rsidR="00E90EB8" w:rsidRDefault="00E90EB8" w:rsidP="00E90EB8">
      <w:r>
        <w:t>Te trzy modele łączą się luźno ze sobą i mogą służyć jako różne punkty widzenia pojedynczego procesu biznesowego.</w:t>
      </w:r>
    </w:p>
    <w:p w:rsidR="00E90EB8" w:rsidRDefault="00E90EB8" w:rsidP="00E90EB8">
      <w:r>
        <w:rPr>
          <w:b/>
        </w:rPr>
        <w:t>Model koncepcyjny</w:t>
      </w:r>
      <w:r>
        <w:t xml:space="preserve"> powstaje na podstawie specyfikacji wymagań tworzonej w początkowej fazie projektowania bazy danych. Jest to model stosunkowo wysokiego poziomu abstrakcji opisujący strukturę oraz wzajemne powiązania obiektów biorących udział w realizacji procesu biznesowego.</w:t>
      </w:r>
    </w:p>
    <w:p w:rsidR="00E90EB8" w:rsidRDefault="00E90EB8" w:rsidP="00E90EB8">
      <w:r>
        <w:t>Koncepcyjny model danych stanowi pomost między wymaganiami stawianymi przez klientów, a projektantem systemu odpowiedzialnym za opracowanie struktury systemu bazodanowego (sposobu przechowywania i dostępu do danych). Pozwala na porozumienie pomiędzy klientem, analitykiem, a projektantem systemu i jednocześnie jest jednym z dokumentów formalnych definiujących zakres realizacji systemu oraz zasady jego działania.</w:t>
      </w:r>
    </w:p>
    <w:p w:rsidR="00E90EB8" w:rsidRDefault="00E90EB8" w:rsidP="00E90EB8">
      <w:r>
        <w:t>Tworzony jest w prostej formie, beż użycia elementów informatycznych, dlatego jest zrozumiały przez wszystkie zainteresowane osoby - stanowi uniwersalną metodę porozumiewania między klientem, a zespołem opracowującym system bazodanowy.</w:t>
      </w:r>
    </w:p>
    <w:p w:rsidR="00E90EB8" w:rsidRDefault="00E90EB8" w:rsidP="00E90EB8">
      <w:r>
        <w:t>Często model ten nie występuje jawnie, ale jest wyrażony w innych elementach tworzonej dokumentacji np. formalnie spisanej dokumentacji wymagań.</w:t>
      </w:r>
    </w:p>
    <w:p w:rsidR="00E90EB8" w:rsidRDefault="00E90EB8" w:rsidP="00E90EB8">
      <w:r>
        <w:lastRenderedPageBreak/>
        <w:t>Także forma fizyczna opracowywanego modelu może być bardzo różna. Może być on opracowany w formie opisowej albo w postaci diagramu z elementam</w:t>
      </w:r>
      <w:r w:rsidR="00373DAA">
        <w:t>i objaśniającymi. Istnieje takż</w:t>
      </w:r>
      <w:r>
        <w:t>e kilka rodzajów modeli koncepcyjnym. Jednym z powszechniej stosowanych jest model związków encji ER.</w:t>
      </w:r>
    </w:p>
    <w:p w:rsidR="00E90EB8" w:rsidRDefault="00E90EB8" w:rsidP="00E90EB8">
      <w:r>
        <w:t>Model koncepcyjny opisuje strukturę danych, łączące je związki oraz założone na nie ograniczenia, w sposób niezależny od przyjętego modelu danych oraz systemu zarządzania bazą danych (SZBD).</w:t>
      </w:r>
    </w:p>
    <w:p w:rsidR="00E90EB8" w:rsidRDefault="00E90EB8" w:rsidP="00E90EB8">
      <w:r>
        <w:rPr>
          <w:u w:val="single"/>
        </w:rPr>
        <w:t>Encje koncepcyjne</w:t>
      </w:r>
      <w:r>
        <w:t xml:space="preserve"> reprezentują idee i nie podlegają fizycznemu wdrożeniu. Posiadają najważniejsze atrybuty, niezbędne do zroz</w:t>
      </w:r>
      <w:r w:rsidR="00F219FC">
        <w:t>umienia procesu biznesowego. Głó</w:t>
      </w:r>
      <w:r>
        <w:t xml:space="preserve">wnie są </w:t>
      </w:r>
      <w:r w:rsidR="00F219FC">
        <w:t xml:space="preserve">wykorzystywane w celu </w:t>
      </w:r>
      <w:proofErr w:type="spellStart"/>
      <w:r w:rsidR="00F219FC">
        <w:t>powiadamie</w:t>
      </w:r>
      <w:r>
        <w:t>nia</w:t>
      </w:r>
      <w:proofErr w:type="spellEnd"/>
      <w:r>
        <w:t xml:space="preserve"> </w:t>
      </w:r>
      <w:r w:rsidR="00373DAA">
        <w:t>zespołów</w:t>
      </w:r>
      <w:r>
        <w:t xml:space="preserve"> o obszarach zainteresowania oraz rozległych pojęciach, które mają być poddawane dalszej analizie w ramach projektu. Encje koncepcyjne mają zazwyczaj ogólny charakter.</w:t>
      </w:r>
    </w:p>
    <w:p w:rsidR="00373DAA" w:rsidRDefault="00373DAA" w:rsidP="00E90EB8">
      <w:r>
        <w:rPr>
          <w:u w:val="single"/>
        </w:rPr>
        <w:t>Związki</w:t>
      </w:r>
      <w:r>
        <w:t xml:space="preserve"> są to wyrażenia czasownikowe łączące encje. Mogą być bardziej złożone niż pojedynczy czasownik. Każdemu związkowi odpowiada linia obrazująca odrębne reguły biznesowe. Związki posiadają liczność, w modelach koncepcyjnych mogą być wykorzystywane dowolne liczności, ale najczęściej stosowane są te w ramach notacji "jeden" lub "wiele"</w:t>
      </w:r>
    </w:p>
    <w:p w:rsidR="00373DAA" w:rsidRDefault="00373DAA" w:rsidP="00E90EB8">
      <w:r>
        <w:rPr>
          <w:b/>
        </w:rPr>
        <w:t>Model logiczny</w:t>
      </w:r>
      <w:r>
        <w:t xml:space="preserve"> (inaczej implementacyjny) - jest imple</w:t>
      </w:r>
      <w:r w:rsidR="00F219FC">
        <w:t xml:space="preserve">mentacją modelu koncepcyjnego </w:t>
      </w:r>
      <w:r>
        <w:t xml:space="preserve">w przyjętym modelu danych, jaki </w:t>
      </w:r>
      <w:r w:rsidR="00F219FC">
        <w:t xml:space="preserve">będzie </w:t>
      </w:r>
      <w:r>
        <w:t>wykorzystywać opracowywana aplikacja np. relacyjnym lub obiektowym. Model logiczny ciągle pozostaje niezależny od konkretnego Systemu Zarządzania Bazą Danych (przynajmniej w ramach grupy SZBD wykorzystujących ten sam model danych). Najbardziej rozpowszechniony jest relacyjny model danych.</w:t>
      </w:r>
    </w:p>
    <w:p w:rsidR="00300EDE" w:rsidRPr="00300EDE" w:rsidRDefault="00300EDE" w:rsidP="00300EDE">
      <w:pPr>
        <w:rPr>
          <w:b/>
          <w:szCs w:val="18"/>
        </w:rPr>
      </w:pPr>
      <w:r w:rsidRPr="00300EDE">
        <w:rPr>
          <w:b/>
          <w:szCs w:val="18"/>
        </w:rPr>
        <w:t>Podstawowe modele danych:</w:t>
      </w:r>
    </w:p>
    <w:p w:rsidR="00300EDE" w:rsidRPr="00300EDE" w:rsidRDefault="00300EDE" w:rsidP="00300EDE">
      <w:pPr>
        <w:pStyle w:val="Akapitzlist"/>
        <w:numPr>
          <w:ilvl w:val="0"/>
          <w:numId w:val="50"/>
        </w:numPr>
        <w:rPr>
          <w:b/>
          <w:szCs w:val="18"/>
        </w:rPr>
      </w:pPr>
      <w:r w:rsidRPr="00300EDE">
        <w:rPr>
          <w:b/>
          <w:szCs w:val="18"/>
        </w:rPr>
        <w:t xml:space="preserve">Sieciowy </w:t>
      </w:r>
      <w:r w:rsidRPr="00300EDE">
        <w:rPr>
          <w:szCs w:val="18"/>
        </w:rPr>
        <w:t xml:space="preserve"> - w modelu tym dane reprezentowane są w postaci odpowiednich typów rekordów. Umożliwia on </w:t>
      </w:r>
      <w:proofErr w:type="spellStart"/>
      <w:r w:rsidRPr="00300EDE">
        <w:rPr>
          <w:szCs w:val="18"/>
        </w:rPr>
        <w:t>odzworowanie</w:t>
      </w:r>
      <w:proofErr w:type="spellEnd"/>
      <w:r w:rsidRPr="00300EDE">
        <w:rPr>
          <w:szCs w:val="18"/>
        </w:rPr>
        <w:t xml:space="preserve"> jedynie związków typu "1 do n". Jest to model praktycznie niewykorzystywany. Może być zastosowany do lokalnych aplikacji wykorzystujących bardzo prosty zapis danych np. w plikach tekstowych.</w:t>
      </w:r>
    </w:p>
    <w:p w:rsidR="00300EDE" w:rsidRPr="00300EDE" w:rsidRDefault="00300EDE" w:rsidP="00300EDE">
      <w:pPr>
        <w:pStyle w:val="Akapitzlist"/>
        <w:numPr>
          <w:ilvl w:val="0"/>
          <w:numId w:val="50"/>
        </w:numPr>
        <w:rPr>
          <w:b/>
          <w:szCs w:val="18"/>
        </w:rPr>
      </w:pPr>
      <w:r w:rsidRPr="00300EDE">
        <w:rPr>
          <w:b/>
          <w:szCs w:val="18"/>
        </w:rPr>
        <w:t xml:space="preserve">Hierarchiczny </w:t>
      </w:r>
      <w:r w:rsidRPr="00300EDE">
        <w:rPr>
          <w:szCs w:val="18"/>
        </w:rPr>
        <w:t xml:space="preserve">- dane reprezentowane są w hierarchicznej strukturze drzewiastej. Jest to także rozwiązanie nieco archaiczne aczkolwiek nadal spotykane. Pewnego rodzaju rozwinięciem tego modelu są </w:t>
      </w:r>
      <w:proofErr w:type="spellStart"/>
      <w:r w:rsidRPr="00300EDE">
        <w:rPr>
          <w:szCs w:val="18"/>
        </w:rPr>
        <w:t>XML'owe</w:t>
      </w:r>
      <w:proofErr w:type="spellEnd"/>
      <w:r w:rsidRPr="00300EDE">
        <w:rPr>
          <w:szCs w:val="18"/>
        </w:rPr>
        <w:t xml:space="preserve"> struktury danych.</w:t>
      </w:r>
    </w:p>
    <w:p w:rsidR="00300EDE" w:rsidRPr="00300EDE" w:rsidRDefault="00300EDE" w:rsidP="00300EDE">
      <w:pPr>
        <w:pStyle w:val="Akapitzlist"/>
        <w:numPr>
          <w:ilvl w:val="0"/>
          <w:numId w:val="50"/>
        </w:numPr>
        <w:rPr>
          <w:b/>
          <w:szCs w:val="18"/>
        </w:rPr>
      </w:pPr>
      <w:r w:rsidRPr="00300EDE">
        <w:rPr>
          <w:b/>
          <w:szCs w:val="18"/>
        </w:rPr>
        <w:t xml:space="preserve">Relacyjny - </w:t>
      </w:r>
      <w:r w:rsidRPr="00300EDE">
        <w:rPr>
          <w:szCs w:val="18"/>
        </w:rPr>
        <w:t xml:space="preserve"> model danych, w którym określone byty (obiekty, zjawiska) świata rzeczywistego opisywane są w postaci tabel reprezentujących atrybuty opisujące te byty. Tabele stanowiące reprezentację typu bytów, łączone są określonymi relacjami reprezentującymi związki występujące pomiędzy rzeczywistymi obiektami i zjawiskami. Jest to najpopularniejszy i najbardziej rozpowszechniony model danych. Obejmuje on grubo ponad 90% zastosować systemów bazodanowych .</w:t>
      </w:r>
    </w:p>
    <w:p w:rsidR="00300EDE" w:rsidRPr="00300EDE" w:rsidRDefault="00300EDE" w:rsidP="00300EDE">
      <w:pPr>
        <w:pStyle w:val="Akapitzlist"/>
        <w:numPr>
          <w:ilvl w:val="0"/>
          <w:numId w:val="50"/>
        </w:numPr>
        <w:rPr>
          <w:b/>
          <w:szCs w:val="18"/>
        </w:rPr>
      </w:pPr>
      <w:r w:rsidRPr="00300EDE">
        <w:rPr>
          <w:b/>
          <w:szCs w:val="18"/>
        </w:rPr>
        <w:t>Obiektowy -</w:t>
      </w:r>
      <w:r w:rsidRPr="00300EDE">
        <w:rPr>
          <w:szCs w:val="18"/>
        </w:rPr>
        <w:t xml:space="preserve"> model danych wywodzący się z obiektowej analizy systemów oraz programowania obiektowego. Podstawowe elementy danych reprezentowane są w tym modelu w postaci obiektów. Obiekty te mają zdefiniowane atrybuty oraz metody. Tego typu model danych obsługuje bezpośrednio pojęcia klas (typów obiektów) oraz dziedziczenia, czyli łączenia klas w hierarchię. Jest to bardzo ciekawy model danych o rosnącej liczbie aplikacji. Cały czas ustępuje on jednak znacznie (w implementacjach) modelowi relacyjnemu.</w:t>
      </w:r>
    </w:p>
    <w:p w:rsidR="00300EDE" w:rsidRPr="00300EDE" w:rsidRDefault="00300EDE" w:rsidP="00300EDE">
      <w:pPr>
        <w:pStyle w:val="Akapitzlist"/>
        <w:numPr>
          <w:ilvl w:val="0"/>
          <w:numId w:val="50"/>
        </w:numPr>
        <w:rPr>
          <w:b/>
          <w:szCs w:val="18"/>
        </w:rPr>
      </w:pPr>
      <w:r w:rsidRPr="00300EDE">
        <w:rPr>
          <w:b/>
          <w:szCs w:val="18"/>
        </w:rPr>
        <w:t xml:space="preserve">Obiektowo - relacyjny </w:t>
      </w:r>
      <w:r w:rsidRPr="00300EDE">
        <w:rPr>
          <w:szCs w:val="18"/>
        </w:rPr>
        <w:t xml:space="preserve"> - rozwinięcie hybrydowe, łączące elementy modelu relacyjnego oraz obiektowego. Zwykle jest to model relacyjny wzbogacony o elementy obsługi obiektów.</w:t>
      </w:r>
    </w:p>
    <w:p w:rsidR="00300EDE" w:rsidRPr="00F219FC" w:rsidRDefault="00300EDE" w:rsidP="00E90EB8">
      <w:pPr>
        <w:pStyle w:val="Akapitzlist"/>
        <w:numPr>
          <w:ilvl w:val="0"/>
          <w:numId w:val="50"/>
        </w:numPr>
        <w:rPr>
          <w:b/>
          <w:szCs w:val="18"/>
        </w:rPr>
      </w:pPr>
      <w:r w:rsidRPr="00300EDE">
        <w:rPr>
          <w:b/>
          <w:szCs w:val="18"/>
        </w:rPr>
        <w:t xml:space="preserve">XML </w:t>
      </w:r>
      <w:r w:rsidRPr="00300EDE">
        <w:rPr>
          <w:szCs w:val="18"/>
        </w:rPr>
        <w:t xml:space="preserve">- specyficzny model danych oparty na specyfikacji języka XML. Model ten zawiera elementy modelu obiektowego w połączeniu z hierarchiczną strukturą drzewiastą (poszczególne obiekty w </w:t>
      </w:r>
      <w:proofErr w:type="spellStart"/>
      <w:r w:rsidRPr="00300EDE">
        <w:rPr>
          <w:szCs w:val="18"/>
        </w:rPr>
        <w:t>XML'u</w:t>
      </w:r>
      <w:proofErr w:type="spellEnd"/>
      <w:r w:rsidRPr="00300EDE">
        <w:rPr>
          <w:szCs w:val="18"/>
        </w:rPr>
        <w:t xml:space="preserve"> zawierają się w sobie jako elementy składowe, brak jest jawnej obsługi jednoczesnej przynależności do kilku rodziców, czyli </w:t>
      </w:r>
      <w:proofErr w:type="spellStart"/>
      <w:r w:rsidRPr="00300EDE">
        <w:rPr>
          <w:szCs w:val="18"/>
        </w:rPr>
        <w:t>wielodziedziczenia</w:t>
      </w:r>
      <w:proofErr w:type="spellEnd"/>
      <w:r w:rsidRPr="00300EDE">
        <w:rPr>
          <w:szCs w:val="18"/>
        </w:rPr>
        <w:t>). Jest to model zdobywający coraz większą popularność, szczególnie w zakresie wymiany danych pomiędzy różnymi systemami informatycznymi,. Spotykane rozwiązania SZBD implementujące model oparty na XML, są zazwyczaj w postaci specjalistycznej nakładki na model relacyjny.</w:t>
      </w:r>
    </w:p>
    <w:p w:rsidR="00373DAA" w:rsidRDefault="00373DAA" w:rsidP="00E90EB8">
      <w:r>
        <w:rPr>
          <w:u w:val="single"/>
        </w:rPr>
        <w:t>Encje logiczne</w:t>
      </w:r>
      <w:r>
        <w:t xml:space="preserve"> muszą opisywać elementy procesu biznesowego w sposób umożliwiający zaimplementowanie bazy danych. Analiza logiczna wykorzystuje model koncepcyjny jako punkt wyjścia i zapewnia przejścia do w pełni udokumentowanych "zbiorów" lub encji, które muszą być tworzone i wiązane ze sobą w celu zapewnienia obsługi zakresu projektu.</w:t>
      </w:r>
    </w:p>
    <w:p w:rsidR="00373DAA" w:rsidRDefault="00373DAA" w:rsidP="00E90EB8">
      <w:r>
        <w:rPr>
          <w:u w:val="single"/>
        </w:rPr>
        <w:t>Związki</w:t>
      </w:r>
      <w:r>
        <w:t xml:space="preserve"> w modelu logicznym stanowią ścieżki, za pomocą których klucze główne łączą ze sobą zbiory danych. Na tym etapie musimy jednak określić czy związki między poszczególnymi poj</w:t>
      </w:r>
      <w:r w:rsidR="00F219FC">
        <w:t>ęciami są identyfikujące, czy</w:t>
      </w:r>
      <w:r>
        <w:t xml:space="preserve"> nieidentyfikujące, wyrażenia czasownikowe zachować w jak najprostszej postaci, dokładnie określić liczność stron związków oraz </w:t>
      </w:r>
      <w:r w:rsidR="00F219FC">
        <w:t xml:space="preserve">ich </w:t>
      </w:r>
      <w:r>
        <w:t>opcjonalność.</w:t>
      </w:r>
    </w:p>
    <w:p w:rsidR="00373DAA" w:rsidRDefault="00373DAA" w:rsidP="00E90EB8">
      <w:r>
        <w:t>Logiczny model danych operuje na obiektach bazodanowych:</w:t>
      </w:r>
    </w:p>
    <w:p w:rsidR="00373DAA" w:rsidRDefault="00373DAA" w:rsidP="00373DAA">
      <w:pPr>
        <w:pStyle w:val="Akapitzlist"/>
        <w:numPr>
          <w:ilvl w:val="0"/>
          <w:numId w:val="49"/>
        </w:numPr>
      </w:pPr>
      <w:r>
        <w:t>encje przekształcane są na tabele,</w:t>
      </w:r>
    </w:p>
    <w:p w:rsidR="00373DAA" w:rsidRDefault="00373DAA" w:rsidP="00373DAA">
      <w:pPr>
        <w:pStyle w:val="Akapitzlist"/>
        <w:numPr>
          <w:ilvl w:val="0"/>
          <w:numId w:val="49"/>
        </w:numPr>
      </w:pPr>
      <w:r>
        <w:t>atrybuty danych stają się kolumnami w tabelach,</w:t>
      </w:r>
    </w:p>
    <w:p w:rsidR="00373DAA" w:rsidRDefault="00373DAA" w:rsidP="00373DAA">
      <w:pPr>
        <w:pStyle w:val="Akapitzlist"/>
        <w:numPr>
          <w:ilvl w:val="0"/>
          <w:numId w:val="49"/>
        </w:numPr>
      </w:pPr>
      <w:r>
        <w:t>związki między danymi przekształcane są na relacje między tabelami tworzone za pomocą kluczy głównych i kluczy obcych,</w:t>
      </w:r>
    </w:p>
    <w:p w:rsidR="00373DAA" w:rsidRDefault="00373DAA" w:rsidP="00373DAA">
      <w:r>
        <w:rPr>
          <w:b/>
        </w:rPr>
        <w:lastRenderedPageBreak/>
        <w:t xml:space="preserve">Model fizyczny </w:t>
      </w:r>
      <w:r>
        <w:t>jest implementacją logicznego modelu w konkretnym systemie zarządzania bazą danych. Na fizyczną impl</w:t>
      </w:r>
      <w:r w:rsidR="00300EDE">
        <w:t>ementację modelu danych mają wpł</w:t>
      </w:r>
      <w:r>
        <w:t>yw wymagania dostępu do danych oraz możliwości funkcjonowania SZBD. Czynniki te powodują, że ten sam fizyczny model danych może być implementowany na różne sposoby.</w:t>
      </w:r>
    </w:p>
    <w:p w:rsidR="00373DAA" w:rsidRDefault="00300EDE" w:rsidP="00373DAA">
      <w:pPr>
        <w:rPr>
          <w:b/>
        </w:rPr>
      </w:pPr>
      <w:r>
        <w:rPr>
          <w:b/>
        </w:rPr>
        <w:t>Różnice:</w:t>
      </w:r>
    </w:p>
    <w:p w:rsidR="00300EDE" w:rsidRDefault="00300EDE" w:rsidP="00373DAA">
      <w:r>
        <w:t>Różnice między tymi modelami wynikają ze stopnia zaawansowania projektu i ich różnych poziomów abstrakcji. Na początku tworzona jest koncepcja bazy, oparta na analizie potrzeb klienta. W modelu koncepcyjnym są więc wyróżnione dane, które będą gromadzone oraz przedstawiona ich organizacja. Musi on być zaprezentowany w sposób zrozumiały zarówno dla projektantów bazy danych jak i dla osób nie posiadających specjalistycznej wiedzy technicznej. Następnie model koncepcyjny przekształcany jest w logiczny, opisujący szczegółowo wszystkie gromadzone dane, powiązania między nimi, atrybuty będące kluczami relacji itd. Najbardziej zaawansowanym modelem jest model fizyczny. Uzupełnia on model logiczny o specyficzne zagadnienia związane z fizyczną realizacją bazy (konkretny typ danych, język programowania, system zarządzania bazą danych, sposób przechowywania danych, realizacja różnych perspektyw itd.).</w:t>
      </w:r>
    </w:p>
    <w:p w:rsidR="00F219FC" w:rsidRDefault="00F219FC" w:rsidP="00F219FC">
      <w:pPr>
        <w:pStyle w:val="Nagwek1"/>
      </w:pPr>
      <w:r>
        <w:t>11. Różne formy reprezentacji związków pomiędzy obiektami danych w relacyjnej bazie danych</w:t>
      </w:r>
    </w:p>
    <w:p w:rsidR="00F219FC" w:rsidRDefault="00F219FC" w:rsidP="00F219FC"/>
    <w:p w:rsidR="00F219FC" w:rsidRPr="00DC63D6" w:rsidRDefault="00DC63D6" w:rsidP="00F219FC">
      <w:pPr>
        <w:rPr>
          <w:szCs w:val="18"/>
        </w:rPr>
      </w:pPr>
      <w:r w:rsidRPr="00DC63D6">
        <w:rPr>
          <w:szCs w:val="18"/>
        </w:rPr>
        <w:t xml:space="preserve">W relacyjnej bazie danych jej schemat jest zbiorem schematów relacji. </w:t>
      </w:r>
      <w:r w:rsidRPr="00DC63D6">
        <w:rPr>
          <w:b/>
          <w:szCs w:val="18"/>
        </w:rPr>
        <w:t>Relacja</w:t>
      </w:r>
      <w:r w:rsidRPr="00DC63D6">
        <w:rPr>
          <w:szCs w:val="18"/>
        </w:rPr>
        <w:t>, zwana tabelą, jest postrzegana jako dwuwymiarowa tablica, której kolumny są nazywane atrybutami, a wiersze krotkami, bądź rekordami. W modelu relacyjnym każda krotka reprezentuje wystąpienie encji.</w:t>
      </w:r>
    </w:p>
    <w:p w:rsidR="00DC63D6" w:rsidRPr="00DC63D6" w:rsidRDefault="00DC63D6" w:rsidP="00F219FC">
      <w:pPr>
        <w:rPr>
          <w:szCs w:val="18"/>
        </w:rPr>
      </w:pPr>
      <w:r w:rsidRPr="00DC63D6">
        <w:rPr>
          <w:b/>
          <w:szCs w:val="18"/>
        </w:rPr>
        <w:t>Kluczem podstawowym</w:t>
      </w:r>
      <w:r w:rsidRPr="00DC63D6">
        <w:rPr>
          <w:szCs w:val="18"/>
        </w:rPr>
        <w:t xml:space="preserve"> relacji nazywamy atrybut lub zbiór atrybutów jednoznacznie identyfikujący krotkę relacji.</w:t>
      </w:r>
    </w:p>
    <w:p w:rsidR="00DC63D6" w:rsidRPr="00DC63D6" w:rsidRDefault="00DC63D6" w:rsidP="00F219FC">
      <w:pPr>
        <w:rPr>
          <w:szCs w:val="18"/>
        </w:rPr>
      </w:pPr>
      <w:r w:rsidRPr="00DC63D6">
        <w:rPr>
          <w:b/>
          <w:szCs w:val="18"/>
        </w:rPr>
        <w:t>Kluczem obcym</w:t>
      </w:r>
      <w:r w:rsidRPr="00DC63D6">
        <w:rPr>
          <w:szCs w:val="18"/>
        </w:rPr>
        <w:t xml:space="preserve"> nazywamy atrybut lub zbiór atrybutów wskazujący na klucz podstawowy innej relacji. Innymi słowy jest to atrybut lub zbiór atrybutów w relacji B, będący jednocześnie kluczem podstawowym w relacji A, przy czym klucz obcy może odnosić się do klucza podstawowego tej samej relacji, w której został zadeklarowany.</w:t>
      </w:r>
    </w:p>
    <w:p w:rsidR="00DC63D6" w:rsidRPr="00DC63D6" w:rsidRDefault="00DC63D6" w:rsidP="00DC63D6">
      <w:pPr>
        <w:rPr>
          <w:szCs w:val="18"/>
        </w:rPr>
      </w:pPr>
      <w:r w:rsidRPr="00DC63D6">
        <w:rPr>
          <w:b/>
          <w:szCs w:val="18"/>
        </w:rPr>
        <w:t xml:space="preserve">Związki - </w:t>
      </w:r>
      <w:r w:rsidRPr="00DC63D6">
        <w:rPr>
          <w:szCs w:val="18"/>
        </w:rPr>
        <w:t>określają wzajemne powiązania (logiczne lub fizyczne) typów encji, a w konsekwencji poszczególnych egzemplarzy encji.</w:t>
      </w:r>
    </w:p>
    <w:p w:rsidR="00DC63D6" w:rsidRPr="00DC63D6" w:rsidRDefault="00DC63D6" w:rsidP="00DC63D6">
      <w:pPr>
        <w:rPr>
          <w:szCs w:val="18"/>
        </w:rPr>
      </w:pPr>
      <w:r w:rsidRPr="00DC63D6">
        <w:rPr>
          <w:b/>
          <w:szCs w:val="18"/>
        </w:rPr>
        <w:t xml:space="preserve">Ograniczenia związków. </w:t>
      </w:r>
    </w:p>
    <w:p w:rsidR="00DC63D6" w:rsidRPr="00DC63D6" w:rsidRDefault="00DC63D6" w:rsidP="00DC63D6">
      <w:pPr>
        <w:rPr>
          <w:szCs w:val="18"/>
        </w:rPr>
      </w:pPr>
      <w:r w:rsidRPr="00DC63D6">
        <w:rPr>
          <w:szCs w:val="18"/>
        </w:rPr>
        <w:t xml:space="preserve">Wyróżniamy dwa rodzaje ograniczeń: </w:t>
      </w:r>
      <w:r w:rsidRPr="00DC63D6">
        <w:rPr>
          <w:b/>
          <w:szCs w:val="18"/>
        </w:rPr>
        <w:t>współczynnika liczności</w:t>
      </w:r>
      <w:r w:rsidRPr="00DC63D6">
        <w:rPr>
          <w:szCs w:val="18"/>
        </w:rPr>
        <w:t xml:space="preserve"> oraz </w:t>
      </w:r>
      <w:r w:rsidRPr="00DC63D6">
        <w:rPr>
          <w:b/>
          <w:szCs w:val="18"/>
        </w:rPr>
        <w:t>udziału</w:t>
      </w:r>
      <w:r w:rsidRPr="00DC63D6">
        <w:rPr>
          <w:szCs w:val="18"/>
        </w:rPr>
        <w:t xml:space="preserve">. Obie te grupy tworzą razem </w:t>
      </w:r>
      <w:r w:rsidRPr="00DC63D6">
        <w:rPr>
          <w:b/>
          <w:szCs w:val="18"/>
        </w:rPr>
        <w:t>ograniczenia strukturalne</w:t>
      </w:r>
      <w:r w:rsidRPr="00DC63D6">
        <w:rPr>
          <w:szCs w:val="18"/>
        </w:rPr>
        <w:t>.</w:t>
      </w:r>
    </w:p>
    <w:p w:rsidR="00DC63D6" w:rsidRPr="00DC63D6" w:rsidRDefault="00DC63D6" w:rsidP="00DC63D6">
      <w:pPr>
        <w:rPr>
          <w:szCs w:val="18"/>
        </w:rPr>
      </w:pPr>
      <w:r w:rsidRPr="00DC63D6">
        <w:rPr>
          <w:b/>
          <w:szCs w:val="18"/>
        </w:rPr>
        <w:t>Ograniczenie współczynnika liczności</w:t>
      </w:r>
      <w:r w:rsidRPr="00DC63D6">
        <w:rPr>
          <w:szCs w:val="18"/>
        </w:rPr>
        <w:t xml:space="preserve"> - dotyczy maksymalnej liczby egzemplarzy danego związku </w:t>
      </w:r>
      <w:proofErr w:type="spellStart"/>
      <w:r w:rsidRPr="00DC63D6">
        <w:rPr>
          <w:szCs w:val="18"/>
        </w:rPr>
        <w:t>r</w:t>
      </w:r>
      <w:r w:rsidRPr="00DC63D6">
        <w:rPr>
          <w:szCs w:val="18"/>
          <w:vertAlign w:val="subscript"/>
        </w:rPr>
        <w:t>j</w:t>
      </w:r>
      <w:proofErr w:type="spellEnd"/>
      <w:r w:rsidRPr="00DC63D6">
        <w:rPr>
          <w:szCs w:val="18"/>
        </w:rPr>
        <w:t>, w których może uczestniczyć pojedyncza encja e</w:t>
      </w:r>
      <w:r w:rsidRPr="00DC63D6">
        <w:rPr>
          <w:szCs w:val="18"/>
          <w:vertAlign w:val="subscript"/>
        </w:rPr>
        <w:t>j</w:t>
      </w:r>
      <w:r w:rsidRPr="00DC63D6">
        <w:rPr>
          <w:szCs w:val="18"/>
        </w:rPr>
        <w:t>. Inaczej mówiąc maksymalną liczbę encji jednego typu, powiązanych z daną encją drugiego typu.</w:t>
      </w:r>
    </w:p>
    <w:p w:rsidR="00DC63D6" w:rsidRPr="00DC63D6" w:rsidRDefault="00DC63D6" w:rsidP="00DC63D6">
      <w:pPr>
        <w:pStyle w:val="Akapitzlist"/>
        <w:numPr>
          <w:ilvl w:val="0"/>
          <w:numId w:val="51"/>
        </w:numPr>
        <w:rPr>
          <w:szCs w:val="18"/>
        </w:rPr>
      </w:pPr>
      <w:r w:rsidRPr="00DC63D6">
        <w:rPr>
          <w:szCs w:val="18"/>
        </w:rPr>
        <w:t xml:space="preserve">(1)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tylko z jedną encją typu E</w:t>
      </w:r>
      <w:r w:rsidRPr="00DC63D6">
        <w:rPr>
          <w:szCs w:val="18"/>
          <w:vertAlign w:val="subscript"/>
        </w:rPr>
        <w:t>j</w:t>
      </w:r>
      <w:r w:rsidRPr="00DC63D6">
        <w:rPr>
          <w:szCs w:val="18"/>
        </w:rPr>
        <w:t xml:space="preserve"> związkiem </w:t>
      </w:r>
      <w:proofErr w:type="spellStart"/>
      <w:r w:rsidRPr="00DC63D6">
        <w:rPr>
          <w:szCs w:val="18"/>
        </w:rPr>
        <w:t>R</w:t>
      </w:r>
      <w:r w:rsidRPr="00DC63D6">
        <w:rPr>
          <w:szCs w:val="18"/>
          <w:vertAlign w:val="subscript"/>
        </w:rPr>
        <w:t>k</w:t>
      </w:r>
      <w:proofErr w:type="spellEnd"/>
    </w:p>
    <w:p w:rsidR="00DC63D6" w:rsidRPr="00DC63D6" w:rsidRDefault="00DC63D6" w:rsidP="00DC63D6">
      <w:pPr>
        <w:pStyle w:val="Akapitzlist"/>
        <w:numPr>
          <w:ilvl w:val="0"/>
          <w:numId w:val="51"/>
        </w:numPr>
        <w:rPr>
          <w:szCs w:val="18"/>
        </w:rPr>
      </w:pPr>
      <w:r w:rsidRPr="00DC63D6">
        <w:rPr>
          <w:szCs w:val="18"/>
        </w:rPr>
        <w:t xml:space="preserve">(n) - każda </w:t>
      </w:r>
      <w:proofErr w:type="spellStart"/>
      <w:r w:rsidRPr="00DC63D6">
        <w:rPr>
          <w:szCs w:val="18"/>
        </w:rPr>
        <w:t>necja</w:t>
      </w:r>
      <w:proofErr w:type="spellEnd"/>
      <w:r w:rsidRPr="00DC63D6">
        <w:rPr>
          <w:szCs w:val="18"/>
        </w:rPr>
        <w:t xml:space="preserve"> typu </w:t>
      </w:r>
      <w:proofErr w:type="spellStart"/>
      <w:r w:rsidRPr="00DC63D6">
        <w:rPr>
          <w:szCs w:val="18"/>
        </w:rPr>
        <w:t>E</w:t>
      </w:r>
      <w:r w:rsidRPr="00DC63D6">
        <w:rPr>
          <w:szCs w:val="18"/>
          <w:vertAlign w:val="subscript"/>
        </w:rPr>
        <w:t>i</w:t>
      </w:r>
      <w:proofErr w:type="spellEnd"/>
      <w:r w:rsidRPr="00DC63D6">
        <w:rPr>
          <w:szCs w:val="18"/>
        </w:rPr>
        <w:t xml:space="preserve"> może być powiązana z nieograniczoną liczbą encji typu E</w:t>
      </w:r>
      <w:r w:rsidRPr="00DC63D6">
        <w:rPr>
          <w:szCs w:val="18"/>
          <w:vertAlign w:val="subscript"/>
        </w:rPr>
        <w:t>j</w:t>
      </w:r>
      <w:r w:rsidRPr="00DC63D6">
        <w:rPr>
          <w:szCs w:val="18"/>
        </w:rPr>
        <w:t xml:space="preserve"> związkiem </w:t>
      </w:r>
      <w:proofErr w:type="spellStart"/>
      <w:r w:rsidRPr="00DC63D6">
        <w:rPr>
          <w:szCs w:val="18"/>
        </w:rPr>
        <w:t>R</w:t>
      </w:r>
      <w:r w:rsidRPr="00DC63D6">
        <w:rPr>
          <w:szCs w:val="18"/>
          <w:vertAlign w:val="subscript"/>
        </w:rPr>
        <w:t>k</w:t>
      </w:r>
      <w:proofErr w:type="spellEnd"/>
    </w:p>
    <w:p w:rsidR="00DC63D6" w:rsidRPr="00DC63D6" w:rsidRDefault="00DC63D6" w:rsidP="00DC63D6">
      <w:pPr>
        <w:rPr>
          <w:szCs w:val="18"/>
        </w:rPr>
      </w:pPr>
      <w:r w:rsidRPr="00DC63D6">
        <w:rPr>
          <w:szCs w:val="18"/>
        </w:rPr>
        <w:t>W modelowaniu mamy zwykle do czynienia ze związkami drugiego stopnia łączącymi dwa typy encji. Ponieważ ograniczenie współczynnika liczności nakładane jest na każdy typ encji występujący w związku oddzielnie, dlatego ostatecznie mówimy o związkach typu:</w:t>
      </w:r>
    </w:p>
    <w:p w:rsidR="00DC63D6" w:rsidRPr="00DC63D6" w:rsidRDefault="00DC63D6" w:rsidP="00DC63D6">
      <w:pPr>
        <w:pStyle w:val="Akapitzlist"/>
        <w:numPr>
          <w:ilvl w:val="0"/>
          <w:numId w:val="52"/>
        </w:numPr>
        <w:rPr>
          <w:szCs w:val="18"/>
        </w:rPr>
      </w:pPr>
      <w:r w:rsidRPr="00DC63D6">
        <w:rPr>
          <w:szCs w:val="18"/>
        </w:rPr>
        <w:t xml:space="preserve">(1:1)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DC63D6" w:rsidRPr="00DC63D6" w:rsidRDefault="00DC63D6" w:rsidP="00DC63D6">
      <w:pPr>
        <w:pStyle w:val="Akapitzlist"/>
        <w:numPr>
          <w:ilvl w:val="0"/>
          <w:numId w:val="52"/>
        </w:numPr>
        <w:rPr>
          <w:szCs w:val="18"/>
        </w:rPr>
      </w:pPr>
      <w:r w:rsidRPr="00DC63D6">
        <w:rPr>
          <w:szCs w:val="18"/>
        </w:rPr>
        <w:t xml:space="preserve">(1:n)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 xml:space="preserve">może być powiązana tylko z jedną encją typu </w:t>
      </w:r>
      <w:proofErr w:type="spellStart"/>
      <w:r w:rsidRPr="00DC63D6">
        <w:rPr>
          <w:szCs w:val="18"/>
        </w:rPr>
        <w:t>E</w:t>
      </w:r>
      <w:r w:rsidRPr="00DC63D6">
        <w:rPr>
          <w:szCs w:val="18"/>
          <w:vertAlign w:val="subscript"/>
        </w:rPr>
        <w:t>i</w:t>
      </w:r>
      <w:proofErr w:type="spellEnd"/>
      <w:r w:rsidRPr="00DC63D6">
        <w:rPr>
          <w:szCs w:val="18"/>
        </w:rPr>
        <w:t>,</w:t>
      </w:r>
    </w:p>
    <w:p w:rsidR="00DC63D6" w:rsidRPr="00DC63D6" w:rsidRDefault="00DC63D6" w:rsidP="00DC63D6">
      <w:pPr>
        <w:pStyle w:val="Akapitzlist"/>
        <w:numPr>
          <w:ilvl w:val="0"/>
          <w:numId w:val="52"/>
        </w:numPr>
        <w:rPr>
          <w:szCs w:val="18"/>
        </w:rPr>
      </w:pPr>
      <w:r w:rsidRPr="00DC63D6">
        <w:rPr>
          <w:szCs w:val="18"/>
        </w:rPr>
        <w:t>(</w:t>
      </w:r>
      <w:proofErr w:type="spellStart"/>
      <w:r w:rsidRPr="00DC63D6">
        <w:rPr>
          <w:szCs w:val="18"/>
        </w:rPr>
        <w:t>n:m</w:t>
      </w:r>
      <w:proofErr w:type="spellEnd"/>
      <w:r w:rsidRPr="00DC63D6">
        <w:rPr>
          <w:szCs w:val="18"/>
        </w:rPr>
        <w:t xml:space="preserve">) - Wiele do wielu.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 xml:space="preserve">j </w:t>
      </w:r>
      <w:r w:rsidRPr="00DC63D6">
        <w:rPr>
          <w:szCs w:val="18"/>
        </w:rPr>
        <w:t xml:space="preserve"> i na odwrót</w:t>
      </w:r>
    </w:p>
    <w:p w:rsidR="00DC63D6" w:rsidRPr="00DC63D6" w:rsidRDefault="00DC63D6" w:rsidP="00DC63D6">
      <w:pPr>
        <w:rPr>
          <w:szCs w:val="18"/>
        </w:rPr>
      </w:pPr>
      <w:r w:rsidRPr="00DC63D6">
        <w:rPr>
          <w:b/>
          <w:szCs w:val="18"/>
        </w:rPr>
        <w:t xml:space="preserve">Ograniczenie udziału </w:t>
      </w:r>
      <w:r w:rsidRPr="00DC63D6">
        <w:rPr>
          <w:szCs w:val="18"/>
        </w:rPr>
        <w:t>- mówi o tym, czy dana encja musi uczestniczyć w danym związku. Inaczej mówię jest to dolne ograniczenie udziału w związku. Ograniczenie udziału nakładane jest oddzielnie na każdy z typów encji występujący w danym związku. Wyróżnia się związki o udziale:</w:t>
      </w:r>
    </w:p>
    <w:p w:rsidR="00DC63D6" w:rsidRPr="00DC63D6" w:rsidRDefault="00DC63D6" w:rsidP="00DC63D6">
      <w:pPr>
        <w:pStyle w:val="Akapitzlist"/>
        <w:numPr>
          <w:ilvl w:val="0"/>
          <w:numId w:val="53"/>
        </w:numPr>
        <w:rPr>
          <w:szCs w:val="18"/>
        </w:rPr>
      </w:pPr>
      <w:r w:rsidRPr="00DC63D6">
        <w:rPr>
          <w:szCs w:val="18"/>
        </w:rPr>
        <w:t xml:space="preserve">całkowitym (1) - każda encja typu </w:t>
      </w:r>
      <w:proofErr w:type="spellStart"/>
      <w:r w:rsidRPr="00DC63D6">
        <w:rPr>
          <w:szCs w:val="18"/>
        </w:rPr>
        <w:t>E</w:t>
      </w:r>
      <w:r w:rsidRPr="00DC63D6">
        <w:rPr>
          <w:szCs w:val="18"/>
          <w:vertAlign w:val="subscript"/>
        </w:rPr>
        <w:t>i</w:t>
      </w:r>
      <w:proofErr w:type="spellEnd"/>
      <w:r w:rsidRPr="00DC63D6">
        <w:rPr>
          <w:szCs w:val="18"/>
        </w:rPr>
        <w:t xml:space="preserve"> musi być powiązana z przynajmniej jedną encją typu E</w:t>
      </w:r>
      <w:r w:rsidRPr="00DC63D6">
        <w:rPr>
          <w:szCs w:val="18"/>
          <w:vertAlign w:val="subscript"/>
        </w:rPr>
        <w:t>j</w:t>
      </w:r>
      <w:r w:rsidRPr="00DC63D6">
        <w:rPr>
          <w:szCs w:val="18"/>
        </w:rPr>
        <w:t xml:space="preserve">, aby przynależeć do związku </w:t>
      </w:r>
      <w:proofErr w:type="spellStart"/>
      <w:r w:rsidRPr="00DC63D6">
        <w:rPr>
          <w:szCs w:val="18"/>
        </w:rPr>
        <w:t>R</w:t>
      </w:r>
      <w:r w:rsidRPr="00DC63D6">
        <w:rPr>
          <w:szCs w:val="18"/>
          <w:vertAlign w:val="subscript"/>
        </w:rPr>
        <w:t>k</w:t>
      </w:r>
      <w:proofErr w:type="spellEnd"/>
      <w:r w:rsidRPr="00DC63D6">
        <w:rPr>
          <w:szCs w:val="18"/>
        </w:rPr>
        <w:t>,</w:t>
      </w:r>
    </w:p>
    <w:p w:rsidR="00DC63D6" w:rsidRPr="00DC63D6" w:rsidRDefault="00DC63D6" w:rsidP="00DC63D6">
      <w:pPr>
        <w:pStyle w:val="Akapitzlist"/>
        <w:numPr>
          <w:ilvl w:val="0"/>
          <w:numId w:val="53"/>
        </w:numPr>
        <w:rPr>
          <w:szCs w:val="18"/>
        </w:rPr>
      </w:pPr>
      <w:r w:rsidRPr="00DC63D6">
        <w:rPr>
          <w:szCs w:val="18"/>
        </w:rPr>
        <w:t xml:space="preserve">częściowym (0) - nie każda encja typu </w:t>
      </w:r>
      <w:proofErr w:type="spellStart"/>
      <w:r w:rsidRPr="00DC63D6">
        <w:rPr>
          <w:szCs w:val="18"/>
        </w:rPr>
        <w:t>E</w:t>
      </w:r>
      <w:r w:rsidRPr="00DC63D6">
        <w:rPr>
          <w:szCs w:val="18"/>
          <w:vertAlign w:val="subscript"/>
        </w:rPr>
        <w:t>i</w:t>
      </w:r>
      <w:proofErr w:type="spellEnd"/>
      <w:r w:rsidRPr="00DC63D6">
        <w:rPr>
          <w:szCs w:val="18"/>
        </w:rPr>
        <w:t xml:space="preserve"> musi być powiązana z jakąkolwiek encją typu E</w:t>
      </w:r>
      <w:r w:rsidRPr="00DC63D6">
        <w:rPr>
          <w:szCs w:val="18"/>
          <w:vertAlign w:val="subscript"/>
        </w:rPr>
        <w:t>j</w:t>
      </w:r>
      <w:r w:rsidRPr="00DC63D6">
        <w:rPr>
          <w:szCs w:val="18"/>
        </w:rPr>
        <w:t xml:space="preserve">, aby przynależeć do związku </w:t>
      </w:r>
      <w:proofErr w:type="spellStart"/>
      <w:r w:rsidRPr="00DC63D6">
        <w:rPr>
          <w:szCs w:val="18"/>
        </w:rPr>
        <w:t>R</w:t>
      </w:r>
      <w:r w:rsidRPr="00DC63D6">
        <w:rPr>
          <w:szCs w:val="18"/>
          <w:vertAlign w:val="subscript"/>
        </w:rPr>
        <w:t>k</w:t>
      </w:r>
      <w:proofErr w:type="spellEnd"/>
      <w:r w:rsidRPr="00DC63D6">
        <w:rPr>
          <w:szCs w:val="18"/>
        </w:rPr>
        <w:t>,</w:t>
      </w:r>
    </w:p>
    <w:p w:rsidR="00DC63D6" w:rsidRPr="00DC63D6" w:rsidRDefault="00DC63D6" w:rsidP="00DC63D6">
      <w:pPr>
        <w:rPr>
          <w:szCs w:val="18"/>
        </w:rPr>
      </w:pPr>
      <w:r w:rsidRPr="00DC63D6">
        <w:rPr>
          <w:b/>
          <w:szCs w:val="18"/>
        </w:rPr>
        <w:t xml:space="preserve">Słaby typ encji - </w:t>
      </w:r>
      <w:r w:rsidRPr="00DC63D6">
        <w:rPr>
          <w:szCs w:val="18"/>
        </w:rPr>
        <w:t>każdy typ encji, dla którego nie można określić żadnego klucza.</w:t>
      </w:r>
    </w:p>
    <w:p w:rsidR="00DC63D6" w:rsidRDefault="00DC63D6" w:rsidP="00DC63D6">
      <w:pPr>
        <w:rPr>
          <w:szCs w:val="18"/>
        </w:rPr>
      </w:pPr>
      <w:r w:rsidRPr="00DC63D6">
        <w:rPr>
          <w:b/>
          <w:szCs w:val="18"/>
        </w:rPr>
        <w:lastRenderedPageBreak/>
        <w:t>Silny typ encji -</w:t>
      </w:r>
      <w:r w:rsidRPr="00DC63D6">
        <w:rPr>
          <w:szCs w:val="18"/>
        </w:rPr>
        <w:t xml:space="preserve"> każdy typ encji, dla którego można określić klucz.</w:t>
      </w:r>
    </w:p>
    <w:p w:rsidR="00DC63D6" w:rsidRDefault="008E0F41" w:rsidP="00DC63D6">
      <w:pPr>
        <w:rPr>
          <w:b/>
          <w:szCs w:val="18"/>
        </w:rPr>
      </w:pPr>
      <w:r>
        <w:rPr>
          <w:b/>
          <w:szCs w:val="18"/>
        </w:rPr>
        <w:t>Podział związków ze względu na istnienie relacji:</w:t>
      </w:r>
    </w:p>
    <w:p w:rsidR="008E0F41" w:rsidRDefault="008E0F41" w:rsidP="008E0F41">
      <w:pPr>
        <w:pStyle w:val="Akapitzlist"/>
        <w:numPr>
          <w:ilvl w:val="0"/>
          <w:numId w:val="55"/>
        </w:numPr>
        <w:rPr>
          <w:szCs w:val="18"/>
        </w:rPr>
      </w:pPr>
      <w:r>
        <w:rPr>
          <w:szCs w:val="18"/>
          <w:u w:val="single"/>
        </w:rPr>
        <w:t>opcjonalny</w:t>
      </w:r>
      <w:r>
        <w:rPr>
          <w:szCs w:val="18"/>
        </w:rPr>
        <w:t xml:space="preserve"> - wartość klucza obcego jest opcjonalna tzn. dopuszcza wartość NULL.</w:t>
      </w:r>
    </w:p>
    <w:p w:rsidR="008E0F41" w:rsidRPr="008E0F41" w:rsidRDefault="008E0F41" w:rsidP="008E0F41">
      <w:pPr>
        <w:pStyle w:val="Akapitzlist"/>
        <w:numPr>
          <w:ilvl w:val="0"/>
          <w:numId w:val="55"/>
        </w:numPr>
        <w:rPr>
          <w:szCs w:val="18"/>
        </w:rPr>
      </w:pPr>
      <w:r>
        <w:rPr>
          <w:szCs w:val="18"/>
          <w:u w:val="single"/>
        </w:rPr>
        <w:t>wymagany</w:t>
      </w:r>
      <w:r>
        <w:rPr>
          <w:szCs w:val="18"/>
        </w:rPr>
        <w:t xml:space="preserve"> - wartość klucza obcego jest wymagana tzn. nie dopuszcza wartości NULL.</w:t>
      </w:r>
    </w:p>
    <w:p w:rsidR="00DC63D6" w:rsidRPr="00DC63D6" w:rsidRDefault="00DC63D6" w:rsidP="00DC63D6">
      <w:pPr>
        <w:rPr>
          <w:b/>
          <w:szCs w:val="18"/>
          <w:u w:val="single"/>
        </w:rPr>
      </w:pPr>
      <w:r w:rsidRPr="00DC63D6">
        <w:rPr>
          <w:szCs w:val="18"/>
          <w:u w:val="single"/>
        </w:rPr>
        <w:t xml:space="preserve">Występują 3 </w:t>
      </w:r>
      <w:r w:rsidRPr="00DC63D6">
        <w:rPr>
          <w:b/>
          <w:szCs w:val="18"/>
          <w:u w:val="single"/>
        </w:rPr>
        <w:t>typy związków</w:t>
      </w:r>
      <w:r w:rsidR="00AC38AB">
        <w:rPr>
          <w:szCs w:val="18"/>
          <w:u w:val="single"/>
        </w:rPr>
        <w:t xml:space="preserve"> według podziału pod względem liczebności</w:t>
      </w:r>
      <w:r w:rsidRPr="00DC63D6">
        <w:rPr>
          <w:b/>
          <w:szCs w:val="18"/>
          <w:u w:val="single"/>
        </w:rPr>
        <w:t>:</w:t>
      </w:r>
    </w:p>
    <w:p w:rsidR="00DC63D6" w:rsidRPr="00DC63D6" w:rsidRDefault="00DC63D6" w:rsidP="00DC63D6">
      <w:pPr>
        <w:pStyle w:val="Akapitzlist"/>
        <w:numPr>
          <w:ilvl w:val="0"/>
          <w:numId w:val="54"/>
        </w:numPr>
        <w:rPr>
          <w:szCs w:val="18"/>
        </w:rPr>
      </w:pPr>
      <w:r>
        <w:rPr>
          <w:b/>
          <w:szCs w:val="18"/>
        </w:rPr>
        <w:t>1:1,</w:t>
      </w:r>
    </w:p>
    <w:p w:rsidR="00DC63D6" w:rsidRPr="00DC63D6" w:rsidRDefault="00DC63D6" w:rsidP="00DC63D6">
      <w:pPr>
        <w:pStyle w:val="Akapitzlist"/>
        <w:numPr>
          <w:ilvl w:val="0"/>
          <w:numId w:val="54"/>
        </w:numPr>
        <w:rPr>
          <w:szCs w:val="18"/>
        </w:rPr>
      </w:pPr>
      <w:r>
        <w:rPr>
          <w:b/>
          <w:szCs w:val="18"/>
        </w:rPr>
        <w:t>1:N,</w:t>
      </w:r>
    </w:p>
    <w:p w:rsidR="00DC63D6" w:rsidRPr="008E0F41" w:rsidRDefault="00DC63D6" w:rsidP="00DC63D6">
      <w:pPr>
        <w:pStyle w:val="Akapitzlist"/>
        <w:numPr>
          <w:ilvl w:val="0"/>
          <w:numId w:val="54"/>
        </w:numPr>
        <w:rPr>
          <w:szCs w:val="18"/>
          <w:u w:val="single"/>
        </w:rPr>
      </w:pPr>
      <w:r>
        <w:rPr>
          <w:b/>
          <w:szCs w:val="18"/>
        </w:rPr>
        <w:t>N:M</w:t>
      </w:r>
    </w:p>
    <w:p w:rsidR="00DC63D6" w:rsidRPr="008E0F41" w:rsidRDefault="008E0F41" w:rsidP="008E0F41">
      <w:pPr>
        <w:jc w:val="center"/>
        <w:rPr>
          <w:b/>
          <w:szCs w:val="18"/>
          <w:u w:val="single"/>
        </w:rPr>
      </w:pPr>
      <w:r w:rsidRPr="008E0F41">
        <w:rPr>
          <w:b/>
          <w:szCs w:val="18"/>
          <w:u w:val="single"/>
        </w:rPr>
        <w:t>Związek binarny 1:1</w:t>
      </w:r>
    </w:p>
    <w:p w:rsidR="008E0F41" w:rsidRDefault="008E0F41" w:rsidP="008E0F41">
      <w:pPr>
        <w:pStyle w:val="Akapitzlist"/>
        <w:spacing w:after="0"/>
        <w:ind w:left="0"/>
        <w:rPr>
          <w:szCs w:val="18"/>
        </w:rPr>
      </w:pPr>
      <w:r>
        <w:rPr>
          <w:szCs w:val="18"/>
        </w:rPr>
        <w:t>K</w:t>
      </w:r>
      <w:r w:rsidRPr="00DC63D6">
        <w:rPr>
          <w:szCs w:val="18"/>
        </w:rPr>
        <w:t xml:space="preserve">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8E0F41" w:rsidRDefault="008E0F41" w:rsidP="008E0F41">
      <w:pPr>
        <w:pStyle w:val="Akapitzlist"/>
        <w:spacing w:after="0"/>
        <w:ind w:left="0"/>
        <w:rPr>
          <w:szCs w:val="18"/>
        </w:rPr>
      </w:pPr>
    </w:p>
    <w:p w:rsidR="008E0F41" w:rsidRPr="008E0F41" w:rsidRDefault="008E0F41" w:rsidP="008E0F41">
      <w:pPr>
        <w:pStyle w:val="Akapitzlist"/>
        <w:spacing w:after="0"/>
        <w:ind w:left="0"/>
        <w:rPr>
          <w:b/>
          <w:szCs w:val="18"/>
        </w:rPr>
      </w:pPr>
      <w:r w:rsidRPr="008E0F41">
        <w:rPr>
          <w:b/>
          <w:szCs w:val="18"/>
        </w:rPr>
        <w:t>Sposoby odwzorowania:</w:t>
      </w:r>
    </w:p>
    <w:p w:rsidR="008E0F41" w:rsidRDefault="008E0F41" w:rsidP="008E0F41">
      <w:pPr>
        <w:pStyle w:val="Akapitzlist"/>
        <w:numPr>
          <w:ilvl w:val="0"/>
          <w:numId w:val="56"/>
        </w:numPr>
        <w:spacing w:after="0"/>
        <w:rPr>
          <w:szCs w:val="18"/>
        </w:rPr>
      </w:pPr>
      <w:r w:rsidRPr="008E0F41">
        <w:rPr>
          <w:i/>
          <w:szCs w:val="18"/>
        </w:rPr>
        <w:t>sposób 1</w:t>
      </w:r>
      <w:r>
        <w:rPr>
          <w:szCs w:val="18"/>
        </w:rPr>
        <w:t xml:space="preserve">: realizacja związku przez dodanie do jednej z relacji związku atrybutu (-ów) </w:t>
      </w:r>
      <w:r>
        <w:rPr>
          <w:b/>
          <w:szCs w:val="18"/>
        </w:rPr>
        <w:t>klucza obcego</w:t>
      </w:r>
      <w:r>
        <w:rPr>
          <w:szCs w:val="18"/>
        </w:rPr>
        <w:t xml:space="preserve"> odpowiadających kluczowi głównemu drugiej relacji,</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2</w:t>
      </w:r>
      <w:r>
        <w:rPr>
          <w:szCs w:val="18"/>
        </w:rPr>
        <w:t xml:space="preserve">: </w:t>
      </w:r>
      <w:r>
        <w:rPr>
          <w:b/>
          <w:szCs w:val="18"/>
        </w:rPr>
        <w:t>scalenie</w:t>
      </w:r>
      <w:r>
        <w:rPr>
          <w:szCs w:val="18"/>
        </w:rPr>
        <w:t xml:space="preserve"> relacji występujących w związku w jedną relację,</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3</w:t>
      </w:r>
      <w:r>
        <w:rPr>
          <w:szCs w:val="18"/>
        </w:rPr>
        <w:t>: utworzenie oddzielnej relacji reprezentującej związek tzw. relacji związku</w:t>
      </w:r>
    </w:p>
    <w:p w:rsidR="008E0F41" w:rsidRDefault="008E0F41" w:rsidP="008E0F41">
      <w:pPr>
        <w:spacing w:after="0"/>
        <w:rPr>
          <w:sz w:val="6"/>
          <w:szCs w:val="6"/>
        </w:rPr>
      </w:pPr>
    </w:p>
    <w:p w:rsidR="008E0F41" w:rsidRPr="008E0F41" w:rsidRDefault="008E0F41" w:rsidP="008E0F41">
      <w:pPr>
        <w:spacing w:after="0"/>
        <w:rPr>
          <w:sz w:val="6"/>
          <w:szCs w:val="6"/>
        </w:rPr>
      </w:pPr>
    </w:p>
    <w:p w:rsidR="008E0F41" w:rsidRPr="008E0F41" w:rsidRDefault="008E0F41" w:rsidP="008E0F41">
      <w:pPr>
        <w:spacing w:after="0"/>
        <w:rPr>
          <w:szCs w:val="18"/>
          <w:u w:val="single"/>
        </w:rPr>
      </w:pPr>
      <w:r>
        <w:rPr>
          <w:szCs w:val="18"/>
          <w:u w:val="single"/>
        </w:rPr>
        <w:t>Przykłady:</w:t>
      </w:r>
    </w:p>
    <w:p w:rsidR="008E0F41" w:rsidRDefault="008E0F41" w:rsidP="008E0F41">
      <w:pPr>
        <w:jc w:val="center"/>
      </w:pPr>
      <w:r>
        <w:rPr>
          <w:noProof/>
          <w:lang w:eastAsia="pl-PL"/>
        </w:rPr>
        <w:drawing>
          <wp:inline distT="0" distB="0" distL="0" distR="0">
            <wp:extent cx="2809019" cy="1620000"/>
            <wp:effectExtent l="19050" t="0" r="0" b="0"/>
            <wp:docPr id="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2809019" cy="1620000"/>
                    </a:xfrm>
                    <a:prstGeom prst="rect">
                      <a:avLst/>
                    </a:prstGeom>
                    <a:noFill/>
                    <a:ln w="9525">
                      <a:noFill/>
                      <a:miter lim="800000"/>
                      <a:headEnd/>
                      <a:tailEnd/>
                    </a:ln>
                  </pic:spPr>
                </pic:pic>
              </a:graphicData>
            </a:graphic>
          </wp:inline>
        </w:drawing>
      </w:r>
    </w:p>
    <w:p w:rsidR="008E0F41" w:rsidRDefault="00873E45" w:rsidP="008E0F41">
      <w:r>
        <w:t>Jest to związek binarny 1:1 jednostronnie obowiązkowy, reprezentowany przez klucz obcy w tabeli po obowiązkowej stronie związku. Ograniczenie integralności jest definiowane dla atrybutu klucza obcego. Klucz ten nie może przyjmować wartości pustych.</w:t>
      </w:r>
    </w:p>
    <w:p w:rsidR="00873E45" w:rsidRDefault="00873E45" w:rsidP="00873E45">
      <w:pPr>
        <w:jc w:val="center"/>
      </w:pPr>
      <w:r>
        <w:rPr>
          <w:noProof/>
          <w:lang w:eastAsia="pl-PL"/>
        </w:rPr>
        <w:drawing>
          <wp:inline distT="0" distB="0" distL="0" distR="0">
            <wp:extent cx="2665970" cy="1620000"/>
            <wp:effectExtent l="19050" t="0" r="1030" b="0"/>
            <wp:docPr id="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2665970" cy="1620000"/>
                    </a:xfrm>
                    <a:prstGeom prst="rect">
                      <a:avLst/>
                    </a:prstGeom>
                    <a:noFill/>
                    <a:ln w="9525">
                      <a:noFill/>
                      <a:miter lim="800000"/>
                      <a:headEnd/>
                      <a:tailEnd/>
                    </a:ln>
                  </pic:spPr>
                </pic:pic>
              </a:graphicData>
            </a:graphic>
          </wp:inline>
        </w:drawing>
      </w:r>
    </w:p>
    <w:p w:rsidR="00873E45" w:rsidRDefault="00873E45" w:rsidP="00873E45">
      <w:r>
        <w:t>Jest to związek binarny 1:1 obustronnie opcjonalny.</w:t>
      </w:r>
    </w:p>
    <w:p w:rsidR="008E0F41" w:rsidRDefault="008E0F41" w:rsidP="008E0F41">
      <w:pPr>
        <w:jc w:val="center"/>
        <w:rPr>
          <w:b/>
        </w:rPr>
      </w:pPr>
      <w:r>
        <w:rPr>
          <w:b/>
        </w:rPr>
        <w:t>Związek binarny 1:N</w:t>
      </w:r>
    </w:p>
    <w:p w:rsidR="008E0F41" w:rsidRDefault="008E0F41" w:rsidP="008E0F41">
      <w:pPr>
        <w:pStyle w:val="Akapitzlist"/>
        <w:spacing w:after="0"/>
        <w:ind w:left="0"/>
        <w:rPr>
          <w:szCs w:val="18"/>
        </w:rPr>
      </w:pPr>
      <w:r>
        <w:rPr>
          <w:szCs w:val="18"/>
        </w:rPr>
        <w:t>K</w:t>
      </w:r>
      <w:r w:rsidRPr="00DC63D6">
        <w:rPr>
          <w:szCs w:val="18"/>
        </w:rPr>
        <w:t xml:space="preserve">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 xml:space="preserve">może być powiązana tylko z jedną encją typu </w:t>
      </w:r>
      <w:proofErr w:type="spellStart"/>
      <w:r w:rsidRPr="00DC63D6">
        <w:rPr>
          <w:szCs w:val="18"/>
        </w:rPr>
        <w:t>E</w:t>
      </w:r>
      <w:r w:rsidRPr="00DC63D6">
        <w:rPr>
          <w:szCs w:val="18"/>
          <w:vertAlign w:val="subscript"/>
        </w:rPr>
        <w:t>i</w:t>
      </w:r>
      <w:proofErr w:type="spellEnd"/>
      <w:r w:rsidR="00873E45">
        <w:rPr>
          <w:szCs w:val="18"/>
        </w:rPr>
        <w: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73E45">
      <w:pPr>
        <w:pStyle w:val="Akapitzlist"/>
        <w:numPr>
          <w:ilvl w:val="0"/>
          <w:numId w:val="57"/>
        </w:numPr>
        <w:spacing w:after="0"/>
        <w:rPr>
          <w:szCs w:val="18"/>
        </w:rPr>
      </w:pPr>
      <w:r>
        <w:rPr>
          <w:i/>
          <w:szCs w:val="18"/>
        </w:rPr>
        <w:t>sposób 1:</w:t>
      </w:r>
      <w:r>
        <w:rPr>
          <w:szCs w:val="18"/>
        </w:rPr>
        <w:t xml:space="preserve"> relacja związku przez dodanie do relacji występującej po stronie </w:t>
      </w:r>
      <w:r>
        <w:rPr>
          <w:i/>
          <w:szCs w:val="18"/>
        </w:rPr>
        <w:t>N</w:t>
      </w:r>
      <w:r>
        <w:rPr>
          <w:szCs w:val="18"/>
        </w:rPr>
        <w:t xml:space="preserve"> związku atrybutu (-ów) </w:t>
      </w:r>
      <w:r>
        <w:rPr>
          <w:b/>
          <w:szCs w:val="18"/>
        </w:rPr>
        <w:t>klucza obcego</w:t>
      </w:r>
      <w:r>
        <w:rPr>
          <w:szCs w:val="18"/>
        </w:rPr>
        <w:t xml:space="preserve"> odpowiadających kluczowi głównemu relacji występującej po stronie </w:t>
      </w:r>
      <w:r>
        <w:rPr>
          <w:i/>
          <w:szCs w:val="18"/>
        </w:rPr>
        <w:t>1</w:t>
      </w:r>
      <w:r>
        <w:rPr>
          <w:szCs w:val="18"/>
        </w:rPr>
        <w:t>.</w:t>
      </w:r>
    </w:p>
    <w:p w:rsidR="00873E45" w:rsidRDefault="00873E45" w:rsidP="00873E45">
      <w:pPr>
        <w:pStyle w:val="Akapitzlist"/>
        <w:numPr>
          <w:ilvl w:val="0"/>
          <w:numId w:val="57"/>
        </w:numPr>
        <w:spacing w:after="0"/>
        <w:rPr>
          <w:szCs w:val="18"/>
        </w:rPr>
      </w:pPr>
      <w:r>
        <w:rPr>
          <w:i/>
          <w:szCs w:val="18"/>
        </w:rPr>
        <w:lastRenderedPageBreak/>
        <w:t>sposób 2:</w:t>
      </w:r>
      <w:r>
        <w:rPr>
          <w:szCs w:val="18"/>
        </w:rPr>
        <w:t xml:space="preserve"> utworzenie </w:t>
      </w:r>
      <w:r>
        <w:rPr>
          <w:b/>
          <w:szCs w:val="18"/>
        </w:rPr>
        <w:t>oddzielnej relacji</w:t>
      </w:r>
      <w:r>
        <w:rPr>
          <w:szCs w:val="18"/>
        </w:rPr>
        <w:t xml:space="preserve"> reprezentującej związek tzw. relacji związku (klucz główny takiej relacji może odpowiadać kluczowi głównemu relacji po stronie </w:t>
      </w:r>
      <w:r>
        <w:rPr>
          <w:i/>
          <w:szCs w:val="18"/>
        </w:rPr>
        <w:t>N</w:t>
      </w:r>
      <w:r>
        <w:rPr>
          <w:szCs w:val="18"/>
        </w:rPr>
        <w:t xml:space="preserve"> związku).</w:t>
      </w: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u w:val="single"/>
        </w:rPr>
      </w:pPr>
    </w:p>
    <w:p w:rsidR="00873E45" w:rsidRDefault="00873E45" w:rsidP="00873E45">
      <w:pPr>
        <w:spacing w:after="0"/>
        <w:jc w:val="center"/>
        <w:rPr>
          <w:szCs w:val="18"/>
          <w:u w:val="single"/>
        </w:rPr>
      </w:pPr>
      <w:r w:rsidRPr="00873E45">
        <w:rPr>
          <w:noProof/>
          <w:szCs w:val="18"/>
          <w:lang w:eastAsia="pl-PL"/>
        </w:rPr>
        <w:drawing>
          <wp:inline distT="0" distB="0" distL="0" distR="0">
            <wp:extent cx="2404027" cy="1440000"/>
            <wp:effectExtent l="19050" t="0" r="0" b="0"/>
            <wp:docPr id="5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2404027" cy="1440000"/>
                    </a:xfrm>
                    <a:prstGeom prst="rect">
                      <a:avLst/>
                    </a:prstGeom>
                    <a:noFill/>
                    <a:ln w="9525">
                      <a:noFill/>
                      <a:miter lim="800000"/>
                      <a:headEnd/>
                      <a:tailEnd/>
                    </a:ln>
                  </pic:spPr>
                </pic:pic>
              </a:graphicData>
            </a:graphic>
          </wp:inline>
        </w:drawing>
      </w:r>
    </w:p>
    <w:p w:rsidR="00873E45" w:rsidRDefault="00873E45" w:rsidP="00873E45">
      <w:pPr>
        <w:spacing w:after="0"/>
        <w:jc w:val="center"/>
        <w:rPr>
          <w:szCs w:val="18"/>
          <w:u w:val="single"/>
        </w:rPr>
      </w:pPr>
    </w:p>
    <w:p w:rsidR="00873E45" w:rsidRPr="00873E45" w:rsidRDefault="00873E45" w:rsidP="00873E45">
      <w:pPr>
        <w:spacing w:after="0"/>
        <w:rPr>
          <w:szCs w:val="18"/>
        </w:rPr>
      </w:pPr>
      <w:r>
        <w:rPr>
          <w:szCs w:val="18"/>
        </w:rPr>
        <w:t xml:space="preserve">Przykład ilustruje sposób transformacji binarnego związku 1:N jednostronnie obowiązkowego. Z encji Pracownik postaje tabela Pracownicy, a z encji dział tabela Działy. Klucz obcy jest dodawany do tabeli Pracownicy (strona "wiele") i wskazuje on na klucz podstawowy tabeli Działy. </w:t>
      </w:r>
    </w:p>
    <w:p w:rsidR="00873E45" w:rsidRDefault="00873E45" w:rsidP="008E0F41">
      <w:pPr>
        <w:pStyle w:val="Akapitzlist"/>
        <w:spacing w:after="0"/>
        <w:ind w:left="0"/>
        <w:rPr>
          <w:szCs w:val="18"/>
        </w:rPr>
      </w:pPr>
    </w:p>
    <w:p w:rsidR="008E0F41" w:rsidRDefault="008E0F41" w:rsidP="008E0F41">
      <w:pPr>
        <w:pStyle w:val="Akapitzlist"/>
        <w:spacing w:after="0"/>
        <w:ind w:left="0"/>
        <w:jc w:val="center"/>
        <w:rPr>
          <w:b/>
          <w:szCs w:val="18"/>
        </w:rPr>
      </w:pPr>
      <w:r>
        <w:rPr>
          <w:b/>
          <w:szCs w:val="18"/>
        </w:rPr>
        <w:t>Związek binarny N:M</w:t>
      </w:r>
    </w:p>
    <w:p w:rsidR="008E0F41" w:rsidRDefault="008E0F41" w:rsidP="008E0F41">
      <w:pPr>
        <w:pStyle w:val="Akapitzlist"/>
        <w:spacing w:after="0"/>
        <w:ind w:left="0"/>
        <w:jc w:val="center"/>
        <w:rPr>
          <w:b/>
          <w:szCs w:val="18"/>
        </w:rPr>
      </w:pPr>
    </w:p>
    <w:p w:rsidR="008E0F41" w:rsidRDefault="008E0F41" w:rsidP="008E0F41">
      <w:pPr>
        <w:pStyle w:val="Akapitzlist"/>
        <w:spacing w:after="0"/>
        <w:ind w:left="0"/>
        <w:rPr>
          <w:szCs w:val="18"/>
        </w:rPr>
      </w:pPr>
      <w:r>
        <w:rPr>
          <w:szCs w:val="18"/>
        </w:rPr>
        <w:t xml:space="preserve">Każda </w:t>
      </w:r>
      <w:r w:rsidRPr="00DC63D6">
        <w:rPr>
          <w:szCs w:val="18"/>
        </w:rPr>
        <w:t xml:space="preserve">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w:t>
      </w:r>
      <w:r>
        <w:rPr>
          <w:szCs w:val="18"/>
        </w:rPr>
        <w:t>wieloma</w:t>
      </w:r>
      <w:r w:rsidRPr="00DC63D6">
        <w:rPr>
          <w:szCs w:val="18"/>
        </w:rPr>
        <w:t xml:space="preserve"> encjami typu E</w:t>
      </w:r>
      <w:r w:rsidRPr="00DC63D6">
        <w:rPr>
          <w:szCs w:val="18"/>
          <w:vertAlign w:val="subscript"/>
        </w:rPr>
        <w:t xml:space="preserve">j </w:t>
      </w:r>
      <w:r w:rsidRPr="00DC63D6">
        <w:rPr>
          <w:szCs w:val="18"/>
        </w:rPr>
        <w:t xml:space="preserve"> i na odwrót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E0F41">
      <w:pPr>
        <w:pStyle w:val="Akapitzlist"/>
        <w:spacing w:after="0"/>
        <w:ind w:left="0"/>
        <w:rPr>
          <w:szCs w:val="18"/>
        </w:rPr>
      </w:pPr>
    </w:p>
    <w:p w:rsidR="00873E45" w:rsidRDefault="00873E45" w:rsidP="00873E45">
      <w:pPr>
        <w:pStyle w:val="Akapitzlist"/>
        <w:numPr>
          <w:ilvl w:val="0"/>
          <w:numId w:val="58"/>
        </w:numPr>
        <w:spacing w:after="0"/>
        <w:rPr>
          <w:szCs w:val="18"/>
        </w:rPr>
      </w:pPr>
      <w:r>
        <w:rPr>
          <w:szCs w:val="18"/>
        </w:rPr>
        <w:t xml:space="preserve">utworzenie </w:t>
      </w:r>
      <w:r>
        <w:rPr>
          <w:b/>
          <w:szCs w:val="18"/>
        </w:rPr>
        <w:t>oddzielnej relacji</w:t>
      </w:r>
      <w:r>
        <w:rPr>
          <w:szCs w:val="18"/>
        </w:rPr>
        <w:t xml:space="preserve"> reprezentującej związek,</w:t>
      </w:r>
    </w:p>
    <w:p w:rsidR="00873E45" w:rsidRDefault="00873E45" w:rsidP="00873E45">
      <w:pPr>
        <w:spacing w:after="0"/>
        <w:rPr>
          <w:szCs w:val="18"/>
        </w:rPr>
      </w:pP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rPr>
      </w:pPr>
    </w:p>
    <w:p w:rsidR="00873E45" w:rsidRDefault="00873E45" w:rsidP="00873E45">
      <w:pPr>
        <w:spacing w:after="0"/>
        <w:jc w:val="center"/>
        <w:rPr>
          <w:szCs w:val="18"/>
        </w:rPr>
      </w:pPr>
      <w:r>
        <w:rPr>
          <w:noProof/>
          <w:szCs w:val="18"/>
          <w:lang w:eastAsia="pl-PL"/>
        </w:rPr>
        <w:drawing>
          <wp:inline distT="0" distB="0" distL="0" distR="0">
            <wp:extent cx="2220688" cy="1440000"/>
            <wp:effectExtent l="19050" t="0" r="8162" b="0"/>
            <wp:docPr id="5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2220688" cy="1440000"/>
                    </a:xfrm>
                    <a:prstGeom prst="rect">
                      <a:avLst/>
                    </a:prstGeom>
                    <a:noFill/>
                    <a:ln w="9525">
                      <a:noFill/>
                      <a:miter lim="800000"/>
                      <a:headEnd/>
                      <a:tailEnd/>
                    </a:ln>
                  </pic:spPr>
                </pic:pic>
              </a:graphicData>
            </a:graphic>
          </wp:inline>
        </w:drawing>
      </w:r>
    </w:p>
    <w:p w:rsidR="00873E45" w:rsidRPr="00873E45" w:rsidRDefault="00873E45" w:rsidP="00873E45">
      <w:pPr>
        <w:spacing w:after="0"/>
        <w:rPr>
          <w:szCs w:val="18"/>
        </w:rPr>
      </w:pPr>
    </w:p>
    <w:p w:rsidR="008E0F41" w:rsidRPr="008E0F41" w:rsidRDefault="008E0F41" w:rsidP="008E0F41">
      <w:pPr>
        <w:pStyle w:val="Akapitzlist"/>
        <w:spacing w:after="0"/>
        <w:ind w:left="0"/>
        <w:jc w:val="center"/>
        <w:rPr>
          <w:b/>
          <w:szCs w:val="18"/>
        </w:rPr>
      </w:pPr>
    </w:p>
    <w:p w:rsidR="00E90EB8" w:rsidRPr="00AC38AB" w:rsidRDefault="00AC38AB" w:rsidP="00AC38AB">
      <w:pPr>
        <w:jc w:val="center"/>
      </w:pPr>
      <w:r>
        <w:rPr>
          <w:b/>
          <w:u w:val="single"/>
        </w:rPr>
        <w:t>Związek unarny</w:t>
      </w:r>
    </w:p>
    <w:p w:rsidR="0099680F" w:rsidRDefault="00AC38AB" w:rsidP="002C1949">
      <w:r>
        <w:t>Inaczej rekursywny - łączy encję samą ze sobą.</w:t>
      </w:r>
    </w:p>
    <w:p w:rsidR="00AC38AB" w:rsidRDefault="00AC38AB" w:rsidP="00AC38AB">
      <w:pPr>
        <w:jc w:val="center"/>
      </w:pPr>
      <w:r>
        <w:rPr>
          <w:noProof/>
          <w:lang w:eastAsia="pl-PL"/>
        </w:rPr>
        <w:drawing>
          <wp:inline distT="0" distB="0" distL="0" distR="0">
            <wp:extent cx="2419504" cy="1440000"/>
            <wp:effectExtent l="19050" t="0" r="0" b="0"/>
            <wp:docPr id="5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2419504" cy="1440000"/>
                    </a:xfrm>
                    <a:prstGeom prst="rect">
                      <a:avLst/>
                    </a:prstGeom>
                    <a:noFill/>
                    <a:ln w="9525">
                      <a:noFill/>
                      <a:miter lim="800000"/>
                      <a:headEnd/>
                      <a:tailEnd/>
                    </a:ln>
                  </pic:spPr>
                </pic:pic>
              </a:graphicData>
            </a:graphic>
          </wp:inline>
        </w:drawing>
      </w:r>
    </w:p>
    <w:p w:rsidR="00AC38AB" w:rsidRDefault="00AC38AB" w:rsidP="00AC38AB">
      <w:r>
        <w:t xml:space="preserve">Związek unarny 1:1 lub 1:N transformuje się do klucza obcego w tej samej tabeli. W pierwszym przykładzie z encji Pracownik powstaje tabela Pracownicy. Zawiera ona klucz obcy </w:t>
      </w:r>
      <w:proofErr w:type="spellStart"/>
      <w:r>
        <w:t>IdKierownika</w:t>
      </w:r>
      <w:proofErr w:type="spellEnd"/>
      <w:r>
        <w:t xml:space="preserve"> wskazujący na </w:t>
      </w:r>
      <w:proofErr w:type="spellStart"/>
      <w:r>
        <w:t>IdPracownika</w:t>
      </w:r>
      <w:proofErr w:type="spellEnd"/>
      <w:r>
        <w:t xml:space="preserve"> w tej samej tabeli. </w:t>
      </w:r>
    </w:p>
    <w:p w:rsidR="00C86AE2" w:rsidRDefault="00AC38AB" w:rsidP="00AC38AB">
      <w:pPr>
        <w:jc w:val="center"/>
      </w:pPr>
      <w:r>
        <w:rPr>
          <w:noProof/>
          <w:lang w:eastAsia="pl-PL"/>
        </w:rPr>
        <w:lastRenderedPageBreak/>
        <w:drawing>
          <wp:inline distT="0" distB="0" distL="0" distR="0">
            <wp:extent cx="2553135" cy="1440000"/>
            <wp:effectExtent l="19050" t="0" r="0" b="0"/>
            <wp:docPr id="5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2553135" cy="1440000"/>
                    </a:xfrm>
                    <a:prstGeom prst="rect">
                      <a:avLst/>
                    </a:prstGeom>
                    <a:noFill/>
                    <a:ln w="9525">
                      <a:noFill/>
                      <a:miter lim="800000"/>
                      <a:headEnd/>
                      <a:tailEnd/>
                    </a:ln>
                  </pic:spPr>
                </pic:pic>
              </a:graphicData>
            </a:graphic>
          </wp:inline>
        </w:drawing>
      </w:r>
    </w:p>
    <w:p w:rsidR="00AC38AB" w:rsidRDefault="00AC38AB" w:rsidP="00AC38AB">
      <w:r>
        <w:t xml:space="preserve">Związek unarny N:M jest transformowany do tabeli pośredniej. W przykładzie z encji Lek powstaje tabela Leki, a związek jest transformowany do tabeli o nazwie Zastępniki. Tabela ta posiada dwa klucze obce (IdLeku1, IdLeku2) i oba wskazują na klucz podstawowy tabeli Leki, czyli na atrybut </w:t>
      </w:r>
      <w:proofErr w:type="spellStart"/>
      <w:r>
        <w:t>IdLeku</w:t>
      </w:r>
      <w:proofErr w:type="spellEnd"/>
      <w:r>
        <w:t>. Oba klucze wchodzą w skład klucza podstawowego tabeli Zastępniki.</w:t>
      </w:r>
    </w:p>
    <w:p w:rsidR="00AC38AB" w:rsidRDefault="00AC38AB" w:rsidP="00AC38AB">
      <w:pPr>
        <w:jc w:val="center"/>
        <w:rPr>
          <w:b/>
          <w:u w:val="single"/>
        </w:rPr>
      </w:pPr>
      <w:r>
        <w:rPr>
          <w:b/>
          <w:u w:val="single"/>
        </w:rPr>
        <w:t xml:space="preserve">Związki </w:t>
      </w:r>
      <w:proofErr w:type="spellStart"/>
      <w:r>
        <w:rPr>
          <w:b/>
          <w:u w:val="single"/>
        </w:rPr>
        <w:t>ternarne</w:t>
      </w:r>
      <w:proofErr w:type="spellEnd"/>
    </w:p>
    <w:p w:rsidR="00AC38AB" w:rsidRDefault="00AC38AB" w:rsidP="00AC38AB">
      <w:r>
        <w:t>Są to związki łączące trzy encje.</w:t>
      </w:r>
    </w:p>
    <w:p w:rsidR="00AC38AB" w:rsidRDefault="00755719" w:rsidP="00AC38AB">
      <w:pPr>
        <w:jc w:val="center"/>
      </w:pPr>
      <w:r>
        <w:rPr>
          <w:noProof/>
          <w:lang w:eastAsia="pl-PL"/>
        </w:rPr>
        <w:drawing>
          <wp:inline distT="0" distB="0" distL="0" distR="0">
            <wp:extent cx="2571463" cy="1440000"/>
            <wp:effectExtent l="19050" t="0" r="287" b="0"/>
            <wp:docPr id="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2571463" cy="1440000"/>
                    </a:xfrm>
                    <a:prstGeom prst="rect">
                      <a:avLst/>
                    </a:prstGeom>
                    <a:noFill/>
                    <a:ln w="9525">
                      <a:noFill/>
                      <a:miter lim="800000"/>
                      <a:headEnd/>
                      <a:tailEnd/>
                    </a:ln>
                  </pic:spPr>
                </pic:pic>
              </a:graphicData>
            </a:graphic>
          </wp:inline>
        </w:drawing>
      </w:r>
    </w:p>
    <w:p w:rsidR="00AC38AB" w:rsidRDefault="00AC38AB" w:rsidP="00AC38AB">
      <w:r>
        <w:t xml:space="preserve">Związek </w:t>
      </w:r>
      <w:proofErr w:type="spellStart"/>
      <w:r>
        <w:t>ternarny</w:t>
      </w:r>
      <w:proofErr w:type="spellEnd"/>
      <w:r>
        <w:t xml:space="preserve"> transformuje się w sposób identyczny jak związek 1:M. W przykładzie z encji mandat powstaje tabela Mandaty, zawierające 3 klucze obce: </w:t>
      </w:r>
      <w:proofErr w:type="spellStart"/>
      <w:r>
        <w:t>IdKierowcy</w:t>
      </w:r>
      <w:proofErr w:type="spellEnd"/>
      <w:r>
        <w:t xml:space="preserve">, </w:t>
      </w:r>
      <w:proofErr w:type="spellStart"/>
      <w:r>
        <w:t>NrSluzbowy</w:t>
      </w:r>
      <w:proofErr w:type="spellEnd"/>
      <w:r>
        <w:t xml:space="preserve">, </w:t>
      </w:r>
      <w:proofErr w:type="spellStart"/>
      <w:r>
        <w:t>NeWykroczenia.Te</w:t>
      </w:r>
      <w:proofErr w:type="spellEnd"/>
      <w:r>
        <w:t xml:space="preserve"> trzy klucze obce wchodzą w skład klucza podstawowego.</w:t>
      </w:r>
    </w:p>
    <w:p w:rsidR="00AC38AB" w:rsidRDefault="00AC38AB" w:rsidP="00AC38AB">
      <w:pPr>
        <w:jc w:val="center"/>
        <w:rPr>
          <w:b/>
          <w:u w:val="single"/>
        </w:rPr>
      </w:pPr>
      <w:proofErr w:type="spellStart"/>
      <w:r>
        <w:rPr>
          <w:b/>
          <w:u w:val="single"/>
        </w:rPr>
        <w:t>Związnki</w:t>
      </w:r>
      <w:proofErr w:type="spellEnd"/>
      <w:r>
        <w:rPr>
          <w:b/>
          <w:u w:val="single"/>
        </w:rPr>
        <w:t xml:space="preserve"> </w:t>
      </w:r>
      <w:proofErr w:type="spellStart"/>
      <w:r>
        <w:rPr>
          <w:b/>
          <w:u w:val="single"/>
        </w:rPr>
        <w:t>n-arne</w:t>
      </w:r>
      <w:proofErr w:type="spellEnd"/>
    </w:p>
    <w:p w:rsidR="00AC38AB" w:rsidRPr="00AC38AB" w:rsidRDefault="00AC38AB" w:rsidP="00AC38AB">
      <w:r>
        <w:t>Rodzaj związku łączącego n encji.</w:t>
      </w:r>
    </w:p>
    <w:p w:rsidR="00885ADE" w:rsidRPr="0099680F" w:rsidRDefault="00AC38AB" w:rsidP="00885ADE">
      <w:r>
        <w:t xml:space="preserve">Powstaje tak samo jak związek </w:t>
      </w:r>
      <w:proofErr w:type="spellStart"/>
      <w:r>
        <w:t>ternarny</w:t>
      </w:r>
      <w:proofErr w:type="spellEnd"/>
      <w:r>
        <w:t>.</w:t>
      </w:r>
    </w:p>
    <w:p w:rsidR="00D326F4" w:rsidRDefault="00D326F4" w:rsidP="00571E81">
      <w:pPr>
        <w:pStyle w:val="Nagwek1"/>
      </w:pPr>
      <w:r>
        <w:t>12. Podstawowe człony składniowe zapytania wybierającego w języku SQL</w:t>
      </w:r>
    </w:p>
    <w:p w:rsidR="00571E81" w:rsidRPr="00571E81" w:rsidRDefault="00571E81" w:rsidP="00571E81">
      <w:pPr>
        <w:rPr>
          <w:sz w:val="8"/>
          <w:szCs w:val="8"/>
        </w:rPr>
      </w:pPr>
    </w:p>
    <w:p w:rsidR="00044F64" w:rsidRDefault="00044F64" w:rsidP="00D326F4">
      <w:r>
        <w:rPr>
          <w:b/>
        </w:rPr>
        <w:t>SQL</w:t>
      </w:r>
      <w:r>
        <w:t xml:space="preserve">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strukturalny język zapytań używany do tworzenia i modyfikowania baz danych oraz do umieszczania i pobierania danych z bazy. Język SQL jest </w:t>
      </w:r>
      <w:r>
        <w:rPr>
          <w:u w:val="single"/>
        </w:rPr>
        <w:t>językiem deklaratywnym</w:t>
      </w:r>
      <w:r>
        <w:t>. Decyzję o sposobie przechowywania i pobierania danych pozostawia się systemowi zarządzania bazą danych. Język SQL jest znormalizowany przez ISO i ANSI, jednak istnieją jego różne wersje w zależności od używanego SZBD. Wielkość znaków nie jest rozróżnialna.</w:t>
      </w:r>
    </w:p>
    <w:p w:rsidR="00044F64" w:rsidRPr="00F87C13" w:rsidRDefault="00044F64" w:rsidP="00D326F4">
      <w:pPr>
        <w:rPr>
          <w:b/>
        </w:rPr>
      </w:pPr>
      <w:r w:rsidRPr="00F87C13">
        <w:rPr>
          <w:b/>
        </w:rPr>
        <w:t>Instrukcja SELECT</w:t>
      </w:r>
    </w:p>
    <w:p w:rsidR="00044F64" w:rsidRDefault="00044F64" w:rsidP="00D326F4">
      <w:r>
        <w:t xml:space="preserve">Instrukcja wyszukiwania SELECT służy do generowania zapytań do bazy danych. Po jej wykonaniu powstaje tablica wynikowa zawierająca żądane atrybuty pobrane z wierszy spełniających podane warunki. </w:t>
      </w:r>
    </w:p>
    <w:p w:rsidR="00044F64" w:rsidRDefault="00044F64" w:rsidP="00044F64">
      <w:pPr>
        <w:jc w:val="center"/>
        <w:rPr>
          <w:i/>
          <w:lang w:val="en-US"/>
        </w:rPr>
      </w:pPr>
      <w:r w:rsidRPr="00044F64">
        <w:rPr>
          <w:i/>
          <w:lang w:val="en-US"/>
        </w:rPr>
        <w:t xml:space="preserve">SELECT </w:t>
      </w:r>
      <w:proofErr w:type="spellStart"/>
      <w:r w:rsidRPr="00044F64">
        <w:rPr>
          <w:i/>
          <w:lang w:val="en-US"/>
        </w:rPr>
        <w:t>atrybuty</w:t>
      </w:r>
      <w:proofErr w:type="spellEnd"/>
      <w:r w:rsidRPr="00044F64">
        <w:rPr>
          <w:i/>
          <w:lang w:val="en-US"/>
        </w:rPr>
        <w:t xml:space="preserve"> FROM </w:t>
      </w:r>
      <w:proofErr w:type="spellStart"/>
      <w:r w:rsidRPr="00044F64">
        <w:rPr>
          <w:i/>
          <w:lang w:val="en-US"/>
        </w:rPr>
        <w:t>tabela</w:t>
      </w:r>
      <w:proofErr w:type="spellEnd"/>
      <w:r w:rsidRPr="00044F64">
        <w:rPr>
          <w:i/>
          <w:lang w:val="en-US"/>
        </w:rPr>
        <w:t xml:space="preserve"> [WHERE </w:t>
      </w:r>
      <w:proofErr w:type="spellStart"/>
      <w:r w:rsidRPr="00044F64">
        <w:rPr>
          <w:i/>
          <w:lang w:val="en-US"/>
        </w:rPr>
        <w:t>warunek</w:t>
      </w:r>
      <w:proofErr w:type="spellEnd"/>
      <w:r w:rsidRPr="00044F64">
        <w:rPr>
          <w:i/>
          <w:lang w:val="en-US"/>
        </w:rPr>
        <w:t>];</w:t>
      </w:r>
    </w:p>
    <w:p w:rsidR="00044F64" w:rsidRDefault="00044F64" w:rsidP="00044F64">
      <w:r w:rsidRPr="00044F64">
        <w:t xml:space="preserve">Nazwy kolumn zapytania nie muszą być identyczne z nazwami atrybutów bazy. </w:t>
      </w:r>
      <w:r>
        <w:t xml:space="preserve">Można zdefiniować własne nazwy </w:t>
      </w:r>
      <w:r w:rsidR="00FC4588">
        <w:t>(</w:t>
      </w:r>
      <w:proofErr w:type="spellStart"/>
      <w:r w:rsidR="00FC4588">
        <w:t>aliasy</w:t>
      </w:r>
      <w:proofErr w:type="spellEnd"/>
      <w:r w:rsidR="00FC4588">
        <w:t xml:space="preserve">) </w:t>
      </w:r>
      <w:r w:rsidR="00FC4588">
        <w:br/>
      </w:r>
      <w:r>
        <w:t>za pomocą fraz AS.</w:t>
      </w:r>
    </w:p>
    <w:p w:rsidR="00755719" w:rsidRDefault="00044F64" w:rsidP="00044F64">
      <w:pPr>
        <w:jc w:val="center"/>
        <w:rPr>
          <w:i/>
        </w:rPr>
      </w:pPr>
      <w:r>
        <w:rPr>
          <w:i/>
        </w:rPr>
        <w:t xml:space="preserve">SELECT </w:t>
      </w:r>
      <w:proofErr w:type="spellStart"/>
      <w:r>
        <w:rPr>
          <w:i/>
        </w:rPr>
        <w:t>p.NumerZesp</w:t>
      </w:r>
      <w:proofErr w:type="spellEnd"/>
      <w:r>
        <w:rPr>
          <w:i/>
        </w:rPr>
        <w:t xml:space="preserve"> AS Zespół, Sum(</w:t>
      </w:r>
      <w:proofErr w:type="spellStart"/>
      <w:r>
        <w:rPr>
          <w:i/>
        </w:rPr>
        <w:t>p.Pensja</w:t>
      </w:r>
      <w:proofErr w:type="spellEnd"/>
      <w:r>
        <w:rPr>
          <w:i/>
        </w:rPr>
        <w:t xml:space="preserve">) AS Zarobki FROM </w:t>
      </w:r>
      <w:proofErr w:type="spellStart"/>
      <w:r>
        <w:rPr>
          <w:i/>
        </w:rPr>
        <w:t>Pracownicki</w:t>
      </w:r>
      <w:proofErr w:type="spellEnd"/>
      <w:r>
        <w:rPr>
          <w:i/>
        </w:rPr>
        <w:t xml:space="preserve"> p GROUP BY </w:t>
      </w:r>
      <w:proofErr w:type="spellStart"/>
      <w:r>
        <w:rPr>
          <w:i/>
        </w:rPr>
        <w:t>p.NumerZesp</w:t>
      </w:r>
      <w:proofErr w:type="spellEnd"/>
    </w:p>
    <w:p w:rsidR="001D4908" w:rsidRDefault="00571E81" w:rsidP="001D4908">
      <w:pPr>
        <w:rPr>
          <w:b/>
        </w:rPr>
      </w:pPr>
      <w:r>
        <w:rPr>
          <w:b/>
          <w:noProof/>
          <w:lang w:eastAsia="pl-PL"/>
        </w:rPr>
        <w:drawing>
          <wp:anchor distT="0" distB="0" distL="114300" distR="114300" simplePos="0" relativeHeight="251676672" behindDoc="0" locked="0" layoutInCell="1" allowOverlap="1">
            <wp:simplePos x="0" y="0"/>
            <wp:positionH relativeFrom="column">
              <wp:posOffset>1960245</wp:posOffset>
            </wp:positionH>
            <wp:positionV relativeFrom="paragraph">
              <wp:posOffset>62865</wp:posOffset>
            </wp:positionV>
            <wp:extent cx="1657350" cy="1077595"/>
            <wp:effectExtent l="19050" t="0" r="0" b="0"/>
            <wp:wrapSquare wrapText="bothSides"/>
            <wp:docPr id="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1657350" cy="1077595"/>
                    </a:xfrm>
                    <a:prstGeom prst="rect">
                      <a:avLst/>
                    </a:prstGeom>
                    <a:noFill/>
                    <a:ln w="9525">
                      <a:noFill/>
                      <a:miter lim="800000"/>
                      <a:headEnd/>
                      <a:tailEnd/>
                    </a:ln>
                  </pic:spPr>
                </pic:pic>
              </a:graphicData>
            </a:graphic>
          </wp:anchor>
        </w:drawing>
      </w:r>
      <w:r w:rsidR="001D4908">
        <w:rPr>
          <w:b/>
        </w:rPr>
        <w:t xml:space="preserve">Ogólna </w:t>
      </w:r>
      <w:proofErr w:type="spellStart"/>
      <w:r w:rsidR="001D4908">
        <w:rPr>
          <w:b/>
        </w:rPr>
        <w:t>skladnia</w:t>
      </w:r>
      <w:proofErr w:type="spellEnd"/>
      <w:r w:rsidR="001D4908">
        <w:rPr>
          <w:b/>
        </w:rPr>
        <w:t>:</w:t>
      </w:r>
    </w:p>
    <w:p w:rsidR="001D4908" w:rsidRPr="001D4908" w:rsidRDefault="001D4908" w:rsidP="001D4908">
      <w:pPr>
        <w:jc w:val="center"/>
        <w:rPr>
          <w:b/>
        </w:rPr>
      </w:pPr>
    </w:p>
    <w:p w:rsidR="00044F64" w:rsidRDefault="00044F64" w:rsidP="00044F64">
      <w:pPr>
        <w:rPr>
          <w:b/>
        </w:rPr>
      </w:pPr>
      <w:r>
        <w:rPr>
          <w:b/>
        </w:rPr>
        <w:lastRenderedPageBreak/>
        <w:t>Wartości unikalne</w:t>
      </w:r>
    </w:p>
    <w:p w:rsidR="00044F64" w:rsidRDefault="00044F64" w:rsidP="00044F64">
      <w:r>
        <w:t xml:space="preserve">Aby w zapytaniu uzyskać jedynie wartości unikalne danego atrybutu lub grupy atrybutów należy użyć słowa kluczowego </w:t>
      </w:r>
      <w:r>
        <w:rPr>
          <w:i/>
        </w:rPr>
        <w:t>DISTINCT</w:t>
      </w:r>
      <w:r>
        <w:t>.</w:t>
      </w:r>
    </w:p>
    <w:p w:rsidR="00044F64" w:rsidRDefault="00044F64" w:rsidP="00044F64">
      <w:r>
        <w:t xml:space="preserve">Umieszczenie frazy bezpośrednio za słowem </w:t>
      </w:r>
      <w:r>
        <w:rPr>
          <w:i/>
        </w:rPr>
        <w:t>SELECT</w:t>
      </w:r>
      <w:r>
        <w:t>:</w:t>
      </w:r>
    </w:p>
    <w:p w:rsidR="00044F64" w:rsidRDefault="00044F64" w:rsidP="00044F64">
      <w:pPr>
        <w:jc w:val="center"/>
      </w:pPr>
      <w:r>
        <w:rPr>
          <w:i/>
        </w:rPr>
        <w:t>SELECT DISTINCT Nazwisko FROM Pracownicy</w:t>
      </w:r>
    </w:p>
    <w:p w:rsidR="00044F64" w:rsidRDefault="00044F64" w:rsidP="00044F64">
      <w:r>
        <w:t>Zapytanie zwróci zbiór nazwisk pracowników bez powtórzeń.</w:t>
      </w:r>
    </w:p>
    <w:p w:rsidR="00044F64" w:rsidRDefault="00044F64" w:rsidP="00044F64">
      <w:pPr>
        <w:jc w:val="center"/>
        <w:rPr>
          <w:i/>
        </w:rPr>
      </w:pPr>
      <w:r>
        <w:rPr>
          <w:i/>
        </w:rPr>
        <w:t xml:space="preserve">SELECT DISTINCT </w:t>
      </w:r>
      <w:proofErr w:type="spellStart"/>
      <w:r>
        <w:rPr>
          <w:i/>
        </w:rPr>
        <w:t>Imie</w:t>
      </w:r>
      <w:proofErr w:type="spellEnd"/>
      <w:r>
        <w:rPr>
          <w:i/>
        </w:rPr>
        <w:t>, Nazwisko FROM Pracownicy</w:t>
      </w:r>
    </w:p>
    <w:p w:rsidR="00044F64" w:rsidRDefault="00044F64" w:rsidP="00044F64">
      <w:r>
        <w:t>Powyższe zapytanie zwróci zbiór unikalnych par imię - nazwisko. Dla tego samego nazwiska i różnych imion pojawią się dwa rekordy np. Jan Kowalski i Piotr Kowalski.</w:t>
      </w:r>
    </w:p>
    <w:p w:rsidR="00044F64" w:rsidRDefault="00044F64" w:rsidP="00044F64">
      <w:r>
        <w:t xml:space="preserve">Inne użycie frazy </w:t>
      </w:r>
      <w:r>
        <w:rPr>
          <w:i/>
        </w:rPr>
        <w:t>DISTINCT</w:t>
      </w:r>
      <w:r>
        <w:t xml:space="preserve"> to użycie jej wewnątrz funkcji agregującej:</w:t>
      </w:r>
    </w:p>
    <w:p w:rsidR="00F87C13" w:rsidRPr="00F87C13" w:rsidRDefault="00F87C13" w:rsidP="00F87C13">
      <w:pPr>
        <w:jc w:val="center"/>
        <w:rPr>
          <w:i/>
          <w:lang w:val="en-US"/>
        </w:rPr>
      </w:pPr>
      <w:r w:rsidRPr="00F87C13">
        <w:rPr>
          <w:i/>
          <w:lang w:val="en-US"/>
        </w:rPr>
        <w:t xml:space="preserve">SELECT SUM(DISTINCT </w:t>
      </w:r>
      <w:proofErr w:type="spellStart"/>
      <w:r w:rsidRPr="00F87C13">
        <w:rPr>
          <w:i/>
          <w:lang w:val="en-US"/>
        </w:rPr>
        <w:t>Pensja</w:t>
      </w:r>
      <w:proofErr w:type="spellEnd"/>
      <w:r w:rsidRPr="00F87C13">
        <w:rPr>
          <w:i/>
          <w:lang w:val="en-US"/>
        </w:rPr>
        <w:t xml:space="preserve">) FROM </w:t>
      </w:r>
      <w:proofErr w:type="spellStart"/>
      <w:r w:rsidRPr="00F87C13">
        <w:rPr>
          <w:i/>
          <w:lang w:val="en-US"/>
        </w:rPr>
        <w:t>Pracownicy</w:t>
      </w:r>
      <w:proofErr w:type="spellEnd"/>
      <w:r w:rsidRPr="00F87C13">
        <w:rPr>
          <w:i/>
          <w:lang w:val="en-US"/>
        </w:rPr>
        <w:t>;</w:t>
      </w:r>
    </w:p>
    <w:p w:rsidR="00F87C13" w:rsidRDefault="00F87C13" w:rsidP="00F87C13">
      <w:r w:rsidRPr="00F87C13">
        <w:t xml:space="preserve">Zapytanie zwróci sumę rożnych pensji tzn. </w:t>
      </w:r>
      <w:r>
        <w:t xml:space="preserve">dla zbioru (100,200,300,200,300) zwróci wartość 600, a bez frazy </w:t>
      </w:r>
      <w:r>
        <w:rPr>
          <w:i/>
        </w:rPr>
        <w:t>DISTINCT</w:t>
      </w:r>
      <w:r>
        <w:t xml:space="preserve"> zwróciłoby wartość 1100.</w:t>
      </w:r>
    </w:p>
    <w:p w:rsidR="00F87C13" w:rsidRDefault="00F87C13" w:rsidP="00F87C13">
      <w:pPr>
        <w:rPr>
          <w:b/>
        </w:rPr>
      </w:pPr>
      <w:r>
        <w:rPr>
          <w:b/>
        </w:rPr>
        <w:t>Zawężanie wyników - klauzula WHERE</w:t>
      </w:r>
    </w:p>
    <w:p w:rsidR="00F87C13" w:rsidRDefault="00F87C13" w:rsidP="00F87C13">
      <w:pPr>
        <w:rPr>
          <w:i/>
        </w:rPr>
      </w:pPr>
      <w:r>
        <w:t xml:space="preserve">W celu pobrania tylko rekordów spełniających danych wynik wykorzystuje się frazę </w:t>
      </w:r>
      <w:r>
        <w:rPr>
          <w:i/>
        </w:rPr>
        <w:t>WHERE:</w:t>
      </w:r>
    </w:p>
    <w:p w:rsidR="00F87C13" w:rsidRPr="00F87C13" w:rsidRDefault="00F87C13" w:rsidP="00F87C13">
      <w:pPr>
        <w:jc w:val="center"/>
        <w:rPr>
          <w:i/>
          <w:lang w:val="en-US"/>
        </w:rPr>
      </w:pPr>
      <w:r w:rsidRPr="00F87C13">
        <w:rPr>
          <w:i/>
          <w:lang w:val="en-US"/>
        </w:rPr>
        <w:t xml:space="preserve">SELECT * FROM </w:t>
      </w:r>
      <w:proofErr w:type="spellStart"/>
      <w:r w:rsidRPr="00F87C13">
        <w:rPr>
          <w:i/>
          <w:lang w:val="en-US"/>
        </w:rPr>
        <w:t>Pracownicy</w:t>
      </w:r>
      <w:proofErr w:type="spellEnd"/>
      <w:r w:rsidRPr="00F87C13">
        <w:rPr>
          <w:i/>
          <w:lang w:val="en-US"/>
        </w:rPr>
        <w:t xml:space="preserve"> WHERE </w:t>
      </w:r>
      <w:proofErr w:type="spellStart"/>
      <w:r w:rsidRPr="00F87C13">
        <w:rPr>
          <w:i/>
          <w:lang w:val="en-US"/>
        </w:rPr>
        <w:t>NumerPrac</w:t>
      </w:r>
      <w:proofErr w:type="spellEnd"/>
      <w:r w:rsidRPr="00F87C13">
        <w:rPr>
          <w:i/>
          <w:lang w:val="en-US"/>
        </w:rPr>
        <w:t>&gt;10</w:t>
      </w:r>
    </w:p>
    <w:p w:rsidR="00F87C13" w:rsidRDefault="00F87C13" w:rsidP="00F87C13">
      <w:pPr>
        <w:pStyle w:val="Akapitzlist"/>
        <w:numPr>
          <w:ilvl w:val="0"/>
          <w:numId w:val="58"/>
        </w:numPr>
        <w:rPr>
          <w:lang w:val="en-US"/>
        </w:rPr>
      </w:pPr>
      <w:r>
        <w:rPr>
          <w:lang w:val="en-US"/>
        </w:rPr>
        <w:t xml:space="preserve">Operatory </w:t>
      </w:r>
      <w:proofErr w:type="spellStart"/>
      <w:r>
        <w:rPr>
          <w:lang w:val="en-US"/>
        </w:rPr>
        <w:t>porównujące</w:t>
      </w:r>
      <w:proofErr w:type="spellEnd"/>
      <w:r>
        <w:rPr>
          <w:lang w:val="en-US"/>
        </w:rPr>
        <w:t>:</w:t>
      </w:r>
    </w:p>
    <w:p w:rsidR="00F87C13" w:rsidRDefault="00F87C13" w:rsidP="00F87C13">
      <w:pPr>
        <w:pStyle w:val="Akapitzlist"/>
        <w:rPr>
          <w:lang w:val="en-US"/>
        </w:rPr>
      </w:pPr>
    </w:p>
    <w:p w:rsidR="00F87C13" w:rsidRPr="00F87C13" w:rsidRDefault="00F87C13" w:rsidP="00F87C13">
      <w:pPr>
        <w:pStyle w:val="Akapitzlist"/>
        <w:numPr>
          <w:ilvl w:val="1"/>
          <w:numId w:val="58"/>
        </w:numPr>
      </w:pPr>
      <w:r w:rsidRPr="00F87C13">
        <w:rPr>
          <w:i/>
        </w:rPr>
        <w:t>LIKE</w:t>
      </w:r>
      <w:r w:rsidR="00FC4588">
        <w:rPr>
          <w:i/>
        </w:rPr>
        <w:t>/NOT LIKE</w:t>
      </w:r>
      <w:r w:rsidRPr="00F87C13">
        <w:rPr>
          <w:i/>
        </w:rPr>
        <w:t xml:space="preserve"> - </w:t>
      </w:r>
      <w:r w:rsidRPr="00F87C13">
        <w:t xml:space="preserve">służy do porównywania wartości tekstowych z podanym wzorem ('_' </w:t>
      </w:r>
      <w:r>
        <w:t>- jeden dowolny znak, '%' - dowolny ciąg znaków)</w:t>
      </w:r>
    </w:p>
    <w:p w:rsidR="00F87C13" w:rsidRPr="00F87C13" w:rsidRDefault="00F87C13" w:rsidP="00F87C13">
      <w:pPr>
        <w:jc w:val="center"/>
        <w:rPr>
          <w:i/>
        </w:rPr>
      </w:pPr>
      <w:r w:rsidRPr="00F87C13">
        <w:rPr>
          <w:i/>
        </w:rPr>
        <w:t>SELECT * FROM Pracownicy WHERE Nazwisko LIKE "Kowal%"</w:t>
      </w:r>
    </w:p>
    <w:p w:rsidR="00F87C13" w:rsidRPr="00F87C13" w:rsidRDefault="00F87C13" w:rsidP="00F87C13">
      <w:pPr>
        <w:pStyle w:val="Akapitzlist"/>
        <w:numPr>
          <w:ilvl w:val="1"/>
          <w:numId w:val="58"/>
        </w:numPr>
        <w:rPr>
          <w:lang w:val="en-US"/>
        </w:rPr>
      </w:pPr>
      <w:r>
        <w:rPr>
          <w:i/>
          <w:lang w:val="en-US"/>
        </w:rPr>
        <w:t>IN</w:t>
      </w:r>
    </w:p>
    <w:p w:rsidR="00F87C13" w:rsidRPr="00F87C13" w:rsidRDefault="00F87C13" w:rsidP="00F87C13">
      <w:pPr>
        <w:jc w:val="center"/>
        <w:rPr>
          <w:i/>
          <w:lang w:val="en-US"/>
        </w:rPr>
      </w:pPr>
      <w:r>
        <w:rPr>
          <w:i/>
          <w:lang w:val="en-US"/>
        </w:rPr>
        <w:t xml:space="preserve">SELECT * FROM </w:t>
      </w:r>
      <w:proofErr w:type="spellStart"/>
      <w:r>
        <w:rPr>
          <w:i/>
          <w:lang w:val="en-US"/>
        </w:rPr>
        <w:t>Pracownicy</w:t>
      </w:r>
      <w:proofErr w:type="spellEnd"/>
      <w:r>
        <w:rPr>
          <w:i/>
          <w:lang w:val="en-US"/>
        </w:rPr>
        <w:t xml:space="preserve"> WHERE </w:t>
      </w:r>
      <w:proofErr w:type="spellStart"/>
      <w:r>
        <w:rPr>
          <w:i/>
          <w:lang w:val="en-US"/>
        </w:rPr>
        <w:t>NumerPrac</w:t>
      </w:r>
      <w:proofErr w:type="spellEnd"/>
      <w:r>
        <w:rPr>
          <w:i/>
          <w:lang w:val="en-US"/>
        </w:rPr>
        <w:t xml:space="preserve"> IN (100,101,200)</w:t>
      </w:r>
    </w:p>
    <w:p w:rsidR="00F87C13" w:rsidRPr="00F87C13" w:rsidRDefault="00F87C13" w:rsidP="00F87C13">
      <w:pPr>
        <w:pStyle w:val="Akapitzlist"/>
        <w:numPr>
          <w:ilvl w:val="1"/>
          <w:numId w:val="58"/>
        </w:numPr>
        <w:rPr>
          <w:lang w:val="en-US"/>
        </w:rPr>
      </w:pPr>
      <w:r>
        <w:rPr>
          <w:i/>
          <w:lang w:val="en-US"/>
        </w:rPr>
        <w:t>BETWEEN x AND y</w:t>
      </w:r>
    </w:p>
    <w:p w:rsidR="00F87C13" w:rsidRPr="00F87C13" w:rsidRDefault="00F87C13" w:rsidP="00F87C13">
      <w:pPr>
        <w:jc w:val="center"/>
        <w:rPr>
          <w:i/>
          <w:lang w:val="en-US"/>
        </w:rPr>
      </w:pPr>
      <w:r>
        <w:rPr>
          <w:i/>
          <w:lang w:val="en-US"/>
        </w:rPr>
        <w:t xml:space="preserve">SELECT * FROM </w:t>
      </w:r>
      <w:proofErr w:type="spellStart"/>
      <w:r>
        <w:rPr>
          <w:i/>
          <w:lang w:val="en-US"/>
        </w:rPr>
        <w:t>Pracownicy</w:t>
      </w:r>
      <w:proofErr w:type="spellEnd"/>
      <w:r>
        <w:rPr>
          <w:i/>
          <w:lang w:val="en-US"/>
        </w:rPr>
        <w:t xml:space="preserve"> WHERE </w:t>
      </w:r>
      <w:proofErr w:type="spellStart"/>
      <w:r>
        <w:rPr>
          <w:i/>
          <w:lang w:val="en-US"/>
        </w:rPr>
        <w:t>PensjaPrac</w:t>
      </w:r>
      <w:proofErr w:type="spellEnd"/>
      <w:r>
        <w:rPr>
          <w:i/>
          <w:lang w:val="en-US"/>
        </w:rPr>
        <w:t xml:space="preserve"> BETWEEN 1000 AND 2000</w:t>
      </w:r>
    </w:p>
    <w:p w:rsidR="00F87C13" w:rsidRPr="00F87C13" w:rsidRDefault="00F87C13" w:rsidP="00F87C13">
      <w:pPr>
        <w:pStyle w:val="Akapitzlist"/>
        <w:numPr>
          <w:ilvl w:val="1"/>
          <w:numId w:val="58"/>
        </w:numPr>
        <w:rPr>
          <w:lang w:val="en-US"/>
        </w:rPr>
      </w:pPr>
      <w:r>
        <w:rPr>
          <w:i/>
          <w:lang w:val="en-US"/>
        </w:rPr>
        <w:t>IS NULL - IS NOT NULL</w:t>
      </w:r>
    </w:p>
    <w:p w:rsidR="00F87C13" w:rsidRDefault="00F87C13" w:rsidP="00F87C13">
      <w:pPr>
        <w:jc w:val="center"/>
        <w:rPr>
          <w:i/>
          <w:lang w:val="en-US"/>
        </w:rPr>
      </w:pPr>
      <w:r>
        <w:rPr>
          <w:i/>
          <w:lang w:val="en-US"/>
        </w:rPr>
        <w:t xml:space="preserve">SELECT * FROM </w:t>
      </w:r>
      <w:proofErr w:type="spellStart"/>
      <w:r>
        <w:rPr>
          <w:i/>
          <w:lang w:val="en-US"/>
        </w:rPr>
        <w:t>Pracownicy</w:t>
      </w:r>
      <w:proofErr w:type="spellEnd"/>
      <w:r>
        <w:rPr>
          <w:i/>
          <w:lang w:val="en-US"/>
        </w:rPr>
        <w:t xml:space="preserve"> WHERE </w:t>
      </w:r>
      <w:proofErr w:type="spellStart"/>
      <w:r>
        <w:rPr>
          <w:i/>
          <w:lang w:val="en-US"/>
        </w:rPr>
        <w:t>IdDzialuPrac</w:t>
      </w:r>
      <w:proofErr w:type="spellEnd"/>
      <w:r>
        <w:rPr>
          <w:i/>
          <w:lang w:val="en-US"/>
        </w:rPr>
        <w:t xml:space="preserve"> IS NOT NULL</w:t>
      </w:r>
    </w:p>
    <w:p w:rsidR="00F87C13" w:rsidRPr="009621AB" w:rsidRDefault="00F87C13" w:rsidP="00F87C13">
      <w:pPr>
        <w:rPr>
          <w:b/>
        </w:rPr>
      </w:pPr>
      <w:r w:rsidRPr="009621AB">
        <w:rPr>
          <w:b/>
        </w:rPr>
        <w:t>Sortowanie</w:t>
      </w:r>
    </w:p>
    <w:p w:rsidR="00F87C13" w:rsidRDefault="00F87C13" w:rsidP="00F87C13">
      <w:r w:rsidRPr="00F87C13">
        <w:t xml:space="preserve">Do sortowania danych używa się frazy ORDER BY. </w:t>
      </w:r>
      <w:r>
        <w:t>Występuje ona zawsze na końcu zapytania.</w:t>
      </w:r>
    </w:p>
    <w:p w:rsidR="00F87C13" w:rsidRDefault="00F87C13" w:rsidP="00F87C13">
      <w:pPr>
        <w:jc w:val="center"/>
        <w:rPr>
          <w:i/>
        </w:rPr>
      </w:pPr>
      <w:r>
        <w:rPr>
          <w:i/>
        </w:rPr>
        <w:t xml:space="preserve">SELECT * FROM Pracownicy WHERE </w:t>
      </w:r>
      <w:proofErr w:type="spellStart"/>
      <w:r>
        <w:rPr>
          <w:i/>
        </w:rPr>
        <w:t>NumerPrac</w:t>
      </w:r>
      <w:proofErr w:type="spellEnd"/>
      <w:r>
        <w:rPr>
          <w:i/>
        </w:rPr>
        <w:t xml:space="preserve"> &gt; 10 ORDER BY Nazwisko;</w:t>
      </w:r>
    </w:p>
    <w:p w:rsidR="00F87C13" w:rsidRDefault="00F87C13" w:rsidP="00F87C13">
      <w:r>
        <w:t>Zapytanie zwróci tablicę wartości posortowaną alfabetycznie według nazwisk.</w:t>
      </w:r>
    </w:p>
    <w:p w:rsidR="00F87C13" w:rsidRDefault="00F87C13" w:rsidP="00F87C13">
      <w:r>
        <w:t>Można sortować tablicę wartości według więcej niż jednego atrybutu.</w:t>
      </w:r>
    </w:p>
    <w:p w:rsidR="00F87C13" w:rsidRPr="00F87C13" w:rsidRDefault="00F87C13" w:rsidP="001D4908">
      <w:pPr>
        <w:spacing w:after="100"/>
        <w:jc w:val="center"/>
        <w:rPr>
          <w:i/>
          <w:lang w:val="en-US"/>
        </w:rPr>
      </w:pPr>
      <w:r w:rsidRPr="00F87C13">
        <w:rPr>
          <w:i/>
          <w:lang w:val="en-US"/>
        </w:rPr>
        <w:t xml:space="preserve">SELECT * FROM </w:t>
      </w:r>
      <w:proofErr w:type="spellStart"/>
      <w:r w:rsidRPr="00F87C13">
        <w:rPr>
          <w:i/>
          <w:lang w:val="en-US"/>
        </w:rPr>
        <w:t>Pracownicy</w:t>
      </w:r>
      <w:proofErr w:type="spellEnd"/>
      <w:r w:rsidRPr="00F87C13">
        <w:rPr>
          <w:i/>
          <w:lang w:val="en-US"/>
        </w:rPr>
        <w:t xml:space="preserve"> WHERE </w:t>
      </w:r>
      <w:proofErr w:type="spellStart"/>
      <w:r w:rsidRPr="00F87C13">
        <w:rPr>
          <w:i/>
          <w:lang w:val="en-US"/>
        </w:rPr>
        <w:t>NumerPrac</w:t>
      </w:r>
      <w:proofErr w:type="spellEnd"/>
      <w:r w:rsidRPr="00F87C13">
        <w:rPr>
          <w:i/>
          <w:lang w:val="en-US"/>
        </w:rPr>
        <w:t xml:space="preserve"> &gt; 10 </w:t>
      </w:r>
    </w:p>
    <w:p w:rsidR="00F87C13" w:rsidRPr="00F87C13" w:rsidRDefault="00F87C13" w:rsidP="001D4908">
      <w:pPr>
        <w:spacing w:after="100"/>
        <w:jc w:val="center"/>
        <w:rPr>
          <w:i/>
        </w:rPr>
      </w:pPr>
      <w:r w:rsidRPr="00F87C13">
        <w:rPr>
          <w:i/>
        </w:rPr>
        <w:t xml:space="preserve">ORDER BY </w:t>
      </w:r>
      <w:proofErr w:type="spellStart"/>
      <w:r w:rsidRPr="00F87C13">
        <w:rPr>
          <w:i/>
        </w:rPr>
        <w:t>NumerZesp</w:t>
      </w:r>
      <w:proofErr w:type="spellEnd"/>
      <w:r w:rsidRPr="00F87C13">
        <w:rPr>
          <w:i/>
        </w:rPr>
        <w:t>, Nazwisko;</w:t>
      </w:r>
    </w:p>
    <w:p w:rsidR="00F87C13" w:rsidRDefault="00F87C13" w:rsidP="00F87C13">
      <w:pPr>
        <w:rPr>
          <w:i/>
        </w:rPr>
      </w:pPr>
      <w:r w:rsidRPr="00F87C13">
        <w:t xml:space="preserve">W tym przypadku tablica posortowana zostanie według numerów zespołów, a w ramach jednego zespołu według nazwisk. </w:t>
      </w:r>
      <w:r>
        <w:t xml:space="preserve">Do sortowania w odwrotnej kolejności służy znacznik </w:t>
      </w:r>
      <w:r>
        <w:rPr>
          <w:i/>
        </w:rPr>
        <w:t>DESC;</w:t>
      </w:r>
    </w:p>
    <w:p w:rsidR="00571E81" w:rsidRDefault="00571E81" w:rsidP="00F87C13">
      <w:pPr>
        <w:rPr>
          <w:b/>
        </w:rPr>
      </w:pPr>
    </w:p>
    <w:p w:rsidR="00F87C13" w:rsidRDefault="00F87C13" w:rsidP="00F87C13">
      <w:pPr>
        <w:rPr>
          <w:b/>
        </w:rPr>
      </w:pPr>
      <w:r>
        <w:rPr>
          <w:b/>
        </w:rPr>
        <w:lastRenderedPageBreak/>
        <w:t xml:space="preserve">Łączenie </w:t>
      </w:r>
      <w:r w:rsidR="00FC4588">
        <w:rPr>
          <w:b/>
        </w:rPr>
        <w:t>tabel</w:t>
      </w:r>
    </w:p>
    <w:p w:rsidR="00FC4588" w:rsidRDefault="00FC4588" w:rsidP="00F87C13">
      <w:r>
        <w:t>W zapytaniu dane można pobierać z więcej niż jednej tabeli jednocześnie poprzez zdefiniowanie warunku łączącego tablicę.</w:t>
      </w:r>
    </w:p>
    <w:p w:rsidR="00FC4588" w:rsidRDefault="00FC4588" w:rsidP="001D4908">
      <w:pPr>
        <w:spacing w:after="100"/>
        <w:jc w:val="center"/>
        <w:rPr>
          <w:i/>
        </w:rPr>
      </w:pPr>
      <w:r>
        <w:rPr>
          <w:i/>
        </w:rPr>
        <w:t xml:space="preserve">SELECT </w:t>
      </w:r>
      <w:proofErr w:type="spellStart"/>
      <w:r>
        <w:rPr>
          <w:i/>
        </w:rPr>
        <w:t>p.Nazwisko</w:t>
      </w:r>
      <w:proofErr w:type="spellEnd"/>
      <w:r>
        <w:rPr>
          <w:i/>
        </w:rPr>
        <w:t xml:space="preserve">, </w:t>
      </w:r>
      <w:proofErr w:type="spellStart"/>
      <w:r>
        <w:rPr>
          <w:i/>
        </w:rPr>
        <w:t>z.NazwaZespolu</w:t>
      </w:r>
      <w:proofErr w:type="spellEnd"/>
      <w:r>
        <w:rPr>
          <w:i/>
        </w:rPr>
        <w:t xml:space="preserve"> FROM Pracownicy p, </w:t>
      </w:r>
      <w:proofErr w:type="spellStart"/>
      <w:r>
        <w:rPr>
          <w:i/>
        </w:rPr>
        <w:t>Zespoly</w:t>
      </w:r>
      <w:proofErr w:type="spellEnd"/>
      <w:r>
        <w:rPr>
          <w:i/>
        </w:rPr>
        <w:t xml:space="preserve"> z</w:t>
      </w:r>
    </w:p>
    <w:p w:rsidR="00FC4588" w:rsidRDefault="00FC4588" w:rsidP="001D4908">
      <w:pPr>
        <w:spacing w:after="100"/>
        <w:jc w:val="center"/>
        <w:rPr>
          <w:i/>
        </w:rPr>
      </w:pPr>
      <w:r>
        <w:rPr>
          <w:i/>
        </w:rPr>
        <w:t xml:space="preserve">WHERE </w:t>
      </w:r>
      <w:proofErr w:type="spellStart"/>
      <w:r>
        <w:rPr>
          <w:i/>
        </w:rPr>
        <w:t>p.NumerZesp</w:t>
      </w:r>
      <w:proofErr w:type="spellEnd"/>
      <w:r>
        <w:rPr>
          <w:i/>
        </w:rPr>
        <w:t xml:space="preserve"> = </w:t>
      </w:r>
      <w:proofErr w:type="spellStart"/>
      <w:r>
        <w:rPr>
          <w:i/>
        </w:rPr>
        <w:t>Z.NumerZesp</w:t>
      </w:r>
      <w:proofErr w:type="spellEnd"/>
    </w:p>
    <w:p w:rsidR="00FC4588" w:rsidRDefault="00FC4588" w:rsidP="00FC4588">
      <w:pPr>
        <w:jc w:val="center"/>
      </w:pPr>
      <w:r>
        <w:t>lub</w:t>
      </w:r>
    </w:p>
    <w:p w:rsidR="00FC4588" w:rsidRDefault="00FC4588" w:rsidP="001D4908">
      <w:pPr>
        <w:spacing w:after="100"/>
        <w:jc w:val="center"/>
        <w:rPr>
          <w:i/>
        </w:rPr>
      </w:pPr>
      <w:r>
        <w:rPr>
          <w:i/>
        </w:rPr>
        <w:t xml:space="preserve">SELECT </w:t>
      </w:r>
      <w:proofErr w:type="spellStart"/>
      <w:r>
        <w:rPr>
          <w:i/>
        </w:rPr>
        <w:t>p.Nazwisko</w:t>
      </w:r>
      <w:proofErr w:type="spellEnd"/>
      <w:r>
        <w:rPr>
          <w:i/>
        </w:rPr>
        <w:t xml:space="preserve">, </w:t>
      </w:r>
      <w:proofErr w:type="spellStart"/>
      <w:r>
        <w:rPr>
          <w:i/>
        </w:rPr>
        <w:t>z.NazwaZesp</w:t>
      </w:r>
      <w:proofErr w:type="spellEnd"/>
      <w:r>
        <w:rPr>
          <w:i/>
        </w:rPr>
        <w:t xml:space="preserve"> FROM Pracownicy p</w:t>
      </w:r>
    </w:p>
    <w:p w:rsidR="00FC4588" w:rsidRDefault="00FC4588" w:rsidP="001D4908">
      <w:pPr>
        <w:spacing w:after="100"/>
        <w:jc w:val="center"/>
        <w:rPr>
          <w:i/>
        </w:rPr>
      </w:pPr>
      <w:r>
        <w:rPr>
          <w:i/>
        </w:rPr>
        <w:t xml:space="preserve">JOIN </w:t>
      </w:r>
      <w:proofErr w:type="spellStart"/>
      <w:r>
        <w:rPr>
          <w:i/>
        </w:rPr>
        <w:t>Zespoly</w:t>
      </w:r>
      <w:proofErr w:type="spellEnd"/>
      <w:r>
        <w:rPr>
          <w:i/>
        </w:rPr>
        <w:t xml:space="preserve"> z ON </w:t>
      </w:r>
      <w:proofErr w:type="spellStart"/>
      <w:r>
        <w:rPr>
          <w:i/>
        </w:rPr>
        <w:t>p.NumerZesp</w:t>
      </w:r>
      <w:proofErr w:type="spellEnd"/>
      <w:r>
        <w:rPr>
          <w:i/>
        </w:rPr>
        <w:t xml:space="preserve"> = </w:t>
      </w:r>
      <w:proofErr w:type="spellStart"/>
      <w:r>
        <w:rPr>
          <w:i/>
        </w:rPr>
        <w:t>z.NumerZesp</w:t>
      </w:r>
      <w:proofErr w:type="spellEnd"/>
    </w:p>
    <w:p w:rsidR="00FC4588" w:rsidRDefault="00FC4588" w:rsidP="00FC4588">
      <w:r>
        <w:t xml:space="preserve">Takie zapytanie tworzy najpierw złączenie dwóch tablic według podanego warunku, a następnie dokonuje odpowiedniej selekcji i projekcji. Ponieważ pole </w:t>
      </w:r>
      <w:proofErr w:type="spellStart"/>
      <w:r>
        <w:t>NumerZesp</w:t>
      </w:r>
      <w:proofErr w:type="spellEnd"/>
      <w:r>
        <w:t xml:space="preserve"> występuje w obu tablicach dla każdego </w:t>
      </w:r>
      <w:proofErr w:type="spellStart"/>
      <w:r>
        <w:t>wystąpiena</w:t>
      </w:r>
      <w:proofErr w:type="spellEnd"/>
      <w:r>
        <w:t xml:space="preserve"> w zapytaniu należy określi, z której tablicy ma być pobrane.</w:t>
      </w:r>
    </w:p>
    <w:p w:rsidR="00FC4588" w:rsidRDefault="00FC4588" w:rsidP="00FC4588">
      <w:pPr>
        <w:rPr>
          <w:u w:val="single"/>
        </w:rPr>
      </w:pPr>
      <w:r>
        <w:rPr>
          <w:u w:val="single"/>
        </w:rPr>
        <w:t xml:space="preserve">Rodzaje </w:t>
      </w:r>
      <w:proofErr w:type="spellStart"/>
      <w:r>
        <w:rPr>
          <w:u w:val="single"/>
        </w:rPr>
        <w:t>JOIN'ów</w:t>
      </w:r>
      <w:proofErr w:type="spellEnd"/>
      <w:r>
        <w:rPr>
          <w:u w:val="single"/>
        </w:rPr>
        <w:t>:</w:t>
      </w:r>
    </w:p>
    <w:p w:rsidR="00FC4588" w:rsidRDefault="00FC4588" w:rsidP="00FC4588">
      <w:pPr>
        <w:pStyle w:val="Akapitzlist"/>
        <w:numPr>
          <w:ilvl w:val="0"/>
          <w:numId w:val="58"/>
        </w:numPr>
      </w:pPr>
      <w:r>
        <w:t>INNER JOIN - zwraca wszystkie rekordy z obu tabel mające wzajemnie część wspólną.</w:t>
      </w:r>
    </w:p>
    <w:p w:rsidR="00FC4588" w:rsidRDefault="00FC4588" w:rsidP="00FC4588">
      <w:pPr>
        <w:pStyle w:val="Akapitzlist"/>
        <w:numPr>
          <w:ilvl w:val="0"/>
          <w:numId w:val="58"/>
        </w:numPr>
      </w:pPr>
      <w:r>
        <w:t xml:space="preserve">LEFT JOIN - </w:t>
      </w:r>
      <w:r w:rsidR="00770AD7">
        <w:t>zwraca wszystkie rekordy z tablicy lewej i pasujące z tablicy prawej</w:t>
      </w:r>
    </w:p>
    <w:p w:rsidR="00FC4588" w:rsidRDefault="00FC4588" w:rsidP="00FC4588">
      <w:pPr>
        <w:pStyle w:val="Akapitzlist"/>
        <w:numPr>
          <w:ilvl w:val="0"/>
          <w:numId w:val="58"/>
        </w:numPr>
      </w:pPr>
      <w:r>
        <w:t xml:space="preserve">RIGHT JOIN - </w:t>
      </w:r>
      <w:r w:rsidR="00770AD7">
        <w:t>zwraca wszystkie rekordy z tablicy prawej i pasujące z tablicy lewej</w:t>
      </w:r>
    </w:p>
    <w:p w:rsidR="00FC4588" w:rsidRDefault="00FC4588" w:rsidP="00FC4588">
      <w:pPr>
        <w:pStyle w:val="Akapitzlist"/>
        <w:numPr>
          <w:ilvl w:val="0"/>
          <w:numId w:val="58"/>
        </w:numPr>
      </w:pPr>
      <w:r>
        <w:t xml:space="preserve">FULL JOIN - </w:t>
      </w:r>
      <w:r w:rsidR="00770AD7">
        <w:t>zwraca wszystkie rekordy z obu tablic, jeśli to możliwe złączone w jednym wierszu</w:t>
      </w:r>
    </w:p>
    <w:p w:rsidR="00770AD7" w:rsidRPr="001D4908" w:rsidRDefault="00770AD7" w:rsidP="00770AD7">
      <w:pPr>
        <w:rPr>
          <w:u w:val="single"/>
        </w:rPr>
      </w:pPr>
      <w:r w:rsidRPr="001D4908">
        <w:rPr>
          <w:u w:val="single"/>
        </w:rPr>
        <w:t>Przykład:</w:t>
      </w:r>
    </w:p>
    <w:p w:rsidR="00770AD7" w:rsidRDefault="00770AD7" w:rsidP="001D4908">
      <w:pPr>
        <w:spacing w:after="100"/>
        <w:jc w:val="center"/>
        <w:rPr>
          <w:i/>
        </w:rPr>
      </w:pPr>
      <w:r>
        <w:rPr>
          <w:i/>
        </w:rPr>
        <w:t xml:space="preserve">SELECT </w:t>
      </w:r>
      <w:proofErr w:type="spellStart"/>
      <w:r>
        <w:rPr>
          <w:i/>
        </w:rPr>
        <w:t>p.NumerPrac</w:t>
      </w:r>
      <w:proofErr w:type="spellEnd"/>
      <w:r>
        <w:rPr>
          <w:i/>
        </w:rPr>
        <w:t xml:space="preserve">, Nazwisko, </w:t>
      </w:r>
      <w:proofErr w:type="spellStart"/>
      <w:r>
        <w:rPr>
          <w:i/>
        </w:rPr>
        <w:t>d.Imie</w:t>
      </w:r>
      <w:proofErr w:type="spellEnd"/>
      <w:r>
        <w:rPr>
          <w:i/>
        </w:rPr>
        <w:t xml:space="preserve"> FROM Pracownicy p</w:t>
      </w:r>
    </w:p>
    <w:p w:rsidR="00770AD7" w:rsidRDefault="00770AD7" w:rsidP="001D4908">
      <w:pPr>
        <w:spacing w:after="100"/>
        <w:jc w:val="center"/>
        <w:rPr>
          <w:i/>
        </w:rPr>
      </w:pPr>
      <w:r>
        <w:rPr>
          <w:i/>
        </w:rPr>
        <w:t xml:space="preserve">JOIN Dzieci d ON </w:t>
      </w:r>
      <w:proofErr w:type="spellStart"/>
      <w:r>
        <w:rPr>
          <w:i/>
        </w:rPr>
        <w:t>p.NumerPrac=d.NumerPrac</w:t>
      </w:r>
      <w:proofErr w:type="spellEnd"/>
    </w:p>
    <w:p w:rsidR="00770AD7" w:rsidRDefault="00770AD7" w:rsidP="00770AD7">
      <w:r>
        <w:t>Zapytanie takie zwróci jedynie numery pracowników mających dzieci podczas gdy zapytanie:</w:t>
      </w:r>
    </w:p>
    <w:p w:rsidR="00770AD7" w:rsidRDefault="00770AD7" w:rsidP="001D4908">
      <w:pPr>
        <w:spacing w:after="100"/>
        <w:jc w:val="center"/>
        <w:rPr>
          <w:i/>
        </w:rPr>
      </w:pPr>
      <w:r>
        <w:rPr>
          <w:i/>
        </w:rPr>
        <w:t xml:space="preserve">SELECT </w:t>
      </w:r>
      <w:proofErr w:type="spellStart"/>
      <w:r>
        <w:rPr>
          <w:i/>
        </w:rPr>
        <w:t>p.NumerPrac</w:t>
      </w:r>
      <w:proofErr w:type="spellEnd"/>
      <w:r>
        <w:rPr>
          <w:i/>
        </w:rPr>
        <w:t xml:space="preserve">, Nazwisko, </w:t>
      </w:r>
      <w:proofErr w:type="spellStart"/>
      <w:r>
        <w:rPr>
          <w:i/>
        </w:rPr>
        <w:t>d.Imie</w:t>
      </w:r>
      <w:proofErr w:type="spellEnd"/>
      <w:r>
        <w:rPr>
          <w:i/>
        </w:rPr>
        <w:t xml:space="preserve"> FROM Pracownicy p</w:t>
      </w:r>
    </w:p>
    <w:p w:rsidR="00770AD7" w:rsidRDefault="00770AD7" w:rsidP="001D4908">
      <w:pPr>
        <w:spacing w:after="100"/>
        <w:jc w:val="center"/>
        <w:rPr>
          <w:i/>
          <w:lang w:val="en-US"/>
        </w:rPr>
      </w:pPr>
      <w:r w:rsidRPr="00770AD7">
        <w:rPr>
          <w:i/>
          <w:lang w:val="en-US"/>
        </w:rPr>
        <w:t xml:space="preserve">LEFT (OUTER) JOIN </w:t>
      </w:r>
      <w:proofErr w:type="spellStart"/>
      <w:r w:rsidRPr="00770AD7">
        <w:rPr>
          <w:i/>
          <w:lang w:val="en-US"/>
        </w:rPr>
        <w:t>Dzieci</w:t>
      </w:r>
      <w:proofErr w:type="spellEnd"/>
      <w:r w:rsidRPr="00770AD7">
        <w:rPr>
          <w:i/>
          <w:lang w:val="en-US"/>
        </w:rPr>
        <w:t xml:space="preserve"> d ON </w:t>
      </w:r>
      <w:proofErr w:type="spellStart"/>
      <w:r w:rsidRPr="00770AD7">
        <w:rPr>
          <w:i/>
          <w:lang w:val="en-US"/>
        </w:rPr>
        <w:t>p.NumerPrac</w:t>
      </w:r>
      <w:proofErr w:type="spellEnd"/>
      <w:r w:rsidRPr="00770AD7">
        <w:rPr>
          <w:i/>
          <w:lang w:val="en-US"/>
        </w:rPr>
        <w:t>=</w:t>
      </w:r>
      <w:proofErr w:type="spellStart"/>
      <w:r w:rsidRPr="00770AD7">
        <w:rPr>
          <w:i/>
          <w:lang w:val="en-US"/>
        </w:rPr>
        <w:t>d.NumerPrac</w:t>
      </w:r>
      <w:proofErr w:type="spellEnd"/>
    </w:p>
    <w:p w:rsidR="00770AD7" w:rsidRDefault="00770AD7" w:rsidP="001D4908">
      <w:pPr>
        <w:spacing w:after="0"/>
      </w:pPr>
      <w:r w:rsidRPr="00770AD7">
        <w:t xml:space="preserve">zwróci wszystkich </w:t>
      </w:r>
      <w:proofErr w:type="spellStart"/>
      <w:r w:rsidRPr="00770AD7">
        <w:t>pracownikow</w:t>
      </w:r>
      <w:proofErr w:type="spellEnd"/>
      <w:r>
        <w:t xml:space="preserve"> niezależnie od tego, czy posiadają dzieci, czy nie.</w:t>
      </w:r>
      <w:r w:rsidRPr="00770AD7">
        <w:t xml:space="preserve"> </w:t>
      </w:r>
    </w:p>
    <w:p w:rsidR="001D4908" w:rsidRPr="001D4908" w:rsidRDefault="001D4908" w:rsidP="001D4908">
      <w:pPr>
        <w:spacing w:after="0"/>
        <w:rPr>
          <w:sz w:val="20"/>
          <w:szCs w:val="20"/>
        </w:rPr>
      </w:pPr>
    </w:p>
    <w:p w:rsidR="00FC4588" w:rsidRDefault="00FC4588" w:rsidP="00FC4588">
      <w:pPr>
        <w:rPr>
          <w:b/>
        </w:rPr>
      </w:pPr>
      <w:r>
        <w:rPr>
          <w:b/>
        </w:rPr>
        <w:t>Funkcje agregujące</w:t>
      </w:r>
    </w:p>
    <w:p w:rsidR="00271B26" w:rsidRDefault="00271B26" w:rsidP="00FC4588">
      <w:r>
        <w:t>To funkcje działające na grupie wartości zwracanych przez zapytanie, a nie na pojedynczej wartości rekordu.</w:t>
      </w:r>
    </w:p>
    <w:p w:rsidR="00BF48A5" w:rsidRDefault="00271B26" w:rsidP="001D4908">
      <w:pPr>
        <w:spacing w:after="0"/>
        <w:rPr>
          <w:i/>
        </w:rPr>
      </w:pPr>
      <w:r>
        <w:t xml:space="preserve">Przykłady: </w:t>
      </w:r>
      <w:r>
        <w:rPr>
          <w:i/>
        </w:rPr>
        <w:t>SUM(), AVG(), COUNT(), MAX(), MIN()</w:t>
      </w:r>
    </w:p>
    <w:p w:rsidR="001D4908" w:rsidRDefault="001D4908" w:rsidP="00FC4588">
      <w:pPr>
        <w:rPr>
          <w:i/>
        </w:rPr>
      </w:pPr>
    </w:p>
    <w:p w:rsidR="00271B26" w:rsidRDefault="00271B26" w:rsidP="00FC4588">
      <w:pPr>
        <w:rPr>
          <w:b/>
          <w:i/>
        </w:rPr>
      </w:pPr>
      <w:r>
        <w:rPr>
          <w:b/>
        </w:rPr>
        <w:t>Grupowanie</w:t>
      </w:r>
      <w:r w:rsidR="00BF48A5">
        <w:rPr>
          <w:b/>
        </w:rPr>
        <w:t xml:space="preserve"> - </w:t>
      </w:r>
      <w:r w:rsidR="00BF48A5">
        <w:rPr>
          <w:b/>
          <w:i/>
        </w:rPr>
        <w:t>GROUP BY</w:t>
      </w:r>
    </w:p>
    <w:p w:rsidR="00BF48A5" w:rsidRDefault="00BF48A5" w:rsidP="00FC4588">
      <w:r>
        <w:t xml:space="preserve">Aby uzyskać informację na temat sum dochodów pracowników  </w:t>
      </w:r>
      <w:proofErr w:type="spellStart"/>
      <w:r>
        <w:t>poszczegolnych</w:t>
      </w:r>
      <w:proofErr w:type="spellEnd"/>
      <w:r>
        <w:t xml:space="preserve"> zespołach można pogrupować wynik zapytania agregującego:</w:t>
      </w:r>
    </w:p>
    <w:p w:rsidR="00BF48A5" w:rsidRDefault="00BF48A5" w:rsidP="00BF48A5">
      <w:pPr>
        <w:jc w:val="center"/>
        <w:rPr>
          <w:i/>
        </w:rPr>
      </w:pPr>
      <w:r>
        <w:rPr>
          <w:i/>
        </w:rPr>
        <w:t xml:space="preserve">SELECT SUM(Pensja) FROM Pracownicy GROUP BY </w:t>
      </w:r>
      <w:proofErr w:type="spellStart"/>
      <w:r>
        <w:rPr>
          <w:i/>
        </w:rPr>
        <w:t>NumerZesp</w:t>
      </w:r>
      <w:proofErr w:type="spellEnd"/>
      <w:r>
        <w:rPr>
          <w:i/>
        </w:rPr>
        <w:t>;</w:t>
      </w:r>
    </w:p>
    <w:p w:rsidR="00BF48A5" w:rsidRDefault="00BF48A5" w:rsidP="00BF48A5">
      <w:r>
        <w:t xml:space="preserve">Powyższe zapytanie zwróci jeden rekord dla każdej wartości pola </w:t>
      </w:r>
      <w:proofErr w:type="spellStart"/>
      <w:r>
        <w:t>NumerZeso</w:t>
      </w:r>
      <w:proofErr w:type="spellEnd"/>
      <w:r>
        <w:t>.</w:t>
      </w:r>
    </w:p>
    <w:p w:rsidR="00BF48A5" w:rsidRDefault="00BF48A5" w:rsidP="001D4908">
      <w:pPr>
        <w:spacing w:after="100"/>
        <w:jc w:val="center"/>
        <w:rPr>
          <w:i/>
        </w:rPr>
      </w:pPr>
      <w:r>
        <w:rPr>
          <w:i/>
        </w:rPr>
        <w:t xml:space="preserve">SELECT </w:t>
      </w:r>
      <w:proofErr w:type="spellStart"/>
      <w:r>
        <w:rPr>
          <w:i/>
        </w:rPr>
        <w:t>p.NumerZesp</w:t>
      </w:r>
      <w:proofErr w:type="spellEnd"/>
      <w:r>
        <w:rPr>
          <w:i/>
        </w:rPr>
        <w:t xml:space="preserve">, </w:t>
      </w:r>
      <w:proofErr w:type="spellStart"/>
      <w:r>
        <w:rPr>
          <w:i/>
        </w:rPr>
        <w:t>NazwaZesp</w:t>
      </w:r>
      <w:proofErr w:type="spellEnd"/>
      <w:r>
        <w:rPr>
          <w:i/>
        </w:rPr>
        <w:t>, Sum(Pensja) FROM Pracownicy p</w:t>
      </w:r>
    </w:p>
    <w:p w:rsidR="00BF48A5" w:rsidRDefault="00BF48A5" w:rsidP="001D4908">
      <w:pPr>
        <w:spacing w:after="100"/>
        <w:jc w:val="center"/>
        <w:rPr>
          <w:i/>
        </w:rPr>
      </w:pPr>
      <w:r>
        <w:rPr>
          <w:i/>
        </w:rPr>
        <w:t xml:space="preserve">JOIN </w:t>
      </w:r>
      <w:proofErr w:type="spellStart"/>
      <w:r>
        <w:rPr>
          <w:i/>
        </w:rPr>
        <w:t>Zespoly</w:t>
      </w:r>
      <w:proofErr w:type="spellEnd"/>
      <w:r>
        <w:rPr>
          <w:i/>
        </w:rPr>
        <w:t xml:space="preserve"> z ON </w:t>
      </w:r>
      <w:proofErr w:type="spellStart"/>
      <w:r>
        <w:rPr>
          <w:i/>
        </w:rPr>
        <w:t>p.NumerZesp=z.NumerZesp</w:t>
      </w:r>
      <w:proofErr w:type="spellEnd"/>
    </w:p>
    <w:p w:rsidR="00BF48A5" w:rsidRDefault="00BF48A5" w:rsidP="001D4908">
      <w:pPr>
        <w:spacing w:after="100"/>
        <w:jc w:val="center"/>
        <w:rPr>
          <w:i/>
        </w:rPr>
      </w:pPr>
      <w:r>
        <w:rPr>
          <w:i/>
        </w:rPr>
        <w:t xml:space="preserve">WHERE Nazwa </w:t>
      </w:r>
      <w:proofErr w:type="spellStart"/>
      <w:r>
        <w:rPr>
          <w:i/>
        </w:rPr>
        <w:t>Zesp</w:t>
      </w:r>
      <w:proofErr w:type="spellEnd"/>
      <w:r>
        <w:rPr>
          <w:i/>
        </w:rPr>
        <w:t xml:space="preserve"> &lt;&gt;"Piece"</w:t>
      </w:r>
    </w:p>
    <w:p w:rsidR="00BF48A5" w:rsidRDefault="00BF48A5" w:rsidP="001D4908">
      <w:pPr>
        <w:spacing w:after="100"/>
        <w:jc w:val="center"/>
        <w:rPr>
          <w:i/>
        </w:rPr>
      </w:pPr>
      <w:r>
        <w:rPr>
          <w:i/>
        </w:rPr>
        <w:t xml:space="preserve">GROUP BY </w:t>
      </w:r>
      <w:proofErr w:type="spellStart"/>
      <w:r>
        <w:rPr>
          <w:i/>
        </w:rPr>
        <w:t>p.NumerZesp</w:t>
      </w:r>
      <w:proofErr w:type="spellEnd"/>
      <w:r>
        <w:rPr>
          <w:i/>
        </w:rPr>
        <w:t xml:space="preserve">, </w:t>
      </w:r>
      <w:proofErr w:type="spellStart"/>
      <w:r>
        <w:rPr>
          <w:i/>
        </w:rPr>
        <w:t>NazwaZesp</w:t>
      </w:r>
      <w:proofErr w:type="spellEnd"/>
    </w:p>
    <w:p w:rsidR="00BF48A5" w:rsidRDefault="00BF48A5" w:rsidP="00BF48A5">
      <w:r>
        <w:t xml:space="preserve">To zapytanie zwróci tablicę z trzema kolumnami: numer zespołu, nazwa zespołu, suma zarobków w zespole, przy czym wszystkie atrybuty występujące bezpośrednio po frazie </w:t>
      </w:r>
      <w:r>
        <w:rPr>
          <w:i/>
        </w:rPr>
        <w:t>SELECT</w:t>
      </w:r>
      <w:r>
        <w:t xml:space="preserve">, na </w:t>
      </w:r>
      <w:proofErr w:type="spellStart"/>
      <w:r>
        <w:t>ktorych</w:t>
      </w:r>
      <w:proofErr w:type="spellEnd"/>
      <w:r>
        <w:t xml:space="preserve"> nie dokonuje się agregacji muszą znaleźć się we frazie </w:t>
      </w:r>
      <w:r>
        <w:rPr>
          <w:i/>
        </w:rPr>
        <w:t>GROUP BY</w:t>
      </w:r>
      <w:r>
        <w:t xml:space="preserve">. </w:t>
      </w:r>
    </w:p>
    <w:p w:rsidR="001D4908" w:rsidRDefault="00BF48A5" w:rsidP="00BF48A5">
      <w:pPr>
        <w:rPr>
          <w:i/>
        </w:rPr>
      </w:pPr>
      <w:r>
        <w:t xml:space="preserve">Nałożenie warunku na całą grupę lub wynik zapytania agregującego jest możliwe poprzez klauzulę </w:t>
      </w:r>
      <w:r>
        <w:rPr>
          <w:i/>
        </w:rPr>
        <w:t>HAVING.</w:t>
      </w:r>
    </w:p>
    <w:p w:rsidR="00BF48A5" w:rsidRPr="00BF48A5" w:rsidRDefault="00BF48A5" w:rsidP="001D4908">
      <w:pPr>
        <w:spacing w:after="100"/>
        <w:jc w:val="center"/>
        <w:rPr>
          <w:i/>
        </w:rPr>
      </w:pPr>
      <w:r w:rsidRPr="00BF48A5">
        <w:rPr>
          <w:i/>
        </w:rPr>
        <w:t xml:space="preserve">SELECT </w:t>
      </w:r>
      <w:proofErr w:type="spellStart"/>
      <w:r w:rsidRPr="00BF48A5">
        <w:rPr>
          <w:i/>
        </w:rPr>
        <w:t>p.NumerZesp</w:t>
      </w:r>
      <w:proofErr w:type="spellEnd"/>
      <w:r w:rsidRPr="00BF48A5">
        <w:rPr>
          <w:i/>
        </w:rPr>
        <w:t>, Sum(Pensja) FROM Pracownicy p</w:t>
      </w:r>
    </w:p>
    <w:p w:rsidR="00BF48A5" w:rsidRPr="00BF48A5" w:rsidRDefault="00BF48A5" w:rsidP="001D4908">
      <w:pPr>
        <w:spacing w:after="100"/>
        <w:jc w:val="center"/>
        <w:rPr>
          <w:i/>
          <w:lang w:val="en-US"/>
        </w:rPr>
      </w:pPr>
      <w:r w:rsidRPr="00BF48A5">
        <w:rPr>
          <w:i/>
          <w:lang w:val="en-US"/>
        </w:rPr>
        <w:lastRenderedPageBreak/>
        <w:t xml:space="preserve">GROUP BY </w:t>
      </w:r>
      <w:proofErr w:type="spellStart"/>
      <w:r w:rsidRPr="00BF48A5">
        <w:rPr>
          <w:i/>
          <w:lang w:val="en-US"/>
        </w:rPr>
        <w:t>p.NumerZesp</w:t>
      </w:r>
      <w:proofErr w:type="spellEnd"/>
    </w:p>
    <w:p w:rsidR="00BF48A5" w:rsidRDefault="00BF48A5" w:rsidP="001D4908">
      <w:pPr>
        <w:spacing w:after="100"/>
        <w:jc w:val="center"/>
        <w:rPr>
          <w:i/>
          <w:lang w:val="en-US"/>
        </w:rPr>
      </w:pPr>
      <w:r w:rsidRPr="00BF48A5">
        <w:rPr>
          <w:i/>
          <w:lang w:val="en-US"/>
        </w:rPr>
        <w:t xml:space="preserve">HAVING </w:t>
      </w:r>
      <w:proofErr w:type="spellStart"/>
      <w:r w:rsidRPr="00BF48A5">
        <w:rPr>
          <w:i/>
          <w:lang w:val="en-US"/>
        </w:rPr>
        <w:t>p.NumerZesp</w:t>
      </w:r>
      <w:proofErr w:type="spellEnd"/>
      <w:r w:rsidRPr="00BF48A5">
        <w:rPr>
          <w:i/>
          <w:lang w:val="en-US"/>
        </w:rPr>
        <w:t>&gt;10</w:t>
      </w:r>
    </w:p>
    <w:p w:rsidR="00BF48A5" w:rsidRPr="00BF48A5" w:rsidRDefault="00BF48A5" w:rsidP="00BF48A5">
      <w:pPr>
        <w:rPr>
          <w:b/>
        </w:rPr>
      </w:pPr>
      <w:r w:rsidRPr="00BF48A5">
        <w:rPr>
          <w:b/>
        </w:rPr>
        <w:t>Zagnieżdżanie instrukcji</w:t>
      </w:r>
    </w:p>
    <w:p w:rsidR="00BF48A5" w:rsidRDefault="00BF48A5" w:rsidP="00BF48A5">
      <w:r w:rsidRPr="00BF48A5">
        <w:t xml:space="preserve">Instrukcja </w:t>
      </w:r>
      <w:r w:rsidRPr="00BF48A5">
        <w:rPr>
          <w:i/>
        </w:rPr>
        <w:t>SELECT</w:t>
      </w:r>
      <w:r w:rsidRPr="00BF48A5">
        <w:t xml:space="preserve"> może </w:t>
      </w:r>
      <w:proofErr w:type="spellStart"/>
      <w:r w:rsidRPr="00BF48A5">
        <w:t>byc</w:t>
      </w:r>
      <w:proofErr w:type="spellEnd"/>
      <w:r w:rsidRPr="00BF48A5">
        <w:t xml:space="preserve"> zagnieżdżona w obrębie innej instrukcji </w:t>
      </w:r>
      <w:r>
        <w:rPr>
          <w:i/>
        </w:rPr>
        <w:t>SELECT</w:t>
      </w:r>
      <w:r>
        <w:t xml:space="preserve"> np.</w:t>
      </w:r>
    </w:p>
    <w:p w:rsidR="00BF48A5" w:rsidRDefault="00BF48A5" w:rsidP="001D4908">
      <w:pPr>
        <w:spacing w:after="100"/>
        <w:jc w:val="center"/>
        <w:rPr>
          <w:i/>
        </w:rPr>
      </w:pPr>
      <w:r>
        <w:rPr>
          <w:i/>
        </w:rPr>
        <w:t xml:space="preserve">SELECT Nazwisko FROM Pracownicy WHERE </w:t>
      </w:r>
      <w:proofErr w:type="spellStart"/>
      <w:r>
        <w:rPr>
          <w:i/>
        </w:rPr>
        <w:t>NumerZesp</w:t>
      </w:r>
      <w:proofErr w:type="spellEnd"/>
      <w:r>
        <w:rPr>
          <w:i/>
        </w:rPr>
        <w:t xml:space="preserve"> </w:t>
      </w:r>
    </w:p>
    <w:p w:rsidR="00BF48A5" w:rsidRDefault="00BF48A5" w:rsidP="001D4908">
      <w:pPr>
        <w:spacing w:after="100"/>
        <w:jc w:val="center"/>
        <w:rPr>
          <w:i/>
        </w:rPr>
      </w:pPr>
      <w:r>
        <w:rPr>
          <w:i/>
        </w:rPr>
        <w:t xml:space="preserve">IN (SELECT </w:t>
      </w:r>
      <w:proofErr w:type="spellStart"/>
      <w:r>
        <w:rPr>
          <w:i/>
        </w:rPr>
        <w:t>NumerZesp</w:t>
      </w:r>
      <w:proofErr w:type="spellEnd"/>
      <w:r>
        <w:rPr>
          <w:i/>
        </w:rPr>
        <w:t xml:space="preserve"> FROM </w:t>
      </w:r>
      <w:proofErr w:type="spellStart"/>
      <w:r>
        <w:rPr>
          <w:i/>
        </w:rPr>
        <w:t>Zespoly</w:t>
      </w:r>
      <w:proofErr w:type="spellEnd"/>
      <w:r>
        <w:rPr>
          <w:i/>
        </w:rPr>
        <w:t xml:space="preserve"> WHERE Kierownik = "Misiura");</w:t>
      </w:r>
    </w:p>
    <w:p w:rsidR="00BF48A5" w:rsidRDefault="00BF48A5" w:rsidP="00BF48A5">
      <w:r>
        <w:t>Zapytanie zagnieżdżone ujęte w nawiasy może być traktowane jako zbiór wartości. W takim przypadku powinno zwracać tylko jedną kolumnę danych. Odwoływać się do niego można poprzez porównanie, z którymś z atrybutów zapytania zewnętrznego.</w:t>
      </w:r>
    </w:p>
    <w:p w:rsidR="00BF48A5" w:rsidRDefault="00BF48A5" w:rsidP="00BF48A5">
      <w:pPr>
        <w:pStyle w:val="Akapitzlist"/>
        <w:numPr>
          <w:ilvl w:val="0"/>
          <w:numId w:val="59"/>
        </w:numPr>
      </w:pPr>
      <w:r>
        <w:rPr>
          <w:i/>
        </w:rPr>
        <w:t>atrybut IN (zapytanie)</w:t>
      </w:r>
      <w:r>
        <w:t xml:space="preserve"> - wartość znajduje się w tablicy wyników zapytania,</w:t>
      </w:r>
    </w:p>
    <w:p w:rsidR="00BF48A5" w:rsidRDefault="00BF48A5" w:rsidP="00BF48A5">
      <w:pPr>
        <w:pStyle w:val="Akapitzlist"/>
        <w:numPr>
          <w:ilvl w:val="0"/>
          <w:numId w:val="59"/>
        </w:numPr>
      </w:pPr>
      <w:r w:rsidRPr="00BF48A5">
        <w:rPr>
          <w:i/>
        </w:rPr>
        <w:t>atrybut &gt; ALL (zapytanie)</w:t>
      </w:r>
      <w:r>
        <w:t xml:space="preserve"> - wartość jest większa od wszystkich </w:t>
      </w:r>
      <w:proofErr w:type="spellStart"/>
      <w:r>
        <w:t>elementow</w:t>
      </w:r>
      <w:proofErr w:type="spellEnd"/>
      <w:r>
        <w:t xml:space="preserve"> tablicy wyników zapytania zagnieżdżonego</w:t>
      </w:r>
    </w:p>
    <w:p w:rsidR="00BF48A5" w:rsidRDefault="00BF48A5" w:rsidP="00BF48A5">
      <w:pPr>
        <w:pStyle w:val="Akapitzlist"/>
        <w:numPr>
          <w:ilvl w:val="0"/>
          <w:numId w:val="59"/>
        </w:numPr>
      </w:pPr>
      <w:r w:rsidRPr="00BF48A5">
        <w:rPr>
          <w:i/>
        </w:rPr>
        <w:t xml:space="preserve">atrybut &gt; </w:t>
      </w:r>
      <w:proofErr w:type="spellStart"/>
      <w:r w:rsidRPr="00BF48A5">
        <w:rPr>
          <w:i/>
        </w:rPr>
        <w:t>SOME|ANY</w:t>
      </w:r>
      <w:proofErr w:type="spellEnd"/>
      <w:r w:rsidRPr="00BF48A5">
        <w:rPr>
          <w:i/>
        </w:rPr>
        <w:t xml:space="preserve"> (zapytanie)</w:t>
      </w:r>
      <w:r>
        <w:t xml:space="preserve"> - wartość jest większa od przynajmniej jednego elementu tablicy wyników zapytania zagnieżdżonego</w:t>
      </w:r>
    </w:p>
    <w:p w:rsidR="00770AD7" w:rsidRDefault="00BF48A5" w:rsidP="00BF48A5">
      <w:pPr>
        <w:pStyle w:val="Akapitzlist"/>
        <w:numPr>
          <w:ilvl w:val="0"/>
          <w:numId w:val="59"/>
        </w:numPr>
      </w:pPr>
      <w:r>
        <w:rPr>
          <w:i/>
        </w:rPr>
        <w:t>EXISTS/NOT EXISTS  (zapytanie)</w:t>
      </w:r>
      <w:r>
        <w:t xml:space="preserve"> - </w:t>
      </w:r>
      <w:r w:rsidR="00770AD7">
        <w:t>zwróci wynik jeśli odpowiednio istnieje lub nie istnieje chociaż jeden rekord w tabeli wynikowej zapytania zagnieżdżonego np.:</w:t>
      </w:r>
    </w:p>
    <w:p w:rsidR="00770AD7" w:rsidRDefault="00770AD7" w:rsidP="001D4908">
      <w:pPr>
        <w:spacing w:after="100"/>
        <w:jc w:val="center"/>
        <w:rPr>
          <w:i/>
        </w:rPr>
      </w:pPr>
      <w:r>
        <w:rPr>
          <w:i/>
        </w:rPr>
        <w:t xml:space="preserve">SELECT Nazwisko FROM Pracownicy p </w:t>
      </w:r>
    </w:p>
    <w:p w:rsidR="00BF48A5" w:rsidRPr="009621AB" w:rsidRDefault="00770AD7" w:rsidP="001D4908">
      <w:pPr>
        <w:spacing w:after="100"/>
        <w:jc w:val="center"/>
        <w:rPr>
          <w:i/>
        </w:rPr>
      </w:pPr>
      <w:r w:rsidRPr="009621AB">
        <w:rPr>
          <w:i/>
        </w:rPr>
        <w:t>WHERE EXISTS (SELECT NumerZesp FROM Zespoly z WHERE z.NumerZesp&gt;p.NumerZesp);</w:t>
      </w:r>
    </w:p>
    <w:p w:rsidR="00770AD7" w:rsidRDefault="00770AD7" w:rsidP="00770AD7">
      <w:r w:rsidRPr="00770AD7">
        <w:t>Zapytanie to zwraca nazwiska pracowników, dla których istnieją zespoły o numerach większych niż numer zespołu, do którego należą.</w:t>
      </w:r>
    </w:p>
    <w:p w:rsidR="00770AD7" w:rsidRDefault="00770AD7" w:rsidP="00770AD7">
      <w:pPr>
        <w:rPr>
          <w:b/>
        </w:rPr>
      </w:pPr>
      <w:r>
        <w:rPr>
          <w:b/>
        </w:rPr>
        <w:t>Perspektywy</w:t>
      </w:r>
    </w:p>
    <w:p w:rsidR="00770AD7" w:rsidRDefault="00770AD7" w:rsidP="00770AD7">
      <w:r>
        <w:t>Istnieje możliwość przekształcenia zapytania w wirtualną tablicę, tak zwaną perspektywę lub widok (ang. VIEW). Perspektywę możemy stworzyć za pomocą frazy:</w:t>
      </w:r>
    </w:p>
    <w:p w:rsidR="00770AD7" w:rsidRDefault="00770AD7" w:rsidP="00770AD7">
      <w:pPr>
        <w:jc w:val="center"/>
        <w:rPr>
          <w:i/>
        </w:rPr>
      </w:pPr>
      <w:r>
        <w:rPr>
          <w:i/>
        </w:rPr>
        <w:t xml:space="preserve">CREATE VIEW </w:t>
      </w:r>
      <w:proofErr w:type="spellStart"/>
      <w:r>
        <w:rPr>
          <w:i/>
        </w:rPr>
        <w:t>Nazwa_perskeptywy</w:t>
      </w:r>
      <w:proofErr w:type="spellEnd"/>
      <w:r>
        <w:rPr>
          <w:i/>
        </w:rPr>
        <w:t xml:space="preserve"> [(</w:t>
      </w:r>
      <w:proofErr w:type="spellStart"/>
      <w:r>
        <w:rPr>
          <w:i/>
        </w:rPr>
        <w:t>astrybuty</w:t>
      </w:r>
      <w:proofErr w:type="spellEnd"/>
      <w:r>
        <w:rPr>
          <w:i/>
        </w:rPr>
        <w:t>)] AS (zapytanie)</w:t>
      </w:r>
    </w:p>
    <w:p w:rsidR="00770AD7" w:rsidRDefault="00770AD7" w:rsidP="00770AD7">
      <w:r>
        <w:t xml:space="preserve">Od tego momentu identyfikator </w:t>
      </w:r>
      <w:proofErr w:type="spellStart"/>
      <w:r>
        <w:t>Nazwa_perspektywy</w:t>
      </w:r>
      <w:proofErr w:type="spellEnd"/>
      <w:r>
        <w:t xml:space="preserve"> będzie traktowany w kolejnych instrukcjach SQL jak zwykła tablica.</w:t>
      </w:r>
    </w:p>
    <w:p w:rsidR="00770AD7" w:rsidRDefault="00770AD7" w:rsidP="00770AD7">
      <w:pPr>
        <w:rPr>
          <w:u w:val="single"/>
        </w:rPr>
      </w:pPr>
      <w:r>
        <w:rPr>
          <w:u w:val="single"/>
        </w:rPr>
        <w:t>Przykład:</w:t>
      </w:r>
    </w:p>
    <w:p w:rsidR="001D4908" w:rsidRDefault="00770AD7" w:rsidP="00770AD7">
      <w:pPr>
        <w:jc w:val="center"/>
        <w:rPr>
          <w:i/>
        </w:rPr>
      </w:pPr>
      <w:r>
        <w:rPr>
          <w:i/>
        </w:rPr>
        <w:t xml:space="preserve">CREATE VIEW </w:t>
      </w:r>
      <w:proofErr w:type="spellStart"/>
      <w:r>
        <w:rPr>
          <w:i/>
        </w:rPr>
        <w:t>DanePersonelu</w:t>
      </w:r>
      <w:proofErr w:type="spellEnd"/>
      <w:r>
        <w:rPr>
          <w:i/>
        </w:rPr>
        <w:t xml:space="preserve"> (Nazwisko, Imię, Zespół) AS </w:t>
      </w:r>
    </w:p>
    <w:p w:rsidR="001D4908" w:rsidRDefault="00770AD7" w:rsidP="00770AD7">
      <w:pPr>
        <w:jc w:val="center"/>
        <w:rPr>
          <w:i/>
        </w:rPr>
      </w:pPr>
      <w:r>
        <w:rPr>
          <w:i/>
        </w:rPr>
        <w:t xml:space="preserve">(SELECT Nazwisko, Imię, </w:t>
      </w:r>
      <w:proofErr w:type="spellStart"/>
      <w:r>
        <w:rPr>
          <w:i/>
        </w:rPr>
        <w:t>NazwaZesp</w:t>
      </w:r>
      <w:proofErr w:type="spellEnd"/>
      <w:r>
        <w:rPr>
          <w:i/>
        </w:rPr>
        <w:t xml:space="preserve"> FROM Pracownicy p, </w:t>
      </w:r>
      <w:proofErr w:type="spellStart"/>
      <w:r>
        <w:rPr>
          <w:i/>
        </w:rPr>
        <w:t>Zespoly</w:t>
      </w:r>
      <w:proofErr w:type="spellEnd"/>
      <w:r>
        <w:rPr>
          <w:i/>
        </w:rPr>
        <w:t xml:space="preserve"> z</w:t>
      </w:r>
      <w:r w:rsidR="001D4908">
        <w:rPr>
          <w:i/>
        </w:rPr>
        <w:t xml:space="preserve"> WHERE </w:t>
      </w:r>
      <w:proofErr w:type="spellStart"/>
      <w:r w:rsidR="001D4908">
        <w:rPr>
          <w:i/>
        </w:rPr>
        <w:t>p.NumerZesp</w:t>
      </w:r>
      <w:proofErr w:type="spellEnd"/>
      <w:r w:rsidR="001D4908">
        <w:rPr>
          <w:i/>
        </w:rPr>
        <w:t xml:space="preserve"> = </w:t>
      </w:r>
      <w:proofErr w:type="spellStart"/>
      <w:r w:rsidR="001D4908">
        <w:rPr>
          <w:i/>
        </w:rPr>
        <w:t>z.NumerZesp</w:t>
      </w:r>
      <w:proofErr w:type="spellEnd"/>
      <w:r w:rsidR="001D4908">
        <w:rPr>
          <w:i/>
        </w:rPr>
        <w:t>)</w:t>
      </w:r>
    </w:p>
    <w:p w:rsidR="001D4908" w:rsidRDefault="001D4908" w:rsidP="001D4908">
      <w:r>
        <w:t xml:space="preserve">Następnie do tak stworzonej perspektywy można się odwoływać </w:t>
      </w:r>
      <w:proofErr w:type="spellStart"/>
      <w:r>
        <w:t>zapytanem</w:t>
      </w:r>
      <w:proofErr w:type="spellEnd"/>
      <w:r>
        <w:t>:</w:t>
      </w:r>
    </w:p>
    <w:p w:rsidR="001D4908" w:rsidRDefault="001D4908" w:rsidP="001D4908">
      <w:pPr>
        <w:jc w:val="center"/>
        <w:rPr>
          <w:i/>
          <w:lang w:val="en-US"/>
        </w:rPr>
      </w:pPr>
      <w:r w:rsidRPr="001D4908">
        <w:rPr>
          <w:i/>
          <w:lang w:val="en-US"/>
        </w:rPr>
        <w:t xml:space="preserve">SELECT * ROM </w:t>
      </w:r>
      <w:proofErr w:type="spellStart"/>
      <w:r w:rsidRPr="001D4908">
        <w:rPr>
          <w:i/>
          <w:lang w:val="en-US"/>
        </w:rPr>
        <w:t>DanePersonelu</w:t>
      </w:r>
      <w:proofErr w:type="spellEnd"/>
      <w:r w:rsidRPr="001D4908">
        <w:rPr>
          <w:i/>
          <w:lang w:val="en-US"/>
        </w:rPr>
        <w:t xml:space="preserve"> WHERE </w:t>
      </w:r>
      <w:proofErr w:type="spellStart"/>
      <w:r w:rsidRPr="001D4908">
        <w:rPr>
          <w:i/>
          <w:lang w:val="en-US"/>
        </w:rPr>
        <w:t>Imię</w:t>
      </w:r>
      <w:proofErr w:type="spellEnd"/>
      <w:r w:rsidRPr="001D4908">
        <w:rPr>
          <w:i/>
          <w:lang w:val="en-US"/>
        </w:rPr>
        <w:t xml:space="preserve"> Like 'Adam'</w:t>
      </w:r>
    </w:p>
    <w:p w:rsidR="001D4908" w:rsidRDefault="001D4908" w:rsidP="001D4908">
      <w:pPr>
        <w:rPr>
          <w:i/>
        </w:rPr>
      </w:pPr>
      <w:r w:rsidRPr="001D4908">
        <w:t>Usunięcie perspektywy realizuje się instrukcją</w:t>
      </w:r>
      <w:r>
        <w:t>:</w:t>
      </w:r>
      <w:r>
        <w:tab/>
      </w:r>
      <w:r>
        <w:tab/>
      </w:r>
      <w:r w:rsidRPr="001D4908">
        <w:t xml:space="preserve"> </w:t>
      </w:r>
      <w:r w:rsidRPr="001D4908">
        <w:rPr>
          <w:i/>
        </w:rPr>
        <w:t>DROP VIEW Nazwa;</w:t>
      </w:r>
    </w:p>
    <w:p w:rsidR="001D4908" w:rsidRPr="001D4908" w:rsidRDefault="001D4908" w:rsidP="001D4908">
      <w:pPr>
        <w:rPr>
          <w:i/>
        </w:rPr>
      </w:pPr>
    </w:p>
    <w:p w:rsidR="001D4908" w:rsidRDefault="001D4908" w:rsidP="00D326F4">
      <w:r>
        <w:t xml:space="preserve">Perspektywy mogą służyć do modyfikacji danych w bazie za pomocą instrukcji </w:t>
      </w:r>
      <w:r w:rsidRPr="001D4908">
        <w:rPr>
          <w:i/>
        </w:rPr>
        <w:t>INSERT</w:t>
      </w:r>
      <w:r>
        <w:t xml:space="preserve"> lub </w:t>
      </w:r>
      <w:r w:rsidRPr="001D4908">
        <w:rPr>
          <w:i/>
        </w:rPr>
        <w:t>UPDATE</w:t>
      </w:r>
      <w:r>
        <w:t xml:space="preserve">. Aby jednak było to </w:t>
      </w:r>
      <w:proofErr w:type="spellStart"/>
      <w:r>
        <w:t>mozliwe</w:t>
      </w:r>
      <w:proofErr w:type="spellEnd"/>
      <w:r>
        <w:t xml:space="preserve"> perspektywa nie może odwoływać się do więcej niż jednej tabeli (nie jest prawdą dla niektórych serwerów), nie może zawierać funkcji agregujących, frazy </w:t>
      </w:r>
      <w:r w:rsidRPr="001D4908">
        <w:rPr>
          <w:i/>
        </w:rPr>
        <w:t>GROUP BY</w:t>
      </w:r>
      <w:r>
        <w:t xml:space="preserve"> oraz </w:t>
      </w:r>
      <w:r w:rsidRPr="001D4908">
        <w:rPr>
          <w:i/>
        </w:rPr>
        <w:t>DISTINCT</w:t>
      </w:r>
      <w:r>
        <w:t>.</w:t>
      </w:r>
    </w:p>
    <w:p w:rsidR="00155D99" w:rsidRDefault="001D4908" w:rsidP="001D4908">
      <w:r>
        <w:t>Użycie perspektyw upraszcza dostęp do danych i pozwala na lepszą kontrolę i ograniczenie uprawnień użytkownika.</w:t>
      </w:r>
    </w:p>
    <w:p w:rsidR="00755719" w:rsidRDefault="00755719" w:rsidP="001D4908">
      <w:r>
        <w:t>Przykładowe zapytanie do omówienia:</w:t>
      </w:r>
    </w:p>
    <w:p w:rsidR="006B7E21" w:rsidRPr="006B7E21" w:rsidRDefault="006B7E21" w:rsidP="006B7E21">
      <w:pPr>
        <w:autoSpaceDE w:val="0"/>
        <w:autoSpaceDN w:val="0"/>
        <w:adjustRightInd w:val="0"/>
        <w:spacing w:after="0" w:line="240" w:lineRule="auto"/>
        <w:rPr>
          <w:rFonts w:ascii="Consolas" w:hAnsi="Consolas" w:cs="Consolas"/>
          <w:sz w:val="19"/>
          <w:szCs w:val="19"/>
          <w:lang w:val="en-US"/>
        </w:rPr>
      </w:pPr>
      <w:r w:rsidRPr="006B7E21">
        <w:rPr>
          <w:rFonts w:ascii="Consolas" w:hAnsi="Consolas" w:cs="Consolas"/>
          <w:color w:val="0000FF"/>
          <w:sz w:val="19"/>
          <w:szCs w:val="19"/>
          <w:lang w:val="en-US"/>
        </w:rPr>
        <w:t>SELECT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w:t>
      </w:r>
      <w:r w:rsidRPr="006B7E21">
        <w:rPr>
          <w:rFonts w:ascii="Consolas" w:hAnsi="Consolas" w:cs="Consolas"/>
          <w:color w:val="808080"/>
          <w:sz w:val="19"/>
          <w:szCs w:val="19"/>
          <w:lang w:val="en-US"/>
        </w:rPr>
        <w:t>.</w:t>
      </w:r>
      <w:r w:rsidRPr="006B7E21">
        <w:rPr>
          <w:rFonts w:ascii="Consolas" w:hAnsi="Consolas" w:cs="Consolas"/>
          <w:color w:val="FF00FF"/>
          <w:sz w:val="19"/>
          <w:szCs w:val="19"/>
          <w:lang w:val="en-US"/>
        </w:rPr>
        <w:t>user_id</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firstName</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lastName</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r w:rsidRPr="006B7E21">
        <w:rPr>
          <w:rFonts w:ascii="Consolas" w:hAnsi="Consolas" w:cs="Consolas"/>
          <w:color w:val="FF00FF"/>
          <w:sz w:val="19"/>
          <w:szCs w:val="19"/>
          <w:lang w:val="en-US"/>
        </w:rPr>
        <w:t>COUNT</w:t>
      </w:r>
      <w:r w:rsidRPr="006B7E21">
        <w:rPr>
          <w:rFonts w:ascii="Consolas" w:hAnsi="Consolas" w:cs="Consolas"/>
          <w:color w:val="808080"/>
          <w:sz w:val="19"/>
          <w:szCs w:val="19"/>
          <w:lang w:val="en-US"/>
        </w:rPr>
        <w:t>(</w:t>
      </w:r>
      <w:proofErr w:type="spellStart"/>
      <w:r w:rsidRPr="006B7E21">
        <w:rPr>
          <w:rFonts w:ascii="Consolas" w:hAnsi="Consolas" w:cs="Consolas"/>
          <w:color w:val="008080"/>
          <w:sz w:val="19"/>
          <w:szCs w:val="19"/>
          <w:lang w:val="en-US"/>
        </w:rPr>
        <w:t>d</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assignedDrone_id</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as</w:t>
      </w:r>
      <w:r w:rsidRPr="006B7E21">
        <w:rPr>
          <w:rFonts w:ascii="Consolas" w:hAnsi="Consolas" w:cs="Consolas"/>
          <w:sz w:val="19"/>
          <w:szCs w:val="19"/>
          <w:lang w:val="en-US"/>
        </w:rPr>
        <w:t xml:space="preserve"> </w:t>
      </w:r>
      <w:r w:rsidRPr="006B7E21">
        <w:rPr>
          <w:rFonts w:ascii="Consolas" w:hAnsi="Consolas" w:cs="Consolas"/>
          <w:color w:val="FF0000"/>
          <w:sz w:val="19"/>
          <w:szCs w:val="19"/>
          <w:lang w:val="en-US"/>
        </w:rPr>
        <w:t>'</w:t>
      </w:r>
      <w:proofErr w:type="spellStart"/>
      <w:r w:rsidRPr="006B7E21">
        <w:rPr>
          <w:rFonts w:ascii="Consolas" w:hAnsi="Consolas" w:cs="Consolas"/>
          <w:color w:val="FF0000"/>
          <w:sz w:val="19"/>
          <w:szCs w:val="19"/>
          <w:lang w:val="en-US"/>
        </w:rPr>
        <w:t>Przypisane</w:t>
      </w:r>
      <w:proofErr w:type="spellEnd"/>
      <w:r w:rsidRPr="006B7E21">
        <w:rPr>
          <w:rFonts w:ascii="Consolas" w:hAnsi="Consolas" w:cs="Consolas"/>
          <w:color w:val="FF0000"/>
          <w:sz w:val="19"/>
          <w:szCs w:val="19"/>
          <w:lang w:val="en-US"/>
        </w:rPr>
        <w:t xml:space="preserve"> </w:t>
      </w:r>
      <w:proofErr w:type="spellStart"/>
      <w:r w:rsidRPr="006B7E21">
        <w:rPr>
          <w:rFonts w:ascii="Consolas" w:hAnsi="Consolas" w:cs="Consolas"/>
          <w:color w:val="FF0000"/>
          <w:sz w:val="19"/>
          <w:szCs w:val="19"/>
          <w:lang w:val="en-US"/>
        </w:rPr>
        <w:t>drony</w:t>
      </w:r>
      <w:proofErr w:type="spellEnd"/>
      <w:r w:rsidRPr="006B7E21">
        <w:rPr>
          <w:rFonts w:ascii="Consolas" w:hAnsi="Consolas" w:cs="Consolas"/>
          <w:color w:val="FF0000"/>
          <w:sz w:val="19"/>
          <w:szCs w:val="19"/>
          <w:lang w:val="en-US"/>
        </w:rPr>
        <w:t>'</w:t>
      </w:r>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FROM</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ClientUser</w:t>
      </w:r>
      <w:proofErr w:type="spellEnd"/>
      <w:r w:rsidRPr="006B7E21">
        <w:rPr>
          <w:rFonts w:ascii="Consolas" w:hAnsi="Consolas" w:cs="Consolas"/>
          <w:sz w:val="19"/>
          <w:szCs w:val="19"/>
          <w:lang w:val="en-US"/>
        </w:rPr>
        <w:t xml:space="preserve"> </w:t>
      </w:r>
      <w:r w:rsidRPr="006B7E21">
        <w:rPr>
          <w:rFonts w:ascii="Consolas" w:hAnsi="Consolas" w:cs="Consolas"/>
          <w:color w:val="008080"/>
          <w:sz w:val="19"/>
          <w:szCs w:val="19"/>
          <w:lang w:val="en-US"/>
        </w:rPr>
        <w:t>u</w:t>
      </w:r>
    </w:p>
    <w:p w:rsidR="006B7E21" w:rsidRPr="006B7E21" w:rsidRDefault="006B7E21" w:rsidP="006B7E21">
      <w:pPr>
        <w:autoSpaceDE w:val="0"/>
        <w:autoSpaceDN w:val="0"/>
        <w:adjustRightInd w:val="0"/>
        <w:spacing w:after="0" w:line="240" w:lineRule="auto"/>
        <w:rPr>
          <w:rFonts w:ascii="Consolas" w:hAnsi="Consolas" w:cs="Consolas"/>
          <w:sz w:val="19"/>
          <w:szCs w:val="19"/>
          <w:lang w:val="en-US"/>
        </w:rPr>
      </w:pPr>
      <w:r w:rsidRPr="006B7E21">
        <w:rPr>
          <w:rFonts w:ascii="Consolas" w:hAnsi="Consolas" w:cs="Consolas"/>
          <w:color w:val="808080"/>
          <w:sz w:val="19"/>
          <w:szCs w:val="19"/>
          <w:lang w:val="en-US"/>
        </w:rPr>
        <w:t>LEFT</w:t>
      </w:r>
      <w:r w:rsidRPr="006B7E21">
        <w:rPr>
          <w:rFonts w:ascii="Consolas" w:hAnsi="Consolas" w:cs="Consolas"/>
          <w:sz w:val="19"/>
          <w:szCs w:val="19"/>
          <w:lang w:val="en-US"/>
        </w:rPr>
        <w:t xml:space="preserve"> </w:t>
      </w:r>
      <w:r w:rsidRPr="006B7E21">
        <w:rPr>
          <w:rFonts w:ascii="Consolas" w:hAnsi="Consolas" w:cs="Consolas"/>
          <w:color w:val="808080"/>
          <w:sz w:val="19"/>
          <w:szCs w:val="19"/>
          <w:lang w:val="en-US"/>
        </w:rPr>
        <w:t>JOIN</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UserAccount</w:t>
      </w:r>
      <w:proofErr w:type="spellEnd"/>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proofErr w:type="spellEnd"/>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ON</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account_id</w:t>
      </w:r>
      <w:proofErr w:type="spellEnd"/>
      <w:r w:rsidRPr="006B7E21">
        <w:rPr>
          <w:rFonts w:ascii="Consolas" w:hAnsi="Consolas" w:cs="Consolas"/>
          <w:sz w:val="19"/>
          <w:szCs w:val="19"/>
          <w:lang w:val="en-US"/>
        </w:rPr>
        <w:t xml:space="preserve"> </w:t>
      </w:r>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account_id</w:t>
      </w:r>
      <w:proofErr w:type="spellEnd"/>
    </w:p>
    <w:p w:rsidR="006B7E21" w:rsidRPr="006B7E21" w:rsidRDefault="006B7E21" w:rsidP="006B7E21">
      <w:pPr>
        <w:autoSpaceDE w:val="0"/>
        <w:autoSpaceDN w:val="0"/>
        <w:adjustRightInd w:val="0"/>
        <w:spacing w:after="0" w:line="240" w:lineRule="auto"/>
        <w:rPr>
          <w:rFonts w:ascii="Consolas" w:hAnsi="Consolas" w:cs="Consolas"/>
          <w:sz w:val="19"/>
          <w:szCs w:val="19"/>
          <w:lang w:val="en-US"/>
        </w:rPr>
      </w:pPr>
      <w:r w:rsidRPr="006B7E21">
        <w:rPr>
          <w:rFonts w:ascii="Consolas" w:hAnsi="Consolas" w:cs="Consolas"/>
          <w:color w:val="808080"/>
          <w:sz w:val="19"/>
          <w:szCs w:val="19"/>
          <w:lang w:val="en-US"/>
        </w:rPr>
        <w:t>LEFT</w:t>
      </w:r>
      <w:r w:rsidRPr="006B7E21">
        <w:rPr>
          <w:rFonts w:ascii="Consolas" w:hAnsi="Consolas" w:cs="Consolas"/>
          <w:sz w:val="19"/>
          <w:szCs w:val="19"/>
          <w:lang w:val="en-US"/>
        </w:rPr>
        <w:t xml:space="preserve"> </w:t>
      </w:r>
      <w:r w:rsidRPr="006B7E21">
        <w:rPr>
          <w:rFonts w:ascii="Consolas" w:hAnsi="Consolas" w:cs="Consolas"/>
          <w:color w:val="808080"/>
          <w:sz w:val="19"/>
          <w:szCs w:val="19"/>
          <w:lang w:val="en-US"/>
        </w:rPr>
        <w:t>JOIN</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User_AssignedDrones</w:t>
      </w:r>
      <w:proofErr w:type="spellEnd"/>
      <w:r w:rsidRPr="006B7E21">
        <w:rPr>
          <w:rFonts w:ascii="Consolas" w:hAnsi="Consolas" w:cs="Consolas"/>
          <w:sz w:val="19"/>
          <w:szCs w:val="19"/>
          <w:lang w:val="en-US"/>
        </w:rPr>
        <w:t xml:space="preserve"> </w:t>
      </w:r>
      <w:r w:rsidRPr="006B7E21">
        <w:rPr>
          <w:rFonts w:ascii="Consolas" w:hAnsi="Consolas" w:cs="Consolas"/>
          <w:color w:val="008080"/>
          <w:sz w:val="19"/>
          <w:szCs w:val="19"/>
          <w:lang w:val="en-US"/>
        </w:rPr>
        <w:t>d</w:t>
      </w:r>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ON</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d</w:t>
      </w:r>
      <w:r w:rsidRPr="006B7E21">
        <w:rPr>
          <w:rFonts w:ascii="Consolas" w:hAnsi="Consolas" w:cs="Consolas"/>
          <w:color w:val="808080"/>
          <w:sz w:val="19"/>
          <w:szCs w:val="19"/>
          <w:lang w:val="en-US"/>
        </w:rPr>
        <w:t>.</w:t>
      </w:r>
      <w:r w:rsidRPr="006B7E21">
        <w:rPr>
          <w:rFonts w:ascii="Consolas" w:hAnsi="Consolas" w:cs="Consolas"/>
          <w:color w:val="FF00FF"/>
          <w:sz w:val="19"/>
          <w:szCs w:val="19"/>
          <w:lang w:val="en-US"/>
        </w:rPr>
        <w:t>user_id</w:t>
      </w:r>
      <w:proofErr w:type="spellEnd"/>
      <w:r w:rsidRPr="006B7E21">
        <w:rPr>
          <w:rFonts w:ascii="Consolas" w:hAnsi="Consolas" w:cs="Consolas"/>
          <w:color w:val="808080"/>
          <w:sz w:val="19"/>
          <w:szCs w:val="19"/>
          <w:lang w:val="en-US"/>
        </w:rPr>
        <w:t>=</w:t>
      </w:r>
      <w:proofErr w:type="spellStart"/>
      <w:r w:rsidRPr="006B7E21">
        <w:rPr>
          <w:rFonts w:ascii="Consolas" w:hAnsi="Consolas" w:cs="Consolas"/>
          <w:color w:val="008080"/>
          <w:sz w:val="19"/>
          <w:szCs w:val="19"/>
          <w:lang w:val="en-US"/>
        </w:rPr>
        <w:t>u</w:t>
      </w:r>
      <w:r w:rsidRPr="006B7E21">
        <w:rPr>
          <w:rFonts w:ascii="Consolas" w:hAnsi="Consolas" w:cs="Consolas"/>
          <w:color w:val="808080"/>
          <w:sz w:val="19"/>
          <w:szCs w:val="19"/>
          <w:lang w:val="en-US"/>
        </w:rPr>
        <w:t>.</w:t>
      </w:r>
      <w:r w:rsidRPr="006B7E21">
        <w:rPr>
          <w:rFonts w:ascii="Consolas" w:hAnsi="Consolas" w:cs="Consolas"/>
          <w:color w:val="FF00FF"/>
          <w:sz w:val="19"/>
          <w:szCs w:val="19"/>
          <w:lang w:val="en-US"/>
        </w:rPr>
        <w:t>user_id</w:t>
      </w:r>
      <w:proofErr w:type="spellEnd"/>
    </w:p>
    <w:p w:rsidR="006B7E21" w:rsidRPr="006B7E21" w:rsidRDefault="006B7E21" w:rsidP="006B7E21">
      <w:pPr>
        <w:autoSpaceDE w:val="0"/>
        <w:autoSpaceDN w:val="0"/>
        <w:adjustRightInd w:val="0"/>
        <w:spacing w:after="0" w:line="240" w:lineRule="auto"/>
        <w:rPr>
          <w:rFonts w:ascii="Consolas" w:hAnsi="Consolas" w:cs="Consolas"/>
          <w:sz w:val="19"/>
          <w:szCs w:val="19"/>
          <w:lang w:val="en-US"/>
        </w:rPr>
      </w:pPr>
      <w:r w:rsidRPr="006B7E21">
        <w:rPr>
          <w:rFonts w:ascii="Consolas" w:hAnsi="Consolas" w:cs="Consolas"/>
          <w:color w:val="0000FF"/>
          <w:sz w:val="19"/>
          <w:szCs w:val="19"/>
          <w:lang w:val="en-US"/>
        </w:rPr>
        <w:t>GROUP</w:t>
      </w:r>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BY</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w:t>
      </w:r>
      <w:r w:rsidRPr="006B7E21">
        <w:rPr>
          <w:rFonts w:ascii="Consolas" w:hAnsi="Consolas" w:cs="Consolas"/>
          <w:color w:val="808080"/>
          <w:sz w:val="19"/>
          <w:szCs w:val="19"/>
          <w:lang w:val="en-US"/>
        </w:rPr>
        <w:t>.</w:t>
      </w:r>
      <w:r w:rsidRPr="006B7E21">
        <w:rPr>
          <w:rFonts w:ascii="Consolas" w:hAnsi="Consolas" w:cs="Consolas"/>
          <w:color w:val="FF00FF"/>
          <w:sz w:val="19"/>
          <w:szCs w:val="19"/>
          <w:lang w:val="en-US"/>
        </w:rPr>
        <w:t>user_id</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firstName</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proofErr w:type="spellStart"/>
      <w:r w:rsidRPr="006B7E21">
        <w:rPr>
          <w:rFonts w:ascii="Consolas" w:hAnsi="Consolas" w:cs="Consolas"/>
          <w:color w:val="008080"/>
          <w:sz w:val="19"/>
          <w:szCs w:val="19"/>
          <w:lang w:val="en-US"/>
        </w:rPr>
        <w:t>ua</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lastName</w:t>
      </w:r>
      <w:proofErr w:type="spellEnd"/>
    </w:p>
    <w:p w:rsidR="006B7E21" w:rsidRPr="006B7E21" w:rsidRDefault="006B7E21" w:rsidP="006B7E21">
      <w:pPr>
        <w:autoSpaceDE w:val="0"/>
        <w:autoSpaceDN w:val="0"/>
        <w:adjustRightInd w:val="0"/>
        <w:spacing w:after="0" w:line="240" w:lineRule="auto"/>
        <w:rPr>
          <w:rFonts w:ascii="Consolas" w:hAnsi="Consolas" w:cs="Consolas"/>
          <w:sz w:val="19"/>
          <w:szCs w:val="19"/>
          <w:lang w:val="en-US"/>
        </w:rPr>
      </w:pPr>
      <w:r w:rsidRPr="006B7E21">
        <w:rPr>
          <w:rFonts w:ascii="Consolas" w:hAnsi="Consolas" w:cs="Consolas"/>
          <w:color w:val="0000FF"/>
          <w:sz w:val="19"/>
          <w:szCs w:val="19"/>
          <w:lang w:val="en-US"/>
        </w:rPr>
        <w:t>HAVING</w:t>
      </w:r>
      <w:r w:rsidRPr="006B7E21">
        <w:rPr>
          <w:rFonts w:ascii="Consolas" w:hAnsi="Consolas" w:cs="Consolas"/>
          <w:sz w:val="19"/>
          <w:szCs w:val="19"/>
          <w:lang w:val="en-US"/>
        </w:rPr>
        <w:t xml:space="preserve"> </w:t>
      </w:r>
      <w:r w:rsidRPr="006B7E21">
        <w:rPr>
          <w:rFonts w:ascii="Consolas" w:hAnsi="Consolas" w:cs="Consolas"/>
          <w:color w:val="FF00FF"/>
          <w:sz w:val="19"/>
          <w:szCs w:val="19"/>
          <w:lang w:val="en-US"/>
        </w:rPr>
        <w:t>COUNT</w:t>
      </w:r>
      <w:r w:rsidRPr="006B7E21">
        <w:rPr>
          <w:rFonts w:ascii="Consolas" w:hAnsi="Consolas" w:cs="Consolas"/>
          <w:color w:val="808080"/>
          <w:sz w:val="19"/>
          <w:szCs w:val="19"/>
          <w:lang w:val="en-US"/>
        </w:rPr>
        <w:t>(</w:t>
      </w:r>
      <w:proofErr w:type="spellStart"/>
      <w:r w:rsidRPr="006B7E21">
        <w:rPr>
          <w:rFonts w:ascii="Consolas" w:hAnsi="Consolas" w:cs="Consolas"/>
          <w:color w:val="008080"/>
          <w:sz w:val="19"/>
          <w:szCs w:val="19"/>
          <w:lang w:val="en-US"/>
        </w:rPr>
        <w:t>d</w:t>
      </w:r>
      <w:r w:rsidRPr="006B7E21">
        <w:rPr>
          <w:rFonts w:ascii="Consolas" w:hAnsi="Consolas" w:cs="Consolas"/>
          <w:color w:val="808080"/>
          <w:sz w:val="19"/>
          <w:szCs w:val="19"/>
          <w:lang w:val="en-US"/>
        </w:rPr>
        <w:t>.</w:t>
      </w:r>
      <w:r w:rsidRPr="006B7E21">
        <w:rPr>
          <w:rFonts w:ascii="Consolas" w:hAnsi="Consolas" w:cs="Consolas"/>
          <w:color w:val="008080"/>
          <w:sz w:val="19"/>
          <w:szCs w:val="19"/>
          <w:lang w:val="en-US"/>
        </w:rPr>
        <w:t>assignedDrone_id</w:t>
      </w:r>
      <w:proofErr w:type="spellEnd"/>
      <w:r w:rsidRPr="006B7E21">
        <w:rPr>
          <w:rFonts w:ascii="Consolas" w:hAnsi="Consolas" w:cs="Consolas"/>
          <w:color w:val="808080"/>
          <w:sz w:val="19"/>
          <w:szCs w:val="19"/>
          <w:lang w:val="en-US"/>
        </w:rPr>
        <w:t>)</w:t>
      </w:r>
      <w:r w:rsidRPr="006B7E21">
        <w:rPr>
          <w:rFonts w:ascii="Consolas" w:hAnsi="Consolas" w:cs="Consolas"/>
          <w:sz w:val="19"/>
          <w:szCs w:val="19"/>
          <w:lang w:val="en-US"/>
        </w:rPr>
        <w:t xml:space="preserve"> </w:t>
      </w:r>
      <w:r w:rsidRPr="006B7E21">
        <w:rPr>
          <w:rFonts w:ascii="Consolas" w:hAnsi="Consolas" w:cs="Consolas"/>
          <w:color w:val="808080"/>
          <w:sz w:val="19"/>
          <w:szCs w:val="19"/>
          <w:lang w:val="en-US"/>
        </w:rPr>
        <w:t>&gt;</w:t>
      </w:r>
      <w:r w:rsidRPr="006B7E21">
        <w:rPr>
          <w:rFonts w:ascii="Consolas" w:hAnsi="Consolas" w:cs="Consolas"/>
          <w:sz w:val="19"/>
          <w:szCs w:val="19"/>
          <w:lang w:val="en-US"/>
        </w:rPr>
        <w:t xml:space="preserve"> 3</w:t>
      </w:r>
    </w:p>
    <w:p w:rsidR="006B7E21" w:rsidRPr="006B7E21" w:rsidRDefault="006B7E21" w:rsidP="006B7E21">
      <w:pPr>
        <w:autoSpaceDE w:val="0"/>
        <w:autoSpaceDN w:val="0"/>
        <w:adjustRightInd w:val="0"/>
        <w:spacing w:after="0" w:line="240" w:lineRule="auto"/>
        <w:rPr>
          <w:rFonts w:ascii="Consolas" w:hAnsi="Consolas" w:cs="Consolas"/>
          <w:color w:val="808080"/>
          <w:sz w:val="19"/>
          <w:szCs w:val="19"/>
          <w:lang w:val="en-US"/>
        </w:rPr>
      </w:pPr>
      <w:r w:rsidRPr="006B7E21">
        <w:rPr>
          <w:rFonts w:ascii="Consolas" w:hAnsi="Consolas" w:cs="Consolas"/>
          <w:color w:val="0000FF"/>
          <w:sz w:val="19"/>
          <w:szCs w:val="19"/>
          <w:lang w:val="en-US"/>
        </w:rPr>
        <w:t>ORDER</w:t>
      </w:r>
      <w:r w:rsidRPr="006B7E21">
        <w:rPr>
          <w:rFonts w:ascii="Consolas" w:hAnsi="Consolas" w:cs="Consolas"/>
          <w:sz w:val="19"/>
          <w:szCs w:val="19"/>
          <w:lang w:val="en-US"/>
        </w:rPr>
        <w:t xml:space="preserve"> </w:t>
      </w:r>
      <w:r w:rsidRPr="006B7E21">
        <w:rPr>
          <w:rFonts w:ascii="Consolas" w:hAnsi="Consolas" w:cs="Consolas"/>
          <w:color w:val="0000FF"/>
          <w:sz w:val="19"/>
          <w:szCs w:val="19"/>
          <w:lang w:val="en-US"/>
        </w:rPr>
        <w:t>BY</w:t>
      </w:r>
      <w:r w:rsidRPr="006B7E21">
        <w:rPr>
          <w:rFonts w:ascii="Consolas" w:hAnsi="Consolas" w:cs="Consolas"/>
          <w:sz w:val="19"/>
          <w:szCs w:val="19"/>
          <w:lang w:val="en-US"/>
        </w:rPr>
        <w:t xml:space="preserve"> </w:t>
      </w:r>
      <w:proofErr w:type="spellStart"/>
      <w:r w:rsidRPr="006B7E21">
        <w:rPr>
          <w:rFonts w:ascii="Consolas" w:hAnsi="Consolas" w:cs="Consolas"/>
          <w:color w:val="FF00FF"/>
          <w:sz w:val="19"/>
          <w:szCs w:val="19"/>
          <w:lang w:val="en-US"/>
        </w:rPr>
        <w:t>user_id</w:t>
      </w:r>
      <w:proofErr w:type="spellEnd"/>
      <w:r w:rsidRPr="006B7E21">
        <w:rPr>
          <w:rFonts w:ascii="Consolas" w:hAnsi="Consolas" w:cs="Consolas"/>
          <w:sz w:val="19"/>
          <w:szCs w:val="19"/>
          <w:lang w:val="en-US"/>
        </w:rPr>
        <w:t xml:space="preserve"> </w:t>
      </w:r>
      <w:r w:rsidR="00A46253">
        <w:rPr>
          <w:rFonts w:ascii="Consolas" w:hAnsi="Consolas" w:cs="Consolas"/>
          <w:color w:val="0000FF"/>
          <w:sz w:val="19"/>
          <w:szCs w:val="19"/>
          <w:lang w:val="en-US"/>
        </w:rPr>
        <w:t>DESC</w:t>
      </w:r>
      <w:r w:rsidRPr="006B7E21">
        <w:rPr>
          <w:rFonts w:ascii="Consolas" w:hAnsi="Consolas" w:cs="Consolas"/>
          <w:color w:val="808080"/>
          <w:sz w:val="19"/>
          <w:szCs w:val="19"/>
          <w:lang w:val="en-US"/>
        </w:rPr>
        <w:t>;</w:t>
      </w:r>
    </w:p>
    <w:p w:rsidR="00755719" w:rsidRPr="006B7E21" w:rsidRDefault="00755719" w:rsidP="006B7E21">
      <w:pPr>
        <w:rPr>
          <w:lang w:val="en-US"/>
        </w:rPr>
      </w:pPr>
    </w:p>
    <w:sectPr w:rsidR="00755719" w:rsidRPr="006B7E21"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169D" w:rsidRDefault="005B169D" w:rsidP="00487078">
      <w:pPr>
        <w:spacing w:after="0" w:line="240" w:lineRule="auto"/>
      </w:pPr>
      <w:r>
        <w:separator/>
      </w:r>
    </w:p>
  </w:endnote>
  <w:endnote w:type="continuationSeparator" w:id="0">
    <w:p w:rsidR="005B169D" w:rsidRDefault="005B169D"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04001"/>
      <w:docPartObj>
        <w:docPartGallery w:val="Page Numbers (Bottom of Page)"/>
        <w:docPartUnique/>
      </w:docPartObj>
    </w:sdtPr>
    <w:sdtContent>
      <w:p w:rsidR="00755719" w:rsidRDefault="00755719">
        <w:pPr>
          <w:pStyle w:val="Stopka"/>
          <w:jc w:val="center"/>
        </w:pPr>
        <w:fldSimple w:instr=" PAGE   \* MERGEFORMAT ">
          <w:r w:rsidR="00A46253">
            <w:rPr>
              <w:noProof/>
            </w:rPr>
            <w:t>34</w:t>
          </w:r>
        </w:fldSimple>
      </w:p>
    </w:sdtContent>
  </w:sdt>
  <w:p w:rsidR="00755719" w:rsidRDefault="0075571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169D" w:rsidRDefault="005B169D" w:rsidP="00487078">
      <w:pPr>
        <w:spacing w:after="0" w:line="240" w:lineRule="auto"/>
      </w:pPr>
      <w:r>
        <w:separator/>
      </w:r>
    </w:p>
  </w:footnote>
  <w:footnote w:type="continuationSeparator" w:id="0">
    <w:p w:rsidR="005B169D" w:rsidRDefault="005B169D"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6F04495"/>
    <w:multiLevelType w:val="hybridMultilevel"/>
    <w:tmpl w:val="7892D972"/>
    <w:lvl w:ilvl="0" w:tplc="04150003">
      <w:start w:val="1"/>
      <w:numFmt w:val="bullet"/>
      <w:lvlText w:val="o"/>
      <w:lvlJc w:val="left"/>
      <w:pPr>
        <w:ind w:left="754" w:hanging="360"/>
      </w:pPr>
      <w:rPr>
        <w:rFonts w:ascii="Courier New" w:hAnsi="Courier New" w:cs="Courier New" w:hint="default"/>
      </w:rPr>
    </w:lvl>
    <w:lvl w:ilvl="1" w:tplc="04150003">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3">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3029E"/>
    <w:multiLevelType w:val="hybridMultilevel"/>
    <w:tmpl w:val="333E5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5660BFF"/>
    <w:multiLevelType w:val="hybridMultilevel"/>
    <w:tmpl w:val="C2249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5A87190"/>
    <w:multiLevelType w:val="hybridMultilevel"/>
    <w:tmpl w:val="EC66A4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BE5623F"/>
    <w:multiLevelType w:val="hybridMultilevel"/>
    <w:tmpl w:val="9AF29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BFD46A7"/>
    <w:multiLevelType w:val="hybridMultilevel"/>
    <w:tmpl w:val="60D4FD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EA23644"/>
    <w:multiLevelType w:val="hybridMultilevel"/>
    <w:tmpl w:val="87A691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FA628F1"/>
    <w:multiLevelType w:val="hybridMultilevel"/>
    <w:tmpl w:val="DABE5B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23">
    <w:nsid w:val="3B0B46F6"/>
    <w:multiLevelType w:val="hybridMultilevel"/>
    <w:tmpl w:val="25942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4837260F"/>
    <w:multiLevelType w:val="hybridMultilevel"/>
    <w:tmpl w:val="D81EA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497C62C8"/>
    <w:multiLevelType w:val="hybridMultilevel"/>
    <w:tmpl w:val="C00C28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0A34C85"/>
    <w:multiLevelType w:val="hybridMultilevel"/>
    <w:tmpl w:val="AFEA22C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6F83458"/>
    <w:multiLevelType w:val="hybridMultilevel"/>
    <w:tmpl w:val="B500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E5767DC"/>
    <w:multiLevelType w:val="hybridMultilevel"/>
    <w:tmpl w:val="82DE1776"/>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65203F62"/>
    <w:multiLevelType w:val="hybridMultilevel"/>
    <w:tmpl w:val="A168B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6755726E"/>
    <w:multiLevelType w:val="hybridMultilevel"/>
    <w:tmpl w:val="8EF82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71A22A8B"/>
    <w:multiLevelType w:val="hybridMultilevel"/>
    <w:tmpl w:val="A81CB8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8621FDF"/>
    <w:multiLevelType w:val="hybridMultilevel"/>
    <w:tmpl w:val="D092F68A"/>
    <w:lvl w:ilvl="0" w:tplc="04150003">
      <w:start w:val="1"/>
      <w:numFmt w:val="bullet"/>
      <w:lvlText w:val="o"/>
      <w:lvlJc w:val="left"/>
      <w:pPr>
        <w:ind w:left="754" w:hanging="360"/>
      </w:pPr>
      <w:rPr>
        <w:rFonts w:ascii="Courier New" w:hAnsi="Courier New" w:cs="Courier New" w:hint="default"/>
      </w:rPr>
    </w:lvl>
    <w:lvl w:ilvl="1" w:tplc="04150003" w:tentative="1">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57">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29"/>
  </w:num>
  <w:num w:numId="4">
    <w:abstractNumId w:val="48"/>
  </w:num>
  <w:num w:numId="5">
    <w:abstractNumId w:val="28"/>
  </w:num>
  <w:num w:numId="6">
    <w:abstractNumId w:val="13"/>
  </w:num>
  <w:num w:numId="7">
    <w:abstractNumId w:val="14"/>
  </w:num>
  <w:num w:numId="8">
    <w:abstractNumId w:val="24"/>
  </w:num>
  <w:num w:numId="9">
    <w:abstractNumId w:val="37"/>
  </w:num>
  <w:num w:numId="10">
    <w:abstractNumId w:val="57"/>
  </w:num>
  <w:num w:numId="11">
    <w:abstractNumId w:val="1"/>
  </w:num>
  <w:num w:numId="12">
    <w:abstractNumId w:val="5"/>
  </w:num>
  <w:num w:numId="13">
    <w:abstractNumId w:val="21"/>
  </w:num>
  <w:num w:numId="14">
    <w:abstractNumId w:val="27"/>
  </w:num>
  <w:num w:numId="15">
    <w:abstractNumId w:val="41"/>
  </w:num>
  <w:num w:numId="16">
    <w:abstractNumId w:val="4"/>
  </w:num>
  <w:num w:numId="17">
    <w:abstractNumId w:val="3"/>
  </w:num>
  <w:num w:numId="18">
    <w:abstractNumId w:val="17"/>
  </w:num>
  <w:num w:numId="19">
    <w:abstractNumId w:val="10"/>
  </w:num>
  <w:num w:numId="20">
    <w:abstractNumId w:val="20"/>
  </w:num>
  <w:num w:numId="21">
    <w:abstractNumId w:val="15"/>
  </w:num>
  <w:num w:numId="22">
    <w:abstractNumId w:val="35"/>
  </w:num>
  <w:num w:numId="23">
    <w:abstractNumId w:val="25"/>
  </w:num>
  <w:num w:numId="24">
    <w:abstractNumId w:val="58"/>
  </w:num>
  <w:num w:numId="25">
    <w:abstractNumId w:val="47"/>
  </w:num>
  <w:num w:numId="26">
    <w:abstractNumId w:val="38"/>
  </w:num>
  <w:num w:numId="27">
    <w:abstractNumId w:val="42"/>
  </w:num>
  <w:num w:numId="28">
    <w:abstractNumId w:val="55"/>
  </w:num>
  <w:num w:numId="29">
    <w:abstractNumId w:val="54"/>
  </w:num>
  <w:num w:numId="30">
    <w:abstractNumId w:val="26"/>
  </w:num>
  <w:num w:numId="31">
    <w:abstractNumId w:val="52"/>
  </w:num>
  <w:num w:numId="32">
    <w:abstractNumId w:val="45"/>
  </w:num>
  <w:num w:numId="33">
    <w:abstractNumId w:val="32"/>
  </w:num>
  <w:num w:numId="34">
    <w:abstractNumId w:val="43"/>
  </w:num>
  <w:num w:numId="35">
    <w:abstractNumId w:val="6"/>
  </w:num>
  <w:num w:numId="36">
    <w:abstractNumId w:val="50"/>
  </w:num>
  <w:num w:numId="37">
    <w:abstractNumId w:val="0"/>
  </w:num>
  <w:num w:numId="38">
    <w:abstractNumId w:val="22"/>
  </w:num>
  <w:num w:numId="39">
    <w:abstractNumId w:val="49"/>
  </w:num>
  <w:num w:numId="40">
    <w:abstractNumId w:val="12"/>
  </w:num>
  <w:num w:numId="41">
    <w:abstractNumId w:val="51"/>
  </w:num>
  <w:num w:numId="42">
    <w:abstractNumId w:val="7"/>
  </w:num>
  <w:num w:numId="43">
    <w:abstractNumId w:val="9"/>
  </w:num>
  <w:num w:numId="44">
    <w:abstractNumId w:val="46"/>
  </w:num>
  <w:num w:numId="45">
    <w:abstractNumId w:val="30"/>
  </w:num>
  <w:num w:numId="46">
    <w:abstractNumId w:val="2"/>
  </w:num>
  <w:num w:numId="47">
    <w:abstractNumId w:val="33"/>
  </w:num>
  <w:num w:numId="48">
    <w:abstractNumId w:val="56"/>
  </w:num>
  <w:num w:numId="49">
    <w:abstractNumId w:val="53"/>
  </w:num>
  <w:num w:numId="50">
    <w:abstractNumId w:val="40"/>
  </w:num>
  <w:num w:numId="51">
    <w:abstractNumId w:val="36"/>
  </w:num>
  <w:num w:numId="52">
    <w:abstractNumId w:val="8"/>
  </w:num>
  <w:num w:numId="53">
    <w:abstractNumId w:val="11"/>
  </w:num>
  <w:num w:numId="54">
    <w:abstractNumId w:val="31"/>
  </w:num>
  <w:num w:numId="55">
    <w:abstractNumId w:val="44"/>
  </w:num>
  <w:num w:numId="56">
    <w:abstractNumId w:val="23"/>
  </w:num>
  <w:num w:numId="57">
    <w:abstractNumId w:val="19"/>
  </w:num>
  <w:num w:numId="58">
    <w:abstractNumId w:val="18"/>
  </w:num>
  <w:num w:numId="59">
    <w:abstractNumId w:val="16"/>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33885"/>
    <w:rsid w:val="00044F64"/>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56C54"/>
    <w:rsid w:val="00187F01"/>
    <w:rsid w:val="001A3A40"/>
    <w:rsid w:val="001C14A9"/>
    <w:rsid w:val="001C7235"/>
    <w:rsid w:val="001D0801"/>
    <w:rsid w:val="001D4908"/>
    <w:rsid w:val="001D4A73"/>
    <w:rsid w:val="001D6365"/>
    <w:rsid w:val="001F193F"/>
    <w:rsid w:val="002121E5"/>
    <w:rsid w:val="00215462"/>
    <w:rsid w:val="0023600D"/>
    <w:rsid w:val="00237983"/>
    <w:rsid w:val="00241220"/>
    <w:rsid w:val="00247D84"/>
    <w:rsid w:val="00261698"/>
    <w:rsid w:val="00271B26"/>
    <w:rsid w:val="00281113"/>
    <w:rsid w:val="002A2E56"/>
    <w:rsid w:val="002A61BE"/>
    <w:rsid w:val="002A71CD"/>
    <w:rsid w:val="002B05AD"/>
    <w:rsid w:val="002C1949"/>
    <w:rsid w:val="002C5F5A"/>
    <w:rsid w:val="002F5E6C"/>
    <w:rsid w:val="00300EDE"/>
    <w:rsid w:val="00301589"/>
    <w:rsid w:val="00301A71"/>
    <w:rsid w:val="00304E58"/>
    <w:rsid w:val="00310116"/>
    <w:rsid w:val="0031058A"/>
    <w:rsid w:val="00332BED"/>
    <w:rsid w:val="0033530D"/>
    <w:rsid w:val="00337BE3"/>
    <w:rsid w:val="0037246B"/>
    <w:rsid w:val="00373DAA"/>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1E81"/>
    <w:rsid w:val="005761E6"/>
    <w:rsid w:val="00580619"/>
    <w:rsid w:val="00586D29"/>
    <w:rsid w:val="00590641"/>
    <w:rsid w:val="00597F6B"/>
    <w:rsid w:val="005A246F"/>
    <w:rsid w:val="005B169D"/>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2158"/>
    <w:rsid w:val="00665D3C"/>
    <w:rsid w:val="006B7E21"/>
    <w:rsid w:val="006D3D38"/>
    <w:rsid w:val="006E7215"/>
    <w:rsid w:val="0070239D"/>
    <w:rsid w:val="00705AD9"/>
    <w:rsid w:val="00711727"/>
    <w:rsid w:val="0071224D"/>
    <w:rsid w:val="00714394"/>
    <w:rsid w:val="00727FC9"/>
    <w:rsid w:val="00731CBF"/>
    <w:rsid w:val="007346C7"/>
    <w:rsid w:val="007436A0"/>
    <w:rsid w:val="00743D83"/>
    <w:rsid w:val="0074580A"/>
    <w:rsid w:val="007472EE"/>
    <w:rsid w:val="00755719"/>
    <w:rsid w:val="0075611E"/>
    <w:rsid w:val="00761EAE"/>
    <w:rsid w:val="00765F43"/>
    <w:rsid w:val="00770AD7"/>
    <w:rsid w:val="007736D7"/>
    <w:rsid w:val="00792A37"/>
    <w:rsid w:val="007973D8"/>
    <w:rsid w:val="007A195D"/>
    <w:rsid w:val="007A2143"/>
    <w:rsid w:val="007A7366"/>
    <w:rsid w:val="007A77F8"/>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73E45"/>
    <w:rsid w:val="0088135B"/>
    <w:rsid w:val="00882936"/>
    <w:rsid w:val="00885ADE"/>
    <w:rsid w:val="00886D0D"/>
    <w:rsid w:val="0088729F"/>
    <w:rsid w:val="008977A4"/>
    <w:rsid w:val="008A3CFF"/>
    <w:rsid w:val="008B6144"/>
    <w:rsid w:val="008C31BB"/>
    <w:rsid w:val="008E0F41"/>
    <w:rsid w:val="008F0711"/>
    <w:rsid w:val="0090038C"/>
    <w:rsid w:val="009124BB"/>
    <w:rsid w:val="009156AE"/>
    <w:rsid w:val="00921114"/>
    <w:rsid w:val="00925491"/>
    <w:rsid w:val="00933AD8"/>
    <w:rsid w:val="0093607B"/>
    <w:rsid w:val="009435C6"/>
    <w:rsid w:val="00961986"/>
    <w:rsid w:val="009621AB"/>
    <w:rsid w:val="00970EA9"/>
    <w:rsid w:val="00976FB7"/>
    <w:rsid w:val="0099680F"/>
    <w:rsid w:val="009A651B"/>
    <w:rsid w:val="009B505E"/>
    <w:rsid w:val="009D0210"/>
    <w:rsid w:val="009F4F1A"/>
    <w:rsid w:val="009F622B"/>
    <w:rsid w:val="00A03D7D"/>
    <w:rsid w:val="00A1272F"/>
    <w:rsid w:val="00A26C36"/>
    <w:rsid w:val="00A323AC"/>
    <w:rsid w:val="00A32E2A"/>
    <w:rsid w:val="00A373A4"/>
    <w:rsid w:val="00A43B39"/>
    <w:rsid w:val="00A46253"/>
    <w:rsid w:val="00A61888"/>
    <w:rsid w:val="00A652D1"/>
    <w:rsid w:val="00A85128"/>
    <w:rsid w:val="00A86B6A"/>
    <w:rsid w:val="00A87161"/>
    <w:rsid w:val="00AA4032"/>
    <w:rsid w:val="00AB235D"/>
    <w:rsid w:val="00AB392C"/>
    <w:rsid w:val="00AC38AB"/>
    <w:rsid w:val="00AC44A1"/>
    <w:rsid w:val="00AD182D"/>
    <w:rsid w:val="00AD58D1"/>
    <w:rsid w:val="00AE1E76"/>
    <w:rsid w:val="00AE201D"/>
    <w:rsid w:val="00AF09F7"/>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A3C4F"/>
    <w:rsid w:val="00BC15DD"/>
    <w:rsid w:val="00BC7442"/>
    <w:rsid w:val="00BF1E12"/>
    <w:rsid w:val="00BF48A5"/>
    <w:rsid w:val="00C0225F"/>
    <w:rsid w:val="00C4791C"/>
    <w:rsid w:val="00C51EDA"/>
    <w:rsid w:val="00C64CCA"/>
    <w:rsid w:val="00C7212D"/>
    <w:rsid w:val="00C86AE2"/>
    <w:rsid w:val="00CB0FF3"/>
    <w:rsid w:val="00CB16C7"/>
    <w:rsid w:val="00CB3CD2"/>
    <w:rsid w:val="00CD4175"/>
    <w:rsid w:val="00CE6A57"/>
    <w:rsid w:val="00CE6B26"/>
    <w:rsid w:val="00CE7619"/>
    <w:rsid w:val="00CF3BF9"/>
    <w:rsid w:val="00D05A09"/>
    <w:rsid w:val="00D12C12"/>
    <w:rsid w:val="00D17365"/>
    <w:rsid w:val="00D27EAB"/>
    <w:rsid w:val="00D303B0"/>
    <w:rsid w:val="00D326F4"/>
    <w:rsid w:val="00D376E5"/>
    <w:rsid w:val="00D57611"/>
    <w:rsid w:val="00D60A11"/>
    <w:rsid w:val="00D72F9F"/>
    <w:rsid w:val="00D7440B"/>
    <w:rsid w:val="00D84FA7"/>
    <w:rsid w:val="00D94496"/>
    <w:rsid w:val="00D97DDC"/>
    <w:rsid w:val="00DC63D6"/>
    <w:rsid w:val="00DE0C9A"/>
    <w:rsid w:val="00DE6E28"/>
    <w:rsid w:val="00DF7964"/>
    <w:rsid w:val="00E026EF"/>
    <w:rsid w:val="00E04E6D"/>
    <w:rsid w:val="00E1054D"/>
    <w:rsid w:val="00E33EA0"/>
    <w:rsid w:val="00E35838"/>
    <w:rsid w:val="00E3595E"/>
    <w:rsid w:val="00E46BFE"/>
    <w:rsid w:val="00E71C86"/>
    <w:rsid w:val="00E841E5"/>
    <w:rsid w:val="00E90EB8"/>
    <w:rsid w:val="00E96213"/>
    <w:rsid w:val="00EB650C"/>
    <w:rsid w:val="00EC606C"/>
    <w:rsid w:val="00ED23D3"/>
    <w:rsid w:val="00EF66C1"/>
    <w:rsid w:val="00EF6A72"/>
    <w:rsid w:val="00F043EA"/>
    <w:rsid w:val="00F148AF"/>
    <w:rsid w:val="00F15FE1"/>
    <w:rsid w:val="00F2111D"/>
    <w:rsid w:val="00F219FC"/>
    <w:rsid w:val="00F23B55"/>
    <w:rsid w:val="00F4604C"/>
    <w:rsid w:val="00F66971"/>
    <w:rsid w:val="00F8693F"/>
    <w:rsid w:val="00F87C13"/>
    <w:rsid w:val="00F91EAE"/>
    <w:rsid w:val="00FA4806"/>
    <w:rsid w:val="00FB0C6D"/>
    <w:rsid w:val="00FC4588"/>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AEE513D8-7BA1-4923-A079-80BE302E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34</Pages>
  <Words>11533</Words>
  <Characters>69200</Characters>
  <Application>Microsoft Office Word</Application>
  <DocSecurity>0</DocSecurity>
  <Lines>576</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37</cp:revision>
  <dcterms:created xsi:type="dcterms:W3CDTF">2016-05-14T17:36:00Z</dcterms:created>
  <dcterms:modified xsi:type="dcterms:W3CDTF">2016-05-21T17:25:00Z</dcterms:modified>
</cp:coreProperties>
</file>