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25" w:rsidRPr="00AD3E6E" w:rsidRDefault="00662225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1. Wprowadzenie</w:t>
      </w:r>
    </w:p>
    <w:p w:rsidR="004F5358" w:rsidRPr="00AD3E6E" w:rsidRDefault="00863670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Witam Państwa</w:t>
      </w:r>
    </w:p>
    <w:p w:rsidR="00D12936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Nazywam się Michał Kapiczyński i zaprezentuję </w:t>
      </w:r>
      <w:r w:rsidR="00B01E09" w:rsidRPr="00AD3E6E">
        <w:rPr>
          <w:rFonts w:cs="Times New Roman"/>
          <w:szCs w:val="20"/>
        </w:rPr>
        <w:t>dzisiaj</w:t>
      </w:r>
      <w:r w:rsidRPr="00AD3E6E">
        <w:rPr>
          <w:rFonts w:cs="Times New Roman"/>
          <w:szCs w:val="20"/>
        </w:rPr>
        <w:t xml:space="preserve"> Państwu </w:t>
      </w:r>
      <w:r w:rsidR="00B01E09" w:rsidRPr="00AD3E6E">
        <w:rPr>
          <w:rFonts w:cs="Times New Roman"/>
          <w:szCs w:val="20"/>
        </w:rPr>
        <w:t>efekty mojej pracy</w:t>
      </w:r>
      <w:r w:rsidRPr="00AD3E6E">
        <w:rPr>
          <w:rFonts w:cs="Times New Roman"/>
          <w:szCs w:val="20"/>
        </w:rPr>
        <w:t xml:space="preserve"> dyplomow</w:t>
      </w:r>
      <w:r w:rsidR="00B01E09" w:rsidRPr="00AD3E6E">
        <w:rPr>
          <w:rFonts w:cs="Times New Roman"/>
          <w:szCs w:val="20"/>
        </w:rPr>
        <w:t>ej</w:t>
      </w:r>
      <w:r w:rsidR="003E46C6" w:rsidRPr="00AD3E6E">
        <w:rPr>
          <w:rFonts w:cs="Times New Roman"/>
          <w:szCs w:val="20"/>
        </w:rPr>
        <w:t xml:space="preserve"> o temacie:</w:t>
      </w:r>
    </w:p>
    <w:p w:rsidR="004F5358" w:rsidRPr="00AD3E6E" w:rsidRDefault="004F5358" w:rsidP="008530DF">
      <w:pPr>
        <w:jc w:val="center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"Algorytm wyznaczania i wizualizacji obszaru przeszukanego wraz z implementacją przy wykorzystaniu systemu OpenStreetMap".</w:t>
      </w:r>
    </w:p>
    <w:p w:rsidR="003E46C6" w:rsidRPr="00AD3E6E" w:rsidRDefault="003E46C6" w:rsidP="003E46C6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Praca po</w:t>
      </w:r>
      <w:r w:rsidR="004D50F8">
        <w:rPr>
          <w:rFonts w:cs="Times New Roman"/>
          <w:szCs w:val="20"/>
        </w:rPr>
        <w:t>w</w:t>
      </w:r>
      <w:r w:rsidRPr="00AD3E6E">
        <w:rPr>
          <w:rFonts w:cs="Times New Roman"/>
          <w:szCs w:val="20"/>
        </w:rPr>
        <w:t xml:space="preserve">stała pod kierownictwem </w:t>
      </w:r>
      <w:proofErr w:type="spellStart"/>
      <w:r w:rsidRPr="00AD3E6E">
        <w:rPr>
          <w:rFonts w:cs="Times New Roman"/>
          <w:szCs w:val="20"/>
        </w:rPr>
        <w:t>dr</w:t>
      </w:r>
      <w:proofErr w:type="spellEnd"/>
      <w:r w:rsidRPr="00AD3E6E">
        <w:rPr>
          <w:rFonts w:cs="Times New Roman"/>
          <w:szCs w:val="20"/>
        </w:rPr>
        <w:t>. Pawła Wnuka.</w:t>
      </w:r>
    </w:p>
    <w:p w:rsidR="006776FA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Temat ten jest bezpośrednio powiązany z bezzałogowymi statkami powietrznymi, powszechnie znanymi jako </w:t>
      </w:r>
      <w:proofErr w:type="spellStart"/>
      <w:r w:rsidRPr="00AD3E6E">
        <w:rPr>
          <w:rFonts w:cs="Times New Roman"/>
          <w:szCs w:val="20"/>
        </w:rPr>
        <w:t>drony</w:t>
      </w:r>
      <w:proofErr w:type="spellEnd"/>
      <w:r w:rsidRPr="00AD3E6E">
        <w:rPr>
          <w:rFonts w:cs="Times New Roman"/>
          <w:szCs w:val="20"/>
        </w:rPr>
        <w:t xml:space="preserve">. </w:t>
      </w:r>
      <w:r w:rsidR="00824045" w:rsidRPr="00AD3E6E">
        <w:rPr>
          <w:rFonts w:cs="Times New Roman"/>
          <w:szCs w:val="20"/>
        </w:rPr>
        <w:t>Tytu</w:t>
      </w:r>
      <w:r w:rsidR="00863670" w:rsidRPr="00AD3E6E">
        <w:rPr>
          <w:rFonts w:cs="Times New Roman"/>
          <w:szCs w:val="20"/>
        </w:rPr>
        <w:t>łowy</w:t>
      </w:r>
      <w:r w:rsidRPr="00AD3E6E">
        <w:rPr>
          <w:rFonts w:cs="Times New Roman"/>
          <w:szCs w:val="20"/>
        </w:rPr>
        <w:t xml:space="preserve"> algorytm ma za zadanie wyznaczanie obszaru przeszukanego</w:t>
      </w:r>
      <w:r w:rsidR="00863670" w:rsidRPr="00AD3E6E">
        <w:rPr>
          <w:rFonts w:cs="Times New Roman"/>
          <w:szCs w:val="20"/>
        </w:rPr>
        <w:t xml:space="preserve"> właśnie</w:t>
      </w:r>
      <w:r w:rsidRPr="00AD3E6E">
        <w:rPr>
          <w:rFonts w:cs="Times New Roman"/>
          <w:szCs w:val="20"/>
        </w:rPr>
        <w:t xml:space="preserve"> przez te pojazdy.</w:t>
      </w:r>
    </w:p>
    <w:p w:rsidR="004F5358" w:rsidRPr="00AD3E6E" w:rsidRDefault="004F5358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2. Cel pracy</w:t>
      </w:r>
    </w:p>
    <w:p w:rsidR="003E46C6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Moja praca skupia się na analizie i realizacji rozwiązania,</w:t>
      </w:r>
      <w:r w:rsidR="00095F42" w:rsidRPr="00AD3E6E">
        <w:rPr>
          <w:rFonts w:cs="Times New Roman"/>
          <w:szCs w:val="20"/>
        </w:rPr>
        <w:t xml:space="preserve"> </w:t>
      </w:r>
      <w:r w:rsidR="003E46C6" w:rsidRPr="00AD3E6E">
        <w:rPr>
          <w:rFonts w:cs="Times New Roman"/>
          <w:szCs w:val="20"/>
        </w:rPr>
        <w:t xml:space="preserve">wspomagającego </w:t>
      </w:r>
      <w:r w:rsidR="00095F42" w:rsidRPr="00AD3E6E">
        <w:rPr>
          <w:rFonts w:cs="Times New Roman"/>
          <w:szCs w:val="20"/>
        </w:rPr>
        <w:t>wykorzystanie bezzałogowych statków latających</w:t>
      </w:r>
      <w:r w:rsidR="003E46C6" w:rsidRPr="00AD3E6E">
        <w:rPr>
          <w:rFonts w:cs="Times New Roman"/>
          <w:szCs w:val="20"/>
        </w:rPr>
        <w:t>.</w:t>
      </w:r>
    </w:p>
    <w:p w:rsidR="004F5358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Celem pracy było opracowanie algorytmu umożliwiającego wizualizację </w:t>
      </w:r>
      <w:r w:rsidR="00B01E09" w:rsidRPr="00AD3E6E">
        <w:rPr>
          <w:rFonts w:cs="Times New Roman"/>
          <w:szCs w:val="20"/>
        </w:rPr>
        <w:t xml:space="preserve">obszaru </w:t>
      </w:r>
      <w:r w:rsidR="003E46C6" w:rsidRPr="00AD3E6E">
        <w:rPr>
          <w:rFonts w:cs="Times New Roman"/>
          <w:szCs w:val="20"/>
        </w:rPr>
        <w:t xml:space="preserve">przeszukanego, rozumianego jako reprezentacja terenu zarejestrowanego przez kamerę zamontowaną na dronie, </w:t>
      </w:r>
      <w:r w:rsidRPr="00AD3E6E">
        <w:rPr>
          <w:rFonts w:cs="Times New Roman"/>
          <w:szCs w:val="20"/>
        </w:rPr>
        <w:t>na podstawie zebranych danych geolokalizacyjnych pojazdów i znajomości parametrów kamer do nich zamontowanych oraz zaprojektowanie i implementacja systemu informatycznego realizującego tę funkcję.</w:t>
      </w:r>
    </w:p>
    <w:p w:rsidR="00B01E09" w:rsidRPr="00AD3E6E" w:rsidRDefault="00402A2F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Na prezentacji mogą Państwo zobaczyć koncepcyjną strukturę systemu.</w:t>
      </w:r>
    </w:p>
    <w:p w:rsidR="003E46C6" w:rsidRPr="00AD3E6E" w:rsidRDefault="003E46C6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Dron na podstawie sygnału GPS określa swoje położenia, a następnie przesyła niezbędne dane do serwera. Te je analizuje, przeprowadza obliczenia związane z wyznaczeniem obszaru przeszukanego i rozsyła odpowiednie dane do aplikacji klienckich.</w:t>
      </w:r>
    </w:p>
    <w:p w:rsidR="004F5358" w:rsidRPr="00AD3E6E" w:rsidRDefault="004F5358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3. Wstęp teoretyczny</w:t>
      </w:r>
    </w:p>
    <w:p w:rsidR="003E46C6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Pierwszym analizowanym elementem systemu był </w:t>
      </w:r>
      <w:proofErr w:type="spellStart"/>
      <w:r w:rsidRPr="00AD3E6E">
        <w:rPr>
          <w:rFonts w:cs="Times New Roman"/>
          <w:szCs w:val="20"/>
        </w:rPr>
        <w:t>geolokalizator</w:t>
      </w:r>
      <w:proofErr w:type="spellEnd"/>
      <w:r w:rsidRPr="00AD3E6E">
        <w:rPr>
          <w:rFonts w:cs="Times New Roman"/>
          <w:szCs w:val="20"/>
        </w:rPr>
        <w:t xml:space="preserve"> mający za zadanie zbieranie </w:t>
      </w:r>
      <w:r w:rsidR="00402A2F" w:rsidRPr="00AD3E6E">
        <w:rPr>
          <w:rFonts w:cs="Times New Roman"/>
          <w:szCs w:val="20"/>
        </w:rPr>
        <w:t xml:space="preserve">danych geolokalizacyjnych </w:t>
      </w:r>
      <w:r w:rsidR="003E46C6" w:rsidRPr="00AD3E6E">
        <w:rPr>
          <w:rFonts w:cs="Times New Roman"/>
          <w:szCs w:val="20"/>
        </w:rPr>
        <w:t xml:space="preserve">pojazdów. Jak się okazało </w:t>
      </w:r>
      <w:proofErr w:type="spellStart"/>
      <w:r w:rsidR="003E46C6" w:rsidRPr="00AD3E6E">
        <w:rPr>
          <w:rFonts w:cs="Times New Roman"/>
          <w:szCs w:val="20"/>
        </w:rPr>
        <w:t>geolokalizacja</w:t>
      </w:r>
      <w:proofErr w:type="spellEnd"/>
      <w:r w:rsidR="003E46C6" w:rsidRPr="00AD3E6E">
        <w:rPr>
          <w:rFonts w:cs="Times New Roman"/>
          <w:szCs w:val="20"/>
        </w:rPr>
        <w:t xml:space="preserve"> może odbywać się w stosunku do różnych układów odniesienia. Najczęściej do układu związanego z geoidą ziemską bądź elipsoidą.</w:t>
      </w: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skrócie:</w:t>
      </w: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Geoida </w:t>
      </w:r>
      <w:r w:rsidR="00402A2F" w:rsidRPr="00AD3E6E">
        <w:rPr>
          <w:rFonts w:cs="Times New Roman"/>
          <w:szCs w:val="20"/>
        </w:rPr>
        <w:t>to teoretyczna powierzchnia ekwipotencjalna, pokrywająca się w przybliżeniu z powierzchnią oceanów przy pełnej równowadze znajdujących się w nich mas wody.</w:t>
      </w:r>
    </w:p>
    <w:p w:rsidR="00402A2F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Elipsoida </w:t>
      </w:r>
      <w:r w:rsidR="00813F23" w:rsidRPr="00AD3E6E">
        <w:rPr>
          <w:rFonts w:cs="Times New Roman"/>
          <w:szCs w:val="20"/>
        </w:rPr>
        <w:t xml:space="preserve">ziemska </w:t>
      </w:r>
      <w:r w:rsidRPr="00AD3E6E">
        <w:rPr>
          <w:rFonts w:cs="Times New Roman"/>
          <w:szCs w:val="20"/>
        </w:rPr>
        <w:t xml:space="preserve">jest </w:t>
      </w:r>
      <w:r w:rsidR="00813F23" w:rsidRPr="00AD3E6E">
        <w:rPr>
          <w:rFonts w:cs="Times New Roman"/>
          <w:szCs w:val="20"/>
        </w:rPr>
        <w:t>zaś spłaszczoną elipsoidą obrotową</w:t>
      </w:r>
      <w:r w:rsidR="00402A2F" w:rsidRPr="00AD3E6E">
        <w:rPr>
          <w:rFonts w:cs="Times New Roman"/>
          <w:szCs w:val="20"/>
        </w:rPr>
        <w:t>, której powierzchnia jest najbardziej zbliżona do powierzchni geoidy na całej Ziemi.</w:t>
      </w:r>
    </w:p>
    <w:p w:rsidR="00E9329A" w:rsidRPr="00AD3E6E" w:rsidRDefault="00E9329A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Elipsoida jest zatem przybliżeniem geoidy, łatwiejszym do wykorzystywania w obliczeniach.</w:t>
      </w:r>
    </w:p>
    <w:p w:rsidR="00402A2F" w:rsidRPr="00AD3E6E" w:rsidRDefault="00402A2F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Istnieje wiele modeli geoidy i elipsoidy Ziemskiej jednak w pracy omówiono dwie najpopularniejsze czyli geoidę EGM96 oraz elipsoidę WGS84.</w:t>
      </w: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Znany nam wszystkim dobrze system nawigacji satelitarnej określa położenie obiektów w stosunku do elipsoidy ziemskiej. To znaczy pomiar z jego wykorzystaniem daje nam długość i szerokość geograficzną </w:t>
      </w:r>
      <w:r w:rsidR="00402A2F" w:rsidRPr="00AD3E6E">
        <w:rPr>
          <w:rFonts w:cs="Times New Roman"/>
          <w:szCs w:val="20"/>
        </w:rPr>
        <w:t xml:space="preserve">określone w stosunku do elipsoidy </w:t>
      </w:r>
      <w:r w:rsidRPr="00AD3E6E">
        <w:rPr>
          <w:rFonts w:cs="Times New Roman"/>
          <w:szCs w:val="20"/>
        </w:rPr>
        <w:t>oraz wysokość elipsoidalną.</w:t>
      </w:r>
    </w:p>
    <w:p w:rsidR="00EB40B8" w:rsidRPr="00AD3E6E" w:rsidRDefault="00EB40B8" w:rsidP="004F5358">
      <w:pPr>
        <w:rPr>
          <w:rFonts w:cs="Times New Roman"/>
          <w:szCs w:val="20"/>
        </w:rPr>
      </w:pPr>
    </w:p>
    <w:p w:rsidR="00EB40B8" w:rsidRPr="00AD3E6E" w:rsidRDefault="00EB40B8" w:rsidP="004F5358">
      <w:pPr>
        <w:rPr>
          <w:rFonts w:cs="Times New Roman"/>
          <w:szCs w:val="20"/>
        </w:rPr>
      </w:pP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Jednak poza aktualnym położeniem dronów do analizy tego co kamera na nich zamontowana zarejestrowała, a czego nie potrzebny był jakiś model powierzchni ziemskiej.</w:t>
      </w:r>
    </w:p>
    <w:p w:rsidR="00095F42" w:rsidRPr="00AD3E6E" w:rsidRDefault="0032152E" w:rsidP="00095F42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lastRenderedPageBreak/>
        <w:t xml:space="preserve">Tu z pomocą przyszło mi pojęcie numerycznych modeli terenu oraz misja o dumnie brzmiącej nazwie Shuttle Radar Topography Mission (w skrócie SRTM), przeprowadzona przez Narodową Agencję Aeronautyki i </w:t>
      </w:r>
      <w:r w:rsidRPr="00AD3E6E">
        <w:rPr>
          <w:rFonts w:cs="Times New Roman"/>
          <w:szCs w:val="20"/>
        </w:rPr>
        <w:br/>
        <w:t>Przestrzeni Kosmicznej Stanów Zjednoczonych NASA, Niemiecką Agencję Kosmiczną DRL oraz Włoską Ag</w:t>
      </w:r>
      <w:r w:rsidR="00402A2F" w:rsidRPr="00AD3E6E">
        <w:rPr>
          <w:rFonts w:cs="Times New Roman"/>
          <w:szCs w:val="20"/>
        </w:rPr>
        <w:t>encję Kosmiczną ASI w 2000 roku. Misja ta</w:t>
      </w:r>
      <w:r w:rsidRPr="00AD3E6E">
        <w:rPr>
          <w:rFonts w:cs="Times New Roman"/>
          <w:szCs w:val="20"/>
        </w:rPr>
        <w:t xml:space="preserve"> </w:t>
      </w:r>
      <w:r w:rsidR="00402A2F" w:rsidRPr="00AD3E6E">
        <w:rPr>
          <w:rFonts w:cs="Times New Roman"/>
          <w:szCs w:val="20"/>
        </w:rPr>
        <w:t xml:space="preserve">miała </w:t>
      </w:r>
      <w:r w:rsidRPr="00AD3E6E">
        <w:rPr>
          <w:rFonts w:cs="Times New Roman"/>
          <w:szCs w:val="20"/>
        </w:rPr>
        <w:t>na celu zebranie najbardziej kompleksowego i dokładnego numerycznego modelu Ziemi.</w:t>
      </w:r>
    </w:p>
    <w:p w:rsidR="00EB40B8" w:rsidRPr="00AD3E6E" w:rsidRDefault="00EB40B8" w:rsidP="00095F42">
      <w:pPr>
        <w:spacing w:after="0" w:line="240" w:lineRule="auto"/>
        <w:jc w:val="both"/>
        <w:rPr>
          <w:rFonts w:cs="Times New Roman"/>
          <w:szCs w:val="20"/>
        </w:rPr>
      </w:pPr>
    </w:p>
    <w:p w:rsidR="00EB40B8" w:rsidRPr="00AD3E6E" w:rsidRDefault="00EB40B8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Po zakończeniu misji, n</w:t>
      </w:r>
      <w:r w:rsidR="0032152E" w:rsidRPr="00AD3E6E">
        <w:rPr>
          <w:rFonts w:cs="Times New Roman"/>
          <w:szCs w:val="20"/>
        </w:rPr>
        <w:t xml:space="preserve">umeryczne modele, będące </w:t>
      </w:r>
      <w:r w:rsidRPr="00AD3E6E">
        <w:rPr>
          <w:rFonts w:cs="Times New Roman"/>
          <w:szCs w:val="20"/>
        </w:rPr>
        <w:t xml:space="preserve">jej </w:t>
      </w:r>
      <w:r w:rsidR="0032152E" w:rsidRPr="00AD3E6E">
        <w:rPr>
          <w:rFonts w:cs="Times New Roman"/>
          <w:szCs w:val="20"/>
        </w:rPr>
        <w:t xml:space="preserve">efektem </w:t>
      </w:r>
      <w:r w:rsidRPr="00AD3E6E">
        <w:rPr>
          <w:rFonts w:cs="Times New Roman"/>
          <w:szCs w:val="20"/>
        </w:rPr>
        <w:t xml:space="preserve">zostały umieszczone w Internecie i są </w:t>
      </w:r>
      <w:r w:rsidR="0032152E" w:rsidRPr="00AD3E6E">
        <w:rPr>
          <w:rFonts w:cs="Times New Roman"/>
          <w:szCs w:val="20"/>
        </w:rPr>
        <w:t xml:space="preserve"> bezpłatnie dostępne</w:t>
      </w:r>
      <w:r w:rsidRPr="00AD3E6E">
        <w:rPr>
          <w:rFonts w:cs="Times New Roman"/>
          <w:szCs w:val="20"/>
        </w:rPr>
        <w:t xml:space="preserve"> dla każdego w formie plików reprezentujących rastrowy, numeryczny model terenu.</w:t>
      </w:r>
      <w:r w:rsidR="0032152E" w:rsidRPr="00AD3E6E">
        <w:rPr>
          <w:rFonts w:cs="Times New Roman"/>
          <w:szCs w:val="20"/>
        </w:rPr>
        <w:t xml:space="preserve"> </w:t>
      </w:r>
    </w:p>
    <w:p w:rsidR="00EB40B8" w:rsidRPr="00AD3E6E" w:rsidRDefault="00EB40B8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402A2F" w:rsidRPr="00AD3E6E" w:rsidRDefault="00EB40B8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Pliki z misji SRTM ze względu na bezpłatność i łatwą dostępność zostały wykorzystane przeze mnie w pracy. </w:t>
      </w:r>
      <w:r w:rsidR="00402A2F" w:rsidRPr="00AD3E6E">
        <w:rPr>
          <w:rFonts w:cs="Times New Roman"/>
          <w:szCs w:val="20"/>
        </w:rPr>
        <w:t xml:space="preserve">Zatem mogę skromnie mówić, iż współpracowałem z NASA. </w:t>
      </w: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Współrzędne poziomie, czyli długość i szerokość w modelu SRTM są również podane w odniesieniu do elipsoidy</w:t>
      </w:r>
      <w:r w:rsidR="00402A2F" w:rsidRPr="00AD3E6E">
        <w:rPr>
          <w:rFonts w:cs="Times New Roman"/>
          <w:szCs w:val="20"/>
        </w:rPr>
        <w:t xml:space="preserve"> WGS84</w:t>
      </w:r>
      <w:r w:rsidRPr="00AD3E6E">
        <w:rPr>
          <w:rFonts w:cs="Times New Roman"/>
          <w:szCs w:val="20"/>
        </w:rPr>
        <w:t xml:space="preserve">, jednak wysokości są już </w:t>
      </w:r>
      <w:r w:rsidR="00402A2F" w:rsidRPr="00AD3E6E">
        <w:rPr>
          <w:rFonts w:cs="Times New Roman"/>
          <w:szCs w:val="20"/>
        </w:rPr>
        <w:t>podane w stosunku do geoidy EGM</w:t>
      </w:r>
      <w:r w:rsidRPr="00AD3E6E">
        <w:rPr>
          <w:rFonts w:cs="Times New Roman"/>
          <w:szCs w:val="20"/>
        </w:rPr>
        <w:t xml:space="preserve">96. </w:t>
      </w:r>
    </w:p>
    <w:p w:rsidR="00402A2F" w:rsidRPr="00AD3E6E" w:rsidRDefault="00402A2F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pracy dokonano analizy tego problemu i zaproponowano rozwiązanie w postaci wyznaczenia średniej wartości undulacji, czyli różnicy między geoidą i elipsoidą, na terenie na którym projektowany system miał działać, lub jeszcze lepiej dokonania dokładnych pomiarów i stworzenia całej tablicy warto</w:t>
      </w:r>
      <w:r w:rsidR="00402A2F" w:rsidRPr="00AD3E6E">
        <w:rPr>
          <w:rFonts w:cs="Times New Roman"/>
          <w:szCs w:val="20"/>
        </w:rPr>
        <w:t>ści undulacji dla różnych położ</w:t>
      </w:r>
      <w:r w:rsidRPr="00AD3E6E">
        <w:rPr>
          <w:rFonts w:cs="Times New Roman"/>
          <w:szCs w:val="20"/>
        </w:rPr>
        <w:t>eń.</w:t>
      </w: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402A2F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4. Algorytm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02A2F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Przejdę teraz do omówienia </w:t>
      </w:r>
      <w:r w:rsidR="00777D52" w:rsidRPr="00AD3E6E">
        <w:rPr>
          <w:rFonts w:cs="Times New Roman"/>
          <w:szCs w:val="20"/>
        </w:rPr>
        <w:t>sposobu realizacji algorytmu wyznaczania obszaru przeszukanego.</w:t>
      </w:r>
    </w:p>
    <w:p w:rsidR="00402A2F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A</w:t>
      </w:r>
      <w:r w:rsidR="004F5358" w:rsidRPr="00AD3E6E">
        <w:rPr>
          <w:rFonts w:cs="Times New Roman"/>
          <w:szCs w:val="20"/>
        </w:rPr>
        <w:t xml:space="preserve">lgorytm za dane wejściowe przyjmował położenie geograficzne </w:t>
      </w:r>
      <w:proofErr w:type="spellStart"/>
      <w:r w:rsidR="004F5358" w:rsidRPr="00AD3E6E">
        <w:rPr>
          <w:rFonts w:cs="Times New Roman"/>
          <w:szCs w:val="20"/>
        </w:rPr>
        <w:t>drona</w:t>
      </w:r>
      <w:proofErr w:type="spellEnd"/>
      <w:r w:rsidR="004F5358" w:rsidRPr="00AD3E6E">
        <w:rPr>
          <w:rFonts w:cs="Times New Roman"/>
          <w:szCs w:val="20"/>
        </w:rPr>
        <w:t xml:space="preserve"> </w:t>
      </w:r>
      <w:r w:rsidR="00143298" w:rsidRPr="00AD3E6E">
        <w:rPr>
          <w:rFonts w:cs="Times New Roman"/>
          <w:szCs w:val="20"/>
        </w:rPr>
        <w:t>pobrane z użyciem systemu nawigacji satelitarnej GPS</w:t>
      </w:r>
      <w:r w:rsidR="00777D52" w:rsidRPr="00AD3E6E">
        <w:rPr>
          <w:rFonts w:cs="Times New Roman"/>
          <w:szCs w:val="20"/>
        </w:rPr>
        <w:t>, dane modelujące powierzchnie ziemską z misji SRTM</w:t>
      </w:r>
      <w:r w:rsidR="00143298" w:rsidRPr="00AD3E6E">
        <w:rPr>
          <w:rFonts w:cs="Times New Roman"/>
          <w:szCs w:val="20"/>
        </w:rPr>
        <w:t xml:space="preserve"> </w:t>
      </w:r>
      <w:r w:rsidR="004F5358" w:rsidRPr="00AD3E6E">
        <w:rPr>
          <w:rFonts w:cs="Times New Roman"/>
          <w:szCs w:val="20"/>
        </w:rPr>
        <w:t xml:space="preserve">oraz kąt widzenia kamery na nim zamontowanej. </w:t>
      </w:r>
      <w:r w:rsidR="00B71F11" w:rsidRPr="00AD3E6E">
        <w:rPr>
          <w:rFonts w:cs="Times New Roman"/>
          <w:szCs w:val="20"/>
        </w:rPr>
        <w:t xml:space="preserve"> </w:t>
      </w:r>
      <w:r w:rsidRPr="00AD3E6E">
        <w:rPr>
          <w:rFonts w:cs="Times New Roman"/>
          <w:szCs w:val="20"/>
        </w:rPr>
        <w:t>Przy czym w</w:t>
      </w:r>
      <w:r w:rsidR="004F5358" w:rsidRPr="00AD3E6E">
        <w:rPr>
          <w:rFonts w:cs="Times New Roman"/>
          <w:szCs w:val="20"/>
        </w:rPr>
        <w:t xml:space="preserve"> pracy przyjęto, iż kamera jest skierowana pionowo w dół oraz że rejestruje obraz o powierzchni kołowej. </w:t>
      </w: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Docelowy algorytm został podzielony na trzy części: </w:t>
      </w:r>
    </w:p>
    <w:p w:rsidR="00B71F11" w:rsidRPr="00AD3E6E" w:rsidRDefault="00B71F11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4F5358" w:rsidP="00B71F11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algorytm wyznaczania otoczki obszaru przeszukanego, </w:t>
      </w:r>
    </w:p>
    <w:p w:rsidR="00B01E09" w:rsidRPr="00AD3E6E" w:rsidRDefault="004F5358" w:rsidP="00B71F11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algorytm wyznaczania obszarów wewnątrz otoczki niezarejestrowanych przez kamerę oraz </w:t>
      </w:r>
    </w:p>
    <w:p w:rsidR="00B01E09" w:rsidRPr="00AD3E6E" w:rsidRDefault="004F5358" w:rsidP="00B71F11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algorytm łączenia pojedynczych obszarów w całość. </w:t>
      </w: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903FF5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Pierwsze dwie części algorytmu zostały rozwiązane z wykorzystaniem heurystyki, a trzeci algorytm wykorzystał naukową teorię kształtów alfa</w:t>
      </w:r>
      <w:r w:rsidR="00777D52" w:rsidRPr="00AD3E6E">
        <w:rPr>
          <w:rFonts w:cs="Times New Roman"/>
          <w:szCs w:val="20"/>
        </w:rPr>
        <w:t>.</w:t>
      </w: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Teraz postaram się Państwu przybliżyć sposób rozwiązania każdego z tych algorytmów.</w:t>
      </w: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Pr="00AD3E6E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lastRenderedPageBreak/>
        <w:t>I algorytm wyznaczania otoczki obszaru przeszukanego:</w:t>
      </w: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Pokazany rysunek przedstawia koncepcję działania algorytmu </w:t>
      </w:r>
      <w:r w:rsidR="00B71F11" w:rsidRPr="00AD3E6E">
        <w:rPr>
          <w:rFonts w:cs="Times New Roman"/>
          <w:szCs w:val="20"/>
        </w:rPr>
        <w:t xml:space="preserve">wyznaczania otoczki obszaru </w:t>
      </w:r>
      <w:r w:rsidRPr="00AD3E6E">
        <w:rPr>
          <w:rFonts w:cs="Times New Roman"/>
          <w:szCs w:val="20"/>
        </w:rPr>
        <w:t>p</w:t>
      </w:r>
      <w:r w:rsidR="00402A2F" w:rsidRPr="00AD3E6E">
        <w:rPr>
          <w:rFonts w:cs="Times New Roman"/>
          <w:szCs w:val="20"/>
        </w:rPr>
        <w:t>r</w:t>
      </w:r>
      <w:r w:rsidRPr="00AD3E6E">
        <w:rPr>
          <w:rFonts w:cs="Times New Roman"/>
          <w:szCs w:val="20"/>
        </w:rPr>
        <w:t>zeszukanego.</w:t>
      </w:r>
    </w:p>
    <w:p w:rsidR="00B01E09" w:rsidRPr="00AD3E6E" w:rsidRDefault="00B01E09" w:rsidP="00B01E09">
      <w:pPr>
        <w:spacing w:line="360" w:lineRule="auto"/>
        <w:rPr>
          <w:rFonts w:cs="Times New Roman"/>
          <w:szCs w:val="20"/>
        </w:rPr>
      </w:pPr>
    </w:p>
    <w:p w:rsidR="00B01E09" w:rsidRPr="00AD3E6E" w:rsidRDefault="00B01E09" w:rsidP="00B01E09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ab/>
        <w:t xml:space="preserve">Punkt </w:t>
      </w:r>
      <w:r w:rsidRPr="00AD3E6E">
        <w:rPr>
          <w:rFonts w:cs="Times New Roman"/>
          <w:b/>
          <w:szCs w:val="20"/>
        </w:rPr>
        <w:t xml:space="preserve">D </w:t>
      </w:r>
      <w:r w:rsidRPr="00AD3E6E">
        <w:rPr>
          <w:rFonts w:cs="Times New Roman"/>
          <w:szCs w:val="20"/>
        </w:rPr>
        <w:t xml:space="preserve">odpowiada położeniu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. Wysokość </w:t>
      </w:r>
      <w:r w:rsidRPr="00AD3E6E">
        <w:rPr>
          <w:rFonts w:cs="Times New Roman"/>
          <w:b/>
          <w:szCs w:val="20"/>
        </w:rPr>
        <w:t xml:space="preserve">H </w:t>
      </w:r>
      <w:r w:rsidRPr="00AD3E6E">
        <w:rPr>
          <w:rFonts w:cs="Times New Roman"/>
          <w:szCs w:val="20"/>
        </w:rPr>
        <w:t xml:space="preserve"> jest wysokością statku nad ziemią</w:t>
      </w:r>
      <w:r w:rsidR="00813F23" w:rsidRPr="00AD3E6E">
        <w:rPr>
          <w:rFonts w:cs="Times New Roman"/>
          <w:szCs w:val="20"/>
        </w:rPr>
        <w:t>.</w:t>
      </w:r>
      <w:r w:rsidRPr="00AD3E6E">
        <w:rPr>
          <w:rFonts w:cs="Times New Roman"/>
          <w:szCs w:val="20"/>
        </w:rPr>
        <w:t xml:space="preserve"> Znając położenie i wysokość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nad ziemią oraz kąt widzenia kamery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 rozpoczęto wyznaczanie kolejnych okręgów reprezentujących potencjalną otoczkę zarejestrowanego obszaru. Wyznaczanie okręgów rozpoczęto od wysokości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pomniejszonej o skok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b/>
          <w:szCs w:val="20"/>
        </w:rPr>
        <w:t xml:space="preserve">, </w:t>
      </w:r>
      <w:r w:rsidRPr="00AD3E6E">
        <w:rPr>
          <w:rFonts w:cs="Times New Roman"/>
          <w:szCs w:val="20"/>
        </w:rPr>
        <w:t xml:space="preserve">którego wartość na drodze eksperymentalnej dobrano na 2 m. Znając wartość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oraz kąt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 widzenia kamery wyznaczono wartość promienia </w:t>
      </w:r>
      <w:proofErr w:type="spellStart"/>
      <w:r w:rsidRPr="00AD3E6E">
        <w:rPr>
          <w:rFonts w:cs="Times New Roman"/>
          <w:b/>
          <w:szCs w:val="20"/>
        </w:rPr>
        <w:t>r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>zgodnie ze wzorem:</w:t>
      </w:r>
    </w:p>
    <w:p w:rsidR="00B01E09" w:rsidRPr="00AD3E6E" w:rsidRDefault="00B01E09" w:rsidP="007D7F84">
      <w:pPr>
        <w:spacing w:line="360" w:lineRule="auto"/>
        <w:rPr>
          <w:rFonts w:cs="Times New Roman"/>
          <w:szCs w:val="20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0"/>
            </w:rPr>
            <m:t>r</m:t>
          </m:r>
          <m:r>
            <m:rPr>
              <m:sty m:val="bi"/>
            </m:rPr>
            <w:rPr>
              <w:rFonts w:ascii="Cambria Math" w:cs="Times New Roman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0"/>
            </w:rPr>
            <m:t>dh</m:t>
          </m:r>
          <m:r>
            <m:rPr>
              <m:sty m:val="bi"/>
            </m:rPr>
            <w:rPr>
              <w:rFonts w:cs="Times New Roman"/>
              <w:szCs w:val="20"/>
            </w:rPr>
            <m:t>∙</m:t>
          </m:r>
          <m:func>
            <m:funcPr>
              <m:ctrlPr>
                <w:rPr>
                  <w:rFonts w:ascii="Cambria Math" w:cs="Times New Roman"/>
                  <w:i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Cs w:val="20"/>
                </w:rPr>
                <m:t>tg</m:t>
              </m:r>
            </m:fName>
            <m:e>
              <m:d>
                <m:dPr>
                  <m:ctrlPr>
                    <w:rPr>
                      <w:rFonts w:ascii="Cambria Math" w:cs="Times New Roman"/>
                      <w:i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0"/>
                    </w:rPr>
                    <m:t>α</m:t>
                  </m:r>
                </m:e>
              </m:d>
            </m:e>
          </m:func>
        </m:oMath>
      </m:oMathPara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dalszym </w:t>
      </w:r>
      <w:r w:rsidR="006776FA" w:rsidRPr="00AD3E6E">
        <w:rPr>
          <w:rFonts w:cs="Times New Roman"/>
          <w:szCs w:val="20"/>
        </w:rPr>
        <w:t>wyznaczono</w:t>
      </w:r>
      <w:r w:rsidR="007D7F84" w:rsidRPr="00AD3E6E">
        <w:rPr>
          <w:rFonts w:cs="Times New Roman"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punkty na okręgu o promieniu </w:t>
      </w:r>
      <w:proofErr w:type="spellStart"/>
      <w:r w:rsidRPr="00AD3E6E">
        <w:rPr>
          <w:rFonts w:cs="Times New Roman"/>
          <w:b/>
          <w:szCs w:val="20"/>
        </w:rPr>
        <w:t>r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>i</w:t>
      </w:r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środku w punkcie odpowiadającym położeniu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>. Liczba wyznaczonych punktów, dobrana na drodze eksperymentalnej, to 360 punktów rozmieszczonych na okręgu co 1</w:t>
      </w:r>
      <w:r w:rsidRPr="00AD3E6E">
        <w:rPr>
          <w:rFonts w:cs="Times New Roman"/>
          <w:szCs w:val="20"/>
          <w:vertAlign w:val="superscript"/>
        </w:rPr>
        <w:t>o</w:t>
      </w:r>
      <w:r w:rsidRPr="00AD3E6E">
        <w:rPr>
          <w:rFonts w:cs="Times New Roman"/>
          <w:szCs w:val="20"/>
        </w:rPr>
        <w:t>.</w:t>
      </w:r>
    </w:p>
    <w:p w:rsidR="00B71F11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ab/>
        <w:t xml:space="preserve">Dla każdego z dobranych punktów dokonano następnie porównania jego wysokości (równej wysokości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pomniejszonej o aktualne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szCs w:val="20"/>
        </w:rPr>
        <w:t xml:space="preserve">) z wysokością modelu Ziemi w danym punkcie. Jeśli wysokość punktu na okręgu była mniejsza lub równa wysokości modelu punkt zostawał uznany za punkt otoczki obszaru przeszukanego, a wartość stopnia na okręgu, odpowiadająca temu punktowi zostawała usunięta z dalszych rozważań. Następnie wartość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zostawała zwiększona, a algorytm ten był powtarzany, aż do momentu, gdy dla każdej z 360 wartości stopni na okręgu znaleziono odpowiadający punkt modelu. </w:t>
      </w:r>
    </w:p>
    <w:p w:rsidR="00150BC2" w:rsidRPr="00AD3E6E" w:rsidRDefault="00B71F11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Tutaj widzimy przykładowy wynik działania algorytmu.</w:t>
      </w:r>
      <w:r w:rsidR="006776FA" w:rsidRPr="00AD3E6E">
        <w:rPr>
          <w:rFonts w:cs="Times New Roman"/>
          <w:szCs w:val="20"/>
        </w:rPr>
        <w:t xml:space="preserve"> </w:t>
      </w:r>
      <w:r w:rsidR="00150BC2" w:rsidRPr="00AD3E6E">
        <w:rPr>
          <w:rFonts w:cs="Times New Roman"/>
          <w:szCs w:val="20"/>
        </w:rPr>
        <w:t>Fragmenty okręgów o mniejszym promieniu reprezentują tereny o większej wysokości, a te o większym promieniu o mniejszej. W ten sposób można łatwo odczytać gdzie wystąpił spadek, a gdzie wzniesienie terenu i którą część terenu kamera zarejestrowała, a która została zasłonięta.</w:t>
      </w: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P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150BC2" w:rsidRPr="00AD3E6E" w:rsidRDefault="00150BC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150BC2" w:rsidRPr="00AD3E6E" w:rsidRDefault="00150BC2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II część algorytmu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Druga część algorytmu jest rozwinięciem algorytmu podstawowego.</w:t>
      </w:r>
      <w:r w:rsidR="00B71F11" w:rsidRPr="00AD3E6E">
        <w:rPr>
          <w:rFonts w:cs="Times New Roman"/>
          <w:szCs w:val="20"/>
        </w:rPr>
        <w:t xml:space="preserve"> Po wyznaczeniu otoczki obszaru </w:t>
      </w:r>
      <w:r w:rsidRPr="00AD3E6E">
        <w:rPr>
          <w:rFonts w:cs="Times New Roman"/>
          <w:szCs w:val="20"/>
        </w:rPr>
        <w:t xml:space="preserve">przeszukanego dla kąta widzenia kamery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, powtórzono tę samą operację dla kąta kamery zmniejszonego o określoną stałą wartość </w:t>
      </w:r>
      <w:r w:rsidRPr="00AD3E6E">
        <w:rPr>
          <w:rFonts w:cs="Times New Roman"/>
          <w:b/>
          <w:szCs w:val="20"/>
        </w:rPr>
        <w:t>β</w:t>
      </w:r>
      <w:r w:rsidRPr="00AD3E6E">
        <w:rPr>
          <w:rFonts w:cs="Times New Roman"/>
          <w:szCs w:val="20"/>
        </w:rPr>
        <w:t xml:space="preserve">, jednocześnie zapamiętując wyznaczoną otoczkę dla poprzedniej wartości kąta kamery. Iterację tę powtarzano, aż do osiągnięcia kąta zerowego. W efekcie po każdej iteracji otrzymywano dwie otoczki: jedną dla kąta widzenia kamery </w:t>
      </w:r>
      <w:r w:rsidRPr="00AD3E6E">
        <w:rPr>
          <w:rFonts w:cs="Times New Roman"/>
          <w:b/>
          <w:szCs w:val="20"/>
        </w:rPr>
        <w:t>γ</w:t>
      </w:r>
      <w:r w:rsidRPr="00AD3E6E">
        <w:rPr>
          <w:rFonts w:cs="Times New Roman"/>
          <w:szCs w:val="20"/>
        </w:rPr>
        <w:t xml:space="preserve"> (kąt kamery z poprzedniej iteracji) oraz drugą dla kąta </w:t>
      </w:r>
      <w:r w:rsidRPr="00AD3E6E">
        <w:rPr>
          <w:rFonts w:cs="Times New Roman"/>
          <w:b/>
          <w:szCs w:val="20"/>
        </w:rPr>
        <w:t>γ - β.</w:t>
      </w:r>
    </w:p>
    <w:p w:rsidR="00150BC2" w:rsidRPr="00AD3E6E" w:rsidRDefault="00150BC2" w:rsidP="00150BC2">
      <w:pPr>
        <w:spacing w:line="360" w:lineRule="auto"/>
        <w:rPr>
          <w:rFonts w:cs="Times New Roman"/>
          <w:noProof/>
          <w:szCs w:val="20"/>
        </w:rPr>
      </w:pPr>
      <w:r w:rsidRPr="00AD3E6E">
        <w:rPr>
          <w:rFonts w:cs="Times New Roman"/>
          <w:szCs w:val="20"/>
        </w:rPr>
        <w:t xml:space="preserve">Dla obu otoczek porównano wysokości odpowiednich punktów, leżących na odpowiadających promieniach, czyli leżących na tej samej współrzędnej kątowej okręgu. Jeśli wysokość punktu </w:t>
      </w:r>
      <w:r w:rsidRPr="00AD3E6E">
        <w:rPr>
          <w:rFonts w:cs="Times New Roman"/>
          <w:b/>
          <w:szCs w:val="20"/>
        </w:rPr>
        <w:t>B</w:t>
      </w:r>
      <w:r w:rsidRPr="00AD3E6E">
        <w:rPr>
          <w:rFonts w:cs="Times New Roman"/>
          <w:szCs w:val="20"/>
        </w:rPr>
        <w:t xml:space="preserve"> (leżącego na otoczce "γ - β") jest większa od wysokości punktu </w:t>
      </w:r>
      <w:r w:rsidRPr="00AD3E6E">
        <w:rPr>
          <w:rFonts w:cs="Times New Roman"/>
          <w:b/>
          <w:szCs w:val="20"/>
        </w:rPr>
        <w:t>A</w:t>
      </w:r>
      <w:r w:rsidRPr="00AD3E6E">
        <w:rPr>
          <w:rFonts w:cs="Times New Roman"/>
          <w:szCs w:val="20"/>
        </w:rPr>
        <w:t xml:space="preserve"> (leżącego na otoczce " γ ") oznacza to, że między tymi dwoma punktami występuje wzniesienie. Wówczas zaczynając od wysokości punktu </w:t>
      </w:r>
      <w:r w:rsidRPr="00AD3E6E">
        <w:rPr>
          <w:rFonts w:cs="Times New Roman"/>
          <w:b/>
          <w:szCs w:val="20"/>
        </w:rPr>
        <w:t>B</w:t>
      </w:r>
      <w:r w:rsidRPr="00AD3E6E">
        <w:rPr>
          <w:rFonts w:cs="Times New Roman"/>
          <w:szCs w:val="20"/>
        </w:rPr>
        <w:t xml:space="preserve"> powtórzono operację wykorzystaną przy wyznaczaniu otoczki, czyli stopniowe zmniejszanie wysokości o stały skok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szCs w:val="20"/>
        </w:rPr>
        <w:t xml:space="preserve">, aż do wysokości punktu </w:t>
      </w:r>
      <w:r w:rsidRPr="00AD3E6E">
        <w:rPr>
          <w:rFonts w:cs="Times New Roman"/>
          <w:b/>
          <w:szCs w:val="20"/>
        </w:rPr>
        <w:t>A</w:t>
      </w:r>
      <w:r w:rsidRPr="00AD3E6E">
        <w:rPr>
          <w:rFonts w:cs="Times New Roman"/>
          <w:szCs w:val="20"/>
        </w:rPr>
        <w:t xml:space="preserve">. Dla każdego "schodka" dokonano porównania wysokości punktu na promieniu wodzącym kamery o kącie </w:t>
      </w:r>
      <w:r w:rsidRPr="00AD3E6E">
        <w:rPr>
          <w:rFonts w:cs="Times New Roman"/>
          <w:b/>
          <w:szCs w:val="20"/>
        </w:rPr>
        <w:t>γ - β</w:t>
      </w:r>
      <w:r w:rsidRPr="00AD3E6E">
        <w:rPr>
          <w:rFonts w:cs="Times New Roman"/>
          <w:szCs w:val="20"/>
        </w:rPr>
        <w:t xml:space="preserve"> z wysokością modelu punktu o tej samej długości i szerokości geograficznej. Jeśli wysokość punktu na promieniu wodzącym była większa od wysokości punktu modelowego zostawał on uznany za niewidoczny.</w:t>
      </w:r>
      <w:r w:rsidRPr="00AD3E6E">
        <w:rPr>
          <w:rFonts w:cs="Times New Roman"/>
          <w:noProof/>
          <w:szCs w:val="20"/>
        </w:rPr>
        <w:t xml:space="preserve"> </w:t>
      </w:r>
    </w:p>
    <w:p w:rsidR="007D7F84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Po osiągnięciu wysokości punktu </w:t>
      </w:r>
      <w:r w:rsidRPr="00AD3E6E">
        <w:rPr>
          <w:rFonts w:cs="Times New Roman"/>
          <w:b/>
          <w:szCs w:val="20"/>
        </w:rPr>
        <w:t>A</w:t>
      </w:r>
      <w:r w:rsidRPr="00AD3E6E">
        <w:rPr>
          <w:rFonts w:cs="Times New Roman"/>
          <w:szCs w:val="20"/>
        </w:rPr>
        <w:t xml:space="preserve"> z listy niewidocznych punktów wybrano punkt pierwszy i ostatni, czyli dwa punkty definiujące linię, będącą reprezentacją niewidocznego obszaru. Operacja ta była powtarzana dla każdego z 360 kątów, dla których wyznaczano punkty otoczki. 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ten sposób otrzymano listę dziur w postaci linii, które sumarycznie reprezentują powierzchnię obszarów niezarejestrowanych przez </w:t>
      </w:r>
      <w:r w:rsidR="00B71F11" w:rsidRPr="00AD3E6E">
        <w:rPr>
          <w:rFonts w:cs="Times New Roman"/>
          <w:szCs w:val="20"/>
        </w:rPr>
        <w:t>kamerę</w:t>
      </w:r>
      <w:r w:rsidRPr="00AD3E6E">
        <w:rPr>
          <w:rFonts w:cs="Times New Roman"/>
          <w:szCs w:val="20"/>
        </w:rPr>
        <w:t>.</w:t>
      </w:r>
    </w:p>
    <w:p w:rsidR="00150BC2" w:rsidRPr="00AD3E6E" w:rsidRDefault="007D7F84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Odpowiednie </w:t>
      </w:r>
      <w:r w:rsidR="00150BC2" w:rsidRPr="00AD3E6E">
        <w:rPr>
          <w:rFonts w:cs="Times New Roman"/>
          <w:szCs w:val="20"/>
        </w:rPr>
        <w:t>pogrupowanie punktów reprezentujących sąsiednie linie pozwoli</w:t>
      </w:r>
      <w:r w:rsidR="007C4A9E" w:rsidRPr="00AD3E6E">
        <w:rPr>
          <w:rFonts w:cs="Times New Roman"/>
          <w:szCs w:val="20"/>
        </w:rPr>
        <w:t>ło</w:t>
      </w:r>
      <w:r w:rsidR="00150BC2" w:rsidRPr="00AD3E6E">
        <w:rPr>
          <w:rFonts w:cs="Times New Roman"/>
          <w:szCs w:val="20"/>
        </w:rPr>
        <w:t xml:space="preserve"> na wyznaczenie zbiorów punktów reprezentujących poszczególne dziury. Następnie dla każdego zbioru</w:t>
      </w:r>
      <w:r w:rsidR="007C4A9E" w:rsidRPr="00AD3E6E">
        <w:rPr>
          <w:rFonts w:cs="Times New Roman"/>
          <w:szCs w:val="20"/>
        </w:rPr>
        <w:t xml:space="preserve"> wyznaczono </w:t>
      </w:r>
      <w:r w:rsidR="00150BC2" w:rsidRPr="00AD3E6E">
        <w:rPr>
          <w:rFonts w:cs="Times New Roman"/>
          <w:szCs w:val="20"/>
        </w:rPr>
        <w:t>wielokąt, zawierający wszystkie punkty zbioru zgodnie z algorytme</w:t>
      </w:r>
      <w:r w:rsidR="00B71F11" w:rsidRPr="00AD3E6E">
        <w:rPr>
          <w:rFonts w:cs="Times New Roman"/>
          <w:szCs w:val="20"/>
        </w:rPr>
        <w:t>m wyznaczania otoczki wklęsłe</w:t>
      </w:r>
      <w:r w:rsidR="00813F23" w:rsidRPr="00AD3E6E">
        <w:rPr>
          <w:rFonts w:cs="Times New Roman"/>
          <w:szCs w:val="20"/>
        </w:rPr>
        <w:t>j</w:t>
      </w:r>
      <w:r w:rsidR="00B71F11" w:rsidRPr="00AD3E6E">
        <w:rPr>
          <w:rFonts w:cs="Times New Roman"/>
          <w:szCs w:val="20"/>
        </w:rPr>
        <w:t xml:space="preserve">, </w:t>
      </w:r>
      <w:r w:rsidRPr="00AD3E6E">
        <w:rPr>
          <w:rFonts w:cs="Times New Roman"/>
          <w:szCs w:val="20"/>
        </w:rPr>
        <w:t>który zostanie za moment omówiony wraz z trzecią częścią algorytmu.</w:t>
      </w:r>
    </w:p>
    <w:p w:rsidR="00B71F11" w:rsidRPr="00AD3E6E" w:rsidRDefault="00B71F11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3951C4" w:rsidRDefault="003951C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3951C4" w:rsidRDefault="003951C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3951C4" w:rsidRPr="00AD3E6E" w:rsidRDefault="003951C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150BC2" w:rsidRPr="00AD3E6E" w:rsidRDefault="00150BC2" w:rsidP="00150BC2">
      <w:pPr>
        <w:spacing w:line="360" w:lineRule="auto"/>
        <w:rPr>
          <w:rFonts w:cs="Times New Roman"/>
          <w:b/>
          <w:noProof/>
          <w:szCs w:val="20"/>
        </w:rPr>
      </w:pPr>
      <w:r w:rsidRPr="00AD3E6E">
        <w:rPr>
          <w:rFonts w:cs="Times New Roman"/>
          <w:b/>
          <w:noProof/>
          <w:szCs w:val="20"/>
        </w:rPr>
        <w:lastRenderedPageBreak/>
        <w:t>I</w:t>
      </w:r>
      <w:r w:rsidR="00B71F11" w:rsidRPr="00AD3E6E">
        <w:rPr>
          <w:rFonts w:cs="Times New Roman"/>
          <w:b/>
          <w:noProof/>
          <w:szCs w:val="20"/>
        </w:rPr>
        <w:t>I</w:t>
      </w:r>
      <w:r w:rsidRPr="00AD3E6E">
        <w:rPr>
          <w:rFonts w:cs="Times New Roman"/>
          <w:b/>
          <w:noProof/>
          <w:szCs w:val="20"/>
        </w:rPr>
        <w:t>I część algorytmu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zaprojektowanym systemie istnieje podział obszaru przeszukanego na obszar ostatnio przeszukany i obszar dotychczas przeszukany. Obszar ostatnio przeszukany to obszar zarejestrowany przez kamerę dla ostatniego znanego położenia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>, podczas gdy obszar dotychczas przeszukany jest sumą wszystkich obszarów zarejestrowanych do tej pory, nie wliczając w to obszaru ostatnio przeszukanego.</w:t>
      </w:r>
    </w:p>
    <w:p w:rsidR="00D54967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Każda zmiana położenia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skutkuje wyznaczeniem nowego obszaru przeszukanego</w:t>
      </w:r>
      <w:r w:rsidR="00CC2840" w:rsidRPr="00AD3E6E">
        <w:rPr>
          <w:rFonts w:cs="Times New Roman"/>
          <w:szCs w:val="20"/>
        </w:rPr>
        <w:t>, który z</w:t>
      </w:r>
      <w:r w:rsidRPr="00AD3E6E">
        <w:rPr>
          <w:rFonts w:cs="Times New Roman"/>
          <w:szCs w:val="20"/>
        </w:rPr>
        <w:t xml:space="preserve">godnie z </w:t>
      </w:r>
      <w:r w:rsidR="00CC2840" w:rsidRPr="00AD3E6E">
        <w:rPr>
          <w:rFonts w:cs="Times New Roman"/>
          <w:szCs w:val="20"/>
        </w:rPr>
        <w:t>omówionym wcześniej algorytmem</w:t>
      </w:r>
      <w:r w:rsidRPr="00AD3E6E">
        <w:rPr>
          <w:rFonts w:cs="Times New Roman"/>
          <w:szCs w:val="20"/>
        </w:rPr>
        <w:t xml:space="preserve"> składa się z listy punktów, uszeregowanych według współrzędnych biegunowych, tworzących otoczkę wyznaczonego obszaru oraz listy punktów definiujących dziury w tymże obszarze. Aby być w stanie prawidłowo wizualizować obszar przeszukany nie tylko dla pojedynczych położeń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>, ale dla całych śladów potrzebna jest meto</w:t>
      </w:r>
      <w:r w:rsidR="00CC2840" w:rsidRPr="00AD3E6E">
        <w:rPr>
          <w:rFonts w:cs="Times New Roman"/>
          <w:szCs w:val="20"/>
        </w:rPr>
        <w:t xml:space="preserve">da na łączenie tych obszarów w </w:t>
      </w:r>
      <w:r w:rsidRPr="00AD3E6E">
        <w:rPr>
          <w:rFonts w:cs="Times New Roman"/>
          <w:szCs w:val="20"/>
        </w:rPr>
        <w:t>jeden.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Zadanie na pierwszy rzut oka mogłoby się wydawać trywialne, jednak po dokładniejszej analizie okazuje się, że wcale takie nie jest. </w:t>
      </w:r>
      <w:r w:rsidR="00AD7217" w:rsidRPr="00AD3E6E">
        <w:rPr>
          <w:rFonts w:cs="Times New Roman"/>
          <w:szCs w:val="20"/>
        </w:rPr>
        <w:t xml:space="preserve">Dlaczego? Ponieważ pojedyncze obszary </w:t>
      </w:r>
      <w:r w:rsidR="00813F23" w:rsidRPr="00AD3E6E">
        <w:rPr>
          <w:rFonts w:cs="Times New Roman"/>
          <w:szCs w:val="20"/>
        </w:rPr>
        <w:t xml:space="preserve">są </w:t>
      </w:r>
      <w:r w:rsidR="00AD7217" w:rsidRPr="00AD3E6E">
        <w:rPr>
          <w:rFonts w:cs="Times New Roman"/>
          <w:szCs w:val="20"/>
        </w:rPr>
        <w:t>często wielokątami wklęsłymi i ich połączenie w jeden wymaga algorytmu  wyznaczającego otoczkę wklęsła dla danego zbioru punktów.</w:t>
      </w:r>
    </w:p>
    <w:p w:rsidR="007C4A9E" w:rsidRPr="00AD3E6E" w:rsidRDefault="007C4A9E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Z matematycznego punktu widzenia dla dowolnego zestawu punktów P nie istnieje jednoznaczny wielokąt wklęsły zawierający wszystkie te punkty. Zazwyczaj istnieje wiele takich wielokątów. Problem ten został zobrazowany na rysunku widocznym na ekranie.</w:t>
      </w:r>
    </w:p>
    <w:p w:rsidR="00CC2840" w:rsidRPr="00AD3E6E" w:rsidRDefault="007C4A9E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celu rozwiązania tego problemu w pracy wykorzystano naukową koncepcję kształtu α. </w:t>
      </w:r>
    </w:p>
    <w:p w:rsidR="007C4A9E" w:rsidRPr="00AD3E6E" w:rsidRDefault="007C4A9E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b/>
          <w:szCs w:val="20"/>
        </w:rPr>
        <w:t>Kształt α</w:t>
      </w:r>
      <w:r w:rsidRPr="00AD3E6E">
        <w:rPr>
          <w:rFonts w:cs="Times New Roman"/>
          <w:szCs w:val="20"/>
        </w:rPr>
        <w:t xml:space="preserve"> dowolnego zbioru punktów jest </w:t>
      </w:r>
      <w:proofErr w:type="spellStart"/>
      <w:r w:rsidRPr="00AD3E6E">
        <w:rPr>
          <w:rFonts w:cs="Times New Roman"/>
          <w:szCs w:val="20"/>
        </w:rPr>
        <w:t>subgrafem</w:t>
      </w:r>
      <w:proofErr w:type="spellEnd"/>
      <w:r w:rsidRPr="00AD3E6E">
        <w:rPr>
          <w:rFonts w:cs="Times New Roman"/>
          <w:szCs w:val="20"/>
        </w:rPr>
        <w:t xml:space="preserve"> triangulacji </w:t>
      </w:r>
      <w:proofErr w:type="spellStart"/>
      <w:r w:rsidRPr="00AD3E6E">
        <w:rPr>
          <w:rFonts w:cs="Times New Roman"/>
          <w:szCs w:val="20"/>
        </w:rPr>
        <w:t>Delaunay</w:t>
      </w:r>
      <w:proofErr w:type="spellEnd"/>
      <w:r w:rsidRPr="00AD3E6E">
        <w:rPr>
          <w:rFonts w:cs="Times New Roman"/>
          <w:szCs w:val="20"/>
        </w:rPr>
        <w:t xml:space="preserve"> tych punktów, takim że dwa punkty stanowią jego krawędź jeśli istnieje pusta kula o promieniu 1/α stykająca się z tymi dwoma punktami.</w:t>
      </w:r>
    </w:p>
    <w:p w:rsidR="00AD7217" w:rsidRPr="00AD3E6E" w:rsidRDefault="00CC2840" w:rsidP="00CC2840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b/>
          <w:szCs w:val="20"/>
        </w:rPr>
        <w:t xml:space="preserve">Triangulacja </w:t>
      </w:r>
      <w:proofErr w:type="spellStart"/>
      <w:r w:rsidRPr="00AD3E6E">
        <w:rPr>
          <w:rFonts w:cs="Times New Roman"/>
          <w:b/>
          <w:szCs w:val="20"/>
        </w:rPr>
        <w:t>Delaunay</w:t>
      </w:r>
      <w:proofErr w:type="spellEnd"/>
      <w:r w:rsidRPr="00AD3E6E">
        <w:rPr>
          <w:rFonts w:cs="Times New Roman"/>
          <w:szCs w:val="20"/>
        </w:rPr>
        <w:t xml:space="preserve"> zbioru punktów P jest takim podziałem obszaru wyznaczonego przez ten zbiór na trójkąty, że żaden z punktów tego zbioru nie znajduje się we wnętrzu któregokolwiek z okręgów opisanych na trójkątach powstałych podczas triangulacji.</w:t>
      </w:r>
    </w:p>
    <w:p w:rsidR="00AD7217" w:rsidRPr="00AD3E6E" w:rsidRDefault="00AD7217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Kształt alfa jest generalizacją otoczki wypukłej, to znaczy każda otoczka wypukła jest kształtem alfa, ale nie każdy kształt alfa jest otoczką wypukłą.</w:t>
      </w:r>
    </w:p>
    <w:p w:rsidR="00AD7217" w:rsidRPr="00AD3E6E" w:rsidRDefault="00AD7217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praktyce w celu połączenia dwóch obszarów w jeden wykonano takie operacje:</w:t>
      </w:r>
    </w:p>
    <w:p w:rsidR="00AD3E6E" w:rsidRPr="00AD3E6E" w:rsidRDefault="00AD3E6E" w:rsidP="00AD3E6E">
      <w:pPr>
        <w:pStyle w:val="Akapitzlist"/>
        <w:numPr>
          <w:ilvl w:val="0"/>
          <w:numId w:val="4"/>
        </w:num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Dla zbiorów reprezentujących obszar dotychczas i ostatnio przeszukany przeprowadzono </w:t>
      </w:r>
      <w:proofErr w:type="spellStart"/>
      <w:r w:rsidRPr="00AD3E6E">
        <w:rPr>
          <w:rFonts w:cs="Times New Roman"/>
          <w:szCs w:val="20"/>
        </w:rPr>
        <w:t>densyfikację</w:t>
      </w:r>
      <w:proofErr w:type="spellEnd"/>
      <w:r w:rsidRPr="00AD3E6E">
        <w:rPr>
          <w:rFonts w:cs="Times New Roman"/>
          <w:szCs w:val="20"/>
        </w:rPr>
        <w:t xml:space="preserve"> punktów, czyli takie zwiększenie gęstości ich rozmieszczenia, aby dowolne dwa, kolejne punkty zbioru były od siebie oddalone o wartość nie większą niż wartość parametru λ, którego wartość została dobrana eksperymentalnie.</w:t>
      </w:r>
    </w:p>
    <w:p w:rsidR="00AD7217" w:rsidRPr="00AD3E6E" w:rsidRDefault="00AD7217" w:rsidP="00AD7217">
      <w:pPr>
        <w:pStyle w:val="Akapitzlist"/>
        <w:spacing w:line="360" w:lineRule="auto"/>
        <w:rPr>
          <w:rFonts w:cs="Times New Roman"/>
          <w:szCs w:val="20"/>
        </w:rPr>
      </w:pPr>
    </w:p>
    <w:p w:rsidR="00AD7217" w:rsidRPr="00AD3E6E" w:rsidRDefault="00AD7217" w:rsidP="00AD7217">
      <w:pPr>
        <w:pStyle w:val="Akapitzlist"/>
        <w:numPr>
          <w:ilvl w:val="0"/>
          <w:numId w:val="4"/>
        </w:numPr>
        <w:spacing w:after="0" w:line="360" w:lineRule="auto"/>
        <w:contextualSpacing w:val="0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Następnie dokonano połączenia zbiorów wejściowych w sumaryczny zbiór punktów P. </w:t>
      </w:r>
    </w:p>
    <w:p w:rsidR="00AD7217" w:rsidRPr="00AD3E6E" w:rsidRDefault="00AD7217" w:rsidP="00AD7217">
      <w:pPr>
        <w:pStyle w:val="Akapitzlist"/>
        <w:spacing w:line="360" w:lineRule="auto"/>
        <w:rPr>
          <w:rFonts w:cs="Times New Roman"/>
          <w:szCs w:val="20"/>
        </w:rPr>
      </w:pPr>
    </w:p>
    <w:p w:rsidR="00AD7217" w:rsidRDefault="00AD7217" w:rsidP="00AD7217">
      <w:pPr>
        <w:pStyle w:val="Akapitzlist"/>
        <w:numPr>
          <w:ilvl w:val="0"/>
          <w:numId w:val="4"/>
        </w:numPr>
        <w:spacing w:after="0" w:line="360" w:lineRule="auto"/>
        <w:contextualSpacing w:val="0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Dla zbioru punktów P przeprowadzono triangulację </w:t>
      </w:r>
      <w:proofErr w:type="spellStart"/>
      <w:r w:rsidRPr="00AD3E6E">
        <w:rPr>
          <w:rFonts w:cs="Times New Roman"/>
          <w:szCs w:val="20"/>
        </w:rPr>
        <w:t>Delaunay</w:t>
      </w:r>
      <w:proofErr w:type="spellEnd"/>
      <w:r w:rsidRPr="00AD3E6E">
        <w:rPr>
          <w:rFonts w:cs="Times New Roman"/>
          <w:szCs w:val="20"/>
        </w:rPr>
        <w:t>.</w:t>
      </w:r>
    </w:p>
    <w:p w:rsidR="00AD3E6E" w:rsidRPr="00AD3E6E" w:rsidRDefault="00AD3E6E" w:rsidP="00AD3E6E">
      <w:pPr>
        <w:pStyle w:val="Akapitzlist"/>
        <w:spacing w:after="0" w:line="360" w:lineRule="auto"/>
        <w:contextualSpacing w:val="0"/>
        <w:jc w:val="both"/>
        <w:rPr>
          <w:rFonts w:cs="Times New Roman"/>
          <w:szCs w:val="20"/>
        </w:rPr>
      </w:pPr>
    </w:p>
    <w:p w:rsidR="00AD3E6E" w:rsidRPr="00AD3E6E" w:rsidRDefault="00AD3E6E" w:rsidP="00AD3E6E">
      <w:pPr>
        <w:pStyle w:val="Akapitzlist"/>
        <w:numPr>
          <w:ilvl w:val="0"/>
          <w:numId w:val="4"/>
        </w:numPr>
        <w:spacing w:after="0" w:line="360" w:lineRule="auto"/>
        <w:contextualSpacing w:val="0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Dokonano wyznaczenia grafu, </w:t>
      </w:r>
      <w:proofErr w:type="spellStart"/>
      <w:r w:rsidRPr="00AD3E6E">
        <w:rPr>
          <w:rFonts w:cs="Times New Roman"/>
          <w:szCs w:val="20"/>
        </w:rPr>
        <w:t>reprezentuącego</w:t>
      </w:r>
      <w:proofErr w:type="spellEnd"/>
      <w:r w:rsidRPr="00AD3E6E">
        <w:rPr>
          <w:rFonts w:cs="Times New Roman"/>
          <w:szCs w:val="20"/>
        </w:rPr>
        <w:t xml:space="preserve"> poszukiwaną otoczkę poprzez połączenie wszystkich trójkątów, dla </w:t>
      </w:r>
      <w:proofErr w:type="spellStart"/>
      <w:r w:rsidRPr="00AD3E6E">
        <w:rPr>
          <w:rFonts w:cs="Times New Roman"/>
          <w:szCs w:val="20"/>
        </w:rPr>
        <w:t>ktorych</w:t>
      </w:r>
      <w:proofErr w:type="spellEnd"/>
      <w:r w:rsidRPr="00AD3E6E">
        <w:rPr>
          <w:rFonts w:cs="Times New Roman"/>
          <w:szCs w:val="20"/>
        </w:rPr>
        <w:t xml:space="preserve"> promień okręgu na nich opisanego był mniejszy od dobranej wartości parametru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>.</w:t>
      </w:r>
    </w:p>
    <w:p w:rsidR="00AD3E6E" w:rsidRDefault="00AD7217" w:rsidP="00AD7217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lastRenderedPageBreak/>
        <w:t xml:space="preserve">Punkt trzeci oraz czwarty powyższego algorytmu zostały w pracy zrealizowane z wykorzystaniem biblioteki JTS oraz implementacji otoczki </w:t>
      </w:r>
      <w:proofErr w:type="spellStart"/>
      <w:r w:rsidRPr="00AD3E6E">
        <w:rPr>
          <w:rFonts w:cs="Times New Roman"/>
          <w:szCs w:val="20"/>
        </w:rPr>
        <w:t>α-wklęsłej</w:t>
      </w:r>
      <w:proofErr w:type="spellEnd"/>
      <w:r w:rsidRPr="00AD3E6E">
        <w:rPr>
          <w:rFonts w:cs="Times New Roman"/>
          <w:szCs w:val="20"/>
        </w:rPr>
        <w:t xml:space="preserve"> autorstwa </w:t>
      </w:r>
      <w:proofErr w:type="spellStart"/>
      <w:r w:rsidRPr="00AD3E6E">
        <w:rPr>
          <w:rFonts w:cs="Times New Roman"/>
          <w:szCs w:val="20"/>
        </w:rPr>
        <w:t>Eric'a</w:t>
      </w:r>
      <w:proofErr w:type="spellEnd"/>
      <w:r w:rsidRPr="00AD3E6E">
        <w:rPr>
          <w:rFonts w:cs="Times New Roman"/>
          <w:szCs w:val="20"/>
        </w:rPr>
        <w:t xml:space="preserve"> Grosso. </w:t>
      </w:r>
    </w:p>
    <w:p w:rsidR="00AD7217" w:rsidRPr="00AD3E6E" w:rsidRDefault="00AD7217" w:rsidP="00AD7217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Dobranie odpowiedniej wartości parametru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 pozwoliło na uzyskanie zadowalających rezultatów. Należy jednak mieć na uwadze</w:t>
      </w:r>
      <w:r w:rsidR="00813F23" w:rsidRPr="00AD3E6E">
        <w:rPr>
          <w:rFonts w:cs="Times New Roman"/>
          <w:szCs w:val="20"/>
        </w:rPr>
        <w:t>, jak zostało to wcześniej wspomniane,</w:t>
      </w:r>
      <w:r w:rsidRPr="00AD3E6E">
        <w:rPr>
          <w:rFonts w:cs="Times New Roman"/>
          <w:szCs w:val="20"/>
        </w:rPr>
        <w:t xml:space="preserve"> że dla dowolnego zbioru punktów nie istnieje jednoznaczna reprezentacja otoczki wklęsłej, a koncepcja otoczki </w:t>
      </w:r>
      <w:proofErr w:type="spellStart"/>
      <w:r w:rsidRPr="00AD3E6E">
        <w:rPr>
          <w:rFonts w:cs="Times New Roman"/>
          <w:szCs w:val="20"/>
        </w:rPr>
        <w:t>α-wklęsłej</w:t>
      </w:r>
      <w:proofErr w:type="spellEnd"/>
      <w:r w:rsidRPr="00AD3E6E">
        <w:rPr>
          <w:rFonts w:cs="Times New Roman"/>
          <w:szCs w:val="20"/>
        </w:rPr>
        <w:t xml:space="preserve"> jest jedynie przybliżeniem poszukiwanego wielokąta. </w:t>
      </w:r>
    </w:p>
    <w:p w:rsidR="00AD7217" w:rsidRPr="00AD3E6E" w:rsidRDefault="00AD7217" w:rsidP="00AD7217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Na zakończenie rozważań dotyczących </w:t>
      </w:r>
      <w:r w:rsidR="00813F23" w:rsidRPr="00AD3E6E">
        <w:rPr>
          <w:rFonts w:cs="Times New Roman"/>
          <w:szCs w:val="20"/>
        </w:rPr>
        <w:t xml:space="preserve">algorytmu zostanie przedstawiony </w:t>
      </w:r>
      <w:r w:rsidRPr="00AD3E6E">
        <w:rPr>
          <w:rFonts w:cs="Times New Roman"/>
          <w:szCs w:val="20"/>
        </w:rPr>
        <w:t xml:space="preserve">przykład zastosowania opisanego w tym rozdziale algorytmu dla zbioru punktów P przedstawionego na </w:t>
      </w:r>
      <w:r w:rsidR="00AD3E6E">
        <w:rPr>
          <w:rFonts w:cs="Times New Roman"/>
          <w:szCs w:val="20"/>
        </w:rPr>
        <w:t>ekranie.</w:t>
      </w:r>
    </w:p>
    <w:p w:rsidR="00AD7217" w:rsidRPr="00AD3E6E" w:rsidRDefault="00AD7217" w:rsidP="00AD7217">
      <w:pPr>
        <w:pStyle w:val="Akapitzlist"/>
        <w:spacing w:line="360" w:lineRule="auto"/>
        <w:rPr>
          <w:rFonts w:cs="Times New Roman"/>
          <w:szCs w:val="20"/>
        </w:rPr>
      </w:pPr>
    </w:p>
    <w:p w:rsidR="007C4A9E" w:rsidRPr="00AD3E6E" w:rsidRDefault="007C4A9E" w:rsidP="00150BC2">
      <w:pPr>
        <w:spacing w:line="360" w:lineRule="auto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P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C4A9E" w:rsidRPr="00AD3E6E" w:rsidRDefault="007C4A9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lastRenderedPageBreak/>
        <w:t>5. System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ramach pracy poza opracowaniem omówionego algorytmu, został również zaprojektowany i zaimpl</w:t>
      </w:r>
      <w:r w:rsidR="00F2411C" w:rsidRPr="00AD3E6E">
        <w:rPr>
          <w:rFonts w:cs="Times New Roman"/>
          <w:szCs w:val="20"/>
        </w:rPr>
        <w:t xml:space="preserve">ementowany system informatyczny </w:t>
      </w:r>
      <w:r w:rsidRPr="00AD3E6E">
        <w:rPr>
          <w:rFonts w:cs="Times New Roman"/>
          <w:szCs w:val="20"/>
        </w:rPr>
        <w:t>składający się z: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aplikacji mobilnej - </w:t>
      </w:r>
      <w:proofErr w:type="spellStart"/>
      <w:r w:rsidRPr="00AD3E6E">
        <w:rPr>
          <w:rFonts w:cs="Times New Roman"/>
          <w:szCs w:val="20"/>
        </w:rPr>
        <w:t>DronTracker</w:t>
      </w:r>
      <w:proofErr w:type="spellEnd"/>
      <w:r w:rsidRPr="00AD3E6E">
        <w:rPr>
          <w:rFonts w:cs="Times New Roman"/>
          <w:szCs w:val="20"/>
        </w:rPr>
        <w:t xml:space="preserve">, pełniącej rolę geolokalizatora do potencjalnego zamontowania na dronie, </w:t>
      </w:r>
    </w:p>
    <w:p w:rsidR="004F5358" w:rsidRPr="00AD3E6E" w:rsidRDefault="004F5358" w:rsidP="004F5358">
      <w:pPr>
        <w:pStyle w:val="Akapitzlist"/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numPr>
          <w:ilvl w:val="0"/>
          <w:numId w:val="1"/>
        </w:numPr>
        <w:spacing w:after="10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aplikacji serwerowej - </w:t>
      </w:r>
      <w:proofErr w:type="spellStart"/>
      <w:r w:rsidRPr="00AD3E6E">
        <w:rPr>
          <w:rFonts w:cs="Times New Roman"/>
          <w:szCs w:val="20"/>
        </w:rPr>
        <w:t>DronSerwer</w:t>
      </w:r>
      <w:proofErr w:type="spellEnd"/>
      <w:r w:rsidRPr="00AD3E6E">
        <w:rPr>
          <w:rFonts w:cs="Times New Roman"/>
          <w:szCs w:val="20"/>
        </w:rPr>
        <w:t>, odpowiedzialnej za przeprowadzanie skomplikowanych obliczeń i komunikację z pozostałymi elementami systemu oraz</w:t>
      </w:r>
    </w:p>
    <w:p w:rsidR="004F5358" w:rsidRPr="00AD3E6E" w:rsidRDefault="004F5358" w:rsidP="004F5358">
      <w:pPr>
        <w:pStyle w:val="Akapitzlist"/>
        <w:spacing w:after="10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głównej mobilnej aplikacji klienckiej - </w:t>
      </w:r>
      <w:proofErr w:type="spellStart"/>
      <w:r w:rsidRPr="00AD3E6E">
        <w:rPr>
          <w:rFonts w:cs="Times New Roman"/>
          <w:szCs w:val="20"/>
        </w:rPr>
        <w:t>DronVision</w:t>
      </w:r>
      <w:proofErr w:type="spellEnd"/>
      <w:r w:rsidRPr="00AD3E6E">
        <w:rPr>
          <w:rFonts w:cs="Times New Roman"/>
          <w:szCs w:val="20"/>
        </w:rPr>
        <w:t>, służącej do wizualizacji wyznaczonego obszaru przeszukanego.</w:t>
      </w: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Aplikacje mobilne zostały stworzone na platformę Android z wykorzystaniem </w:t>
      </w:r>
      <w:r w:rsidR="00AD3E6E">
        <w:rPr>
          <w:rFonts w:cs="Times New Roman"/>
          <w:szCs w:val="20"/>
        </w:rPr>
        <w:t xml:space="preserve">narzędzia </w:t>
      </w:r>
      <w:r w:rsidRPr="00AD3E6E">
        <w:rPr>
          <w:rFonts w:cs="Times New Roman"/>
          <w:szCs w:val="20"/>
        </w:rPr>
        <w:t xml:space="preserve">SDK, a część serwerowa została stworzona jako aplikacja </w:t>
      </w:r>
      <w:r w:rsidR="009D084E">
        <w:rPr>
          <w:rFonts w:cs="Times New Roman"/>
          <w:szCs w:val="20"/>
        </w:rPr>
        <w:t xml:space="preserve">w języku JAVA, z wykorzystaniem platformy Java </w:t>
      </w:r>
      <w:proofErr w:type="spellStart"/>
      <w:r w:rsidR="009D084E">
        <w:rPr>
          <w:rFonts w:cs="Times New Roman"/>
          <w:szCs w:val="20"/>
        </w:rPr>
        <w:t>Enterprise</w:t>
      </w:r>
      <w:proofErr w:type="spellEnd"/>
      <w:r w:rsidR="009D084E">
        <w:rPr>
          <w:rFonts w:cs="Times New Roman"/>
          <w:szCs w:val="20"/>
        </w:rPr>
        <w:t xml:space="preserve"> </w:t>
      </w:r>
      <w:proofErr w:type="spellStart"/>
      <w:r w:rsidR="009D084E">
        <w:rPr>
          <w:rFonts w:cs="Times New Roman"/>
          <w:szCs w:val="20"/>
        </w:rPr>
        <w:t>Edition</w:t>
      </w:r>
      <w:proofErr w:type="spellEnd"/>
      <w:r w:rsidR="009D084E">
        <w:rPr>
          <w:rFonts w:cs="Times New Roman"/>
          <w:szCs w:val="20"/>
        </w:rPr>
        <w:t>, oraz</w:t>
      </w:r>
      <w:r w:rsidRPr="00AD3E6E">
        <w:rPr>
          <w:rFonts w:cs="Times New Roman"/>
          <w:szCs w:val="20"/>
        </w:rPr>
        <w:t xml:space="preserve"> uruchomiona </w:t>
      </w:r>
      <w:r w:rsidR="009D084E">
        <w:rPr>
          <w:rFonts w:cs="Times New Roman"/>
          <w:szCs w:val="20"/>
        </w:rPr>
        <w:t xml:space="preserve">na serwerze aplikacyjnym </w:t>
      </w:r>
      <w:proofErr w:type="spellStart"/>
      <w:r w:rsidR="009D084E">
        <w:rPr>
          <w:rFonts w:cs="Times New Roman"/>
          <w:szCs w:val="20"/>
        </w:rPr>
        <w:t>Wildfly</w:t>
      </w:r>
      <w:proofErr w:type="spellEnd"/>
      <w:r w:rsidRPr="00AD3E6E">
        <w:rPr>
          <w:rFonts w:cs="Times New Roman"/>
          <w:szCs w:val="20"/>
        </w:rPr>
        <w:t>.</w:t>
      </w: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545D1" w:rsidRPr="00AD3E6E" w:rsidRDefault="009D084E" w:rsidP="004545D1">
      <w:pPr>
        <w:spacing w:after="0" w:line="24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W celu implementacji funkcjonalności związanej z mapami w aplikacji </w:t>
      </w:r>
      <w:proofErr w:type="spellStart"/>
      <w:r>
        <w:rPr>
          <w:rFonts w:cs="Times New Roman"/>
          <w:szCs w:val="20"/>
        </w:rPr>
        <w:t>DronVision</w:t>
      </w:r>
      <w:proofErr w:type="spellEnd"/>
      <w:r>
        <w:rPr>
          <w:rFonts w:cs="Times New Roman"/>
          <w:szCs w:val="20"/>
        </w:rPr>
        <w:t xml:space="preserve"> </w:t>
      </w:r>
      <w:r w:rsidR="004545D1" w:rsidRPr="00AD3E6E">
        <w:rPr>
          <w:rFonts w:cs="Times New Roman"/>
          <w:szCs w:val="20"/>
        </w:rPr>
        <w:t xml:space="preserve">wykorzystano </w:t>
      </w:r>
      <w:r>
        <w:rPr>
          <w:rFonts w:cs="Times New Roman"/>
          <w:szCs w:val="20"/>
        </w:rPr>
        <w:t xml:space="preserve">dane z </w:t>
      </w:r>
      <w:r w:rsidR="004545D1" w:rsidRPr="00AD3E6E">
        <w:rPr>
          <w:rFonts w:cs="Times New Roman"/>
          <w:szCs w:val="20"/>
        </w:rPr>
        <w:t>system</w:t>
      </w:r>
      <w:r>
        <w:rPr>
          <w:rFonts w:cs="Times New Roman"/>
          <w:szCs w:val="20"/>
        </w:rPr>
        <w:t>u</w:t>
      </w:r>
      <w:r w:rsidR="004545D1" w:rsidRPr="00AD3E6E">
        <w:rPr>
          <w:rFonts w:cs="Times New Roman"/>
          <w:szCs w:val="20"/>
        </w:rPr>
        <w:t xml:space="preserve"> OpenStreetMap oraz bibliotekę </w:t>
      </w:r>
      <w:proofErr w:type="spellStart"/>
      <w:r>
        <w:rPr>
          <w:rFonts w:cs="Times New Roman"/>
          <w:szCs w:val="20"/>
        </w:rPr>
        <w:t>Osmdroid</w:t>
      </w:r>
      <w:proofErr w:type="spellEnd"/>
      <w:r>
        <w:rPr>
          <w:rFonts w:cs="Times New Roman"/>
          <w:szCs w:val="20"/>
        </w:rPr>
        <w:t xml:space="preserve">, zapewniającą </w:t>
      </w:r>
      <w:proofErr w:type="spellStart"/>
      <w:r>
        <w:rPr>
          <w:rFonts w:cs="Times New Roman"/>
          <w:szCs w:val="20"/>
        </w:rPr>
        <w:t>funckje</w:t>
      </w:r>
      <w:proofErr w:type="spellEnd"/>
      <w:r>
        <w:rPr>
          <w:rFonts w:cs="Times New Roman"/>
          <w:szCs w:val="20"/>
        </w:rPr>
        <w:t xml:space="preserve"> związane z rysowaniem i edycją map.</w:t>
      </w: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6. Filmik</w:t>
      </w:r>
    </w:p>
    <w:p w:rsidR="004F5358" w:rsidRPr="00AD3E6E" w:rsidRDefault="004F5358" w:rsidP="004F5358">
      <w:pPr>
        <w:pStyle w:val="Akapitzlist"/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tym miejscu chciałbym zaprezentować Państwu filmik demonstrujący działanie aplikacji </w:t>
      </w:r>
      <w:proofErr w:type="spellStart"/>
      <w:r w:rsidRPr="00AD3E6E">
        <w:rPr>
          <w:rFonts w:cs="Times New Roman"/>
          <w:szCs w:val="20"/>
        </w:rPr>
        <w:t>DronVision</w:t>
      </w:r>
      <w:proofErr w:type="spellEnd"/>
      <w:r w:rsidRPr="00AD3E6E">
        <w:rPr>
          <w:rFonts w:cs="Times New Roman"/>
          <w:szCs w:val="20"/>
        </w:rPr>
        <w:t>.</w:t>
      </w:r>
    </w:p>
    <w:p w:rsidR="004F5358" w:rsidRPr="00AD3E6E" w:rsidRDefault="004F5358" w:rsidP="004F5358">
      <w:pPr>
        <w:spacing w:after="0" w:line="240" w:lineRule="auto"/>
        <w:rPr>
          <w:rFonts w:cs="Times New Roman"/>
          <w:szCs w:val="20"/>
        </w:rPr>
      </w:pPr>
    </w:p>
    <w:p w:rsidR="004F5358" w:rsidRPr="00AD3E6E" w:rsidRDefault="004F5358" w:rsidP="004F5358">
      <w:pPr>
        <w:spacing w:after="0"/>
        <w:rPr>
          <w:rFonts w:cs="Times New Roman"/>
          <w:szCs w:val="20"/>
        </w:rPr>
      </w:pPr>
    </w:p>
    <w:p w:rsidR="004F5358" w:rsidRPr="00AD3E6E" w:rsidRDefault="004F5358" w:rsidP="004F5358">
      <w:pPr>
        <w:spacing w:after="0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7. Podsumowanie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rPr>
          <w:rFonts w:cs="Times New Roman"/>
          <w:szCs w:val="20"/>
        </w:rPr>
      </w:pPr>
    </w:p>
    <w:p w:rsidR="004F5358" w:rsidRPr="00AD3E6E" w:rsidRDefault="004F5358" w:rsidP="004F5358">
      <w:pPr>
        <w:rPr>
          <w:rFonts w:cs="Times New Roman"/>
          <w:szCs w:val="20"/>
        </w:rPr>
      </w:pPr>
    </w:p>
    <w:p w:rsidR="00ED4981" w:rsidRPr="00AD3E6E" w:rsidRDefault="00ED4981">
      <w:pPr>
        <w:rPr>
          <w:rFonts w:cs="Times New Roman"/>
          <w:szCs w:val="20"/>
        </w:rPr>
      </w:pPr>
    </w:p>
    <w:sectPr w:rsidR="00ED4981" w:rsidRPr="00AD3E6E" w:rsidSect="00AD3E6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20174"/>
    <w:multiLevelType w:val="hybridMultilevel"/>
    <w:tmpl w:val="F69C6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B3C7A"/>
    <w:multiLevelType w:val="hybridMultilevel"/>
    <w:tmpl w:val="A4AE45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30E01"/>
    <w:multiLevelType w:val="hybridMultilevel"/>
    <w:tmpl w:val="C26C5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140E3"/>
    <w:multiLevelType w:val="hybridMultilevel"/>
    <w:tmpl w:val="1E98F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E2404"/>
    <w:rsid w:val="00093D96"/>
    <w:rsid w:val="00095F42"/>
    <w:rsid w:val="00143298"/>
    <w:rsid w:val="00150BC2"/>
    <w:rsid w:val="001A0B09"/>
    <w:rsid w:val="001D6365"/>
    <w:rsid w:val="00252605"/>
    <w:rsid w:val="0032152E"/>
    <w:rsid w:val="003870D6"/>
    <w:rsid w:val="003951C4"/>
    <w:rsid w:val="003E46C6"/>
    <w:rsid w:val="00402A2F"/>
    <w:rsid w:val="0042166F"/>
    <w:rsid w:val="0045374C"/>
    <w:rsid w:val="004545D1"/>
    <w:rsid w:val="004D50F8"/>
    <w:rsid w:val="004F5358"/>
    <w:rsid w:val="005503B1"/>
    <w:rsid w:val="00572FF8"/>
    <w:rsid w:val="00580864"/>
    <w:rsid w:val="005C37C7"/>
    <w:rsid w:val="006322E7"/>
    <w:rsid w:val="00662225"/>
    <w:rsid w:val="00671153"/>
    <w:rsid w:val="006776FA"/>
    <w:rsid w:val="006E7215"/>
    <w:rsid w:val="0074580A"/>
    <w:rsid w:val="00750EF9"/>
    <w:rsid w:val="00777D52"/>
    <w:rsid w:val="007806C6"/>
    <w:rsid w:val="007A0527"/>
    <w:rsid w:val="007A0A92"/>
    <w:rsid w:val="007C4A9E"/>
    <w:rsid w:val="007D7F84"/>
    <w:rsid w:val="00813F23"/>
    <w:rsid w:val="00824045"/>
    <w:rsid w:val="008530DF"/>
    <w:rsid w:val="00863670"/>
    <w:rsid w:val="0088729F"/>
    <w:rsid w:val="008925A5"/>
    <w:rsid w:val="008C67DA"/>
    <w:rsid w:val="00903FF5"/>
    <w:rsid w:val="009435C6"/>
    <w:rsid w:val="00961986"/>
    <w:rsid w:val="009D084E"/>
    <w:rsid w:val="00A1272F"/>
    <w:rsid w:val="00A611EE"/>
    <w:rsid w:val="00A86B6A"/>
    <w:rsid w:val="00AD3E6E"/>
    <w:rsid w:val="00AD7217"/>
    <w:rsid w:val="00AE2404"/>
    <w:rsid w:val="00B01E09"/>
    <w:rsid w:val="00B0674E"/>
    <w:rsid w:val="00B71F11"/>
    <w:rsid w:val="00BA059C"/>
    <w:rsid w:val="00BA151E"/>
    <w:rsid w:val="00CB0EB7"/>
    <w:rsid w:val="00CC2840"/>
    <w:rsid w:val="00CE6A57"/>
    <w:rsid w:val="00D12936"/>
    <w:rsid w:val="00D376E5"/>
    <w:rsid w:val="00D54967"/>
    <w:rsid w:val="00E026EF"/>
    <w:rsid w:val="00E34CC9"/>
    <w:rsid w:val="00E57466"/>
    <w:rsid w:val="00E9329A"/>
    <w:rsid w:val="00EB40B8"/>
    <w:rsid w:val="00ED4981"/>
    <w:rsid w:val="00F2411C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115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01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1E0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nhideWhenUsed/>
    <w:rsid w:val="00AD7217"/>
    <w:pPr>
      <w:spacing w:after="0"/>
      <w:jc w:val="both"/>
    </w:pPr>
    <w:rPr>
      <w:rFonts w:eastAsia="Times New Roman" w:cs="Times New Roman"/>
      <w:b/>
      <w:bCs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1931</Words>
  <Characters>11591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</cp:revision>
  <dcterms:created xsi:type="dcterms:W3CDTF">2016-05-15T16:21:00Z</dcterms:created>
  <dcterms:modified xsi:type="dcterms:W3CDTF">2016-05-18T21:52:00Z</dcterms:modified>
</cp:coreProperties>
</file>