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4F194E" w:rsidRDefault="00F136A0" w:rsidP="00FC361B">
      <w:pPr>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the Review Board:</w:t>
      </w:r>
    </w:p>
    <w:p w14:paraId="10E49C22" w14:textId="37F6465C" w:rsidR="00631702" w:rsidRPr="004F194E" w:rsidRDefault="00F136A0" w:rsidP="00FC361B">
      <w:pPr>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 you for reviewing our manuscript. Below in boldface we have responded to the reviewer’s comments, which we found fruitful and constructive</w:t>
      </w:r>
      <w:r w:rsidRPr="004F194E">
        <w:rPr>
          <w:rFonts w:ascii="Times New Roman" w:hAnsi="Times New Roman" w:cs="Times New Roman"/>
          <w:b/>
          <w:bCs/>
          <w:color w:val="4472C4" w:themeColor="accent1"/>
          <w:sz w:val="24"/>
          <w:szCs w:val="24"/>
          <w:shd w:val="clear" w:color="auto" w:fill="FFFFFF"/>
        </w:rPr>
        <w:t xml:space="preserve">. </w:t>
      </w:r>
      <w:r w:rsidR="007A1C78">
        <w:rPr>
          <w:rFonts w:ascii="Times New Roman" w:hAnsi="Times New Roman" w:cs="Times New Roman"/>
          <w:b/>
          <w:bCs/>
          <w:color w:val="4472C4" w:themeColor="accent1"/>
          <w:sz w:val="24"/>
          <w:szCs w:val="24"/>
          <w:shd w:val="clear" w:color="auto" w:fill="FFFFFF"/>
        </w:rPr>
        <w:t>Where applicable, we have pasted in the changed text for the reviewer’s convenience.</w:t>
      </w:r>
    </w:p>
    <w:p w14:paraId="2BEE900A" w14:textId="1521041B" w:rsidR="006E00CF" w:rsidRDefault="0064176D" w:rsidP="00FC361B">
      <w:pPr>
        <w:jc w:val="both"/>
        <w:rPr>
          <w:rFonts w:ascii="Times New Roman" w:hAnsi="Times New Roman" w:cs="Times New Roman"/>
          <w:b/>
          <w:bCs/>
          <w:sz w:val="24"/>
          <w:szCs w:val="24"/>
          <w:shd w:val="clear" w:color="auto" w:fill="FFFFFF"/>
        </w:rPr>
      </w:pPr>
      <w:r w:rsidRPr="0064176D">
        <w:rPr>
          <w:rFonts w:ascii="Times New Roman" w:hAnsi="Times New Roman" w:cs="Times New Roman"/>
          <w:b/>
          <w:bCs/>
          <w:sz w:val="24"/>
          <w:szCs w:val="24"/>
          <w:shd w:val="clear" w:color="auto" w:fill="FFFFFF"/>
        </w:rPr>
        <w:t xml:space="preserve">Reviewer #2’s chief critiques regarded the parameter values used in the IBM simulation model, which they felt should be more sablefish-like. </w:t>
      </w:r>
      <w:r w:rsidRPr="006E00CF">
        <w:rPr>
          <w:rFonts w:ascii="Times New Roman" w:hAnsi="Times New Roman" w:cs="Times New Roman"/>
          <w:b/>
          <w:bCs/>
          <w:sz w:val="24"/>
          <w:szCs w:val="24"/>
          <w:shd w:val="clear" w:color="auto" w:fill="FFFFFF"/>
        </w:rPr>
        <w:t xml:space="preserve">We have repeated this analysis using </w:t>
      </w:r>
      <w:r w:rsidR="00FC361B">
        <w:rPr>
          <w:rFonts w:ascii="Times New Roman" w:hAnsi="Times New Roman" w:cs="Times New Roman"/>
          <w:b/>
          <w:bCs/>
          <w:sz w:val="24"/>
          <w:szCs w:val="24"/>
          <w:shd w:val="clear" w:color="auto" w:fill="FFFFFF"/>
        </w:rPr>
        <w:t>more sablefish-like</w:t>
      </w:r>
      <w:r w:rsidRPr="006E00CF">
        <w:rPr>
          <w:rFonts w:ascii="Times New Roman" w:hAnsi="Times New Roman" w:cs="Times New Roman"/>
          <w:b/>
          <w:bCs/>
          <w:sz w:val="24"/>
          <w:szCs w:val="24"/>
          <w:shd w:val="clear" w:color="auto" w:fill="FFFFFF"/>
        </w:rPr>
        <w:t xml:space="preserve"> </w:t>
      </w:r>
      <w:r w:rsidR="00FC2FBE" w:rsidRPr="006E00CF">
        <w:rPr>
          <w:rFonts w:ascii="Times New Roman" w:hAnsi="Times New Roman" w:cs="Times New Roman"/>
          <w:b/>
          <w:bCs/>
          <w:sz w:val="24"/>
          <w:szCs w:val="24"/>
          <w:shd w:val="clear" w:color="auto" w:fill="FFFFFF"/>
        </w:rPr>
        <w:t>parameters</w:t>
      </w:r>
      <w:r w:rsidRPr="006E00CF">
        <w:rPr>
          <w:rFonts w:ascii="Times New Roman" w:hAnsi="Times New Roman" w:cs="Times New Roman"/>
          <w:b/>
          <w:bCs/>
          <w:sz w:val="24"/>
          <w:szCs w:val="24"/>
          <w:shd w:val="clear" w:color="auto" w:fill="FFFFFF"/>
        </w:rPr>
        <w:t xml:space="preserve"> to demonstrate that the results (in terms of method performance) are indeed scale invariant. </w:t>
      </w:r>
      <w:r w:rsidR="006E00CF">
        <w:rPr>
          <w:rFonts w:ascii="Times New Roman" w:hAnsi="Times New Roman" w:cs="Times New Roman"/>
          <w:b/>
          <w:bCs/>
          <w:sz w:val="24"/>
          <w:szCs w:val="24"/>
          <w:shd w:val="clear" w:color="auto" w:fill="FFFFFF"/>
        </w:rPr>
        <w:t xml:space="preserve">We also included a second analysis wherein the performance criteria </w:t>
      </w:r>
      <w:r w:rsidR="007A1C78">
        <w:rPr>
          <w:rFonts w:ascii="Times New Roman" w:hAnsi="Times New Roman" w:cs="Times New Roman"/>
          <w:b/>
          <w:bCs/>
          <w:sz w:val="24"/>
          <w:szCs w:val="24"/>
          <w:shd w:val="clear" w:color="auto" w:fill="FFFFFF"/>
        </w:rPr>
        <w:t>were</w:t>
      </w:r>
      <w:r w:rsidR="006E00CF">
        <w:rPr>
          <w:rFonts w:ascii="Times New Roman" w:hAnsi="Times New Roman" w:cs="Times New Roman"/>
          <w:b/>
          <w:bCs/>
          <w:sz w:val="24"/>
          <w:szCs w:val="24"/>
          <w:shd w:val="clear" w:color="auto" w:fill="FFFFFF"/>
        </w:rPr>
        <w:t xml:space="preserve"> relaxed per R1’s suggestion, which increased accuracy to 100% for several scenarios.</w:t>
      </w:r>
    </w:p>
    <w:p w14:paraId="4F1D918F" w14:textId="12E8FAC1" w:rsidR="00F136A0" w:rsidRPr="0064176D" w:rsidRDefault="0064176D" w:rsidP="00FC361B">
      <w:p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4472C4" w:themeColor="accent1"/>
          <w:sz w:val="24"/>
          <w:szCs w:val="24"/>
          <w:shd w:val="clear" w:color="auto" w:fill="FFFFFF"/>
        </w:rPr>
        <w:t xml:space="preserve">In terms of gear selectivity, we have </w:t>
      </w:r>
      <w:r w:rsidR="00513F83">
        <w:rPr>
          <w:rFonts w:ascii="Times New Roman" w:hAnsi="Times New Roman" w:cs="Times New Roman"/>
          <w:b/>
          <w:bCs/>
          <w:color w:val="4472C4" w:themeColor="accent1"/>
          <w:sz w:val="24"/>
          <w:szCs w:val="24"/>
          <w:shd w:val="clear" w:color="auto" w:fill="FFFFFF"/>
        </w:rPr>
        <w:t>modified</w:t>
      </w:r>
      <w:r>
        <w:rPr>
          <w:rFonts w:ascii="Times New Roman" w:hAnsi="Times New Roman" w:cs="Times New Roman"/>
          <w:b/>
          <w:bCs/>
          <w:color w:val="4472C4" w:themeColor="accent1"/>
          <w:sz w:val="24"/>
          <w:szCs w:val="24"/>
          <w:shd w:val="clear" w:color="auto" w:fill="FFFFFF"/>
        </w:rPr>
        <w:t xml:space="preserve"> the analysis of sablefish survey data </w:t>
      </w:r>
      <w:r w:rsidR="00FC361B">
        <w:rPr>
          <w:rFonts w:ascii="Times New Roman" w:hAnsi="Times New Roman" w:cs="Times New Roman"/>
          <w:b/>
          <w:bCs/>
          <w:color w:val="4472C4" w:themeColor="accent1"/>
          <w:sz w:val="24"/>
          <w:szCs w:val="24"/>
          <w:shd w:val="clear" w:color="auto" w:fill="FFFFFF"/>
        </w:rPr>
        <w:t>that includes</w:t>
      </w:r>
      <w:r>
        <w:rPr>
          <w:rFonts w:ascii="Times New Roman" w:hAnsi="Times New Roman" w:cs="Times New Roman"/>
          <w:b/>
          <w:bCs/>
          <w:color w:val="4472C4" w:themeColor="accent1"/>
          <w:sz w:val="24"/>
          <w:szCs w:val="24"/>
          <w:shd w:val="clear" w:color="auto" w:fill="FFFFFF"/>
        </w:rPr>
        <w:t xml:space="preserve"> a length-based selectivity </w:t>
      </w:r>
      <w:r w:rsidR="00513F83">
        <w:rPr>
          <w:rFonts w:ascii="Times New Roman" w:hAnsi="Times New Roman" w:cs="Times New Roman"/>
          <w:b/>
          <w:bCs/>
          <w:color w:val="4472C4" w:themeColor="accent1"/>
          <w:sz w:val="24"/>
          <w:szCs w:val="24"/>
          <w:shd w:val="clear" w:color="auto" w:fill="FFFFFF"/>
        </w:rPr>
        <w:t>penalty</w:t>
      </w:r>
      <w:r>
        <w:rPr>
          <w:rFonts w:ascii="Times New Roman" w:hAnsi="Times New Roman" w:cs="Times New Roman"/>
          <w:b/>
          <w:bCs/>
          <w:color w:val="4472C4" w:themeColor="accent1"/>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Pr>
          <w:rFonts w:ascii="Times New Roman" w:hAnsi="Times New Roman" w:cs="Times New Roman"/>
          <w:b/>
          <w:bCs/>
          <w:color w:val="4472C4" w:themeColor="accent1"/>
          <w:sz w:val="24"/>
          <w:szCs w:val="24"/>
          <w:shd w:val="clear" w:color="auto" w:fill="FFFFFF"/>
        </w:rPr>
        <w:t>slight shifts to the estimated VBGF parameters and resultant length estimates</w:t>
      </w:r>
      <w:r>
        <w:rPr>
          <w:rFonts w:ascii="Times New Roman" w:hAnsi="Times New Roman" w:cs="Times New Roman"/>
          <w:b/>
          <w:bCs/>
          <w:color w:val="4472C4" w:themeColor="accent1"/>
          <w:sz w:val="24"/>
          <w:szCs w:val="24"/>
          <w:shd w:val="clear" w:color="auto" w:fill="FFFFFF"/>
        </w:rPr>
        <w:t xml:space="preserve">. </w:t>
      </w:r>
      <w:r w:rsidR="00FC2FBE">
        <w:rPr>
          <w:rFonts w:ascii="Times New Roman" w:hAnsi="Times New Roman" w:cs="Times New Roman"/>
          <w:b/>
          <w:bCs/>
          <w:color w:val="4472C4" w:themeColor="accent1"/>
          <w:sz w:val="24"/>
          <w:szCs w:val="24"/>
          <w:shd w:val="clear" w:color="auto" w:fill="FFFFFF"/>
        </w:rPr>
        <w:t xml:space="preserve">Other changes </w:t>
      </w:r>
      <w:r w:rsidR="00FC361B">
        <w:rPr>
          <w:rFonts w:ascii="Times New Roman" w:hAnsi="Times New Roman" w:cs="Times New Roman"/>
          <w:b/>
          <w:bCs/>
          <w:color w:val="4472C4" w:themeColor="accent1"/>
          <w:sz w:val="24"/>
          <w:szCs w:val="24"/>
          <w:shd w:val="clear" w:color="auto" w:fill="FFFFFF"/>
        </w:rPr>
        <w:t xml:space="preserve">are </w:t>
      </w:r>
      <w:r w:rsidR="00FC2FBE">
        <w:rPr>
          <w:rFonts w:ascii="Times New Roman" w:hAnsi="Times New Roman" w:cs="Times New Roman"/>
          <w:b/>
          <w:bCs/>
          <w:color w:val="4472C4" w:themeColor="accent1"/>
          <w:sz w:val="24"/>
          <w:szCs w:val="24"/>
          <w:shd w:val="clear" w:color="auto" w:fill="FFFFFF"/>
        </w:rPr>
        <w:t xml:space="preserve">to improve figure clarity and a complete rewrite of the discussion. </w:t>
      </w:r>
      <w:r w:rsidRPr="004F194E">
        <w:rPr>
          <w:rFonts w:ascii="Times New Roman" w:hAnsi="Times New Roman" w:cs="Times New Roman"/>
          <w:b/>
          <w:bCs/>
          <w:color w:val="222222"/>
          <w:sz w:val="24"/>
          <w:szCs w:val="24"/>
          <w:shd w:val="clear" w:color="auto" w:fill="FFFFFF"/>
        </w:rPr>
        <w:t>On behalf of my coauthors,</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sz w:val="24"/>
          <w:szCs w:val="24"/>
          <w:shd w:val="clear" w:color="auto" w:fill="FFFFFF"/>
        </w:rPr>
        <w:t>I</w:t>
      </w:r>
      <w:r w:rsidRPr="0064176D">
        <w:rPr>
          <w:rFonts w:ascii="Times New Roman" w:hAnsi="Times New Roman" w:cs="Times New Roman"/>
          <w:b/>
          <w:bCs/>
          <w:sz w:val="24"/>
          <w:szCs w:val="24"/>
          <w:shd w:val="clear" w:color="auto" w:fill="FFFFFF"/>
        </w:rPr>
        <w:t xml:space="preserve"> thank the reviewers for their careful consideration of our manuscript and useful feedback, which has improved the study.</w:t>
      </w:r>
      <w:r w:rsidR="007A1C78">
        <w:rPr>
          <w:rFonts w:ascii="Times New Roman" w:hAnsi="Times New Roman" w:cs="Times New Roman"/>
          <w:b/>
          <w:bCs/>
          <w:sz w:val="24"/>
          <w:szCs w:val="24"/>
          <w:shd w:val="clear" w:color="auto" w:fill="FFFFFF"/>
        </w:rPr>
        <w:t xml:space="preserve"> </w:t>
      </w:r>
    </w:p>
    <w:p w14:paraId="21315D73" w14:textId="5CF21D68" w:rsidR="00381BDF" w:rsidRPr="004F194E" w:rsidRDefault="00381BDF" w:rsidP="00FC361B">
      <w:pPr>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Maia Sosa Kapur</w:t>
      </w:r>
    </w:p>
    <w:p w14:paraId="156AA613" w14:textId="77777777" w:rsidR="00F136A0" w:rsidRPr="004F194E" w:rsidRDefault="00F136A0" w:rsidP="00FC361B">
      <w:pPr>
        <w:rPr>
          <w:rFonts w:ascii="Times New Roman" w:hAnsi="Times New Roman" w:cs="Times New Roman"/>
          <w:color w:val="222222"/>
          <w:sz w:val="24"/>
          <w:szCs w:val="24"/>
          <w:shd w:val="clear" w:color="auto" w:fill="FFFFFF"/>
        </w:rPr>
      </w:pPr>
    </w:p>
    <w:p w14:paraId="7FFBCABB" w14:textId="77777777" w:rsidR="00AE68B6" w:rsidRDefault="00494D95"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 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AE68B6">
        <w:rPr>
          <w:rFonts w:ascii="Times New Roman" w:hAnsi="Times New Roman" w:cs="Times New Roman"/>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08B298E0" w14:textId="540286D7" w:rsidR="00F136A0"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r w:rsidR="00FA182D"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27FA0DEE" w14:textId="0AB31AC6" w:rsidR="005D33E5" w:rsidRPr="004F194E" w:rsidRDefault="00494D95" w:rsidP="00FC361B">
      <w:pPr>
        <w:spacing w:after="0" w:line="276" w:lineRule="auto"/>
        <w:ind w:firstLine="360"/>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r w:rsidR="00682E7E" w:rsidRPr="004F194E">
        <w:rPr>
          <w:rFonts w:ascii="Times New Roman" w:hAnsi="Times New Roman" w:cs="Times New Roman"/>
          <w:b/>
          <w:bCs/>
          <w:color w:val="222222"/>
          <w:sz w:val="24"/>
          <w:szCs w:val="24"/>
          <w:shd w:val="clear" w:color="auto" w:fill="FFFFFF"/>
        </w:rPr>
        <w:t>Understood – see response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5b,f,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r w:rsidR="005D33E5"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LXXX</w:t>
      </w:r>
      <w:r w:rsidR="005D33E5" w:rsidRPr="004F194E">
        <w:rPr>
          <w:rFonts w:ascii="Times New Roman" w:hAnsi="Times New Roman" w:cs="Times New Roman"/>
          <w:b/>
          <w:bCs/>
          <w:color w:val="222222"/>
          <w:sz w:val="24"/>
          <w:szCs w:val="24"/>
          <w:shd w:val="clear" w:color="auto" w:fill="FFFFFF"/>
        </w:rPr>
        <w:t xml:space="preserve">: </w:t>
      </w:r>
      <w:r w:rsidR="006C302E">
        <w:rPr>
          <w:rFonts w:ascii="Times New Roman" w:hAnsi="Times New Roman" w:cs="Times New Roman"/>
          <w:b/>
          <w:bCs/>
          <w:color w:val="222222"/>
          <w:sz w:val="24"/>
          <w:szCs w:val="24"/>
          <w:shd w:val="clear" w:color="auto" w:fill="FFFFFF"/>
        </w:rPr>
        <w:t>“</w:t>
      </w:r>
      <w:r w:rsidR="005D33E5" w:rsidRPr="004F194E">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spatio-temporal surface into </w:t>
      </w:r>
      <w:r w:rsidR="00E06D93">
        <w:rPr>
          <w:rFonts w:ascii="Times New Roman" w:hAnsi="Times New Roman" w:cs="Times New Roman"/>
          <w:b/>
          <w:bCs/>
          <w:sz w:val="24"/>
          <w:szCs w:val="24"/>
        </w:rPr>
        <w:t>many</w:t>
      </w:r>
      <w:r w:rsidR="005D33E5" w:rsidRPr="004F194E">
        <w:rPr>
          <w:rFonts w:ascii="Times New Roman" w:hAnsi="Times New Roman" w:cs="Times New Roman"/>
          <w:b/>
          <w:bCs/>
          <w:sz w:val="24"/>
          <w:szCs w:val="24"/>
        </w:rPr>
        <w:t xml:space="preserve"> small zones, which may have </w:t>
      </w:r>
      <w:r w:rsidR="00E06D93">
        <w:rPr>
          <w:rFonts w:ascii="Times New Roman" w:hAnsi="Times New Roman" w:cs="Times New Roman"/>
          <w:b/>
          <w:bCs/>
          <w:sz w:val="24"/>
          <w:szCs w:val="24"/>
        </w:rPr>
        <w:t>led to</w:t>
      </w:r>
      <w:r w:rsidR="005D33E5" w:rsidRPr="004F194E">
        <w:rPr>
          <w:rFonts w:ascii="Times New Roman" w:hAnsi="Times New Roman" w:cs="Times New Roman"/>
          <w:b/>
          <w:bCs/>
          <w:sz w:val="24"/>
          <w:szCs w:val="24"/>
        </w:rPr>
        <w:t xml:space="preserve"> problems of small sample size, or ultimately be unrealistic to implement in a population dynamics model of the fishery and stock.</w:t>
      </w:r>
      <w:r w:rsidR="006C302E">
        <w:rPr>
          <w:rFonts w:ascii="Times New Roman" w:hAnsi="Times New Roman" w:cs="Times New Roman"/>
          <w:b/>
          <w:bCs/>
          <w:sz w:val="24"/>
          <w:szCs w:val="24"/>
        </w:rPr>
        <w:t>”</w:t>
      </w:r>
    </w:p>
    <w:p w14:paraId="4C29E747" w14:textId="6C922E9E" w:rsidR="005D33E5" w:rsidRPr="004F194E" w:rsidRDefault="005D33E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07BF734D" w14:textId="74C8ED3D" w:rsidR="00631702"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r w:rsidR="00631702" w:rsidRPr="004F194E">
        <w:rPr>
          <w:rFonts w:ascii="Times New Roman" w:hAnsi="Times New Roman" w:cs="Times New Roman"/>
          <w:b/>
          <w:bCs/>
          <w:color w:val="222222"/>
          <w:sz w:val="24"/>
          <w:szCs w:val="24"/>
          <w:shd w:val="clear" w:color="auto" w:fill="FFFFFF"/>
        </w:rPr>
        <w:t>A good point also raised by R2.</w:t>
      </w:r>
      <w:r w:rsidR="003157E8" w:rsidRPr="004F194E">
        <w:rPr>
          <w:rFonts w:ascii="Times New Roman" w:hAnsi="Times New Roman" w:cs="Times New Roman"/>
          <w:b/>
          <w:bCs/>
          <w:color w:val="222222"/>
          <w:sz w:val="24"/>
          <w:szCs w:val="24"/>
          <w:shd w:val="clear" w:color="auto" w:fill="FFFFFF"/>
        </w:rPr>
        <w:t xml:space="preserve"> </w:t>
      </w:r>
      <w:r w:rsidR="003157E8" w:rsidRPr="004F194E">
        <w:rPr>
          <w:rFonts w:ascii="Times New Roman" w:hAnsi="Times New Roman" w:cs="Times New Roman"/>
          <w:b/>
          <w:bCs/>
          <w:color w:val="4472C4" w:themeColor="accent1"/>
          <w:sz w:val="24"/>
          <w:szCs w:val="24"/>
          <w:shd w:val="clear" w:color="auto" w:fill="FFFFFF"/>
        </w:rPr>
        <w:t xml:space="preserve">We have lengthened the discussion of aging error to state LXXX: </w:t>
      </w:r>
      <w:r w:rsidR="00631702" w:rsidRPr="004F194E">
        <w:rPr>
          <w:rFonts w:ascii="Times New Roman" w:hAnsi="Times New Roman" w:cs="Times New Roman"/>
          <w:b/>
          <w:bCs/>
          <w:color w:val="4472C4" w:themeColor="accent1"/>
          <w:sz w:val="24"/>
          <w:szCs w:val="24"/>
          <w:shd w:val="clear" w:color="auto" w:fill="FFFFFF"/>
        </w:rPr>
        <w:t xml:space="preserve"> </w:t>
      </w:r>
    </w:p>
    <w:p w14:paraId="0E167CCE" w14:textId="2D0E7B4D" w:rsidR="007521AA" w:rsidRPr="004F194E" w:rsidRDefault="00494D95"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introduction lays out the topic well but it overlook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r w:rsidR="00815E67" w:rsidRPr="004F194E">
        <w:rPr>
          <w:rFonts w:ascii="Times New Roman" w:hAnsi="Times New Roman" w:cs="Times New Roman"/>
          <w:b/>
          <w:bCs/>
          <w:color w:val="4472C4" w:themeColor="accent1"/>
          <w:sz w:val="24"/>
          <w:szCs w:val="24"/>
          <w:shd w:val="clear" w:color="auto" w:fill="FFFFFF"/>
        </w:rPr>
        <w:t>Thank you for this reference</w:t>
      </w:r>
      <w:r w:rsidR="006929BC" w:rsidRPr="004F194E">
        <w:rPr>
          <w:rFonts w:ascii="Times New Roman" w:hAnsi="Times New Roman" w:cs="Times New Roman"/>
          <w:b/>
          <w:bCs/>
          <w:color w:val="4472C4" w:themeColor="accent1"/>
          <w:sz w:val="24"/>
          <w:szCs w:val="24"/>
          <w:shd w:val="clear" w:color="auto" w:fill="FFFFFF"/>
        </w:rPr>
        <w:t>; it also strengthens our argument for a data-driven approach</w:t>
      </w:r>
      <w:r w:rsidR="00815E67" w:rsidRPr="004F194E">
        <w:rPr>
          <w:rFonts w:ascii="Times New Roman" w:hAnsi="Times New Roman" w:cs="Times New Roman"/>
          <w:b/>
          <w:bCs/>
          <w:color w:val="4472C4" w:themeColor="accent1"/>
          <w:sz w:val="24"/>
          <w:szCs w:val="24"/>
          <w:shd w:val="clear" w:color="auto" w:fill="FFFFFF"/>
        </w:rPr>
        <w:t>. We have included commentary on this approach in our discussion rewrite</w:t>
      </w:r>
      <w:r w:rsidR="00B61EA2" w:rsidRPr="004F194E">
        <w:rPr>
          <w:rFonts w:ascii="Times New Roman" w:hAnsi="Times New Roman" w:cs="Times New Roman"/>
          <w:b/>
          <w:bCs/>
          <w:color w:val="4472C4" w:themeColor="accent1"/>
          <w:sz w:val="24"/>
          <w:szCs w:val="24"/>
          <w:shd w:val="clear" w:color="auto" w:fill="FFFFFF"/>
        </w:rPr>
        <w:t xml:space="preserve">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Presentation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boundaries”</w:t>
      </w:r>
      <w:r w:rsidR="0076713C" w:rsidRPr="004F194E">
        <w:rPr>
          <w:rFonts w:ascii="Times New Roman" w:hAnsi="Times New Roman" w:cs="Times New Roman"/>
          <w:b/>
          <w:bCs/>
          <w:sz w:val="24"/>
          <w:szCs w:val="24"/>
          <w:shd w:val="clear" w:color="auto" w:fill="FFFFFF"/>
        </w:rPr>
        <w:t>, and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0076713C" w:rsidRPr="004F194E">
        <w:rPr>
          <w:rFonts w:ascii="Times New Roman" w:hAnsi="Times New Roman" w:cs="Times New Roman"/>
          <w:b/>
          <w:bCs/>
          <w:sz w:val="24"/>
          <w:szCs w:val="24"/>
          <w:shd w:val="clear" w:color="auto" w:fill="FFFFFF"/>
        </w:rPr>
        <w:t>s.</w:t>
      </w:r>
    </w:p>
    <w:p w14:paraId="4EB9CF0D" w14:textId="77777777" w:rsidR="00103F8A" w:rsidRPr="004F194E" w:rsidRDefault="00494D95" w:rsidP="00FC361B">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4D98C509" w14:textId="3AEA7BBD" w:rsidR="00BD7544" w:rsidRPr="004F194E" w:rsidRDefault="00494D95"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w:t>
      </w:r>
      <w:r w:rsidRPr="004F194E">
        <w:rPr>
          <w:rFonts w:ascii="Times New Roman" w:hAnsi="Times New Roman" w:cs="Times New Roman"/>
          <w:color w:val="222222"/>
          <w:sz w:val="24"/>
          <w:szCs w:val="24"/>
          <w:shd w:val="clear" w:color="auto" w:fill="FFFFFF"/>
        </w:rPr>
        <w:lastRenderedPageBreak/>
        <w:t xml:space="preserve">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is to develop a clear outline that support the main thesis of this paper (see, for example. L 38) and revise to cut the discussion in half. Recommendation for major revision relates mostly to the discussion</w:t>
      </w:r>
      <w:r w:rsidR="009B1CE9" w:rsidRPr="004F194E">
        <w:rPr>
          <w:rFonts w:ascii="Times New Roman" w:hAnsi="Times New Roman" w:cs="Times New Roman"/>
          <w:color w:val="222222"/>
          <w:sz w:val="24"/>
          <w:szCs w:val="24"/>
          <w:shd w:val="clear" w:color="auto" w:fill="FFFFFF"/>
        </w:rPr>
        <w:t xml:space="preserve">. </w:t>
      </w:r>
      <w:r w:rsidR="009B1CE9" w:rsidRPr="004F194E">
        <w:rPr>
          <w:rFonts w:ascii="Times New Roman" w:hAnsi="Times New Roman" w:cs="Times New Roman"/>
          <w:b/>
          <w:bCs/>
          <w:color w:val="4472C4" w:themeColor="accent1"/>
          <w:sz w:val="24"/>
          <w:szCs w:val="24"/>
          <w:shd w:val="clear" w:color="auto" w:fill="FFFFFF"/>
        </w:rPr>
        <w:t xml:space="preserve">Helpful and fair. </w:t>
      </w:r>
      <w:r w:rsidR="00BD7544" w:rsidRPr="004F194E">
        <w:rPr>
          <w:rFonts w:ascii="Times New Roman" w:hAnsi="Times New Roman" w:cs="Times New Roman"/>
          <w:b/>
          <w:bCs/>
          <w:color w:val="4472C4" w:themeColor="accent1"/>
          <w:sz w:val="24"/>
          <w:szCs w:val="24"/>
          <w:shd w:val="clear" w:color="auto" w:fill="FFFFFF"/>
        </w:rPr>
        <w:t>We have re-drafted the entire discussion to match the following outline</w:t>
      </w:r>
      <w:r w:rsidR="00B83FDB">
        <w:rPr>
          <w:rFonts w:ascii="Times New Roman" w:hAnsi="Times New Roman" w:cs="Times New Roman"/>
          <w:b/>
          <w:bCs/>
          <w:color w:val="4472C4" w:themeColor="accent1"/>
          <w:sz w:val="24"/>
          <w:szCs w:val="24"/>
          <w:shd w:val="clear" w:color="auto" w:fill="FFFFFF"/>
        </w:rPr>
        <w:t xml:space="preserve"> LXXX</w:t>
      </w:r>
      <w:r w:rsidR="00BD7544" w:rsidRPr="004F194E">
        <w:rPr>
          <w:rFonts w:ascii="Times New Roman" w:hAnsi="Times New Roman" w:cs="Times New Roman"/>
          <w:b/>
          <w:bCs/>
          <w:color w:val="4472C4" w:themeColor="accent1"/>
          <w:sz w:val="24"/>
          <w:szCs w:val="24"/>
          <w:shd w:val="clear" w:color="auto" w:fill="FFFFFF"/>
        </w:rPr>
        <w:t>:</w:t>
      </w:r>
    </w:p>
    <w:p w14:paraId="4E276411" w14:textId="77777777" w:rsidR="00E06D93"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r w:rsidR="00A304B0" w:rsidRPr="004F194E">
        <w:rPr>
          <w:rFonts w:ascii="Times New Roman" w:hAnsi="Times New Roman" w:cs="Times New Roman"/>
          <w:b/>
          <w:bCs/>
          <w:color w:val="222222"/>
          <w:sz w:val="24"/>
          <w:szCs w:val="24"/>
          <w:shd w:val="clear" w:color="auto" w:fill="FFFFFF"/>
        </w:rPr>
        <w:t>We have deleted this section.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60D00888" w14:textId="61AD3DC4" w:rsidR="00C83349"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r w:rsidR="00B31EAF" w:rsidRPr="004F194E">
        <w:rPr>
          <w:rFonts w:ascii="Times New Roman" w:hAnsi="Times New Roman" w:cs="Times New Roman"/>
          <w:b/>
          <w:bCs/>
          <w:color w:val="222222"/>
          <w:sz w:val="24"/>
          <w:szCs w:val="24"/>
          <w:shd w:val="clear" w:color="auto" w:fill="FFFFFF"/>
        </w:rPr>
        <w:t>Another reviewer felt this nomenclature was redundant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AEBBBDB" w14:textId="10928A4B" w:rsidR="00C83349" w:rsidRPr="004F194E" w:rsidRDefault="00494D95" w:rsidP="00FC361B">
      <w:pPr>
        <w:rPr>
          <w:rFonts w:ascii="Times New Roman" w:hAnsi="Times New Roman" w:cs="Times New Roman"/>
          <w:b/>
          <w:bCs/>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151, please be more specific about how you rounded. For example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r w:rsidR="00103F8A" w:rsidRPr="004F194E">
        <w:rPr>
          <w:rFonts w:ascii="Times New Roman" w:hAnsi="Times New Roman" w:cs="Times New Roman"/>
          <w:b/>
          <w:bCs/>
          <w:color w:val="222222"/>
          <w:sz w:val="24"/>
          <w:szCs w:val="24"/>
          <w:shd w:val="clear" w:color="auto" w:fill="FFFFFF"/>
        </w:rPr>
        <w:t>Yes, updated this sentence: “</w:t>
      </w:r>
      <w:r w:rsidR="00103F8A" w:rsidRPr="004F194E">
        <w:rPr>
          <w:rFonts w:ascii="Times New Roman" w:hAnsi="Times New Roman" w:cs="Times New Roman"/>
          <w:b/>
          <w:bCs/>
          <w:sz w:val="24"/>
          <w:szCs w:val="24"/>
        </w:rPr>
        <w:t>…is rounded to the nearest integer (e.g. a value between 22.5 and 23.4 would be rounded to 23) and defined as the “breakpoint” if its 95% confidence interval does not include zero.”</w:t>
      </w:r>
    </w:p>
    <w:p w14:paraId="6C95D3D1" w14:textId="5B91FEE0" w:rsidR="00312E17"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r w:rsidR="00312E17" w:rsidRPr="004F194E">
        <w:rPr>
          <w:rFonts w:ascii="Times New Roman" w:hAnsi="Times New Roman" w:cs="Times New Roman"/>
          <w:color w:val="222222"/>
          <w:sz w:val="24"/>
          <w:szCs w:val="24"/>
          <w:shd w:val="clear" w:color="auto" w:fill="FFFFFF"/>
        </w:rPr>
        <w:t xml:space="preserve"> </w:t>
      </w:r>
      <w:r w:rsidR="00312E17" w:rsidRPr="004F194E">
        <w:rPr>
          <w:rFonts w:ascii="Times New Roman" w:hAnsi="Times New Roman" w:cs="Times New Roman"/>
          <w:b/>
          <w:bCs/>
          <w:color w:val="222222"/>
          <w:sz w:val="24"/>
          <w:szCs w:val="24"/>
          <w:shd w:val="clear" w:color="auto" w:fill="FFFFFF"/>
        </w:rPr>
        <w:t>L 151 now defines a standard degree in km as does L404.</w:t>
      </w:r>
    </w:p>
    <w:p w14:paraId="5E9D2FA4" w14:textId="1D3C501A" w:rsidR="00312E17"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A new paragraph now starts here.</w:t>
      </w:r>
    </w:p>
    <w:p w14:paraId="0881E653" w14:textId="209F46DE" w:rsidR="00312E17"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279 Waite and Mueter 2013 not in literature cited</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This has been added.</w:t>
      </w:r>
    </w:p>
    <w:p w14:paraId="1085C76F" w14:textId="4185507F" w:rsidR="00312E17" w:rsidRPr="004F194E" w:rsidRDefault="00494D95"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w:t>
      </w:r>
      <w:r w:rsidRPr="004F194E">
        <w:rPr>
          <w:rFonts w:ascii="Times New Roman" w:hAnsi="Times New Roman" w:cs="Times New Roman"/>
          <w:color w:val="222222"/>
          <w:sz w:val="24"/>
          <w:szCs w:val="24"/>
          <w:shd w:val="clear" w:color="auto" w:fill="FFFFFF"/>
        </w:rPr>
        <w:lastRenderedPageBreak/>
        <w:t>estimated from models.</w:t>
      </w:r>
      <w:r w:rsidR="0097516B" w:rsidRPr="004F194E">
        <w:rPr>
          <w:rFonts w:ascii="Times New Roman" w:hAnsi="Times New Roman" w:cs="Times New Roman"/>
          <w:color w:val="222222"/>
          <w:sz w:val="24"/>
          <w:szCs w:val="24"/>
          <w:shd w:val="clear" w:color="auto" w:fill="FFFFFF"/>
        </w:rPr>
        <w:t xml:space="preserve"> </w:t>
      </w:r>
      <w:r w:rsidR="00957A5B" w:rsidRPr="004F194E">
        <w:rPr>
          <w:rFonts w:ascii="Times New Roman" w:hAnsi="Times New Roman" w:cs="Times New Roman"/>
          <w:b/>
          <w:bCs/>
          <w:color w:val="4472C4" w:themeColor="accent1"/>
          <w:sz w:val="24"/>
          <w:szCs w:val="24"/>
          <w:shd w:val="clear" w:color="auto" w:fill="FFFFFF"/>
        </w:rPr>
        <w:t xml:space="preserve">A good point; we have softened some </w:t>
      </w:r>
      <w:r w:rsidR="00E06D93">
        <w:rPr>
          <w:rFonts w:ascii="Times New Roman" w:hAnsi="Times New Roman" w:cs="Times New Roman"/>
          <w:b/>
          <w:bCs/>
          <w:color w:val="4472C4" w:themeColor="accent1"/>
          <w:sz w:val="24"/>
          <w:szCs w:val="24"/>
          <w:shd w:val="clear" w:color="auto" w:fill="FFFFFF"/>
        </w:rPr>
        <w:t xml:space="preserve">of the </w:t>
      </w:r>
      <w:r w:rsidR="00957A5B" w:rsidRPr="004F194E">
        <w:rPr>
          <w:rFonts w:ascii="Times New Roman" w:hAnsi="Times New Roman" w:cs="Times New Roman"/>
          <w:b/>
          <w:bCs/>
          <w:color w:val="4472C4" w:themeColor="accent1"/>
          <w:sz w:val="24"/>
          <w:szCs w:val="24"/>
          <w:shd w:val="clear" w:color="auto" w:fill="FFFFFF"/>
        </w:rPr>
        <w:t xml:space="preserve">introductory language to indicate that we are using a combination of a “data-driven” and information theoretic approach. </w:t>
      </w:r>
      <w:r w:rsidR="00957A5B" w:rsidRPr="004F194E">
        <w:rPr>
          <w:rFonts w:ascii="Times New Roman" w:hAnsi="Times New Roman" w:cs="Times New Roman"/>
          <w:b/>
          <w:bCs/>
          <w:color w:val="000000" w:themeColor="text1"/>
          <w:sz w:val="24"/>
          <w:szCs w:val="24"/>
          <w:shd w:val="clear" w:color="auto" w:fill="FFFFFF"/>
        </w:rPr>
        <w:t xml:space="preserve">This section LXXX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4F194E">
        <w:rPr>
          <w:rFonts w:ascii="Times New Roman" w:hAnsi="Times New Roman" w:cs="Times New Roman"/>
          <w:b/>
          <w:bCs/>
          <w:sz w:val="24"/>
          <w:szCs w:val="24"/>
        </w:rPr>
        <w:t xml:space="preserve">We employed a stepwise exploration of whether estimates of </w:t>
      </w:r>
      <w:r w:rsidR="00B43104" w:rsidRPr="004F194E">
        <w:rPr>
          <w:rFonts w:ascii="Times New Roman" w:hAnsi="Times New Roman" w:cs="Times New Roman"/>
          <w:b/>
          <w:bCs/>
          <w:i/>
          <w:sz w:val="24"/>
          <w:szCs w:val="24"/>
        </w:rPr>
        <w:t>L</w:t>
      </w:r>
      <w:r w:rsidR="00B43104" w:rsidRPr="004F194E">
        <w:rPr>
          <w:rFonts w:ascii="Times New Roman" w:hAnsi="Times New Roman" w:cs="Times New Roman"/>
          <w:b/>
          <w:bCs/>
          <w:sz w:val="24"/>
          <w:szCs w:val="24"/>
          <w:vertAlign w:val="subscript"/>
        </w:rPr>
        <w:t>∞</w:t>
      </w:r>
      <w:r w:rsidR="00B43104" w:rsidRPr="004F194E">
        <w:rPr>
          <w:rFonts w:ascii="Times New Roman" w:hAnsi="Times New Roman" w:cs="Times New Roman"/>
          <w:b/>
          <w:bCs/>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79005BB4" w14:textId="46BF81E0" w:rsidR="00312E17" w:rsidRPr="004F194E" w:rsidRDefault="00494D95"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307-311, I consider it poor style to write sentences that do nothing but point to a figure. Generally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color w:val="222222"/>
          <w:sz w:val="24"/>
          <w:szCs w:val="24"/>
          <w:shd w:val="clear" w:color="auto" w:fill="FFFFFF"/>
        </w:rPr>
        <w:t xml:space="preserve">A fair comment –the sentence pointing to Figure 4 now states: </w:t>
      </w:r>
      <w:r w:rsidR="0076713C" w:rsidRPr="004F194E">
        <w:rPr>
          <w:rFonts w:ascii="Times New Roman" w:hAnsi="Times New Roman" w:cs="Times New Roman"/>
          <w:b/>
          <w:bCs/>
          <w:sz w:val="24"/>
          <w:szCs w:val="24"/>
        </w:rPr>
        <w:fldChar w:fldCharType="begin"/>
      </w:r>
      <w:r w:rsidR="0076713C" w:rsidRPr="004F194E">
        <w:rPr>
          <w:rFonts w:ascii="Times New Roman" w:hAnsi="Times New Roman" w:cs="Times New Roman"/>
          <w:b/>
          <w:bCs/>
          <w:sz w:val="24"/>
          <w:szCs w:val="24"/>
        </w:rPr>
        <w:instrText xml:space="preserve"> REF _Ref8913735 \h  \* MERGEFORMAT </w:instrText>
      </w:r>
      <w:r w:rsidR="0076713C" w:rsidRPr="004F194E">
        <w:rPr>
          <w:rFonts w:ascii="Times New Roman" w:hAnsi="Times New Roman" w:cs="Times New Roman"/>
          <w:b/>
          <w:bCs/>
          <w:sz w:val="24"/>
          <w:szCs w:val="24"/>
        </w:rPr>
      </w:r>
      <w:r w:rsidR="0076713C" w:rsidRPr="004F194E">
        <w:rPr>
          <w:rFonts w:ascii="Times New Roman" w:hAnsi="Times New Roman" w:cs="Times New Roman"/>
          <w:b/>
          <w:bCs/>
          <w:sz w:val="24"/>
          <w:szCs w:val="24"/>
        </w:rPr>
        <w:fldChar w:fldCharType="separate"/>
      </w:r>
      <w:r w:rsidR="0076713C" w:rsidRPr="004F194E">
        <w:rPr>
          <w:rFonts w:ascii="Times New Roman" w:hAnsi="Times New Roman" w:cs="Times New Roman"/>
          <w:b/>
          <w:bCs/>
          <w:sz w:val="24"/>
          <w:szCs w:val="24"/>
        </w:rPr>
        <w:t xml:space="preserve">Figure </w:t>
      </w:r>
      <w:r w:rsidR="0076713C" w:rsidRPr="004F194E">
        <w:rPr>
          <w:rFonts w:ascii="Times New Roman" w:hAnsi="Times New Roman" w:cs="Times New Roman"/>
          <w:b/>
          <w:bCs/>
          <w:noProof/>
          <w:sz w:val="24"/>
          <w:szCs w:val="24"/>
        </w:rPr>
        <w:t>4</w:t>
      </w:r>
      <w:r w:rsidR="0076713C" w:rsidRPr="004F194E">
        <w:rPr>
          <w:rFonts w:ascii="Times New Roman" w:hAnsi="Times New Roman" w:cs="Times New Roman"/>
          <w:b/>
          <w:bCs/>
          <w:sz w:val="24"/>
          <w:szCs w:val="24"/>
        </w:rPr>
        <w:fldChar w:fldCharType="end"/>
      </w:r>
      <w:r w:rsidR="0076713C" w:rsidRPr="004F194E">
        <w:rPr>
          <w:rFonts w:ascii="Times New Roman" w:hAnsi="Times New Roman" w:cs="Times New Roman"/>
          <w:b/>
          <w:bCs/>
          <w:sz w:val="24"/>
          <w:szCs w:val="24"/>
        </w:rPr>
        <w:t xml:space="preserve"> displays the coverage probabilities for the 95% confidence intervals and proportion of simulations wherein the correct breakpoint was detected, demonstrating the success rate of the method across a variety of simulations.</w:t>
      </w:r>
    </w:p>
    <w:p w14:paraId="17B61843" w14:textId="447FFBEA" w:rsidR="008F1AD2" w:rsidRDefault="00494D95" w:rsidP="00FC361B">
      <w:pPr>
        <w:pStyle w:val="Caption"/>
        <w:spacing w:line="276" w:lineRule="auto"/>
        <w:ind w:firstLine="360"/>
        <w:rPr>
          <w:b/>
          <w:bCs/>
          <w:szCs w:val="24"/>
          <w:shd w:val="clear" w:color="auto" w:fill="FFFFFF"/>
        </w:rPr>
      </w:pPr>
      <w:r w:rsidRPr="004F194E">
        <w:rPr>
          <w:color w:val="222222"/>
          <w:szCs w:val="24"/>
        </w:rPr>
        <w:br/>
      </w:r>
      <w:r w:rsidRPr="004F194E">
        <w:rPr>
          <w:color w:val="222222"/>
          <w:szCs w:val="24"/>
          <w:shd w:val="clear" w:color="auto" w:fill="FFFFFF"/>
        </w:rPr>
        <w:t xml:space="preserve">l. 313+ </w:t>
      </w:r>
      <w:bookmarkStart w:id="0"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0"/>
      <w:r w:rsidRPr="004F194E">
        <w:rPr>
          <w:color w:val="222222"/>
          <w:szCs w:val="24"/>
          <w:shd w:val="clear" w:color="auto" w:fill="FFFFFF"/>
        </w:rPr>
        <w:t>. I would rewrite strong topic sentences for these two paragraphs and revise accordingly. In association with that, why don't you add 3 panels to figure 4 that show the success rate with +/- 1 or 2 degrees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This is a good suggestion; </w:t>
      </w:r>
      <w:r w:rsidR="00682E7E" w:rsidRPr="00315AF5">
        <w:rPr>
          <w:b/>
          <w:bCs/>
          <w:szCs w:val="24"/>
          <w:shd w:val="clear" w:color="auto" w:fill="FFFFFF"/>
        </w:rPr>
        <w:t xml:space="preserve">we have updated Figure 4 to have 3 additional panels which show the success rate when the criterion is relaxed to +/- 2 degrees. The text </w:t>
      </w:r>
      <w:r w:rsidR="00E06D93">
        <w:rPr>
          <w:b/>
          <w:bCs/>
          <w:szCs w:val="24"/>
          <w:shd w:val="clear" w:color="auto" w:fill="FFFFFF"/>
        </w:rPr>
        <w:t>starting</w:t>
      </w:r>
      <w:r w:rsidR="00682E7E" w:rsidRPr="00315AF5">
        <w:rPr>
          <w:b/>
          <w:bCs/>
          <w:szCs w:val="24"/>
          <w:shd w:val="clear" w:color="auto" w:fill="FFFFFF"/>
        </w:rPr>
        <w:t xml:space="preserve"> </w:t>
      </w:r>
      <w:r w:rsidR="00263087" w:rsidRPr="00315AF5">
        <w:rPr>
          <w:b/>
          <w:bCs/>
          <w:szCs w:val="24"/>
          <w:shd w:val="clear" w:color="auto" w:fill="FFFFFF"/>
        </w:rPr>
        <w:t>LXXX</w:t>
      </w:r>
      <w:r w:rsidR="00682E7E"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254308D2" w:rsidR="00315AF5" w:rsidRPr="00315AF5" w:rsidRDefault="00315AF5" w:rsidP="00FC361B">
      <w:pPr>
        <w:pStyle w:val="Caption"/>
        <w:spacing w:line="276" w:lineRule="auto"/>
        <w:ind w:firstLine="360"/>
        <w:rPr>
          <w:b/>
          <w:bCs/>
          <w:iCs w:val="0"/>
        </w:rPr>
      </w:pPr>
      <w:r w:rsidRPr="00315AF5">
        <w:rPr>
          <w:b/>
          <w:bCs/>
          <w:szCs w:val="24"/>
          <w:shd w:val="clear" w:color="auto" w:fill="FFFFFF"/>
        </w:rPr>
        <w:t>“</w:t>
      </w:r>
      <w:r w:rsidRPr="00315AF5">
        <w:rPr>
          <w:b/>
          <w:bCs/>
        </w:rPr>
        <w:t>For all scenarios, the method achieved the highest coverage probabilities for the length-at-age 0 (</w:t>
      </w:r>
      <w:r w:rsidRPr="00315AF5">
        <w:rPr>
          <w:b/>
          <w:bCs/>
          <w:i/>
        </w:rPr>
        <w:t>L</w:t>
      </w:r>
      <w:r w:rsidRPr="00315AF5">
        <w:rPr>
          <w:b/>
          <w:bCs/>
          <w:i/>
          <w:vertAlign w:val="subscript"/>
        </w:rPr>
        <w:t>1</w:t>
      </w:r>
      <w:r w:rsidRPr="00315AF5">
        <w:rPr>
          <w:b/>
          <w:bCs/>
        </w:rPr>
        <w:t>) [48%-97% coverage for three scenarios and 27% in the scenario with overlap]. Coverage probabilities for length-at-age 15 (</w:t>
      </w:r>
      <w:r w:rsidRPr="00315AF5">
        <w:rPr>
          <w:b/>
          <w:bCs/>
          <w:i/>
        </w:rPr>
        <w:t>L</w:t>
      </w:r>
      <w:r w:rsidRPr="00315AF5">
        <w:rPr>
          <w:b/>
          <w:bCs/>
          <w:i/>
          <w:vertAlign w:val="subscript"/>
        </w:rPr>
        <w:t>2</w:t>
      </w:r>
      <w:r w:rsidRPr="00315AF5">
        <w:rPr>
          <w:b/>
          <w:bCs/>
        </w:rPr>
        <w:t>)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simulations. The method did less well at detecting the accurate breakpoints for scenario 4 (a “true” spatial break at 48°), assigning the break between 45° and 50° longitude in 100% of simulations; similarly, for the scenario with a single breakpoint at 25°, the GAM-based method was 100% accurate when the criteria were relaxed to include breaks from 24° to 26°. Relaxing the criteria in this manner increased the method’s accuracy to over 90% for all scenarios except one (</w:t>
      </w:r>
      <w:r w:rsidRPr="00315AF5">
        <w:rPr>
          <w:b/>
          <w:bCs/>
        </w:rPr>
        <w:fldChar w:fldCharType="begin"/>
      </w:r>
      <w:r w:rsidRPr="00315AF5">
        <w:rPr>
          <w:b/>
          <w:bCs/>
        </w:rPr>
        <w:instrText xml:space="preserve"> REF _Ref8913735 \h  \* MERGEFORMAT </w:instrText>
      </w:r>
      <w:r w:rsidRPr="00315AF5">
        <w:rPr>
          <w:b/>
          <w:bCs/>
        </w:rPr>
      </w:r>
      <w:r w:rsidRPr="00315AF5">
        <w:rPr>
          <w:b/>
          <w:bCs/>
        </w:rPr>
        <w:fldChar w:fldCharType="separate"/>
      </w:r>
      <w:r w:rsidRPr="00315AF5">
        <w:rPr>
          <w:b/>
          <w:bCs/>
        </w:rPr>
        <w:t xml:space="preserve">Figure </w:t>
      </w:r>
      <w:r w:rsidRPr="00315AF5">
        <w:rPr>
          <w:b/>
          <w:bCs/>
          <w:noProof/>
        </w:rPr>
        <w:t>4</w:t>
      </w:r>
      <w:r w:rsidRPr="00315AF5">
        <w:rPr>
          <w:b/>
          <w:bCs/>
        </w:rPr>
        <w:fldChar w:fldCharType="end"/>
      </w:r>
      <w:r w:rsidRPr="00315AF5">
        <w:rPr>
          <w:b/>
          <w:bCs/>
        </w:rPr>
        <w:t xml:space="preserve">c). We computed the mean absolute error in both </w:t>
      </w:r>
      <w:r w:rsidRPr="00315AF5">
        <w:rPr>
          <w:b/>
          <w:bCs/>
          <w:i/>
        </w:rPr>
        <w:t>L</w:t>
      </w:r>
      <w:r w:rsidRPr="00315AF5">
        <w:rPr>
          <w:b/>
          <w:bCs/>
          <w:i/>
          <w:vertAlign w:val="subscript"/>
        </w:rPr>
        <w:t>1</w:t>
      </w:r>
      <w:r w:rsidRPr="00315AF5">
        <w:rPr>
          <w:b/>
          <w:bCs/>
        </w:rPr>
        <w:t xml:space="preserve"> and </w:t>
      </w:r>
      <w:r w:rsidRPr="00315AF5">
        <w:rPr>
          <w:b/>
          <w:bCs/>
          <w:i/>
        </w:rPr>
        <w:t>L</w:t>
      </w:r>
      <w:r w:rsidRPr="00315AF5">
        <w:rPr>
          <w:b/>
          <w:bCs/>
          <w:i/>
          <w:vertAlign w:val="subscript"/>
        </w:rPr>
        <w:t xml:space="preserve">2 </w:t>
      </w:r>
      <w:r w:rsidRPr="00315AF5">
        <w:rPr>
          <w:b/>
          <w:bCs/>
        </w:rPr>
        <w:t>estimates</w:t>
      </w:r>
      <w:r w:rsidRPr="00315AF5">
        <w:rPr>
          <w:b/>
          <w:bCs/>
          <w:i/>
          <w:vertAlign w:val="subscript"/>
        </w:rPr>
        <w:t xml:space="preserve"> </w:t>
      </w:r>
      <w:r w:rsidRPr="00315AF5">
        <w:rPr>
          <w:b/>
          <w:bCs/>
        </w:rPr>
        <w:t xml:space="preserve">across scenarios and found the maximum error to be 1.84 cm for </w:t>
      </w:r>
      <w:r w:rsidRPr="00315AF5">
        <w:rPr>
          <w:b/>
          <w:bCs/>
          <w:i/>
        </w:rPr>
        <w:t>L</w:t>
      </w:r>
      <w:r w:rsidRPr="00315AF5">
        <w:rPr>
          <w:b/>
          <w:bCs/>
          <w:i/>
          <w:vertAlign w:val="subscript"/>
        </w:rPr>
        <w:t>1</w:t>
      </w:r>
      <w:r w:rsidRPr="00315AF5">
        <w:rPr>
          <w:b/>
          <w:bCs/>
        </w:rPr>
        <w:t xml:space="preserve"> and 6.98 </w:t>
      </w:r>
      <w:r w:rsidRPr="00315AF5">
        <w:rPr>
          <w:b/>
          <w:bCs/>
        </w:rPr>
        <w:lastRenderedPageBreak/>
        <w:t xml:space="preserve">cm </w:t>
      </w:r>
      <w:r w:rsidRPr="00315AF5">
        <w:rPr>
          <w:b/>
          <w:bCs/>
          <w:i/>
        </w:rPr>
        <w:t>L</w:t>
      </w:r>
      <w:r w:rsidRPr="00315AF5">
        <w:rPr>
          <w:b/>
          <w:bCs/>
          <w:i/>
          <w:vertAlign w:val="subscript"/>
        </w:rPr>
        <w:t>2</w:t>
      </w:r>
      <w:r w:rsidRPr="00315AF5">
        <w:rPr>
          <w:b/>
          <w:bCs/>
          <w:i/>
        </w:rPr>
        <w:t xml:space="preserve">, </w:t>
      </w:r>
      <w:r w:rsidRPr="00315AF5">
        <w:rPr>
          <w:b/>
          <w:bCs/>
          <w:iCs w:val="0"/>
        </w:rPr>
        <w:t xml:space="preserve">both obtained in scenario 1. Finally, </w:t>
      </w:r>
      <w:r w:rsidRPr="00315AF5">
        <w:rPr>
          <w:b/>
          <w:bCs/>
        </w:rPr>
        <w:t>we did not find the method’s accuracy or resultant coverage probabilities sensitive to either halving or reducing the sample size by 25%; see Supplementary Table A2.”</w:t>
      </w:r>
    </w:p>
    <w:p w14:paraId="29794055" w14:textId="39777A77" w:rsidR="00682E7E" w:rsidRPr="004F194E" w:rsidRDefault="00682E7E" w:rsidP="00FC361B">
      <w:pPr>
        <w:rPr>
          <w:rFonts w:ascii="Times New Roman" w:hAnsi="Times New Roman" w:cs="Times New Roman"/>
          <w:b/>
          <w:bCs/>
          <w:color w:val="222222"/>
          <w:sz w:val="24"/>
          <w:szCs w:val="24"/>
          <w:shd w:val="clear" w:color="auto" w:fill="FFFFFF"/>
        </w:rPr>
      </w:pPr>
    </w:p>
    <w:p w14:paraId="60909767" w14:textId="67AD272F" w:rsidR="005F36E7" w:rsidRPr="004F194E" w:rsidRDefault="00494D95" w:rsidP="00FC361B">
      <w:pPr>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r w:rsidR="00922226" w:rsidRPr="004F194E">
        <w:rPr>
          <w:rFonts w:ascii="Times New Roman" w:hAnsi="Times New Roman" w:cs="Times New Roman"/>
          <w:b/>
          <w:bCs/>
          <w:color w:val="222222"/>
          <w:sz w:val="24"/>
          <w:szCs w:val="24"/>
          <w:shd w:val="clear" w:color="auto" w:fill="FFFFFF"/>
        </w:rPr>
        <w:t xml:space="preserve">This sentence has been clarified: </w:t>
      </w:r>
      <w:r w:rsidR="00DE7914">
        <w:rPr>
          <w:rFonts w:ascii="Times New Roman" w:hAnsi="Times New Roman" w:cs="Times New Roman"/>
          <w:b/>
          <w:bCs/>
          <w:color w:val="222222"/>
          <w:sz w:val="24"/>
          <w:szCs w:val="24"/>
          <w:shd w:val="clear" w:color="auto" w:fill="FFFFFF"/>
        </w:rPr>
        <w:t>“</w:t>
      </w:r>
      <w:r w:rsidR="005F36E7" w:rsidRPr="004F194E">
        <w:rPr>
          <w:rFonts w:ascii="Times New Roman" w:hAnsi="Times New Roman" w:cs="Times New Roman"/>
          <w:b/>
          <w:bCs/>
          <w:sz w:val="24"/>
          <w:szCs w:val="24"/>
        </w:rPr>
        <w:t xml:space="preserve">Parameter estimation for this temporal stratification generated 95% confidence intervals for </w:t>
      </w:r>
      <w:r w:rsidR="005F36E7" w:rsidRPr="004F194E">
        <w:rPr>
          <w:rFonts w:ascii="Times New Roman" w:hAnsi="Times New Roman" w:cs="Times New Roman"/>
          <w:b/>
          <w:bCs/>
          <w:i/>
          <w:sz w:val="24"/>
          <w:szCs w:val="24"/>
        </w:rPr>
        <w:t>L</w:t>
      </w:r>
      <w:r w:rsidR="005F36E7" w:rsidRPr="004F194E">
        <w:rPr>
          <w:rFonts w:ascii="Times New Roman" w:hAnsi="Times New Roman" w:cs="Times New Roman"/>
          <w:b/>
          <w:bCs/>
          <w:i/>
          <w:sz w:val="24"/>
          <w:szCs w:val="24"/>
          <w:vertAlign w:val="subscript"/>
        </w:rPr>
        <w:t>∞</w:t>
      </w:r>
      <w:r w:rsidR="005F36E7" w:rsidRPr="004F194E">
        <w:rPr>
          <w:rFonts w:ascii="Times New Roman" w:hAnsi="Times New Roman" w:cs="Times New Roman"/>
          <w:b/>
          <w:bCs/>
          <w:sz w:val="24"/>
          <w:szCs w:val="24"/>
        </w:rPr>
        <w:t xml:space="preserve"> between time periods which overlapped for males within all regions and for females in regions 3, 4 and 5 (Supplementary Figure A12).</w:t>
      </w:r>
      <w:r w:rsidR="00DE7914">
        <w:rPr>
          <w:rFonts w:ascii="Times New Roman" w:hAnsi="Times New Roman" w:cs="Times New Roman"/>
          <w:b/>
          <w:bCs/>
          <w:sz w:val="24"/>
          <w:szCs w:val="24"/>
        </w:rPr>
        <w:t>”</w:t>
      </w:r>
    </w:p>
    <w:p w14:paraId="485C016F" w14:textId="74C371EE" w:rsidR="004049D4" w:rsidRPr="004F194E" w:rsidRDefault="00494D95"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4F194E">
        <w:rPr>
          <w:rFonts w:ascii="Times New Roman" w:hAnsi="Times New Roman" w:cs="Times New Roman"/>
          <w:sz w:val="24"/>
          <w:szCs w:val="24"/>
        </w:rPr>
        <w:t xml:space="preserve"> </w:t>
      </w:r>
      <w:r w:rsidR="005F36E7" w:rsidRPr="004F194E">
        <w:rPr>
          <w:rFonts w:ascii="Times New Roman" w:hAnsi="Times New Roman" w:cs="Times New Roman"/>
          <w:b/>
          <w:bCs/>
          <w:color w:val="222222"/>
          <w:sz w:val="24"/>
          <w:szCs w:val="24"/>
          <w:shd w:val="clear" w:color="auto" w:fill="FFFFFF"/>
        </w:rPr>
        <w:t>This sentence has been clarified:  “…</w:t>
      </w:r>
      <w:r w:rsidR="005F36E7" w:rsidRPr="004F194E">
        <w:rPr>
          <w:rFonts w:ascii="Times New Roman" w:hAnsi="Times New Roman" w:cs="Times New Roman"/>
          <w:b/>
          <w:bCs/>
          <w:sz w:val="24"/>
          <w:szCs w:val="24"/>
        </w:rPr>
        <w:t>so this set of specifications (five spatial regions for both sexes, and a temporal break for only  females in regions 1 and 2)  was retained as our final spatiotemporal stratification.”</w:t>
      </w:r>
    </w:p>
    <w:p w14:paraId="4EFD4B05" w14:textId="79D12B8E" w:rsidR="004049D4" w:rsidRPr="004F194E" w:rsidRDefault="00494D95" w:rsidP="00FC361B">
      <w:pPr>
        <w:rPr>
          <w:rFonts w:ascii="Times New Roman" w:hAnsi="Times New Roman" w:cs="Times New Roman"/>
          <w:b/>
          <w:bCs/>
          <w:color w:val="0070C0"/>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 in particular, did not print well. Also, why is the order of scenarios different here than in Table 2? That seems like an unnecessary way to confuse the reader.</w:t>
      </w:r>
      <w:r w:rsidR="004049D4"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we have changed the colors in all figures to be B/W friendly, and ensured the scenario order is consistent throughout tables/figures.</w:t>
      </w:r>
    </w:p>
    <w:p w14:paraId="41477454" w14:textId="4C3239FA" w:rsidR="0070537E" w:rsidRPr="004F194E" w:rsidRDefault="00494D95" w:rsidP="00FC361B">
      <w:pPr>
        <w:spacing w:after="0" w:line="276" w:lineRule="auto"/>
        <w:ind w:firstLine="360"/>
        <w:rPr>
          <w:rFonts w:ascii="Times New Roman" w:hAnsi="Times New Roman" w:cs="Times New Roman"/>
          <w:b/>
          <w:bCs/>
          <w:color w:val="0070C0"/>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7. There is too much on this one figure and the legend explains too little. In the text, you talk about three regions in some places (AK, BC, CC. l. 111-113) but there are 5 regions here. I could figure out that dotted lines mark 10 degree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r w:rsidR="0070537E" w:rsidRPr="004F194E">
        <w:rPr>
          <w:rFonts w:ascii="Times New Roman" w:hAnsi="Times New Roman" w:cs="Times New Roman"/>
          <w:color w:val="222222"/>
          <w:sz w:val="24"/>
          <w:szCs w:val="24"/>
          <w:shd w:val="clear" w:color="auto" w:fill="FFFFFF"/>
        </w:rPr>
        <w:t xml:space="preserve"> </w:t>
      </w:r>
      <w:r w:rsidR="0070537E" w:rsidRPr="004F194E">
        <w:rPr>
          <w:rFonts w:ascii="Times New Roman" w:hAnsi="Times New Roman" w:cs="Times New Roman"/>
          <w:b/>
          <w:bCs/>
          <w:color w:val="222222"/>
          <w:sz w:val="24"/>
          <w:szCs w:val="24"/>
          <w:shd w:val="clear" w:color="auto" w:fill="FFFFFF"/>
        </w:rPr>
        <w:t xml:space="preserve">Understood; the 5 regions are in fact those detected by the GAM analysis and are not strictly at 10-degree intervals. Line </w:t>
      </w:r>
      <w:r w:rsidR="00DE7914">
        <w:rPr>
          <w:rFonts w:ascii="Times New Roman" w:hAnsi="Times New Roman" w:cs="Times New Roman"/>
          <w:b/>
          <w:bCs/>
          <w:color w:val="222222"/>
          <w:sz w:val="24"/>
          <w:szCs w:val="24"/>
          <w:shd w:val="clear" w:color="auto" w:fill="FFFFFF"/>
        </w:rPr>
        <w:t>XXX</w:t>
      </w:r>
      <w:r w:rsidR="0070537E" w:rsidRPr="004F194E">
        <w:rPr>
          <w:rFonts w:ascii="Times New Roman" w:hAnsi="Times New Roman" w:cs="Times New Roman"/>
          <w:b/>
          <w:bCs/>
          <w:color w:val="222222"/>
          <w:sz w:val="24"/>
          <w:szCs w:val="24"/>
          <w:shd w:val="clear" w:color="auto" w:fill="FFFFFF"/>
        </w:rPr>
        <w:t xml:space="preserve">+ now states: </w:t>
      </w:r>
      <w:r w:rsidR="00DE7914">
        <w:rPr>
          <w:rFonts w:ascii="Times New Roman" w:hAnsi="Times New Roman" w:cs="Times New Roman"/>
          <w:b/>
          <w:bCs/>
          <w:color w:val="222222"/>
          <w:sz w:val="24"/>
          <w:szCs w:val="24"/>
          <w:shd w:val="clear" w:color="auto" w:fill="FFFFFF"/>
        </w:rPr>
        <w:t>“</w:t>
      </w:r>
      <w:r w:rsidR="0070537E" w:rsidRPr="004F194E">
        <w:rPr>
          <w:rFonts w:ascii="Times New Roman" w:hAnsi="Times New Roman" w:cs="Times New Roman"/>
          <w:b/>
          <w:bCs/>
          <w:sz w:val="24"/>
          <w:szCs w:val="24"/>
        </w:rPr>
        <w:t xml:space="preserve">The stratification consists of three regions bounded on their western border by a break at 130˚W; from south to north, these regions (labeled 1, 2 and 3 on </w:t>
      </w:r>
      <w:r w:rsidR="0070537E" w:rsidRPr="004F194E">
        <w:rPr>
          <w:rFonts w:ascii="Times New Roman" w:hAnsi="Times New Roman" w:cs="Times New Roman"/>
          <w:b/>
          <w:bCs/>
          <w:sz w:val="24"/>
          <w:szCs w:val="24"/>
        </w:rPr>
        <w:fldChar w:fldCharType="begin"/>
      </w:r>
      <w:r w:rsidR="0070537E" w:rsidRPr="004F194E">
        <w:rPr>
          <w:rFonts w:ascii="Times New Roman" w:hAnsi="Times New Roman" w:cs="Times New Roman"/>
          <w:b/>
          <w:bCs/>
          <w:sz w:val="24"/>
          <w:szCs w:val="24"/>
        </w:rPr>
        <w:instrText xml:space="preserve"> REF _Ref5281391 \h  \* MERGEFORMAT </w:instrText>
      </w:r>
      <w:r w:rsidR="0070537E" w:rsidRPr="004F194E">
        <w:rPr>
          <w:rFonts w:ascii="Times New Roman" w:hAnsi="Times New Roman" w:cs="Times New Roman"/>
          <w:b/>
          <w:bCs/>
          <w:sz w:val="24"/>
          <w:szCs w:val="24"/>
        </w:rPr>
      </w:r>
      <w:r w:rsidR="0070537E" w:rsidRPr="004F194E">
        <w:rPr>
          <w:rFonts w:ascii="Times New Roman" w:hAnsi="Times New Roman" w:cs="Times New Roman"/>
          <w:b/>
          <w:bCs/>
          <w:sz w:val="24"/>
          <w:szCs w:val="24"/>
        </w:rPr>
        <w:fldChar w:fldCharType="separate"/>
      </w:r>
      <w:r w:rsidR="0070537E" w:rsidRPr="004F194E">
        <w:rPr>
          <w:rFonts w:ascii="Times New Roman" w:hAnsi="Times New Roman" w:cs="Times New Roman"/>
          <w:b/>
          <w:bCs/>
          <w:sz w:val="24"/>
          <w:szCs w:val="24"/>
        </w:rPr>
        <w:t xml:space="preserve">Figure </w:t>
      </w:r>
      <w:r w:rsidR="0070537E" w:rsidRPr="004F194E">
        <w:rPr>
          <w:rFonts w:ascii="Times New Roman" w:hAnsi="Times New Roman" w:cs="Times New Roman"/>
          <w:b/>
          <w:bCs/>
          <w:noProof/>
          <w:sz w:val="24"/>
          <w:szCs w:val="24"/>
        </w:rPr>
        <w:t>7</w:t>
      </w:r>
      <w:r w:rsidR="0070537E" w:rsidRPr="004F194E">
        <w:rPr>
          <w:rFonts w:ascii="Times New Roman" w:hAnsi="Times New Roman" w:cs="Times New Roman"/>
          <w:b/>
          <w:bCs/>
          <w:sz w:val="24"/>
          <w:szCs w:val="24"/>
        </w:rPr>
        <w:fldChar w:fldCharType="end"/>
      </w:r>
      <w:r w:rsidR="0070537E" w:rsidRPr="004F194E">
        <w:rPr>
          <w:rFonts w:ascii="Times New Roman" w:hAnsi="Times New Roman" w:cs="Times New Roman"/>
          <w:b/>
          <w:bCs/>
          <w:sz w:val="24"/>
          <w:szCs w:val="24"/>
        </w:rPr>
        <w:t xml:space="preserve">) are defined by latitudes 36˚N and 50˚N. </w:t>
      </w:r>
      <w:r w:rsidR="00E06D93">
        <w:rPr>
          <w:rFonts w:ascii="Times New Roman" w:hAnsi="Times New Roman" w:cs="Times New Roman"/>
          <w:b/>
          <w:bCs/>
          <w:sz w:val="24"/>
          <w:szCs w:val="24"/>
        </w:rPr>
        <w:t>They</w:t>
      </w:r>
      <w:r w:rsidR="0070537E" w:rsidRPr="004F194E">
        <w:rPr>
          <w:rFonts w:ascii="Times New Roman" w:hAnsi="Times New Roman" w:cs="Times New Roman"/>
          <w:b/>
          <w:bCs/>
          <w:sz w:val="24"/>
          <w:szCs w:val="24"/>
        </w:rPr>
        <w:t xml:space="preserve"> correspond generally to Monterey, CA and the northern tip of Vancouver Island, BC. Region 4 is the area between 130˚W and the ecosystem break at 145˚W (roughly Cordova, AK). Datapoints collected to the west of the ecosystem break are assigned to </w:t>
      </w:r>
      <w:r w:rsidR="00C83349" w:rsidRPr="004F194E">
        <w:rPr>
          <w:rFonts w:ascii="Times New Roman" w:hAnsi="Times New Roman" w:cs="Times New Roman"/>
          <w:b/>
          <w:bCs/>
          <w:sz w:val="24"/>
          <w:szCs w:val="24"/>
        </w:rPr>
        <w:t>r</w:t>
      </w:r>
      <w:r w:rsidR="0070537E" w:rsidRPr="004F194E">
        <w:rPr>
          <w:rFonts w:ascii="Times New Roman" w:hAnsi="Times New Roman" w:cs="Times New Roman"/>
          <w:b/>
          <w:bCs/>
          <w:sz w:val="24"/>
          <w:szCs w:val="24"/>
        </w:rPr>
        <w:t>egion 5.</w:t>
      </w:r>
      <w:r w:rsidR="00DE7914">
        <w:rPr>
          <w:rFonts w:ascii="Times New Roman" w:hAnsi="Times New Roman" w:cs="Times New Roman"/>
          <w:b/>
          <w:bCs/>
          <w:sz w:val="24"/>
          <w:szCs w:val="24"/>
        </w:rPr>
        <w:t>”</w:t>
      </w:r>
      <w:r w:rsidR="0070537E" w:rsidRPr="004F194E">
        <w:rPr>
          <w:rFonts w:ascii="Times New Roman" w:hAnsi="Times New Roman" w:cs="Times New Roman"/>
          <w:b/>
          <w:bCs/>
          <w:sz w:val="24"/>
          <w:szCs w:val="24"/>
        </w:rPr>
        <w:t xml:space="preserve"> </w:t>
      </w:r>
    </w:p>
    <w:p w14:paraId="7DA6435B" w14:textId="3A3C95B1" w:rsidR="0070537E" w:rsidRPr="004F194E" w:rsidRDefault="0070537E" w:rsidP="00FC361B">
      <w:pPr>
        <w:rPr>
          <w:rFonts w:ascii="Times New Roman" w:hAnsi="Times New Roman" w:cs="Times New Roman"/>
          <w:b/>
          <w:bCs/>
          <w:color w:val="222222"/>
          <w:sz w:val="24"/>
          <w:szCs w:val="24"/>
          <w:shd w:val="clear" w:color="auto" w:fill="FFFFFF"/>
        </w:rPr>
      </w:pPr>
    </w:p>
    <w:p w14:paraId="38F107BF" w14:textId="2793E0E4" w:rsidR="0070537E" w:rsidRPr="004F194E" w:rsidRDefault="00494D95"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43A633E2" w14:textId="5345AC49" w:rsidR="00352B89" w:rsidRPr="004F194E" w:rsidRDefault="00494D95" w:rsidP="00FC361B">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Literature citations. Many are incompletely formatted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Cited.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Winton, M. V., Wuenschel, M. J., &amp; McBride, R. S. (2014). Investigating spatial variation and temperature effects on maturity of female winter flounder (Pseudopleuronectes americanus) using generalized additive models. Canadian Journal of Fisheries and Aquatic Sciences, 71(9), 1279-1290. doi:10.1139/cjfas-2013-0617</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FC77E9">
        <w:rPr>
          <w:rFonts w:ascii="Times New Roman" w:hAnsi="Times New Roman" w:cs="Times New Roman"/>
          <w:b/>
          <w:bCs/>
          <w:color w:val="222222"/>
          <w:sz w:val="28"/>
          <w:szCs w:val="28"/>
          <w:shd w:val="clear" w:color="auto" w:fill="FFFFFF"/>
        </w:rPr>
        <w:t>Reviewer #2:</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General</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paper proposes to detect spatial and/or temporal breakpoints in fish size-at-age using estimated derivatives of spline-based smoothing functions of latitude, longitude, and time. The authors develop a individual-based model simulation to test the efficacy of the proposed method given hypothetical scenarios for regional differences (or lack of) in growth parameters. The method is then used to estimate spatio-temporal breakpoints in growth patterns of sablefish in the northeast Pacific.</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Strengths: Overall, the paper presents a solid quantitative approach to a problem that is fairly common in fisheries oceanography. The simulation study is valuable in providing a way to "ground-truth" the method's reliability in absolute terms, as well as against other methods (although see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r w:rsidR="00A947ED" w:rsidRPr="00610FD4">
        <w:rPr>
          <w:rFonts w:ascii="Times New Roman" w:hAnsi="Times New Roman" w:cs="Times New Roman"/>
          <w:b/>
          <w:bCs/>
          <w:sz w:val="24"/>
          <w:szCs w:val="24"/>
          <w:shd w:val="clear" w:color="auto" w:fill="FFFFFF"/>
        </w:rPr>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Pr="00691783">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Recommendation: Reconsider after major revision and review.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Introduction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L43-66. The first paragraph of the Introduction could be deleted without affecting the quality of the paper. In fact, it would probably help to clarify what the paper is actually about.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r w:rsidR="00FC77E9" w:rsidRPr="00FC77E9">
        <w:rPr>
          <w:rFonts w:ascii="Times New Roman" w:hAnsi="Times New Roman" w:cs="Times New Roman"/>
          <w:b/>
          <w:bCs/>
          <w:color w:val="222222"/>
          <w:sz w:val="24"/>
          <w:szCs w:val="24"/>
          <w:shd w:val="clear" w:color="auto" w:fill="FFFFFF"/>
        </w:rPr>
        <w:t>This is a good suggestion. We deleted the first paragraph, and moved the ~3 descriptive sentences for the paper objective to the end of the Introduction. The paper now begins with “Fish somatic growth rates…”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L52-66. This is not a particularly convincing argument for two reasons. First, the method presented here is just a variation of the "typical" approach described on L52 for linking biological observations to oceangraphic properties. Second, the "data-driven" approach was historically described as a "shotgun" search for correlations. One can always fit models to spatial data and then find oceanographic features to "explain" various observations. In the quest to separate correlation from causation, specifying a priori hypotheses that generate specific, falsifiable predictions is ALWAYS prefered over shotgun approaches. So, in this sense, the proposed data-driven approach sounds nice, but is the weaker form of scientific inference. One would have to ignore a lot of the philisophy of science to accept that a data-driven approach is more scientific than a priori hypotheses - exactly the opposite of the argument presented here.</w:t>
      </w:r>
    </w:p>
    <w:p w14:paraId="7B477AE9" w14:textId="3F7E301C" w:rsidR="00352B89" w:rsidRPr="004F194E" w:rsidRDefault="00494D95" w:rsidP="00FC361B">
      <w:pPr>
        <w:rPr>
          <w:rFonts w:ascii="Times New Roman" w:hAnsi="Times New Roman" w:cs="Times New Roman"/>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LXXX to read: </w:t>
      </w:r>
      <w:r w:rsidR="008D165D">
        <w:rPr>
          <w:rFonts w:ascii="Times New Roman" w:hAnsi="Times New Roman" w:cs="Times New Roman"/>
          <w:b/>
          <w:bCs/>
          <w:color w:val="222222"/>
          <w:sz w:val="24"/>
          <w:szCs w:val="24"/>
        </w:rPr>
        <w:t>“</w:t>
      </w:r>
      <w:r w:rsidR="00352B89" w:rsidRPr="004F194E">
        <w:rPr>
          <w:rFonts w:ascii="Times New Roman" w:hAnsi="Times New Roman" w:cs="Times New Roman"/>
          <w:b/>
          <w:bCs/>
          <w:sz w:val="24"/>
          <w:szCs w:val="24"/>
        </w:rPr>
        <w:t xml:space="preserve">An alternative tool is a data-driven method that identifies break points in fish size-at-age, which can then be used to aggregate data and estimate parameters related to somatic growth. The significance of these breaks can be </w:t>
      </w:r>
      <w:r w:rsidR="00FC77E9">
        <w:rPr>
          <w:rFonts w:ascii="Times New Roman" w:hAnsi="Times New Roman" w:cs="Times New Roman"/>
          <w:b/>
          <w:bCs/>
          <w:sz w:val="24"/>
          <w:szCs w:val="24"/>
        </w:rPr>
        <w:t>evaluated</w:t>
      </w:r>
      <w:r w:rsidR="00352B89" w:rsidRPr="004F194E">
        <w:rPr>
          <w:rFonts w:ascii="Times New Roman" w:hAnsi="Times New Roman" w:cs="Times New Roman"/>
          <w:b/>
          <w:bCs/>
          <w:sz w:val="24"/>
          <w:szCs w:val="24"/>
        </w:rPr>
        <w:t xml:space="preserve"> by comparing overlap in growth parameter estimates and tested against or among pre-specified breaks of interest (i.e. an area with a known ecosystem regime).</w:t>
      </w:r>
      <w:r w:rsidR="008D165D">
        <w:rPr>
          <w:rFonts w:ascii="Times New Roman" w:hAnsi="Times New Roman" w:cs="Times New Roman"/>
          <w:sz w:val="24"/>
          <w:szCs w:val="24"/>
        </w:rPr>
        <w:t>”</w:t>
      </w:r>
    </w:p>
    <w:p w14:paraId="1DD7F438" w14:textId="26DBD479" w:rsidR="0042280F" w:rsidRPr="004F194E" w:rsidRDefault="00494D95" w:rsidP="00FC361B">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r w:rsidR="00AD79CE"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00AD79CE" w:rsidRPr="004F194E">
        <w:rPr>
          <w:rFonts w:ascii="Times New Roman" w:hAnsi="Times New Roman" w:cs="Times New Roman"/>
          <w:b/>
          <w:bCs/>
          <w:color w:val="222222"/>
          <w:sz w:val="24"/>
          <w:szCs w:val="24"/>
          <w:shd w:val="clear" w:color="auto" w:fill="FFFFFF"/>
        </w:rPr>
        <w:t xml:space="preserve"> GAM-based method”.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L106. This should start a new paragraph. In any case, what is presented here could also be deleted since it is not really about detecting spatial patterns in fish growth parameters.</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We have deleted this intro</w:t>
      </w:r>
      <w:r w:rsidR="00FC77E9">
        <w:rPr>
          <w:rFonts w:ascii="Times New Roman" w:hAnsi="Times New Roman" w:cs="Times New Roman"/>
          <w:b/>
          <w:bCs/>
          <w:color w:val="222222"/>
          <w:sz w:val="24"/>
          <w:szCs w:val="24"/>
          <w:shd w:val="clear" w:color="auto" w:fill="FFFFFF"/>
        </w:rPr>
        <w:t>ductory</w:t>
      </w:r>
      <w:r w:rsidR="003A2860" w:rsidRPr="004F194E">
        <w:rPr>
          <w:rFonts w:ascii="Times New Roman" w:hAnsi="Times New Roman" w:cs="Times New Roman"/>
          <w:b/>
          <w:bCs/>
          <w:color w:val="222222"/>
          <w:sz w:val="24"/>
          <w:szCs w:val="24"/>
          <w:shd w:val="clear" w:color="auto" w:fill="FFFFFF"/>
        </w:rPr>
        <w:t xml:space="preserve"> paragraph as suggested above.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would spatial trends in size-at-age imply stock structure when (i) sablefish are highly mobile and (ii) there is already no genetic evidence of differentiation?</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003A2860"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 xml:space="preserve">spatial variation in stock straits’ </w:t>
      </w:r>
      <w:r w:rsidR="003A2860"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Methods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As discussed elsewhere, interactions with selectivity could be implemented in the growth estimation step</w:t>
      </w:r>
      <w:r w:rsidR="00D7778B" w:rsidRPr="004F194E">
        <w:rPr>
          <w:rFonts w:ascii="Times New Roman" w:hAnsi="Times New Roman" w:cs="Times New Roman"/>
          <w:b/>
          <w:bCs/>
          <w:color w:val="4472C4" w:themeColor="accent1"/>
          <w:sz w:val="24"/>
          <w:szCs w:val="24"/>
        </w:rPr>
        <w:t>, and we have added this application as an appendix (see next comment).</w:t>
      </w:r>
    </w:p>
    <w:p w14:paraId="2AD4B784" w14:textId="1BFEED07" w:rsidR="004049D4" w:rsidRPr="004F194E" w:rsidRDefault="00494D95"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5FFE5E2E" w:rsidR="007A55A3" w:rsidRPr="007A55A3" w:rsidRDefault="007A55A3" w:rsidP="007A55A3">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  We agree that there may in fact be spatial differences in gear selectivities leading to different ages sampled in the dataset, and we attempted to address this using the sub-sampling regime (to ensure even sampling across regions and ages when fitting the GAM) and only fitting the GAM to a single age and sex. </w:t>
      </w:r>
    </w:p>
    <w:p w14:paraId="512C06AE" w14:textId="77777777" w:rsidR="00BE08B3" w:rsidRDefault="007A55A3" w:rsidP="00BE08B3">
      <w:pPr>
        <w:spacing w:line="240" w:lineRule="auto"/>
        <w:jc w:val="both"/>
        <w:rPr>
          <w:rFonts w:ascii="Times New Roman" w:eastAsia="Times New Roman" w:hAnsi="Times New Roman" w:cs="Times New Roman"/>
          <w:b/>
          <w:bCs/>
          <w:color w:val="4472C4"/>
          <w:sz w:val="24"/>
          <w:szCs w:val="24"/>
          <w:shd w:val="clear" w:color="auto" w:fill="FFFFFF"/>
        </w:rPr>
      </w:pPr>
      <w:r w:rsidRPr="007A55A3">
        <w:rPr>
          <w:rFonts w:ascii="Times New Roman" w:eastAsia="Times New Roman" w:hAnsi="Times New Roman" w:cs="Times New Roman"/>
          <w:b/>
          <w:bCs/>
          <w:color w:val="4472C4"/>
          <w:sz w:val="24"/>
          <w:szCs w:val="24"/>
          <w:shd w:val="clear" w:color="auto" w:fill="FFFFFF"/>
        </w:rPr>
        <w:t>However, to address the fact that the BC model is still in development, we</w:t>
      </w:r>
      <w:r w:rsidR="00BE08B3">
        <w:rPr>
          <w:rFonts w:ascii="Times New Roman" w:eastAsia="Times New Roman" w:hAnsi="Times New Roman" w:cs="Times New Roman"/>
          <w:b/>
          <w:bCs/>
          <w:color w:val="4472C4"/>
          <w:sz w:val="24"/>
          <w:szCs w:val="24"/>
          <w:shd w:val="clear" w:color="auto" w:fill="FFFFFF"/>
        </w:rPr>
        <w:t xml:space="preserve"> have modified the length estimation procedure to represent the length-based selectivity inherent in BC sampling practices and updated the text accordingly.</w:t>
      </w:r>
      <w:r w:rsidR="00BE08B3" w:rsidRPr="00BE08B3">
        <w:rPr>
          <w:rFonts w:ascii="Times New Roman" w:eastAsia="Times New Roman" w:hAnsi="Times New Roman" w:cs="Times New Roman"/>
          <w:b/>
          <w:bCs/>
          <w:color w:val="4472C4"/>
          <w:sz w:val="24"/>
          <w:szCs w:val="24"/>
          <w:shd w:val="clear" w:color="auto" w:fill="FFFFFF"/>
        </w:rPr>
        <w:t xml:space="preserve"> </w:t>
      </w:r>
      <w:r w:rsidR="00BE08B3" w:rsidRPr="007A55A3">
        <w:rPr>
          <w:rFonts w:ascii="Times New Roman" w:eastAsia="Times New Roman" w:hAnsi="Times New Roman" w:cs="Times New Roman"/>
          <w:b/>
          <w:bCs/>
          <w:color w:val="4472C4"/>
          <w:sz w:val="24"/>
          <w:szCs w:val="24"/>
          <w:shd w:val="clear" w:color="auto" w:fill="FFFFFF"/>
        </w:rPr>
        <w:t xml:space="preserve">In short, the resultant growth parameter estimates are </w:t>
      </w:r>
      <w:r w:rsidR="00BE08B3">
        <w:rPr>
          <w:rFonts w:ascii="Times New Roman" w:eastAsia="Times New Roman" w:hAnsi="Times New Roman" w:cs="Times New Roman"/>
          <w:b/>
          <w:bCs/>
          <w:color w:val="4472C4"/>
          <w:sz w:val="24"/>
          <w:szCs w:val="24"/>
          <w:shd w:val="clear" w:color="auto" w:fill="FFFFFF"/>
        </w:rPr>
        <w:t xml:space="preserve">slightly higher for the GAM-detected region dominated by BC data, and slightly lower in the region with mixed BC and West-Coast data. </w:t>
      </w:r>
    </w:p>
    <w:p w14:paraId="74FDD7CA" w14:textId="7A19A1D1" w:rsidR="00BE08B3" w:rsidRDefault="00BE08B3" w:rsidP="00BE08B3">
      <w:pPr>
        <w:spacing w:line="240" w:lineRule="auto"/>
        <w:jc w:val="both"/>
        <w:rPr>
          <w:rFonts w:ascii="Times New Roman" w:eastAsia="Times New Roman" w:hAnsi="Times New Roman" w:cs="Times New Roman"/>
          <w:b/>
          <w:bCs/>
          <w:color w:val="4472C4"/>
          <w:sz w:val="24"/>
          <w:szCs w:val="24"/>
          <w:shd w:val="clear" w:color="auto" w:fill="FFFFFF"/>
        </w:rPr>
      </w:pPr>
      <w:r>
        <w:rPr>
          <w:rFonts w:ascii="Times New Roman" w:eastAsia="Times New Roman" w:hAnsi="Times New Roman" w:cs="Times New Roman"/>
          <w:b/>
          <w:bCs/>
          <w:color w:val="4472C4"/>
          <w:sz w:val="24"/>
          <w:szCs w:val="24"/>
          <w:shd w:val="clear" w:color="auto" w:fill="FFFFFF"/>
        </w:rPr>
        <w:t>The methods section LXXX describing this change now reads:</w:t>
      </w:r>
    </w:p>
    <w:p w14:paraId="3A179AE0" w14:textId="2DB39095" w:rsidR="00BE08B3" w:rsidRPr="00BE08B3" w:rsidRDefault="00BE08B3" w:rsidP="00BE08B3">
      <w:pPr>
        <w:spacing w:after="0" w:line="276"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“[Parameter estimation]</w:t>
      </w:r>
      <w:r w:rsidRPr="00BE08B3">
        <w:rPr>
          <w:rFonts w:ascii="Times New Roman" w:hAnsi="Times New Roman" w:cs="Times New Roman"/>
          <w:b/>
          <w:bCs/>
          <w:sz w:val="24"/>
          <w:szCs w:val="24"/>
        </w:rPr>
        <w:t xml:space="preserve"> involved first aggregating and estimating the VBGF for ten unique spatiotemporal strata for each sex, defined by the three spatial and one temporal breakpoints found among the key ages selected for analysis using the GAM in addition to the break at the aforementioned ecosystem feature. To account for length-based selectivity, which is implemented only for the British Columbia data, we applied a penalty to the likelihood function as follows:</w:t>
      </w:r>
    </w:p>
    <w:p w14:paraId="369D5160" w14:textId="0F07539B" w:rsidR="00BE08B3" w:rsidRPr="00BE08B3" w:rsidRDefault="00BE08B3" w:rsidP="00BE08B3">
      <w:pPr>
        <w:pStyle w:val="Caption"/>
        <w:rPr>
          <w:b/>
          <w:bCs/>
          <w:szCs w:val="24"/>
        </w:rPr>
      </w:pPr>
      <w:r w:rsidRPr="00BE08B3">
        <w:rPr>
          <w:b/>
          <w:bCs/>
          <w:szCs w:val="24"/>
        </w:rPr>
        <w:t xml:space="preserve">Equation </w:t>
      </w:r>
      <w:r w:rsidRPr="00BE08B3">
        <w:rPr>
          <w:b/>
          <w:bCs/>
          <w:szCs w:val="24"/>
        </w:rPr>
        <w:fldChar w:fldCharType="begin"/>
      </w:r>
      <w:r w:rsidRPr="00BE08B3">
        <w:rPr>
          <w:b/>
          <w:bCs/>
          <w:szCs w:val="24"/>
        </w:rPr>
        <w:instrText xml:space="preserve"> SEQ Equation \* ARABIC </w:instrText>
      </w:r>
      <w:r w:rsidRPr="00BE08B3">
        <w:rPr>
          <w:b/>
          <w:bCs/>
          <w:szCs w:val="24"/>
        </w:rPr>
        <w:fldChar w:fldCharType="separate"/>
      </w:r>
      <w:r w:rsidRPr="00BE08B3">
        <w:rPr>
          <w:b/>
          <w:bCs/>
          <w:noProof/>
          <w:szCs w:val="24"/>
        </w:rPr>
        <w:t>6</w:t>
      </w:r>
      <w:r w:rsidRPr="00BE08B3">
        <w:rPr>
          <w:b/>
          <w:bCs/>
          <w:szCs w:val="24"/>
        </w:rPr>
        <w:fldChar w:fldCharType="end"/>
      </w:r>
      <w:r w:rsidRPr="00BE08B3">
        <w:rPr>
          <w:b/>
          <w:bCs/>
          <w:szCs w:val="24"/>
        </w:rPr>
        <w:tab/>
      </w:r>
      <m:oMath>
        <m:r>
          <m:rPr>
            <m:sty m:val="bi"/>
          </m:rPr>
          <w:rPr>
            <w:rFonts w:ascii="Cambria Math" w:hAnsi="Cambria Math"/>
            <w:szCs w:val="24"/>
          </w:rPr>
          <m:t>L</m:t>
        </m:r>
        <m:d>
          <m:dPr>
            <m:ctrlPr>
              <w:rPr>
                <w:rFonts w:ascii="Cambria Math" w:hAnsi="Cambria Math"/>
                <w:b/>
                <w:bCs/>
                <w:i/>
                <w:szCs w:val="24"/>
              </w:rPr>
            </m:ctrlPr>
          </m:dPr>
          <m:e>
            <m:r>
              <m:rPr>
                <m:sty m:val="bi"/>
              </m:rPr>
              <w:rPr>
                <w:rFonts w:ascii="Cambria Math" w:hAnsi="Cambria Math"/>
                <w:szCs w:val="24"/>
              </w:rPr>
              <m:t xml:space="preserve">D </m:t>
            </m:r>
          </m:e>
          <m:e>
            <m:r>
              <m:rPr>
                <m:sty m:val="bi"/>
              </m:rPr>
              <w:rPr>
                <w:rFonts w:ascii="Cambria Math" w:hAnsi="Cambria Math"/>
                <w:szCs w:val="24"/>
              </w:rPr>
              <m:t>θ</m:t>
            </m:r>
          </m:e>
        </m:d>
        <m:r>
          <m:rPr>
            <m:sty m:val="bi"/>
          </m:rPr>
          <w:rPr>
            <w:rFonts w:ascii="Cambria Math" w:hAnsi="Cambria Math"/>
            <w:szCs w:val="24"/>
          </w:rPr>
          <m:t xml:space="preserve">= </m:t>
        </m:r>
        <m:f>
          <m:fPr>
            <m:ctrlPr>
              <w:rPr>
                <w:rFonts w:ascii="Cambria Math" w:hAnsi="Cambria Math"/>
                <w:b/>
                <w:bCs/>
                <w:i/>
                <w:iCs w:val="0"/>
                <w:szCs w:val="24"/>
              </w:rPr>
            </m:ctrlPr>
          </m:fPr>
          <m:num>
            <m:sSub>
              <m:sSubPr>
                <m:ctrlPr>
                  <w:rPr>
                    <w:rFonts w:ascii="Cambria Math" w:hAnsi="Cambria Math"/>
                    <w:b/>
                    <w:bCs/>
                    <w:i/>
                    <w:iCs w:val="0"/>
                    <w:szCs w:val="24"/>
                  </w:rPr>
                </m:ctrlPr>
              </m:sSubPr>
              <m:e>
                <m:r>
                  <m:rPr>
                    <m:sty m:val="bi"/>
                  </m:rPr>
                  <w:rPr>
                    <w:rFonts w:ascii="Cambria Math" w:hAnsi="Cambria Math"/>
                    <w:szCs w:val="24"/>
                  </w:rPr>
                  <m:t>S</m:t>
                </m:r>
              </m:e>
              <m:sub>
                <m:sSub>
                  <m:sSubPr>
                    <m:ctrlPr>
                      <w:rPr>
                        <w:rFonts w:ascii="Cambria Math" w:hAnsi="Cambria Math"/>
                        <w:b/>
                        <w:bCs/>
                        <w:i/>
                        <w:iCs w:val="0"/>
                        <w:szCs w:val="24"/>
                      </w:rPr>
                    </m:ctrlPr>
                  </m:sSubPr>
                  <m:e>
                    <m:r>
                      <m:rPr>
                        <m:sty m:val="bi"/>
                      </m:rPr>
                      <w:rPr>
                        <w:rFonts w:ascii="Cambria Math" w:hAnsi="Cambria Math"/>
                        <w:szCs w:val="24"/>
                      </w:rPr>
                      <m:t>L</m:t>
                    </m:r>
                  </m:e>
                  <m:sub>
                    <m:r>
                      <m:rPr>
                        <m:sty m:val="bi"/>
                      </m:rPr>
                      <w:rPr>
                        <w:rFonts w:ascii="Cambria Math" w:hAnsi="Cambria Math"/>
                        <w:szCs w:val="24"/>
                      </w:rPr>
                      <m:t>i</m:t>
                    </m:r>
                  </m:sub>
                </m:sSub>
              </m:sub>
            </m:sSub>
            <m:nary>
              <m:naryPr>
                <m:chr m:val="∏"/>
                <m:limLoc m:val="undOvr"/>
                <m:supHide m:val="1"/>
                <m:ctrlPr>
                  <w:rPr>
                    <w:rFonts w:ascii="Cambria Math" w:hAnsi="Cambria Math"/>
                    <w:b/>
                    <w:bCs/>
                    <w:i/>
                    <w:iCs w:val="0"/>
                    <w:szCs w:val="24"/>
                  </w:rPr>
                </m:ctrlPr>
              </m:naryPr>
              <m:sub>
                <m:r>
                  <m:rPr>
                    <m:sty m:val="bi"/>
                  </m:rPr>
                  <w:rPr>
                    <w:rFonts w:ascii="Cambria Math" w:hAnsi="Cambria Math"/>
                    <w:szCs w:val="24"/>
                  </w:rPr>
                  <m:t>i</m:t>
                </m:r>
              </m:sub>
              <m:sup/>
              <m:e>
                <m:f>
                  <m:fPr>
                    <m:ctrlPr>
                      <w:rPr>
                        <w:rFonts w:ascii="Cambria Math" w:hAnsi="Cambria Math"/>
                        <w:b/>
                        <w:bCs/>
                        <w:i/>
                        <w:iCs w:val="0"/>
                        <w:szCs w:val="24"/>
                      </w:rPr>
                    </m:ctrlPr>
                  </m:fPr>
                  <m:num>
                    <m:r>
                      <m:rPr>
                        <m:sty m:val="bi"/>
                      </m:rPr>
                      <w:rPr>
                        <w:rFonts w:ascii="Cambria Math" w:hAnsi="Cambria Math"/>
                        <w:szCs w:val="24"/>
                      </w:rPr>
                      <m:t>1</m:t>
                    </m:r>
                  </m:num>
                  <m:den>
                    <m:rad>
                      <m:radPr>
                        <m:degHide m:val="1"/>
                        <m:ctrlPr>
                          <w:rPr>
                            <w:rFonts w:ascii="Cambria Math" w:hAnsi="Cambria Math"/>
                            <w:b/>
                            <w:bCs/>
                            <w:i/>
                            <w:iCs w:val="0"/>
                            <w:szCs w:val="24"/>
                          </w:rPr>
                        </m:ctrlPr>
                      </m:radPr>
                      <m:deg/>
                      <m:e>
                        <m:r>
                          <m:rPr>
                            <m:sty m:val="bi"/>
                          </m:rPr>
                          <w:rPr>
                            <w:rFonts w:ascii="Cambria Math" w:hAnsi="Cambria Math"/>
                            <w:szCs w:val="24"/>
                          </w:rPr>
                          <m:t>2</m:t>
                        </m:r>
                        <m:r>
                          <m:rPr>
                            <m:sty m:val="bi"/>
                          </m:rPr>
                          <w:rPr>
                            <w:rFonts w:ascii="Cambria Math" w:hAnsi="Cambria Math"/>
                            <w:szCs w:val="24"/>
                          </w:rPr>
                          <m:t>π</m:t>
                        </m:r>
                      </m:e>
                    </m:rad>
                    <m:r>
                      <m:rPr>
                        <m:sty m:val="bi"/>
                      </m:rPr>
                      <w:rPr>
                        <w:rFonts w:ascii="Cambria Math" w:hAnsi="Cambria Math"/>
                        <w:szCs w:val="24"/>
                      </w:rPr>
                      <m:t>σ</m:t>
                    </m:r>
                    <m:sSub>
                      <m:sSubPr>
                        <m:ctrlPr>
                          <w:rPr>
                            <w:rFonts w:ascii="Cambria Math" w:hAnsi="Cambria Math"/>
                            <w:b/>
                            <w:bCs/>
                            <w:i/>
                            <w:iCs w:val="0"/>
                            <w:szCs w:val="24"/>
                          </w:rPr>
                        </m:ctrlPr>
                      </m:sSubPr>
                      <m:e>
                        <m:r>
                          <m:rPr>
                            <m:sty m:val="bi"/>
                          </m:rPr>
                          <w:rPr>
                            <w:rFonts w:ascii="Cambria Math" w:hAnsi="Cambria Math"/>
                            <w:szCs w:val="24"/>
                          </w:rPr>
                          <m:t>a</m:t>
                        </m:r>
                      </m:e>
                      <m:sub>
                        <m:r>
                          <m:rPr>
                            <m:sty m:val="bi"/>
                          </m:rPr>
                          <w:rPr>
                            <w:rFonts w:ascii="Cambria Math" w:hAnsi="Cambria Math"/>
                            <w:szCs w:val="24"/>
                          </w:rPr>
                          <m:t>i</m:t>
                        </m:r>
                      </m:sub>
                    </m:sSub>
                  </m:den>
                </m:f>
                <m:sSup>
                  <m:sSupPr>
                    <m:ctrlPr>
                      <w:rPr>
                        <w:rFonts w:ascii="Cambria Math" w:hAnsi="Cambria Math"/>
                        <w:b/>
                        <w:bCs/>
                        <w:i/>
                        <w:iCs w:val="0"/>
                        <w:szCs w:val="24"/>
                      </w:rPr>
                    </m:ctrlPr>
                  </m:sSupPr>
                  <m:e>
                    <m:r>
                      <m:rPr>
                        <m:sty m:val="bi"/>
                      </m:rPr>
                      <w:rPr>
                        <w:rFonts w:ascii="Cambria Math" w:hAnsi="Cambria Math"/>
                        <w:szCs w:val="24"/>
                      </w:rPr>
                      <m:t>e</m:t>
                    </m:r>
                  </m:e>
                  <m:sup>
                    <m:f>
                      <m:fPr>
                        <m:type m:val="skw"/>
                        <m:ctrlPr>
                          <w:rPr>
                            <w:rFonts w:ascii="Cambria Math" w:hAnsi="Cambria Math"/>
                            <w:b/>
                            <w:bCs/>
                            <w:i/>
                            <w:iCs w:val="0"/>
                            <w:szCs w:val="24"/>
                          </w:rPr>
                        </m:ctrlPr>
                      </m:fPr>
                      <m:num>
                        <m:r>
                          <m:rPr>
                            <m:sty m:val="bi"/>
                          </m:rPr>
                          <w:rPr>
                            <w:rFonts w:ascii="Cambria Math" w:hAnsi="Cambria Math"/>
                            <w:szCs w:val="24"/>
                          </w:rPr>
                          <m:t>-(</m:t>
                        </m:r>
                        <m:sSub>
                          <m:sSubPr>
                            <m:ctrlPr>
                              <w:rPr>
                                <w:rFonts w:ascii="Cambria Math" w:hAnsi="Cambria Math"/>
                                <w:b/>
                                <w:bCs/>
                                <w:i/>
                                <w:iCs w:val="0"/>
                                <w:szCs w:val="24"/>
                              </w:rPr>
                            </m:ctrlPr>
                          </m:sSubPr>
                          <m:e>
                            <m:r>
                              <m:rPr>
                                <m:sty m:val="bi"/>
                              </m:rPr>
                              <w:rPr>
                                <w:rFonts w:ascii="Cambria Math" w:hAnsi="Cambria Math"/>
                                <w:szCs w:val="24"/>
                              </w:rPr>
                              <m:t>L</m:t>
                            </m:r>
                          </m:e>
                          <m:sub>
                            <m:r>
                              <m:rPr>
                                <m:sty m:val="bi"/>
                              </m:rPr>
                              <w:rPr>
                                <w:rFonts w:ascii="Cambria Math" w:hAnsi="Cambria Math"/>
                                <w:szCs w:val="24"/>
                              </w:rPr>
                              <m:t>i</m:t>
                            </m:r>
                          </m:sub>
                        </m:sSub>
                        <m:sSub>
                          <m:sSubPr>
                            <m:ctrlPr>
                              <w:rPr>
                                <w:rFonts w:ascii="Cambria Math" w:hAnsi="Cambria Math"/>
                                <w:b/>
                                <w:bCs/>
                                <w:i/>
                                <w:iCs w:val="0"/>
                                <w:szCs w:val="24"/>
                              </w:rPr>
                            </m:ctrlPr>
                          </m:sSubPr>
                          <m:e>
                            <m:r>
                              <m:rPr>
                                <m:sty m:val="bi"/>
                              </m:rPr>
                              <w:rPr>
                                <w:rFonts w:ascii="Cambria Math" w:hAnsi="Cambria Math"/>
                                <w:szCs w:val="24"/>
                              </w:rPr>
                              <m:t>-</m:t>
                            </m:r>
                            <m:acc>
                              <m:accPr>
                                <m:ctrlPr>
                                  <w:rPr>
                                    <w:rFonts w:ascii="Cambria Math" w:hAnsi="Cambria Math"/>
                                    <w:b/>
                                    <w:bCs/>
                                    <w:i/>
                                    <w:iCs w:val="0"/>
                                    <w:szCs w:val="24"/>
                                  </w:rPr>
                                </m:ctrlPr>
                              </m:accPr>
                              <m:e>
                                <m:r>
                                  <m:rPr>
                                    <m:sty m:val="bi"/>
                                  </m:rPr>
                                  <w:rPr>
                                    <w:rFonts w:ascii="Cambria Math" w:hAnsi="Cambria Math"/>
                                    <w:szCs w:val="24"/>
                                  </w:rPr>
                                  <m:t>L</m:t>
                                </m:r>
                              </m:e>
                            </m:acc>
                          </m:e>
                          <m:sub>
                            <m:r>
                              <m:rPr>
                                <m:sty m:val="bi"/>
                              </m:rPr>
                              <w:rPr>
                                <w:rFonts w:ascii="Cambria Math" w:hAnsi="Cambria Math"/>
                                <w:szCs w:val="24"/>
                              </w:rPr>
                              <m:t>i</m:t>
                            </m:r>
                          </m:sub>
                        </m:sSub>
                        <m:r>
                          <m:rPr>
                            <m:sty m:val="bi"/>
                          </m:rPr>
                          <w:rPr>
                            <w:rFonts w:ascii="Cambria Math" w:hAnsi="Cambria Math"/>
                            <w:szCs w:val="24"/>
                          </w:rPr>
                          <m:t>)</m:t>
                        </m:r>
                      </m:num>
                      <m:den>
                        <m:r>
                          <m:rPr>
                            <m:sty m:val="bi"/>
                          </m:rPr>
                          <w:rPr>
                            <w:rFonts w:ascii="Cambria Math" w:hAnsi="Cambria Math"/>
                            <w:szCs w:val="24"/>
                          </w:rPr>
                          <m:t>2</m:t>
                        </m:r>
                        <m:sSup>
                          <m:sSupPr>
                            <m:ctrlPr>
                              <w:rPr>
                                <w:rFonts w:ascii="Cambria Math" w:hAnsi="Cambria Math"/>
                                <w:b/>
                                <w:bCs/>
                                <w:i/>
                                <w:iCs w:val="0"/>
                                <w:szCs w:val="24"/>
                              </w:rPr>
                            </m:ctrlPr>
                          </m:sSupPr>
                          <m:e>
                            <m:d>
                              <m:dPr>
                                <m:begChr m:val="["/>
                                <m:endChr m:val="]"/>
                                <m:ctrlPr>
                                  <w:rPr>
                                    <w:rFonts w:ascii="Cambria Math" w:hAnsi="Cambria Math"/>
                                    <w:b/>
                                    <w:bCs/>
                                    <w:i/>
                                    <w:iCs w:val="0"/>
                                    <w:szCs w:val="24"/>
                                  </w:rPr>
                                </m:ctrlPr>
                              </m:dPr>
                              <m:e>
                                <m:r>
                                  <m:rPr>
                                    <m:sty m:val="bi"/>
                                  </m:rPr>
                                  <w:rPr>
                                    <w:rFonts w:ascii="Cambria Math" w:hAnsi="Cambria Math"/>
                                    <w:szCs w:val="24"/>
                                  </w:rPr>
                                  <m:t>σ</m:t>
                                </m:r>
                                <m:sSub>
                                  <m:sSubPr>
                                    <m:ctrlPr>
                                      <w:rPr>
                                        <w:rFonts w:ascii="Cambria Math" w:hAnsi="Cambria Math"/>
                                        <w:b/>
                                        <w:bCs/>
                                        <w:i/>
                                        <w:iCs w:val="0"/>
                                        <w:szCs w:val="24"/>
                                      </w:rPr>
                                    </m:ctrlPr>
                                  </m:sSubPr>
                                  <m:e>
                                    <m:r>
                                      <m:rPr>
                                        <m:sty m:val="bi"/>
                                      </m:rPr>
                                      <w:rPr>
                                        <w:rFonts w:ascii="Cambria Math" w:hAnsi="Cambria Math"/>
                                        <w:szCs w:val="24"/>
                                      </w:rPr>
                                      <m:t>a</m:t>
                                    </m:r>
                                  </m:e>
                                  <m:sub>
                                    <m:r>
                                      <m:rPr>
                                        <m:sty m:val="bi"/>
                                      </m:rPr>
                                      <w:rPr>
                                        <w:rFonts w:ascii="Cambria Math" w:hAnsi="Cambria Math"/>
                                        <w:szCs w:val="24"/>
                                      </w:rPr>
                                      <m:t>i</m:t>
                                    </m:r>
                                  </m:sub>
                                </m:sSub>
                              </m:e>
                            </m:d>
                          </m:e>
                          <m:sup>
                            <m:r>
                              <m:rPr>
                                <m:sty m:val="bi"/>
                              </m:rPr>
                              <w:rPr>
                                <w:rFonts w:ascii="Cambria Math" w:hAnsi="Cambria Math"/>
                                <w:szCs w:val="24"/>
                              </w:rPr>
                              <m:t>2</m:t>
                            </m:r>
                          </m:sup>
                        </m:sSup>
                      </m:den>
                    </m:f>
                  </m:sup>
                </m:sSup>
              </m:e>
            </m:nary>
          </m:num>
          <m:den>
            <m:sSub>
              <m:sSubPr>
                <m:ctrlPr>
                  <w:rPr>
                    <w:rFonts w:ascii="Cambria Math" w:hAnsi="Cambria Math"/>
                    <w:b/>
                    <w:bCs/>
                    <w:i/>
                    <w:iCs w:val="0"/>
                    <w:szCs w:val="24"/>
                  </w:rPr>
                </m:ctrlPr>
              </m:sSubPr>
              <m:e>
                <m:r>
                  <m:rPr>
                    <m:sty m:val="bi"/>
                  </m:rPr>
                  <w:rPr>
                    <w:rFonts w:ascii="Cambria Math" w:hAnsi="Cambria Math"/>
                    <w:szCs w:val="24"/>
                  </w:rPr>
                  <m:t>S</m:t>
                </m:r>
              </m:e>
              <m:sub>
                <m:sSub>
                  <m:sSubPr>
                    <m:ctrlPr>
                      <w:rPr>
                        <w:rFonts w:ascii="Cambria Math" w:hAnsi="Cambria Math"/>
                        <w:b/>
                        <w:bCs/>
                        <w:i/>
                        <w:iCs w:val="0"/>
                        <w:szCs w:val="24"/>
                      </w:rPr>
                    </m:ctrlPr>
                  </m:sSubPr>
                  <m:e>
                    <m:acc>
                      <m:accPr>
                        <m:ctrlPr>
                          <w:rPr>
                            <w:rFonts w:ascii="Cambria Math" w:hAnsi="Cambria Math"/>
                            <w:b/>
                            <w:bCs/>
                            <w:i/>
                            <w:iCs w:val="0"/>
                            <w:szCs w:val="24"/>
                          </w:rPr>
                        </m:ctrlPr>
                      </m:accPr>
                      <m:e>
                        <m:r>
                          <m:rPr>
                            <m:sty m:val="bi"/>
                          </m:rPr>
                          <w:rPr>
                            <w:rFonts w:ascii="Cambria Math" w:hAnsi="Cambria Math"/>
                            <w:szCs w:val="24"/>
                          </w:rPr>
                          <m:t>L</m:t>
                        </m:r>
                      </m:e>
                    </m:acc>
                  </m:e>
                  <m:sub>
                    <m:r>
                      <m:rPr>
                        <m:sty m:val="bi"/>
                      </m:rPr>
                      <w:rPr>
                        <w:rFonts w:ascii="Cambria Math" w:hAnsi="Cambria Math"/>
                        <w:szCs w:val="24"/>
                      </w:rPr>
                      <m:t>i</m:t>
                    </m:r>
                  </m:sub>
                </m:sSub>
              </m:sub>
            </m:sSub>
            <m:nary>
              <m:naryPr>
                <m:limLoc m:val="subSup"/>
                <m:ctrlPr>
                  <w:rPr>
                    <w:rFonts w:ascii="Cambria Math" w:hAnsi="Cambria Math"/>
                    <w:b/>
                    <w:bCs/>
                    <w:i/>
                    <w:iCs w:val="0"/>
                    <w:szCs w:val="24"/>
                  </w:rPr>
                </m:ctrlPr>
              </m:naryPr>
              <m:sub>
                <m:r>
                  <m:rPr>
                    <m:sty m:val="bi"/>
                  </m:rPr>
                  <w:rPr>
                    <w:rFonts w:ascii="Cambria Math" w:hAnsi="Cambria Math"/>
                    <w:szCs w:val="24"/>
                  </w:rPr>
                  <m:t>-∞</m:t>
                </m:r>
              </m:sub>
              <m:sup>
                <m:r>
                  <m:rPr>
                    <m:sty m:val="bi"/>
                  </m:rPr>
                  <w:rPr>
                    <w:rFonts w:ascii="Cambria Math" w:hAnsi="Cambria Math"/>
                    <w:szCs w:val="24"/>
                  </w:rPr>
                  <m:t>∞</m:t>
                </m:r>
              </m:sup>
              <m:e>
                <m:f>
                  <m:fPr>
                    <m:ctrlPr>
                      <w:rPr>
                        <w:rFonts w:ascii="Cambria Math" w:hAnsi="Cambria Math"/>
                        <w:b/>
                        <w:bCs/>
                        <w:i/>
                        <w:iCs w:val="0"/>
                        <w:szCs w:val="24"/>
                      </w:rPr>
                    </m:ctrlPr>
                  </m:fPr>
                  <m:num>
                    <m:r>
                      <m:rPr>
                        <m:sty m:val="bi"/>
                      </m:rPr>
                      <w:rPr>
                        <w:rFonts w:ascii="Cambria Math" w:hAnsi="Cambria Math"/>
                        <w:szCs w:val="24"/>
                      </w:rPr>
                      <m:t>1</m:t>
                    </m:r>
                  </m:num>
                  <m:den>
                    <m:rad>
                      <m:radPr>
                        <m:degHide m:val="1"/>
                        <m:ctrlPr>
                          <w:rPr>
                            <w:rFonts w:ascii="Cambria Math" w:hAnsi="Cambria Math"/>
                            <w:b/>
                            <w:bCs/>
                            <w:i/>
                            <w:iCs w:val="0"/>
                            <w:szCs w:val="24"/>
                          </w:rPr>
                        </m:ctrlPr>
                      </m:radPr>
                      <m:deg/>
                      <m:e>
                        <m:r>
                          <m:rPr>
                            <m:sty m:val="bi"/>
                          </m:rPr>
                          <w:rPr>
                            <w:rFonts w:ascii="Cambria Math" w:hAnsi="Cambria Math"/>
                            <w:szCs w:val="24"/>
                          </w:rPr>
                          <m:t>2</m:t>
                        </m:r>
                        <m:r>
                          <m:rPr>
                            <m:sty m:val="bi"/>
                          </m:rPr>
                          <w:rPr>
                            <w:rFonts w:ascii="Cambria Math" w:hAnsi="Cambria Math"/>
                            <w:szCs w:val="24"/>
                          </w:rPr>
                          <m:t>π</m:t>
                        </m:r>
                      </m:e>
                    </m:rad>
                    <m:r>
                      <m:rPr>
                        <m:sty m:val="bi"/>
                      </m:rPr>
                      <w:rPr>
                        <w:rFonts w:ascii="Cambria Math" w:hAnsi="Cambria Math"/>
                        <w:szCs w:val="24"/>
                      </w:rPr>
                      <m:t>σ</m:t>
                    </m:r>
                    <m:sSub>
                      <m:sSubPr>
                        <m:ctrlPr>
                          <w:rPr>
                            <w:rFonts w:ascii="Cambria Math" w:hAnsi="Cambria Math"/>
                            <w:b/>
                            <w:bCs/>
                            <w:i/>
                            <w:iCs w:val="0"/>
                            <w:szCs w:val="24"/>
                          </w:rPr>
                        </m:ctrlPr>
                      </m:sSubPr>
                      <m:e>
                        <m:r>
                          <m:rPr>
                            <m:sty m:val="bi"/>
                          </m:rPr>
                          <w:rPr>
                            <w:rFonts w:ascii="Cambria Math" w:hAnsi="Cambria Math"/>
                            <w:szCs w:val="24"/>
                          </w:rPr>
                          <m:t>a</m:t>
                        </m:r>
                      </m:e>
                      <m:sub>
                        <m:r>
                          <m:rPr>
                            <m:sty m:val="bi"/>
                          </m:rPr>
                          <w:rPr>
                            <w:rFonts w:ascii="Cambria Math" w:hAnsi="Cambria Math"/>
                            <w:szCs w:val="24"/>
                          </w:rPr>
                          <m:t>i</m:t>
                        </m:r>
                      </m:sub>
                    </m:sSub>
                  </m:den>
                </m:f>
                <m:sSup>
                  <m:sSupPr>
                    <m:ctrlPr>
                      <w:rPr>
                        <w:rFonts w:ascii="Cambria Math" w:hAnsi="Cambria Math"/>
                        <w:b/>
                        <w:bCs/>
                        <w:i/>
                        <w:iCs w:val="0"/>
                        <w:szCs w:val="24"/>
                      </w:rPr>
                    </m:ctrlPr>
                  </m:sSupPr>
                  <m:e>
                    <m:r>
                      <m:rPr>
                        <m:sty m:val="bi"/>
                      </m:rPr>
                      <w:rPr>
                        <w:rFonts w:ascii="Cambria Math" w:hAnsi="Cambria Math"/>
                        <w:szCs w:val="24"/>
                      </w:rPr>
                      <m:t>e</m:t>
                    </m:r>
                  </m:e>
                  <m:sup>
                    <m:f>
                      <m:fPr>
                        <m:type m:val="skw"/>
                        <m:ctrlPr>
                          <w:rPr>
                            <w:rFonts w:ascii="Cambria Math" w:hAnsi="Cambria Math"/>
                            <w:b/>
                            <w:bCs/>
                            <w:i/>
                            <w:iCs w:val="0"/>
                            <w:szCs w:val="24"/>
                          </w:rPr>
                        </m:ctrlPr>
                      </m:fPr>
                      <m:num>
                        <m:r>
                          <m:rPr>
                            <m:sty m:val="bi"/>
                          </m:rPr>
                          <w:rPr>
                            <w:rFonts w:ascii="Cambria Math" w:hAnsi="Cambria Math"/>
                            <w:szCs w:val="24"/>
                          </w:rPr>
                          <m:t>-(</m:t>
                        </m:r>
                        <m:sSub>
                          <m:sSubPr>
                            <m:ctrlPr>
                              <w:rPr>
                                <w:rFonts w:ascii="Cambria Math" w:hAnsi="Cambria Math"/>
                                <w:b/>
                                <w:bCs/>
                                <w:i/>
                                <w:iCs w:val="0"/>
                                <w:szCs w:val="24"/>
                              </w:rPr>
                            </m:ctrlPr>
                          </m:sSubPr>
                          <m:e>
                            <m:r>
                              <m:rPr>
                                <m:sty m:val="bi"/>
                              </m:rPr>
                              <w:rPr>
                                <w:rFonts w:ascii="Cambria Math" w:hAnsi="Cambria Math"/>
                                <w:szCs w:val="24"/>
                              </w:rPr>
                              <m:t>L</m:t>
                            </m:r>
                          </m:e>
                          <m:sub>
                            <m:r>
                              <m:rPr>
                                <m:sty m:val="bi"/>
                              </m:rPr>
                              <w:rPr>
                                <w:rFonts w:ascii="Cambria Math" w:hAnsi="Cambria Math"/>
                                <w:szCs w:val="24"/>
                              </w:rPr>
                              <m:t>i</m:t>
                            </m:r>
                          </m:sub>
                        </m:sSub>
                        <m:sSub>
                          <m:sSubPr>
                            <m:ctrlPr>
                              <w:rPr>
                                <w:rFonts w:ascii="Cambria Math" w:hAnsi="Cambria Math"/>
                                <w:b/>
                                <w:bCs/>
                                <w:i/>
                                <w:iCs w:val="0"/>
                                <w:szCs w:val="24"/>
                              </w:rPr>
                            </m:ctrlPr>
                          </m:sSubPr>
                          <m:e>
                            <m:r>
                              <m:rPr>
                                <m:sty m:val="bi"/>
                              </m:rPr>
                              <w:rPr>
                                <w:rFonts w:ascii="Cambria Math" w:hAnsi="Cambria Math"/>
                                <w:szCs w:val="24"/>
                              </w:rPr>
                              <m:t>-</m:t>
                            </m:r>
                            <m:acc>
                              <m:accPr>
                                <m:ctrlPr>
                                  <w:rPr>
                                    <w:rFonts w:ascii="Cambria Math" w:hAnsi="Cambria Math"/>
                                    <w:b/>
                                    <w:bCs/>
                                    <w:i/>
                                    <w:iCs w:val="0"/>
                                    <w:szCs w:val="24"/>
                                  </w:rPr>
                                </m:ctrlPr>
                              </m:accPr>
                              <m:e>
                                <m:r>
                                  <m:rPr>
                                    <m:sty m:val="bi"/>
                                  </m:rPr>
                                  <w:rPr>
                                    <w:rFonts w:ascii="Cambria Math" w:hAnsi="Cambria Math"/>
                                    <w:szCs w:val="24"/>
                                  </w:rPr>
                                  <m:t>L</m:t>
                                </m:r>
                              </m:e>
                            </m:acc>
                          </m:e>
                          <m:sub>
                            <m:r>
                              <m:rPr>
                                <m:sty m:val="bi"/>
                              </m:rPr>
                              <w:rPr>
                                <w:rFonts w:ascii="Cambria Math" w:hAnsi="Cambria Math"/>
                                <w:szCs w:val="24"/>
                              </w:rPr>
                              <m:t>i</m:t>
                            </m:r>
                          </m:sub>
                        </m:sSub>
                        <m:r>
                          <m:rPr>
                            <m:sty m:val="bi"/>
                          </m:rPr>
                          <w:rPr>
                            <w:rFonts w:ascii="Cambria Math" w:hAnsi="Cambria Math"/>
                            <w:szCs w:val="24"/>
                          </w:rPr>
                          <m:t>)</m:t>
                        </m:r>
                      </m:num>
                      <m:den>
                        <m:r>
                          <m:rPr>
                            <m:sty m:val="bi"/>
                          </m:rPr>
                          <w:rPr>
                            <w:rFonts w:ascii="Cambria Math" w:hAnsi="Cambria Math"/>
                            <w:szCs w:val="24"/>
                          </w:rPr>
                          <m:t>2</m:t>
                        </m:r>
                        <m:sSup>
                          <m:sSupPr>
                            <m:ctrlPr>
                              <w:rPr>
                                <w:rFonts w:ascii="Cambria Math" w:hAnsi="Cambria Math"/>
                                <w:b/>
                                <w:bCs/>
                                <w:i/>
                                <w:iCs w:val="0"/>
                                <w:szCs w:val="24"/>
                              </w:rPr>
                            </m:ctrlPr>
                          </m:sSupPr>
                          <m:e>
                            <m:d>
                              <m:dPr>
                                <m:begChr m:val="["/>
                                <m:endChr m:val="]"/>
                                <m:ctrlPr>
                                  <w:rPr>
                                    <w:rFonts w:ascii="Cambria Math" w:hAnsi="Cambria Math"/>
                                    <w:b/>
                                    <w:bCs/>
                                    <w:i/>
                                    <w:iCs w:val="0"/>
                                    <w:szCs w:val="24"/>
                                  </w:rPr>
                                </m:ctrlPr>
                              </m:dPr>
                              <m:e>
                                <m:r>
                                  <m:rPr>
                                    <m:sty m:val="bi"/>
                                  </m:rPr>
                                  <w:rPr>
                                    <w:rFonts w:ascii="Cambria Math" w:hAnsi="Cambria Math"/>
                                    <w:szCs w:val="24"/>
                                  </w:rPr>
                                  <m:t>σ</m:t>
                                </m:r>
                                <m:sSub>
                                  <m:sSubPr>
                                    <m:ctrlPr>
                                      <w:rPr>
                                        <w:rFonts w:ascii="Cambria Math" w:hAnsi="Cambria Math"/>
                                        <w:b/>
                                        <w:bCs/>
                                        <w:i/>
                                        <w:iCs w:val="0"/>
                                        <w:szCs w:val="24"/>
                                      </w:rPr>
                                    </m:ctrlPr>
                                  </m:sSubPr>
                                  <m:e>
                                    <m:r>
                                      <m:rPr>
                                        <m:sty m:val="bi"/>
                                      </m:rPr>
                                      <w:rPr>
                                        <w:rFonts w:ascii="Cambria Math" w:hAnsi="Cambria Math"/>
                                        <w:szCs w:val="24"/>
                                      </w:rPr>
                                      <m:t>a</m:t>
                                    </m:r>
                                  </m:e>
                                  <m:sub>
                                    <m:r>
                                      <m:rPr>
                                        <m:sty m:val="bi"/>
                                      </m:rPr>
                                      <w:rPr>
                                        <w:rFonts w:ascii="Cambria Math" w:hAnsi="Cambria Math"/>
                                        <w:szCs w:val="24"/>
                                      </w:rPr>
                                      <m:t>i</m:t>
                                    </m:r>
                                  </m:sub>
                                </m:sSub>
                              </m:e>
                            </m:d>
                          </m:e>
                          <m:sup>
                            <m:r>
                              <m:rPr>
                                <m:sty m:val="bi"/>
                              </m:rPr>
                              <w:rPr>
                                <w:rFonts w:ascii="Cambria Math" w:hAnsi="Cambria Math"/>
                                <w:szCs w:val="24"/>
                              </w:rPr>
                              <m:t>2</m:t>
                            </m:r>
                          </m:sup>
                        </m:sSup>
                      </m:den>
                    </m:f>
                  </m:sup>
                </m:sSup>
                <m:r>
                  <m:rPr>
                    <m:sty m:val="bi"/>
                  </m:rPr>
                  <w:rPr>
                    <w:rFonts w:ascii="Cambria Math" w:hAnsi="Cambria Math"/>
                    <w:szCs w:val="24"/>
                  </w:rPr>
                  <m:t>dl</m:t>
                </m:r>
              </m:e>
            </m:nary>
          </m:den>
        </m:f>
      </m:oMath>
    </w:p>
    <w:p w14:paraId="4C47AD16" w14:textId="196D0228" w:rsidR="00BE08B3" w:rsidRPr="00BE08B3" w:rsidRDefault="00BE08B3" w:rsidP="00BE08B3">
      <w:pPr>
        <w:spacing w:after="0" w:line="276" w:lineRule="auto"/>
        <w:jc w:val="both"/>
        <w:rPr>
          <w:rFonts w:ascii="Times New Roman" w:hAnsi="Times New Roman" w:cs="Times New Roman"/>
          <w:b/>
          <w:bCs/>
          <w:sz w:val="24"/>
          <w:szCs w:val="24"/>
        </w:rPr>
      </w:pPr>
      <w:r w:rsidRPr="00BE08B3">
        <w:rPr>
          <w:rFonts w:ascii="Times New Roman" w:hAnsi="Times New Roman" w:cs="Times New Roman"/>
          <w:b/>
          <w:bCs/>
          <w:sz w:val="24"/>
          <w:szCs w:val="24"/>
        </w:rPr>
        <w:t xml:space="preserve">Where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i</m:t>
            </m:r>
          </m:sub>
        </m:sSub>
      </m:oMath>
      <w:r w:rsidRPr="00BE08B3">
        <w:rPr>
          <w:rFonts w:ascii="Times New Roman" w:eastAsiaTheme="minorEastAsia" w:hAnsi="Times New Roman" w:cs="Times New Roman"/>
          <w:b/>
          <w:bCs/>
          <w:sz w:val="24"/>
          <w:szCs w:val="24"/>
        </w:rPr>
        <w:t xml:space="preserve"> is the observed length at a given age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oMath>
      <w:r w:rsidRPr="00BE08B3">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L</m:t>
                </m:r>
              </m:e>
            </m:acc>
          </m:e>
          <m:sub>
            <m:r>
              <m:rPr>
                <m:sty m:val="bi"/>
              </m:rPr>
              <w:rPr>
                <w:rFonts w:ascii="Cambria Math" w:hAnsi="Cambria Math" w:cs="Times New Roman"/>
                <w:sz w:val="24"/>
                <w:szCs w:val="24"/>
              </w:rPr>
              <m:t>i</m:t>
            </m:r>
          </m:sub>
        </m:sSub>
      </m:oMath>
      <w:r w:rsidRPr="00BE08B3">
        <w:rPr>
          <w:rFonts w:ascii="Times New Roman" w:eastAsiaTheme="minorEastAsia" w:hAnsi="Times New Roman" w:cs="Times New Roman"/>
          <w:b/>
          <w:bCs/>
          <w:sz w:val="24"/>
          <w:szCs w:val="24"/>
        </w:rPr>
        <w:t xml:space="preserve"> is the corresponding estimated based on VBGF parameters </w:t>
      </w:r>
      <m:oMath>
        <m:r>
          <m:rPr>
            <m:sty m:val="bi"/>
          </m:rPr>
          <w:rPr>
            <w:rFonts w:ascii="Cambria Math" w:hAnsi="Cambria Math" w:cs="Times New Roman"/>
            <w:sz w:val="24"/>
            <w:szCs w:val="24"/>
          </w:rPr>
          <m:t>θ</m:t>
        </m:r>
      </m:oMath>
      <w:r w:rsidRPr="00BE08B3">
        <w:rPr>
          <w:rFonts w:ascii="Times New Roman" w:eastAsiaTheme="minorEastAsia" w:hAnsi="Times New Roman" w:cs="Times New Roman"/>
          <w:b/>
          <w:bCs/>
          <w:sz w:val="24"/>
          <w:szCs w:val="24"/>
        </w:rPr>
        <w:t xml:space="preserve">, </w:t>
      </w:r>
      <w:r w:rsidRPr="00BE08B3">
        <w:rPr>
          <w:rFonts w:ascii="Times New Roman" w:eastAsiaTheme="minorEastAsia" w:hAnsi="Times New Roman" w:cs="Times New Roman"/>
          <w:b/>
          <w:bCs/>
          <w:i/>
          <w:iCs/>
          <w:sz w:val="24"/>
          <w:szCs w:val="24"/>
        </w:rPr>
        <w:t>S</w:t>
      </w:r>
      <w:r w:rsidRPr="00BE08B3">
        <w:rPr>
          <w:rFonts w:ascii="Times New Roman" w:eastAsiaTheme="minorEastAsia" w:hAnsi="Times New Roman" w:cs="Times New Roman"/>
          <w:b/>
          <w:bCs/>
          <w:sz w:val="24"/>
          <w:szCs w:val="24"/>
        </w:rPr>
        <w:t xml:space="preserve"> is a logistic selectivity function with parameter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50</m:t>
            </m:r>
          </m:sub>
        </m:sSub>
      </m:oMath>
      <w:r w:rsidRPr="00BE08B3">
        <w:rPr>
          <w:rFonts w:ascii="Times New Roman" w:eastAsiaTheme="minorEastAsia" w:hAnsi="Times New Roman" w:cs="Times New Roman"/>
          <w:b/>
          <w:bCs/>
          <w:sz w:val="24"/>
          <w:szCs w:val="24"/>
        </w:rPr>
        <w:t xml:space="preserve">, the length at </w:t>
      </w:r>
      <w:r w:rsidRPr="00BE08B3">
        <w:rPr>
          <w:rFonts w:ascii="Times New Roman" w:eastAsiaTheme="minorEastAsia" w:hAnsi="Times New Roman" w:cs="Times New Roman"/>
          <w:b/>
          <w:bCs/>
          <w:sz w:val="24"/>
          <w:szCs w:val="24"/>
        </w:rPr>
        <w:lastRenderedPageBreak/>
        <w:t xml:space="preserve">which 50% of individuals (male or female) are fully selected, set to 52.976 cm (Samuel Johnson, SFU, pers. comm.) </w:t>
      </w:r>
    </w:p>
    <w:p w14:paraId="74C7FD54" w14:textId="3DEC6BE8" w:rsidR="00BE08B3" w:rsidRPr="00BE08B3" w:rsidRDefault="00BE08B3" w:rsidP="00BE08B3">
      <w:pPr>
        <w:pStyle w:val="Caption"/>
        <w:rPr>
          <w:b/>
          <w:bCs/>
          <w:szCs w:val="24"/>
        </w:rPr>
      </w:pPr>
      <w:r w:rsidRPr="00BE08B3">
        <w:rPr>
          <w:b/>
          <w:bCs/>
          <w:szCs w:val="24"/>
        </w:rPr>
        <w:t xml:space="preserve">Equation </w:t>
      </w:r>
      <w:r w:rsidRPr="00BE08B3">
        <w:rPr>
          <w:b/>
          <w:bCs/>
          <w:szCs w:val="24"/>
        </w:rPr>
        <w:fldChar w:fldCharType="begin"/>
      </w:r>
      <w:r w:rsidRPr="00BE08B3">
        <w:rPr>
          <w:b/>
          <w:bCs/>
          <w:szCs w:val="24"/>
        </w:rPr>
        <w:instrText xml:space="preserve"> SEQ Equation \* ARABIC </w:instrText>
      </w:r>
      <w:r w:rsidRPr="00BE08B3">
        <w:rPr>
          <w:b/>
          <w:bCs/>
          <w:szCs w:val="24"/>
        </w:rPr>
        <w:fldChar w:fldCharType="separate"/>
      </w:r>
      <w:r w:rsidRPr="00BE08B3">
        <w:rPr>
          <w:b/>
          <w:bCs/>
          <w:noProof/>
          <w:szCs w:val="24"/>
        </w:rPr>
        <w:t>7</w:t>
      </w:r>
      <w:r w:rsidRPr="00BE08B3">
        <w:rPr>
          <w:b/>
          <w:bCs/>
          <w:szCs w:val="24"/>
        </w:rPr>
        <w:fldChar w:fldCharType="end"/>
      </w:r>
      <w:r w:rsidRPr="00BE08B3">
        <w:rPr>
          <w:b/>
          <w:bCs/>
          <w:szCs w:val="24"/>
        </w:rPr>
        <w:t xml:space="preserve"> </w:t>
      </w:r>
      <m:oMath>
        <m:sSub>
          <m:sSubPr>
            <m:ctrlPr>
              <w:rPr>
                <w:rFonts w:ascii="Cambria Math" w:hAnsi="Cambria Math"/>
                <w:b/>
                <w:bCs/>
                <w:i/>
                <w:szCs w:val="24"/>
              </w:rPr>
            </m:ctrlPr>
          </m:sSubPr>
          <m:e>
            <m:r>
              <m:rPr>
                <m:sty m:val="bi"/>
              </m:rPr>
              <w:rPr>
                <w:rFonts w:ascii="Cambria Math" w:hAnsi="Cambria Math"/>
                <w:szCs w:val="24"/>
              </w:rPr>
              <m:t>S</m:t>
            </m:r>
          </m:e>
          <m:sub>
            <m:r>
              <m:rPr>
                <m:sty m:val="bi"/>
              </m:rPr>
              <w:rPr>
                <w:rFonts w:ascii="Cambria Math" w:hAnsi="Cambria Math"/>
                <w:szCs w:val="24"/>
              </w:rPr>
              <m:t>L</m:t>
            </m:r>
          </m:sub>
        </m:sSub>
        <m:r>
          <m:rPr>
            <m:sty m:val="bi"/>
          </m:rPr>
          <w:rPr>
            <w:rFonts w:ascii="Cambria Math" w:hAnsi="Cambria Math"/>
            <w:szCs w:val="24"/>
          </w:rPr>
          <m:t>=</m:t>
        </m:r>
        <m:f>
          <m:fPr>
            <m:ctrlPr>
              <w:rPr>
                <w:rFonts w:ascii="Cambria Math" w:hAnsi="Cambria Math"/>
                <w:b/>
                <w:bCs/>
                <w:i/>
                <w:szCs w:val="24"/>
              </w:rPr>
            </m:ctrlPr>
          </m:fPr>
          <m:num>
            <m:r>
              <m:rPr>
                <m:sty m:val="bi"/>
              </m:rPr>
              <w:rPr>
                <w:rFonts w:ascii="Cambria Math" w:hAnsi="Cambria Math"/>
                <w:szCs w:val="24"/>
              </w:rPr>
              <m:t>1</m:t>
            </m:r>
          </m:num>
          <m:den>
            <m:r>
              <m:rPr>
                <m:sty m:val="bi"/>
              </m:rPr>
              <w:rPr>
                <w:rFonts w:ascii="Cambria Math" w:hAnsi="Cambria Math"/>
                <w:szCs w:val="24"/>
              </w:rPr>
              <m:t>1+</m:t>
            </m:r>
            <m:r>
              <m:rPr>
                <m:sty m:val="b"/>
              </m:rPr>
              <w:rPr>
                <w:rFonts w:ascii="Cambria Math" w:hAnsi="Cambria Math"/>
                <w:szCs w:val="24"/>
              </w:rPr>
              <m:t>exp⁡</m:t>
            </m:r>
            <m:r>
              <m:rPr>
                <m:sty m:val="bi"/>
              </m:rPr>
              <w:rPr>
                <w:rFonts w:ascii="Cambria Math" w:hAnsi="Cambria Math"/>
                <w:szCs w:val="24"/>
              </w:rPr>
              <m:t>(</m:t>
            </m:r>
            <m:sSub>
              <m:sSubPr>
                <m:ctrlPr>
                  <w:rPr>
                    <w:rFonts w:ascii="Cambria Math" w:hAnsi="Cambria Math"/>
                    <w:b/>
                    <w:bCs/>
                    <w:i/>
                    <w:iCs w:val="0"/>
                    <w:szCs w:val="24"/>
                  </w:rPr>
                </m:ctrlPr>
              </m:sSubPr>
              <m:e>
                <m:r>
                  <m:rPr>
                    <m:sty m:val="bi"/>
                  </m:rPr>
                  <w:rPr>
                    <w:rFonts w:ascii="Cambria Math" w:hAnsi="Cambria Math"/>
                    <w:szCs w:val="24"/>
                  </w:rPr>
                  <m:t>L</m:t>
                </m:r>
              </m:e>
              <m:sub>
                <m:r>
                  <m:rPr>
                    <m:sty m:val="bi"/>
                  </m:rPr>
                  <w:rPr>
                    <w:rFonts w:ascii="Cambria Math" w:hAnsi="Cambria Math"/>
                    <w:szCs w:val="24"/>
                  </w:rPr>
                  <m:t>50</m:t>
                </m:r>
              </m:sub>
            </m:sSub>
            <m:r>
              <m:rPr>
                <m:sty m:val="bi"/>
              </m:rPr>
              <w:rPr>
                <w:rFonts w:ascii="Cambria Math" w:hAnsi="Cambria Math"/>
                <w:szCs w:val="24"/>
              </w:rPr>
              <m:t>-L)</m:t>
            </m:r>
          </m:den>
        </m:f>
      </m:oMath>
    </w:p>
    <w:p w14:paraId="374E85A3" w14:textId="20F00231" w:rsidR="00BE08B3" w:rsidRPr="00BE08B3" w:rsidRDefault="00BE08B3" w:rsidP="00BE08B3">
      <w:pPr>
        <w:spacing w:after="0" w:line="276" w:lineRule="auto"/>
        <w:jc w:val="both"/>
        <w:rPr>
          <w:rFonts w:ascii="Times New Roman" w:hAnsi="Times New Roman" w:cs="Times New Roman"/>
          <w:b/>
          <w:bCs/>
          <w:sz w:val="24"/>
          <w:szCs w:val="24"/>
        </w:rPr>
      </w:pPr>
      <w:r w:rsidRPr="00BE08B3">
        <w:rPr>
          <w:rFonts w:ascii="Times New Roman" w:hAnsi="Times New Roman" w:cs="Times New Roman"/>
          <w:b/>
          <w:bCs/>
          <w:sz w:val="24"/>
          <w:szCs w:val="24"/>
        </w:rPr>
        <w:t xml:space="preserve">As length-based selectivity is assumed constant in both the California Current and Alaskan assessments,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L</m:t>
            </m:r>
          </m:sub>
        </m:sSub>
      </m:oMath>
      <w:r w:rsidRPr="00BE08B3">
        <w:rPr>
          <w:rFonts w:ascii="Times New Roman" w:eastAsiaTheme="minorEastAsia" w:hAnsi="Times New Roman" w:cs="Times New Roman"/>
          <w:b/>
          <w:bCs/>
          <w:iCs/>
          <w:sz w:val="24"/>
          <w:szCs w:val="24"/>
        </w:rPr>
        <w:t xml:space="preserve"> is set to 1.0 when fitting data points from those regions.</w:t>
      </w:r>
      <w:r>
        <w:rPr>
          <w:rFonts w:ascii="Times New Roman" w:eastAsiaTheme="minorEastAsia" w:hAnsi="Times New Roman" w:cs="Times New Roman"/>
          <w:b/>
          <w:bCs/>
          <w:iCs/>
          <w:sz w:val="24"/>
          <w:szCs w:val="24"/>
        </w:rPr>
        <w:t>”</w:t>
      </w:r>
    </w:p>
    <w:p w14:paraId="4461CA42" w14:textId="77777777" w:rsidR="00BE08B3" w:rsidRDefault="00BE08B3" w:rsidP="00BE08B3">
      <w:pPr>
        <w:spacing w:line="240" w:lineRule="auto"/>
        <w:jc w:val="both"/>
        <w:rPr>
          <w:rFonts w:ascii="Times New Roman" w:eastAsia="Times New Roman" w:hAnsi="Times New Roman" w:cs="Times New Roman"/>
          <w:b/>
          <w:bCs/>
          <w:color w:val="4472C4"/>
          <w:sz w:val="24"/>
          <w:szCs w:val="24"/>
          <w:shd w:val="clear" w:color="auto" w:fill="FFFFFF"/>
        </w:rPr>
      </w:pPr>
    </w:p>
    <w:p w14:paraId="450C0E2C" w14:textId="21091881" w:rsidR="00BE08B3" w:rsidRDefault="00BE08B3" w:rsidP="00BE08B3">
      <w:pPr>
        <w:spacing w:line="240" w:lineRule="auto"/>
        <w:jc w:val="both"/>
        <w:rPr>
          <w:rFonts w:ascii="Times New Roman" w:eastAsia="Times New Roman" w:hAnsi="Times New Roman" w:cs="Times New Roman"/>
          <w:b/>
          <w:bCs/>
          <w:color w:val="4472C4"/>
          <w:sz w:val="24"/>
          <w:szCs w:val="24"/>
          <w:shd w:val="clear" w:color="auto" w:fill="FFFFFF"/>
        </w:rPr>
      </w:pPr>
      <w:r w:rsidRPr="007A55A3">
        <w:rPr>
          <w:rFonts w:ascii="Times New Roman" w:eastAsia="Times New Roman" w:hAnsi="Times New Roman" w:cs="Times New Roman"/>
          <w:b/>
          <w:bCs/>
          <w:color w:val="4472C4"/>
          <w:sz w:val="24"/>
          <w:szCs w:val="24"/>
          <w:shd w:val="clear" w:color="auto" w:fill="FFFFFF"/>
        </w:rPr>
        <w:t>We have included the following in our discussion</w:t>
      </w:r>
    </w:p>
    <w:p w14:paraId="022078E9" w14:textId="4523E744" w:rsidR="007A55A3" w:rsidRPr="007A55A3" w:rsidRDefault="007A55A3" w:rsidP="007A55A3">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4472C4"/>
          <w:sz w:val="24"/>
          <w:szCs w:val="24"/>
          <w:shd w:val="clear" w:color="auto" w:fill="FFFFFF"/>
        </w:rPr>
        <w:t xml:space="preserve"> </w:t>
      </w:r>
    </w:p>
    <w:p w14:paraId="60454D01" w14:textId="69386641" w:rsidR="00BE08B3" w:rsidRDefault="007A55A3" w:rsidP="007A55A3">
      <w:pPr>
        <w:rPr>
          <w:rFonts w:ascii="Times New Roman" w:eastAsia="Times New Roman" w:hAnsi="Times New Roman" w:cs="Times New Roman"/>
          <w:color w:val="4472C4"/>
          <w:sz w:val="24"/>
          <w:szCs w:val="24"/>
        </w:rPr>
      </w:pPr>
      <w:r w:rsidRPr="007A55A3">
        <w:rPr>
          <w:rFonts w:ascii="Times New Roman" w:eastAsia="Times New Roman" w:hAnsi="Times New Roman" w:cs="Times New Roman"/>
          <w:b/>
          <w:bCs/>
          <w:color w:val="4472C4"/>
          <w:sz w:val="24"/>
          <w:szCs w:val="24"/>
        </w:rPr>
        <w:t xml:space="preserve">Department of Fisheries and Oceans. (2016). A Revised Operating Model for Sablefish (Anoplopoma Fimbria) in British Columbia, Canada. </w:t>
      </w:r>
      <w:r w:rsidRPr="007A55A3">
        <w:rPr>
          <w:rFonts w:ascii="Times New Roman" w:eastAsia="Times New Roman" w:hAnsi="Times New Roman" w:cs="Times New Roman"/>
          <w:b/>
          <w:bCs/>
          <w:i/>
          <w:iCs/>
          <w:color w:val="4472C4"/>
          <w:sz w:val="24"/>
          <w:szCs w:val="24"/>
        </w:rPr>
        <w:t>Department of Fisheries and Oceans, Canada, 3190 Hammond Bay Road Nanaimo, BC V9T 6N7</w:t>
      </w:r>
      <w:r w:rsidRPr="007A55A3">
        <w:rPr>
          <w:rFonts w:ascii="Times New Roman" w:eastAsia="Times New Roman" w:hAnsi="Times New Roman" w:cs="Times New Roman"/>
          <w:b/>
          <w:bCs/>
          <w:color w:val="4472C4"/>
          <w:sz w:val="24"/>
          <w:szCs w:val="24"/>
        </w:rPr>
        <w:t xml:space="preserve">, (April). </w:t>
      </w:r>
      <w:hyperlink r:id="rId7" w:history="1">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hyperlink>
    </w:p>
    <w:p w14:paraId="018629A5" w14:textId="2BD4E26A" w:rsidR="00770F2D" w:rsidRPr="004F194E" w:rsidRDefault="00494D95" w:rsidP="007A55A3">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Thanks, we have updated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L152: I don't understand the "95% confidence interval does not include zero". Aren't you estimating a latitudinal break-point? Maybe I am getting confused between estimation using actual data vs simulations. If so, then I suggest separating the two - i.e., don't even mention the simulation study until section 2.2. (note: reading the simulation section didn't clarify this question. L222 describes how breakpoints were detected?)</w:t>
      </w:r>
      <w:r w:rsidR="00466796" w:rsidRPr="004F194E">
        <w:rPr>
          <w:rFonts w:ascii="Times New Roman" w:hAnsi="Times New Roman" w:cs="Times New Roman"/>
          <w:color w:val="4472C4" w:themeColor="accent1"/>
          <w:sz w:val="24"/>
          <w:szCs w:val="24"/>
          <w:shd w:val="clear" w:color="auto" w:fill="FFFFFF"/>
        </w:rPr>
        <w:t xml:space="preserve"> </w:t>
      </w:r>
      <w:r w:rsidR="00770F2D"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00770F2D"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00770F2D"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w:t>
      </w:r>
      <w:r w:rsidR="00BE08B3">
        <w:rPr>
          <w:rFonts w:ascii="Times New Roman" w:hAnsi="Times New Roman" w:cs="Times New Roman"/>
          <w:b/>
          <w:bCs/>
          <w:sz w:val="24"/>
          <w:szCs w:val="24"/>
          <w:shd w:val="clear" w:color="auto" w:fill="FFFFFF"/>
        </w:rPr>
        <w:t>(aside from the selectivity change described above)</w:t>
      </w:r>
      <w:r w:rsidR="00BE08B3" w:rsidRPr="004F194E">
        <w:rPr>
          <w:rFonts w:ascii="Times New Roman" w:hAnsi="Times New Roman" w:cs="Times New Roman"/>
          <w:b/>
          <w:bCs/>
          <w:sz w:val="24"/>
          <w:szCs w:val="24"/>
          <w:shd w:val="clear" w:color="auto" w:fill="FFFFFF"/>
        </w:rPr>
        <w:t xml:space="preserve"> </w:t>
      </w:r>
      <w:r w:rsidR="00770F2D" w:rsidRPr="004F194E">
        <w:rPr>
          <w:rFonts w:ascii="Times New Roman" w:hAnsi="Times New Roman" w:cs="Times New Roman"/>
          <w:b/>
          <w:bCs/>
          <w:sz w:val="24"/>
          <w:szCs w:val="24"/>
          <w:shd w:val="clear" w:color="auto" w:fill="FFFFFF"/>
        </w:rPr>
        <w:t xml:space="preserve"> was used in both the simulation and sablefish </w:t>
      </w:r>
      <w:r w:rsidR="00BE08B3">
        <w:rPr>
          <w:rFonts w:ascii="Times New Roman" w:hAnsi="Times New Roman" w:cs="Times New Roman"/>
          <w:b/>
          <w:bCs/>
          <w:sz w:val="24"/>
          <w:szCs w:val="24"/>
          <w:shd w:val="clear" w:color="auto" w:fill="FFFFFF"/>
        </w:rPr>
        <w:t xml:space="preserve">application </w:t>
      </w:r>
      <w:r w:rsidR="00770F2D" w:rsidRPr="004F194E">
        <w:rPr>
          <w:rFonts w:ascii="Times New Roman" w:hAnsi="Times New Roman" w:cs="Times New Roman"/>
          <w:b/>
          <w:bCs/>
          <w:sz w:val="24"/>
          <w:szCs w:val="24"/>
          <w:shd w:val="clear" w:color="auto" w:fill="FFFFFF"/>
        </w:rPr>
        <w:t>sections, which is why it’s presented once here. Additionally, the simulation section uses the 95% CI of detected breakpoints as a performance metric (section 3.1), and we separately examine 95% CI of estimated Linf from the sablefish data to discard biologically insignificant breaks (see below).</w:t>
      </w:r>
    </w:p>
    <w:p w14:paraId="106624BC" w14:textId="612B1582" w:rsidR="002C29C4" w:rsidRPr="004F194E" w:rsidRDefault="00770F2D"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 To clarify, we updated the sentence on line XXX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Later, when discussing the 95% CI for estimated growth parameters, we specify (LXXX): “95% confidence intervals for </w:t>
      </w:r>
      <w:r w:rsidRPr="004F194E">
        <w:rPr>
          <w:rFonts w:ascii="Times New Roman" w:hAnsi="Times New Roman" w:cs="Times New Roman"/>
          <w:b/>
          <w:bCs/>
          <w:i/>
          <w:sz w:val="24"/>
          <w:szCs w:val="24"/>
        </w:rPr>
        <w:t>L</w:t>
      </w:r>
      <w:r w:rsidRPr="004F194E">
        <w:rPr>
          <w:rFonts w:ascii="Times New Roman" w:hAnsi="Times New Roman" w:cs="Times New Roman"/>
          <w:b/>
          <w:bCs/>
          <w:i/>
          <w:sz w:val="24"/>
          <w:szCs w:val="24"/>
          <w:vertAlign w:val="subscript"/>
        </w:rPr>
        <w:t>∞</w:t>
      </w:r>
      <w:r w:rsidRPr="004F194E">
        <w:rPr>
          <w:rFonts w:ascii="Times New Roman" w:hAnsi="Times New Roman" w:cs="Times New Roman"/>
          <w:b/>
          <w:bCs/>
          <w:sz w:val="24"/>
          <w:szCs w:val="24"/>
        </w:rPr>
        <w:t xml:space="preserve"> parameter estimates between time periods which overlapped for males within all regions and for females in regions 3, 4 and 5.”</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L156. There is a lot to unpack in this one sentence. Within this sentence, is a general software package - TMB - really important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r w:rsidR="00946947" w:rsidRPr="004F194E">
        <w:rPr>
          <w:rFonts w:ascii="Times New Roman" w:hAnsi="Times New Roman" w:cs="Times New Roman"/>
          <w:b/>
          <w:bCs/>
          <w:color w:val="222222"/>
          <w:sz w:val="24"/>
          <w:szCs w:val="24"/>
          <w:shd w:val="clear" w:color="auto" w:fill="FFFFFF"/>
        </w:rPr>
        <w:t xml:space="preserve">We felt it useful to mention the software used, so to simplify this sentence LXXX now </w:t>
      </w:r>
      <w:r w:rsidR="00946947" w:rsidRPr="004F194E">
        <w:rPr>
          <w:rFonts w:ascii="Times New Roman" w:hAnsi="Times New Roman" w:cs="Times New Roman"/>
          <w:b/>
          <w:bCs/>
          <w:color w:val="222222"/>
          <w:sz w:val="24"/>
          <w:szCs w:val="24"/>
          <w:shd w:val="clear" w:color="auto" w:fill="FFFFFF"/>
        </w:rPr>
        <w:lastRenderedPageBreak/>
        <w:t>reads: “</w:t>
      </w:r>
      <w:r w:rsidR="00946947" w:rsidRPr="004F194E">
        <w:rPr>
          <w:rFonts w:ascii="Times New Roman" w:hAnsi="Times New Roman" w:cs="Times New Roman"/>
          <w:sz w:val="24"/>
          <w:szCs w:val="24"/>
        </w:rPr>
        <w:t>For each of these new aggregated data sets, the parameters of the VGBF (</w:t>
      </w:r>
      <w:r w:rsidR="00946947" w:rsidRPr="004F194E">
        <w:rPr>
          <w:rFonts w:ascii="Times New Roman" w:hAnsi="Times New Roman" w:cs="Times New Roman"/>
          <w:sz w:val="24"/>
          <w:szCs w:val="24"/>
        </w:rPr>
        <w:fldChar w:fldCharType="begin"/>
      </w:r>
      <w:r w:rsidR="00946947" w:rsidRPr="004F194E">
        <w:rPr>
          <w:rFonts w:ascii="Times New Roman" w:hAnsi="Times New Roman" w:cs="Times New Roman"/>
          <w:sz w:val="24"/>
          <w:szCs w:val="24"/>
        </w:rPr>
        <w:instrText xml:space="preserve"> REF _Ref5721864 \h  \* MERGEFORMAT </w:instrText>
      </w:r>
      <w:r w:rsidR="00946947" w:rsidRPr="004F194E">
        <w:rPr>
          <w:rFonts w:ascii="Times New Roman" w:hAnsi="Times New Roman" w:cs="Times New Roman"/>
          <w:sz w:val="24"/>
          <w:szCs w:val="24"/>
        </w:rPr>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sz w:val="24"/>
          <w:szCs w:val="24"/>
        </w:rPr>
        <w:t xml:space="preserve">Equation </w:t>
      </w:r>
      <w:r w:rsidR="00946947" w:rsidRPr="004F194E">
        <w:rPr>
          <w:rFonts w:ascii="Times New Roman" w:hAnsi="Times New Roman" w:cs="Times New Roman"/>
          <w:noProof/>
          <w:sz w:val="24"/>
          <w:szCs w:val="24"/>
        </w:rPr>
        <w:t>4</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 xml:space="preserve">; </w:t>
      </w:r>
      <w:r w:rsidR="00946947" w:rsidRPr="004F194E">
        <w:rPr>
          <w:rFonts w:ascii="Times New Roman" w:hAnsi="Times New Roman" w:cs="Times New Roman"/>
          <w:i/>
          <w:sz w:val="24"/>
          <w:szCs w:val="24"/>
        </w:rPr>
        <w:t>L</w:t>
      </w:r>
      <w:r w:rsidR="00946947" w:rsidRPr="004F194E">
        <w:rPr>
          <w:rFonts w:ascii="Times New Roman" w:hAnsi="Times New Roman" w:cs="Times New Roman"/>
          <w:i/>
          <w:sz w:val="24"/>
          <w:szCs w:val="24"/>
          <w:vertAlign w:val="subscript"/>
        </w:rPr>
        <w:t>∞</w:t>
      </w:r>
      <w:r w:rsidR="00946947" w:rsidRPr="004F194E">
        <w:rPr>
          <w:rFonts w:ascii="Times New Roman" w:hAnsi="Times New Roman" w:cs="Times New Roman"/>
          <w:sz w:val="24"/>
          <w:szCs w:val="24"/>
        </w:rPr>
        <w:t xml:space="preserve"> -  asymptotic length,</w:t>
      </w:r>
      <w:r w:rsidR="00946947" w:rsidRPr="004F194E">
        <w:rPr>
          <w:rFonts w:ascii="Times New Roman" w:hAnsi="Times New Roman" w:cs="Times New Roman"/>
          <w:i/>
          <w:sz w:val="24"/>
          <w:szCs w:val="24"/>
        </w:rPr>
        <w:t xml:space="preserve"> k</w:t>
      </w:r>
      <w:r w:rsidR="00946947" w:rsidRPr="004F194E">
        <w:rPr>
          <w:rFonts w:ascii="Times New Roman" w:hAnsi="Times New Roman" w:cs="Times New Roman"/>
          <w:sz w:val="24"/>
          <w:szCs w:val="24"/>
        </w:rPr>
        <w:t xml:space="preserve">  - the rate at which asymptotic length is approached and </w:t>
      </w:r>
      <w:r w:rsidR="00946947" w:rsidRPr="004F194E">
        <w:rPr>
          <w:rFonts w:ascii="Times New Roman" w:hAnsi="Times New Roman" w:cs="Times New Roman"/>
          <w:i/>
          <w:sz w:val="24"/>
          <w:szCs w:val="24"/>
        </w:rPr>
        <w:t>t</w:t>
      </w:r>
      <w:r w:rsidR="00946947" w:rsidRPr="004F194E">
        <w:rPr>
          <w:rFonts w:ascii="Times New Roman" w:hAnsi="Times New Roman" w:cs="Times New Roman"/>
          <w:i/>
          <w:sz w:val="24"/>
          <w:szCs w:val="24"/>
          <w:vertAlign w:val="subscript"/>
        </w:rPr>
        <w:t xml:space="preserve">0 </w:t>
      </w:r>
      <w:r w:rsidR="00946947" w:rsidRPr="004F194E">
        <w:rPr>
          <w:rFonts w:ascii="Times New Roman" w:hAnsi="Times New Roman" w:cs="Times New Roman"/>
          <w:sz w:val="24"/>
          <w:szCs w:val="24"/>
        </w:rPr>
        <w:t xml:space="preserve">- the estimated age at length zero) are estimated using maximum likelihood assuming that the </w:t>
      </w:r>
      <w:r w:rsidR="00946947" w:rsidRPr="004F194E">
        <w:rPr>
          <w:rFonts w:ascii="Times New Roman" w:eastAsiaTheme="minorEastAsia" w:hAnsi="Times New Roman" w:cs="Times New Roman"/>
          <w:sz w:val="24"/>
          <w:szCs w:val="24"/>
        </w:rPr>
        <w:t>error is normally distributed with zero mean and variance σ)</w:t>
      </w:r>
      <w:r w:rsidR="00946947" w:rsidRPr="004F194E">
        <w:rPr>
          <w:rFonts w:ascii="Times New Roman" w:hAnsi="Times New Roman" w:cs="Times New Roman"/>
          <w:sz w:val="24"/>
          <w:szCs w:val="24"/>
        </w:rPr>
        <w:t>. (This study used Template Model Builder (</w:t>
      </w:r>
      <w:r w:rsidR="00946947" w:rsidRPr="004F194E">
        <w:rPr>
          <w:rFonts w:ascii="Times New Roman" w:hAnsi="Times New Roman" w:cs="Times New Roman"/>
          <w:sz w:val="24"/>
          <w:szCs w:val="24"/>
        </w:rPr>
        <w:fldChar w:fldCharType="begin" w:fldLock="1"/>
      </w:r>
      <w:r w:rsidR="00946947" w:rsidRPr="004F194E">
        <w:rPr>
          <w:rFonts w:ascii="Times New Roman" w:hAnsi="Times New Roman" w:cs="Times New Roman"/>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noProof/>
          <w:sz w:val="24"/>
          <w:szCs w:val="24"/>
        </w:rPr>
        <w:t>Kristensen et al., 2016</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we added the missing parenthesis.</w:t>
      </w:r>
    </w:p>
    <w:p w14:paraId="10118A5C" w14:textId="5B824ACB" w:rsidR="007E05F8" w:rsidRPr="004F194E" w:rsidRDefault="00494D95" w:rsidP="00FC361B">
      <w:pPr>
        <w:rPr>
          <w:rFonts w:ascii="Times New Roman" w:hAnsi="Times New Roman" w:cs="Times New Roman"/>
          <w:b/>
          <w:bCs/>
          <w:color w:val="4472C4" w:themeColor="accent1"/>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this was unnecessarily detailed; we have changed LXXX to simply state “lognormal error”. The bias correction occurs when estimates are converted out of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color w:val="222222"/>
          <w:sz w:val="24"/>
          <w:szCs w:val="24"/>
          <w:shd w:val="clear" w:color="auto" w:fill="FFFFFF"/>
        </w:rPr>
        <w:t>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estimability of the growth parameter k, since it is largely determine near the origin.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Similar to above: L_inf = 150 cm is not realistic for sablefish.</w:t>
      </w:r>
      <w:r w:rsidR="000B6804" w:rsidRPr="004F194E">
        <w:rPr>
          <w:rFonts w:ascii="Times New Roman" w:hAnsi="Times New Roman" w:cs="Times New Roman"/>
          <w:color w:val="222222"/>
          <w:sz w:val="24"/>
          <w:szCs w:val="24"/>
          <w:shd w:val="clear" w:color="auto" w:fill="FFFFFF"/>
        </w:rPr>
        <w:t xml:space="preserve"> </w:t>
      </w:r>
      <w:r w:rsidR="000B6804" w:rsidRPr="00610FD4">
        <w:rPr>
          <w:rFonts w:ascii="Times New Roman" w:hAnsi="Times New Roman" w:cs="Times New Roman"/>
          <w:b/>
          <w:bCs/>
          <w:sz w:val="24"/>
          <w:szCs w:val="24"/>
          <w:shd w:val="clear" w:color="auto" w:fill="FFFFFF"/>
        </w:rPr>
        <w:t>We understand your confusion</w:t>
      </w:r>
      <w:r w:rsidR="000B6804"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(i.e. the results would be identical with L1 and L2 were doubled)</w:t>
      </w:r>
      <w:r w:rsidR="000B6804"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yrs, Linf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r w:rsidR="007E05F8"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state sigma not in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L210. It is unrealistic to have age-0 fish in a length-at-age dataset, especially for sablefish. I would like to see how this method does with more realistic data, which would involve a1 ~ 3-5 yr and a L_inf ~ 70 cm. Lower L_inf would compress the growth pattern, while higher a1 would mask growth at young ages, making detecting differences in growth parameters more difficult and more sensitive to individual variation in growth - sigma - which is also high for sablefish.</w:t>
      </w:r>
      <w:r w:rsidRPr="004F194E">
        <w:rPr>
          <w:rFonts w:ascii="Times New Roman" w:hAnsi="Times New Roman" w:cs="Times New Roman"/>
          <w:color w:val="222222"/>
          <w:sz w:val="24"/>
          <w:szCs w:val="24"/>
        </w:rPr>
        <w:br/>
      </w:r>
      <w:r w:rsidR="007B1D5F" w:rsidRPr="00610FD4">
        <w:rPr>
          <w:rFonts w:ascii="Times New Roman" w:hAnsi="Times New Roman" w:cs="Times New Roman"/>
          <w:b/>
          <w:bCs/>
          <w:sz w:val="24"/>
          <w:szCs w:val="24"/>
        </w:rPr>
        <w:t>This is fair – as noted above, we changed the simulation study to have values more similar to sablefish, and as expected the method performance is scale invariant.</w:t>
      </w:r>
    </w:p>
    <w:p w14:paraId="05385CA4" w14:textId="3F72BB09" w:rsidR="00A07CEA" w:rsidRPr="004F194E" w:rsidRDefault="00494D95"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Results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2338AD25" w14:textId="5CCD6A97" w:rsidR="006E455B" w:rsidRPr="00EA0400" w:rsidRDefault="00A07CEA"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 “</w:t>
      </w:r>
      <w:r w:rsidRPr="004F194E">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spatio-temporal surface into </w:t>
      </w:r>
      <w:r w:rsidR="003E755C">
        <w:rPr>
          <w:rFonts w:ascii="Times New Roman" w:hAnsi="Times New Roman" w:cs="Times New Roman"/>
          <w:b/>
          <w:bCs/>
          <w:sz w:val="24"/>
          <w:szCs w:val="24"/>
        </w:rPr>
        <w:t>many</w:t>
      </w:r>
      <w:r w:rsidRPr="004F194E">
        <w:rPr>
          <w:rFonts w:ascii="Times New Roman" w:hAnsi="Times New Roman" w:cs="Times New Roman"/>
          <w:b/>
          <w:bCs/>
          <w:sz w:val="24"/>
          <w:szCs w:val="24"/>
        </w:rPr>
        <w:t xml:space="preserve"> small zones, which may have </w:t>
      </w:r>
      <w:r w:rsidR="00C17CDE">
        <w:rPr>
          <w:rFonts w:ascii="Times New Roman" w:hAnsi="Times New Roman" w:cs="Times New Roman"/>
          <w:b/>
          <w:bCs/>
          <w:sz w:val="24"/>
          <w:szCs w:val="24"/>
        </w:rPr>
        <w:t>led to</w:t>
      </w:r>
      <w:r w:rsidRPr="004F194E">
        <w:rPr>
          <w:rFonts w:ascii="Times New Roman" w:hAnsi="Times New Roman" w:cs="Times New Roman"/>
          <w:b/>
          <w:bCs/>
          <w:sz w:val="24"/>
          <w:szCs w:val="24"/>
        </w:rPr>
        <w:t xml:space="preserve"> problems of small sample size, or ultimately be unrealistic to implement in a population dynamics model of the fishery and stock.”</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Is growth zonation biologically significant? 95% intervals could be small bc of sample size.</w:t>
      </w:r>
      <w:r w:rsidR="00F62BF2" w:rsidRPr="004F194E">
        <w:rPr>
          <w:rFonts w:ascii="Times New Roman" w:hAnsi="Times New Roman" w:cs="Times New Roman"/>
          <w:color w:val="222222"/>
          <w:sz w:val="24"/>
          <w:szCs w:val="24"/>
          <w:shd w:val="clear" w:color="auto" w:fill="FFFFFF"/>
        </w:rPr>
        <w:t xml:space="preserve"> </w:t>
      </w:r>
      <w:r w:rsidR="00F62BF2" w:rsidRPr="004F194E">
        <w:rPr>
          <w:rFonts w:ascii="Times New Roman" w:hAnsi="Times New Roman" w:cs="Times New Roman"/>
          <w:b/>
          <w:bCs/>
          <w:color w:val="4472C4" w:themeColor="accent1"/>
          <w:sz w:val="24"/>
          <w:szCs w:val="24"/>
          <w:shd w:val="clear" w:color="auto" w:fill="FFFFFF"/>
        </w:rPr>
        <w:t xml:space="preserve">That is a good </w:t>
      </w:r>
      <w:r w:rsidR="00932E1C" w:rsidRPr="004F194E">
        <w:rPr>
          <w:rFonts w:ascii="Times New Roman" w:hAnsi="Times New Roman" w:cs="Times New Roman"/>
          <w:b/>
          <w:bCs/>
          <w:color w:val="4472C4" w:themeColor="accent1"/>
          <w:sz w:val="24"/>
          <w:szCs w:val="24"/>
          <w:shd w:val="clear" w:color="auto" w:fill="FFFFFF"/>
        </w:rPr>
        <w:t>point and</w:t>
      </w:r>
      <w:r w:rsidR="00F62BF2" w:rsidRPr="004F194E">
        <w:rPr>
          <w:rFonts w:ascii="Times New Roman" w:hAnsi="Times New Roman" w:cs="Times New Roman"/>
          <w:b/>
          <w:bCs/>
          <w:color w:val="4472C4" w:themeColor="accent1"/>
          <w:sz w:val="24"/>
          <w:szCs w:val="24"/>
          <w:shd w:val="clear" w:color="auto" w:fill="FFFFFF"/>
        </w:rPr>
        <w:t xml:space="preserve"> would have to be considered </w:t>
      </w:r>
      <w:r w:rsidR="00932E1C">
        <w:rPr>
          <w:rFonts w:ascii="Times New Roman" w:hAnsi="Times New Roman" w:cs="Times New Roman"/>
          <w:b/>
          <w:bCs/>
          <w:color w:val="4472C4" w:themeColor="accent1"/>
          <w:sz w:val="24"/>
          <w:szCs w:val="24"/>
          <w:shd w:val="clear" w:color="auto" w:fill="FFFFFF"/>
        </w:rPr>
        <w:t>in the context of</w:t>
      </w:r>
      <w:bookmarkStart w:id="1" w:name="_GoBack"/>
      <w:bookmarkEnd w:id="1"/>
      <w:r w:rsidR="00F62BF2" w:rsidRPr="004F194E">
        <w:rPr>
          <w:rFonts w:ascii="Times New Roman" w:hAnsi="Times New Roman" w:cs="Times New Roman"/>
          <w:b/>
          <w:bCs/>
          <w:color w:val="4472C4" w:themeColor="accent1"/>
          <w:sz w:val="24"/>
          <w:szCs w:val="24"/>
          <w:shd w:val="clear" w:color="auto" w:fill="FFFFFF"/>
        </w:rPr>
        <w:t xml:space="preserve"> the fecundity/selectivity relationships in given regions. [comment]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L443. What might one expect if ageing error were taken into account? How would the form of ageing error and growth parameters interact to affect the bias? For instance, if a fish reaches L_inf by age-25, then does an ageing error of +/- 5 years matter for fish length-at-age 35+?</w:t>
      </w:r>
      <w:r w:rsidR="00494D95" w:rsidRPr="004F194E">
        <w:rPr>
          <w:rFonts w:ascii="Times New Roman" w:hAnsi="Times New Roman" w:cs="Times New Roman"/>
          <w:color w:val="222222"/>
          <w:sz w:val="24"/>
          <w:szCs w:val="24"/>
        </w:rPr>
        <w:br/>
      </w:r>
      <w:r w:rsidR="00F62BF2" w:rsidRPr="004F194E">
        <w:rPr>
          <w:rFonts w:ascii="Times New Roman" w:hAnsi="Times New Roman" w:cs="Times New Roman"/>
          <w:b/>
          <w:bCs/>
          <w:color w:val="4472C4" w:themeColor="accent1"/>
          <w:sz w:val="24"/>
          <w:szCs w:val="24"/>
        </w:rPr>
        <w:t>This is a good point. We have included in our discussion a mention of aging error concerns for this region, as follows LXXX:</w:t>
      </w:r>
    </w:p>
    <w:p w14:paraId="5399B1C1" w14:textId="55627E6B" w:rsidR="00F42310" w:rsidRDefault="00494D95" w:rsidP="00FC361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L461. I remain sckeptical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4A42C4CA" w:rsidR="00DF0DBE" w:rsidRDefault="00F42310" w:rsidP="00FC361B">
      <w:pPr>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Per your comment above we decided to change the values used in the simulation study to more closely resemble sablefish (A1 @ 3 yrs, Linf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lastRenderedPageBreak/>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 xml:space="preserve">A good point, we updated this sentence to specify that as the </w:t>
      </w:r>
      <w:r w:rsidR="00B0732E">
        <w:rPr>
          <w:rFonts w:ascii="Times New Roman" w:hAnsi="Times New Roman" w:cs="Times New Roman"/>
          <w:b/>
          <w:bCs/>
          <w:color w:val="4472C4" w:themeColor="accent1"/>
          <w:sz w:val="24"/>
          <w:szCs w:val="24"/>
          <w:shd w:val="clear" w:color="auto" w:fill="FFFFFF"/>
        </w:rPr>
        <w:t>BC</w:t>
      </w:r>
      <w:r w:rsidR="00C87B5B" w:rsidRPr="004F194E">
        <w:rPr>
          <w:rFonts w:ascii="Times New Roman" w:hAnsi="Times New Roman" w:cs="Times New Roman"/>
          <w:b/>
          <w:bCs/>
          <w:color w:val="4472C4" w:themeColor="accent1"/>
          <w:sz w:val="24"/>
          <w:szCs w:val="24"/>
          <w:shd w:val="clear" w:color="auto" w:fill="FFFFFF"/>
        </w:rPr>
        <w:t xml:space="preserve"> assessment models assume gear selectivity to be a constant function of length</w:t>
      </w:r>
      <w:r w:rsidR="00DF0DBE">
        <w:rPr>
          <w:rFonts w:ascii="Times New Roman" w:hAnsi="Times New Roman" w:cs="Times New Roman"/>
          <w:b/>
          <w:bCs/>
          <w:color w:val="4472C4" w:themeColor="accent1"/>
          <w:sz w:val="24"/>
          <w:szCs w:val="24"/>
          <w:shd w:val="clear" w:color="auto" w:fill="FFFFFF"/>
        </w:rPr>
        <w:t>, but have repeated the analysis of BC data to account for length-based selectivity</w:t>
      </w:r>
      <w:r w:rsidR="00B0732E">
        <w:rPr>
          <w:rFonts w:ascii="Times New Roman" w:hAnsi="Times New Roman" w:cs="Times New Roman"/>
          <w:b/>
          <w:bCs/>
          <w:color w:val="4472C4" w:themeColor="accent1"/>
          <w:sz w:val="24"/>
          <w:szCs w:val="24"/>
          <w:shd w:val="clear" w:color="auto" w:fill="FFFFFF"/>
        </w:rPr>
        <w:t xml:space="preserve"> (which is estimated externally for that region’s assessment).</w:t>
      </w:r>
    </w:p>
    <w:p w14:paraId="736650C9" w14:textId="47617A9F" w:rsidR="00C87B5B" w:rsidRPr="004F194E" w:rsidRDefault="00494D95" w:rsidP="001C06AD">
      <w:pPr>
        <w:rPr>
          <w:color w:val="4472C4" w:themeColor="accent1"/>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introductory paragraph for Section 4.2 LXX which wrongly stated the absence of size selectivity in BC and discussed accounting for it as a future direction.</w:t>
      </w:r>
    </w:p>
    <w:p w14:paraId="71EC4C2E" w14:textId="6CFDE3B5" w:rsidR="00DA0E63" w:rsidRPr="004F194E" w:rsidRDefault="00494D95" w:rsidP="00FC361B">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 xml:space="preserve">Thanks. </w:t>
      </w:r>
      <w:r w:rsidR="00C87B5B" w:rsidRPr="004F194E">
        <w:rPr>
          <w:rFonts w:ascii="Times New Roman" w:hAnsi="Times New Roman" w:cs="Times New Roman"/>
          <w:b/>
          <w:bCs/>
          <w:color w:val="4472C4" w:themeColor="accent1"/>
          <w:sz w:val="24"/>
          <w:szCs w:val="24"/>
          <w:shd w:val="clear" w:color="auto" w:fill="FFFFFF"/>
        </w:rPr>
        <w:t>Another reviewer suggested a complete re-write of the discussion, and we have retained some of the theoretical material and included the following discussion of potential sablefish scenarios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L551. I don't see where this paragraph is going. The topic sentence doesn't seem related to the overall content.</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The re-write of the discussion has changed this section to the following LXX+: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actually large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6453F257" w14:textId="38D3C077" w:rsidR="006E5F79" w:rsidRPr="004F194E" w:rsidRDefault="00034A5B" w:rsidP="00FC361B">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Table 1. There is not much discussion in this paper about how the survey methods could affect perception of regional differences in growth rates. For instance, it is likely that trawl surveys have dome-shaped selectivity for length, which would tend to generate smaller L_inf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r w:rsidR="00796E05" w:rsidRPr="004F194E">
        <w:rPr>
          <w:rFonts w:ascii="Times New Roman" w:hAnsi="Times New Roman" w:cs="Times New Roman"/>
          <w:b/>
          <w:bCs/>
          <w:i/>
          <w:iCs/>
          <w:color w:val="222222"/>
          <w:sz w:val="24"/>
          <w:szCs w:val="24"/>
          <w:shd w:val="clear" w:color="auto" w:fill="FFFFFF"/>
        </w:rPr>
        <w:t>age</w:t>
      </w:r>
      <w:r w:rsidR="00796E05" w:rsidRPr="004F194E">
        <w:rPr>
          <w:rFonts w:ascii="Times New Roman" w:hAnsi="Times New Roman" w:cs="Times New Roman"/>
          <w:b/>
          <w:bCs/>
          <w:color w:val="222222"/>
          <w:sz w:val="24"/>
          <w:szCs w:val="24"/>
          <w:shd w:val="clear" w:color="auto" w:fill="FFFFFF"/>
        </w:rPr>
        <w:t xml:space="preserve"> based selectivity, with a</w:t>
      </w:r>
      <w:r w:rsidR="002B5F26">
        <w:rPr>
          <w:rFonts w:ascii="Times New Roman" w:hAnsi="Times New Roman" w:cs="Times New Roman"/>
          <w:b/>
          <w:bCs/>
          <w:color w:val="222222"/>
          <w:sz w:val="24"/>
          <w:szCs w:val="24"/>
          <w:shd w:val="clear" w:color="auto" w:fill="FFFFFF"/>
        </w:rPr>
        <w:t xml:space="preserve">n independent </w:t>
      </w:r>
      <w:r w:rsidR="00796E05"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00796E05" w:rsidRPr="00E92F13">
        <w:rPr>
          <w:rFonts w:ascii="Times New Roman" w:hAnsi="Times New Roman" w:cs="Times New Roman"/>
          <w:b/>
          <w:bCs/>
          <w:color w:val="4472C4" w:themeColor="accent1"/>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F35" w14:textId="77777777" w:rsidR="008C72E2" w:rsidRDefault="008C72E2" w:rsidP="002D1D78">
      <w:pPr>
        <w:spacing w:after="0" w:line="240" w:lineRule="auto"/>
      </w:pPr>
      <w:r>
        <w:separator/>
      </w:r>
    </w:p>
  </w:endnote>
  <w:endnote w:type="continuationSeparator" w:id="0">
    <w:p w14:paraId="2F782516" w14:textId="77777777" w:rsidR="008C72E2" w:rsidRDefault="008C72E2"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2C29C4" w:rsidRDefault="002C29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2C29C4" w:rsidRDefault="002C2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F7FAD" w14:textId="77777777" w:rsidR="008C72E2" w:rsidRDefault="008C72E2" w:rsidP="002D1D78">
      <w:pPr>
        <w:spacing w:after="0" w:line="240" w:lineRule="auto"/>
      </w:pPr>
      <w:r>
        <w:separator/>
      </w:r>
    </w:p>
  </w:footnote>
  <w:footnote w:type="continuationSeparator" w:id="0">
    <w:p w14:paraId="19007D69" w14:textId="77777777" w:rsidR="008C72E2" w:rsidRDefault="008C72E2" w:rsidP="002D1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34A5B"/>
    <w:rsid w:val="00042DD8"/>
    <w:rsid w:val="00090588"/>
    <w:rsid w:val="00092FF0"/>
    <w:rsid w:val="00093046"/>
    <w:rsid w:val="000A44AE"/>
    <w:rsid w:val="000B6804"/>
    <w:rsid w:val="00103F8A"/>
    <w:rsid w:val="001400A6"/>
    <w:rsid w:val="001405FC"/>
    <w:rsid w:val="0018061A"/>
    <w:rsid w:val="00193196"/>
    <w:rsid w:val="001C06AD"/>
    <w:rsid w:val="001C1994"/>
    <w:rsid w:val="00231DF1"/>
    <w:rsid w:val="00262226"/>
    <w:rsid w:val="00263087"/>
    <w:rsid w:val="00297680"/>
    <w:rsid w:val="002A11B9"/>
    <w:rsid w:val="002B5F26"/>
    <w:rsid w:val="002C29C4"/>
    <w:rsid w:val="002C32D5"/>
    <w:rsid w:val="002C72BE"/>
    <w:rsid w:val="002D1D78"/>
    <w:rsid w:val="002F6E4A"/>
    <w:rsid w:val="0030116E"/>
    <w:rsid w:val="00312E17"/>
    <w:rsid w:val="003157E8"/>
    <w:rsid w:val="00315AF5"/>
    <w:rsid w:val="0033073B"/>
    <w:rsid w:val="00352B89"/>
    <w:rsid w:val="00381BDF"/>
    <w:rsid w:val="0039556D"/>
    <w:rsid w:val="003A2860"/>
    <w:rsid w:val="003A5C26"/>
    <w:rsid w:val="003C7E03"/>
    <w:rsid w:val="003E755C"/>
    <w:rsid w:val="003F77AF"/>
    <w:rsid w:val="004049D4"/>
    <w:rsid w:val="0042280F"/>
    <w:rsid w:val="00455988"/>
    <w:rsid w:val="00466796"/>
    <w:rsid w:val="00494D95"/>
    <w:rsid w:val="0049734A"/>
    <w:rsid w:val="004F194E"/>
    <w:rsid w:val="0050640D"/>
    <w:rsid w:val="00513F83"/>
    <w:rsid w:val="00517DEF"/>
    <w:rsid w:val="0052267D"/>
    <w:rsid w:val="005C3F7E"/>
    <w:rsid w:val="005D0295"/>
    <w:rsid w:val="005D33E5"/>
    <w:rsid w:val="005F36E7"/>
    <w:rsid w:val="00610FD4"/>
    <w:rsid w:val="00631702"/>
    <w:rsid w:val="0064176D"/>
    <w:rsid w:val="0065176C"/>
    <w:rsid w:val="0065709B"/>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521AA"/>
    <w:rsid w:val="0076713C"/>
    <w:rsid w:val="00770F2D"/>
    <w:rsid w:val="00796E05"/>
    <w:rsid w:val="007A1C78"/>
    <w:rsid w:val="007A55A3"/>
    <w:rsid w:val="007B1D5F"/>
    <w:rsid w:val="007D4865"/>
    <w:rsid w:val="007E05F8"/>
    <w:rsid w:val="007E4360"/>
    <w:rsid w:val="00815E67"/>
    <w:rsid w:val="0086415A"/>
    <w:rsid w:val="00873EDA"/>
    <w:rsid w:val="008C72E2"/>
    <w:rsid w:val="008D165D"/>
    <w:rsid w:val="008D2741"/>
    <w:rsid w:val="008D6086"/>
    <w:rsid w:val="008E2022"/>
    <w:rsid w:val="008F1AD2"/>
    <w:rsid w:val="00911B2D"/>
    <w:rsid w:val="00922226"/>
    <w:rsid w:val="00932E1C"/>
    <w:rsid w:val="00946947"/>
    <w:rsid w:val="00957A5B"/>
    <w:rsid w:val="0097516B"/>
    <w:rsid w:val="009B1CE9"/>
    <w:rsid w:val="009B761A"/>
    <w:rsid w:val="00A028D9"/>
    <w:rsid w:val="00A07CEA"/>
    <w:rsid w:val="00A304B0"/>
    <w:rsid w:val="00A947ED"/>
    <w:rsid w:val="00AA7B51"/>
    <w:rsid w:val="00AD1FAE"/>
    <w:rsid w:val="00AD28C9"/>
    <w:rsid w:val="00AD79CE"/>
    <w:rsid w:val="00AE081A"/>
    <w:rsid w:val="00AE68B6"/>
    <w:rsid w:val="00B0732E"/>
    <w:rsid w:val="00B31EAF"/>
    <w:rsid w:val="00B43104"/>
    <w:rsid w:val="00B51250"/>
    <w:rsid w:val="00B61EA2"/>
    <w:rsid w:val="00B7262C"/>
    <w:rsid w:val="00B83FDB"/>
    <w:rsid w:val="00B97107"/>
    <w:rsid w:val="00BC3C2F"/>
    <w:rsid w:val="00BD7544"/>
    <w:rsid w:val="00BE08B3"/>
    <w:rsid w:val="00C11A0F"/>
    <w:rsid w:val="00C17CDE"/>
    <w:rsid w:val="00C83349"/>
    <w:rsid w:val="00C87B5B"/>
    <w:rsid w:val="00CD10D1"/>
    <w:rsid w:val="00D209AD"/>
    <w:rsid w:val="00D342F2"/>
    <w:rsid w:val="00D62283"/>
    <w:rsid w:val="00D7778B"/>
    <w:rsid w:val="00D77C10"/>
    <w:rsid w:val="00DA0E63"/>
    <w:rsid w:val="00DE7914"/>
    <w:rsid w:val="00DF0DBE"/>
    <w:rsid w:val="00E02BD6"/>
    <w:rsid w:val="00E06D93"/>
    <w:rsid w:val="00E203C1"/>
    <w:rsid w:val="00E27A4E"/>
    <w:rsid w:val="00E92F13"/>
    <w:rsid w:val="00EA0400"/>
    <w:rsid w:val="00EE3330"/>
    <w:rsid w:val="00EF1254"/>
    <w:rsid w:val="00EF56B3"/>
    <w:rsid w:val="00F136A0"/>
    <w:rsid w:val="00F42310"/>
    <w:rsid w:val="00F62BF2"/>
    <w:rsid w:val="00FA182D"/>
    <w:rsid w:val="00FA7AD4"/>
    <w:rsid w:val="00FC2FBE"/>
    <w:rsid w:val="00FC361B"/>
    <w:rsid w:val="00FC77E9"/>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F633EEF-C122-4D8B-98C6-9D516D0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http://www.dfo-mpo.gc.ca/csas-sc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3691-386D-4497-9BB8-057476DB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24</cp:revision>
  <dcterms:created xsi:type="dcterms:W3CDTF">2019-09-27T23:59:00Z</dcterms:created>
  <dcterms:modified xsi:type="dcterms:W3CDTF">2019-09-30T22:24:00Z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