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6495" w14:textId="77777777" w:rsidR="00FA0988" w:rsidRDefault="00FA0988" w:rsidP="00FA0988">
      <w:pPr>
        <w:spacing w:after="0" w:line="276" w:lineRule="auto"/>
        <w:ind w:firstLine="360"/>
        <w:jc w:val="both"/>
      </w:pPr>
      <w:r>
        <w:t>To account for length-based selectivity, which is implemented only for the British Columbia data, we applied a penalty to the likelihood function as follows:</w:t>
      </w:r>
    </w:p>
    <w:p w14:paraId="2680941A" w14:textId="77777777" w:rsidR="00FA0988" w:rsidRDefault="00FA0988" w:rsidP="00FA0988">
      <w:pPr>
        <w:pStyle w:val="Caption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 </m:t>
            </m:r>
          </m:e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HAnsi" w:hAnsi="Cambria Math"/>
                <w:i/>
                <w:iCs w:val="0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iCs w:val="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HAnsi" w:hAnsi="Cambria Math"/>
                    <w:i/>
                    <w:iCs w:val="0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 w:val="0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 w:val="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iCs w:val="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e>
            </m:nary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iCs w:val="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nary>
              <m:naryPr>
                <m:limLoc m:val="subSup"/>
                <m:ctrlPr>
                  <w:rPr>
                    <w:rFonts w:ascii="Cambria Math" w:eastAsiaTheme="minorHAnsi" w:hAnsi="Cambria Math"/>
                    <w:i/>
                    <w:iCs w:val="0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-∞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σ</m:t>
                    </m:r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iCs w:val="0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HAnsi" w:hAnsi="Cambria Math"/>
                            <w:i/>
                            <w:iCs w:val="0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 w:val="0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iCs w:val="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iCs w:val="0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iCs w:val="0"/>
                                        <w:szCs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dl</m:t>
                </m:r>
              </m:e>
            </m:nary>
          </m:den>
        </m:f>
      </m:oMath>
    </w:p>
    <w:p w14:paraId="2DBE7978" w14:textId="2267257F" w:rsidR="00FA0988" w:rsidRPr="002C0BDF" w:rsidRDefault="00FA0988" w:rsidP="00FA0988">
      <w:pPr>
        <w:spacing w:after="0" w:line="276" w:lineRule="auto"/>
        <w:jc w:val="bot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observed length at a given 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corresponding estimate based on VBGF parameters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is a logistic selectivity function with parameter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the length at which 50% of individuals (male or female) are fully selected, set to 52.976 cm (Samuel Johnson, SFU, pers. comm.) </w:t>
      </w:r>
    </w:p>
    <w:p w14:paraId="7F46CA21" w14:textId="77777777" w:rsidR="00FA0988" w:rsidRDefault="00FA0988" w:rsidP="00FA0988">
      <w:pPr>
        <w:pStyle w:val="Caption"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iCs w:val="0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50</m:t>
                </m:r>
              </m:sub>
            </m:sSub>
            <m:r>
              <w:rPr>
                <w:rFonts w:ascii="Cambria Math" w:hAnsi="Cambria Math"/>
              </w:rPr>
              <m:t>-L)</m:t>
            </m:r>
          </m:den>
        </m:f>
      </m:oMath>
    </w:p>
    <w:p w14:paraId="59C55683" w14:textId="4DB2985C" w:rsidR="00FA0988" w:rsidRDefault="00FA0988" w:rsidP="00FA0988">
      <w:pPr>
        <w:spacing w:after="0" w:line="276" w:lineRule="auto"/>
        <w:jc w:val="both"/>
      </w:pPr>
      <w:r>
        <w:t xml:space="preserve">As length-based selectivity is assumed constant in both the California Current and Alaskan assessments,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  <w:iCs/>
        </w:rPr>
        <w:t xml:space="preserve"> </w:t>
      </w:r>
      <w:r w:rsidR="0077269A">
        <w:rPr>
          <w:rFonts w:eastAsiaTheme="minorEastAsia"/>
          <w:iCs/>
        </w:rPr>
        <w:t>for both estimated</w:t>
      </w:r>
      <w:bookmarkStart w:id="0" w:name="_GoBack"/>
      <w:bookmarkEnd w:id="0"/>
      <w:r w:rsidR="0077269A">
        <w:rPr>
          <w:rFonts w:eastAsiaTheme="minorEastAsia"/>
          <w:iCs/>
        </w:rPr>
        <w:t xml:space="preserve"> and observed lengths </w:t>
      </w:r>
      <w:r>
        <w:rPr>
          <w:rFonts w:eastAsiaTheme="minorEastAsia"/>
          <w:iCs/>
        </w:rPr>
        <w:t>is set to 1.0 when fitting data points from those regions.</w:t>
      </w:r>
    </w:p>
    <w:p w14:paraId="0294C99E" w14:textId="77777777" w:rsidR="006E5F79" w:rsidRDefault="006E5F79"/>
    <w:p w14:paraId="210766B3" w14:textId="77777777" w:rsidR="00FA0988" w:rsidRDefault="00FA0988"/>
    <w:p w14:paraId="33FBB2A1" w14:textId="77777777" w:rsidR="00FA0988" w:rsidRDefault="00FA0988">
      <w:r>
        <w:t>Original format from AEP:</w:t>
      </w:r>
    </w:p>
    <w:p w14:paraId="5A008D8C" w14:textId="77777777" w:rsidR="00FA0988" w:rsidRDefault="00FA0988">
      <w:r w:rsidRPr="00541E3D">
        <w:rPr>
          <w:rFonts w:eastAsiaTheme="minorEastAsia"/>
          <w:position w:val="-32"/>
        </w:rPr>
        <w:object w:dxaOrig="6720" w:dyaOrig="740" w14:anchorId="62432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85pt;height:36.8pt" o:ole="">
            <v:imagedata r:id="rId4" o:title=""/>
          </v:shape>
          <o:OLEObject Type="Embed" ProgID="Equation.DSMT4" ShapeID="_x0000_i1025" DrawAspect="Content" ObjectID="_1631351906" r:id="rId5"/>
        </w:object>
      </w:r>
    </w:p>
    <w:sectPr w:rsidR="00FA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8"/>
    <w:rsid w:val="0050640D"/>
    <w:rsid w:val="006E5F79"/>
    <w:rsid w:val="0077269A"/>
    <w:rsid w:val="00C11A0F"/>
    <w:rsid w:val="00F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D39A"/>
  <w15:chartTrackingRefBased/>
  <w15:docId w15:val="{CFD5E210-16DE-4395-AD5D-E43FB764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0988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Title">
    <w:name w:val="MS Title"/>
    <w:basedOn w:val="Title"/>
    <w:qFormat/>
    <w:rsid w:val="00C11A0F"/>
    <w:rPr>
      <w:rFonts w:ascii="Times New Roman" w:hAnsi="Times New Roman" w:cs="Times New Roman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A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0640D"/>
    <w:pPr>
      <w:tabs>
        <w:tab w:val="left" w:pos="540"/>
      </w:tabs>
      <w:spacing w:after="200" w:line="240" w:lineRule="auto"/>
    </w:pPr>
    <w:rPr>
      <w:rFonts w:eastAsia="Times New Roman"/>
      <w:iCs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mkapur</dc:creator>
  <cp:keywords/>
  <dc:description/>
  <cp:lastModifiedBy>mkapur</cp:lastModifiedBy>
  <cp:revision>2</cp:revision>
  <dcterms:created xsi:type="dcterms:W3CDTF">2019-09-30T19:25:00Z</dcterms:created>
  <dcterms:modified xsi:type="dcterms:W3CDTF">2019-09-30T19:32:00Z</dcterms:modified>
</cp:coreProperties>
</file>