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825F33">
      <w:pPr>
        <w:pStyle w:val="Title"/>
        <w:spacing w:line="360" w:lineRule="auto"/>
      </w:pPr>
      <w:bookmarkStart w:id="0" w:name="_Hlk2088139"/>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825F33">
      <w:pPr>
        <w:spacing w:line="360" w:lineRule="auto"/>
      </w:pPr>
      <w:r w:rsidRPr="004906F5">
        <w:t>Kapur,</w:t>
      </w:r>
      <w:r>
        <w:t xml:space="preserve"> M., </w:t>
      </w:r>
      <w:proofErr w:type="spellStart"/>
      <w:r>
        <w:t>Haltuch</w:t>
      </w:r>
      <w:proofErr w:type="spellEnd"/>
      <w:r>
        <w:t>, M., [others] Punt, A.</w:t>
      </w:r>
    </w:p>
    <w:p w14:paraId="53D67B4C" w14:textId="59A7387A" w:rsidR="00F502D0" w:rsidRDefault="00F502D0" w:rsidP="00825F33">
      <w:pPr>
        <w:spacing w:line="36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spatial </w:t>
      </w:r>
    </w:p>
    <w:p w14:paraId="6644EF5E" w14:textId="77777777" w:rsidR="00F502D0" w:rsidRDefault="00F502D0" w:rsidP="00825F33">
      <w:pPr>
        <w:pStyle w:val="Heading1"/>
        <w:spacing w:line="360" w:lineRule="auto"/>
      </w:pPr>
      <w:r>
        <w:t>Abstract</w:t>
      </w:r>
    </w:p>
    <w:p w14:paraId="4FE5F7AF" w14:textId="2E89B780" w:rsidR="00AB2804" w:rsidRDefault="00F502D0" w:rsidP="00825F33">
      <w:pPr>
        <w:spacing w:after="0" w:line="360" w:lineRule="auto"/>
        <w:rPr>
          <w:rFonts w:cstheme="minorHAnsi"/>
          <w:iCs/>
        </w:rPr>
        <w:sectPr w:rsidR="00AB2804" w:rsidSect="007D19A2">
          <w:footerReference w:type="default" r:id="rId8"/>
          <w:pgSz w:w="12240" w:h="15840"/>
          <w:pgMar w:top="1440" w:right="1440" w:bottom="1440" w:left="1440" w:header="720" w:footer="720" w:gutter="0"/>
          <w:lnNumType w:countBy="1" w:restart="continuous"/>
          <w:cols w:space="720"/>
          <w:docGrid w:linePitch="360"/>
        </w:sectPr>
      </w:pPr>
      <w:r>
        <w:rPr>
          <w:rFonts w:cstheme="minorHAnsi"/>
        </w:rPr>
        <w:t>Renewed interest in the estimation of spatial</w:t>
      </w:r>
      <w:r w:rsidR="00A616BC">
        <w:rPr>
          <w:rFonts w:cstheme="minorHAnsi"/>
        </w:rPr>
        <w:t xml:space="preserve"> and temporal</w:t>
      </w:r>
      <w:r>
        <w:rPr>
          <w:rFonts w:cstheme="minorHAnsi"/>
        </w:rPr>
        <w:t xml:space="preserve"> variation in fish body size is a result of computing advances and the development of spatially-explicit management frameworks. However, many attempts to quantify </w:t>
      </w:r>
      <w:r w:rsidR="00310C1A">
        <w:rPr>
          <w:rFonts w:cstheme="minorHAnsi"/>
        </w:rPr>
        <w:t>spatial structure or</w:t>
      </w:r>
      <w:r w:rsidR="00C8377A">
        <w:rPr>
          <w:rFonts w:cstheme="minorHAnsi"/>
        </w:rPr>
        <w:t xml:space="preserve"> the</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w:t>
      </w:r>
      <w:r w:rsidR="005F55A2">
        <w:rPr>
          <w:rFonts w:cstheme="minorHAnsi"/>
        </w:rPr>
        <w:t>spatial patterns</w:t>
      </w:r>
      <w:r>
        <w:rPr>
          <w:rFonts w:cstheme="minorHAnsi"/>
        </w:rPr>
        <w:t>.</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 xml:space="preserve">spatial </w:t>
      </w:r>
      <w:r w:rsidRPr="00A27977">
        <w:rPr>
          <w:rFonts w:cstheme="minorHAnsi"/>
        </w:rPr>
        <w:t xml:space="preserve">breakpoints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r w:rsidR="00D72180">
        <w:rPr>
          <w:rFonts w:cstheme="minorHAnsi"/>
          <w:iCs/>
        </w:rPr>
        <w:t xml:space="preserve">for </w:t>
      </w:r>
      <w:r>
        <w:rPr>
          <w:rFonts w:cstheme="minorHAnsi"/>
          <w:iCs/>
        </w:rPr>
        <w:t>Northeast</w:t>
      </w:r>
      <w:r w:rsidR="00725F8A">
        <w:rPr>
          <w:rFonts w:cstheme="minorHAnsi"/>
          <w:iCs/>
        </w:rPr>
        <w:t xml:space="preserve"> (NE)</w:t>
      </w:r>
      <w:r>
        <w:rPr>
          <w:rFonts w:cstheme="minorHAnsi"/>
          <w:iCs/>
        </w:rPr>
        <w:t xml:space="preserve">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00725F8A">
        <w:rPr>
          <w:rFonts w:cstheme="minorHAnsi"/>
          <w:iCs/>
        </w:rPr>
        <w:t>R</w:t>
      </w:r>
      <w:r w:rsidRPr="00A27977">
        <w:rPr>
          <w:rFonts w:cstheme="minorHAnsi"/>
          <w:iCs/>
        </w:rPr>
        <w:t xml:space="preserve">esults indicate that </w:t>
      </w:r>
      <w:r w:rsidR="00725F8A">
        <w:rPr>
          <w:rFonts w:cstheme="minorHAnsi"/>
          <w:iCs/>
        </w:rPr>
        <w:t>sablefish size-at-age appears to increase with latitude in the NE Pacific</w:t>
      </w:r>
      <w:r w:rsidRPr="00A27977">
        <w:rPr>
          <w:rFonts w:cstheme="minorHAnsi"/>
          <w:iCs/>
        </w:rPr>
        <w:t xml:space="preserve">, which is consistent with work </w:t>
      </w:r>
      <w:r w:rsidR="00D72180">
        <w:rPr>
          <w:rFonts w:cstheme="minorHAnsi"/>
          <w:iCs/>
        </w:rPr>
        <w:t>from</w:t>
      </w:r>
      <w:r w:rsidRPr="00A27977">
        <w:rPr>
          <w:rFonts w:cstheme="minorHAnsi"/>
          <w:iCs/>
        </w:rPr>
        <w:t xml:space="preserve">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D72180">
        <w:rPr>
          <w:rFonts w:cstheme="minorHAnsi"/>
          <w:iCs/>
        </w:rPr>
        <w:t xml:space="preserve">scenarios related to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w:t>
      </w:r>
      <w:r w:rsidR="00D72180">
        <w:rPr>
          <w:rFonts w:cstheme="minorHAnsi"/>
          <w:iCs/>
        </w:rPr>
        <w:t xml:space="preserve">spatial </w:t>
      </w:r>
      <w:r>
        <w:rPr>
          <w:rFonts w:cstheme="minorHAnsi"/>
          <w:iCs/>
        </w:rPr>
        <w:t xml:space="preserve">patterns in fish growth, and aid in the development of structured population dynamics models. </w:t>
      </w:r>
    </w:p>
    <w:p w14:paraId="7D9FE467" w14:textId="6AFEE6B7" w:rsidR="00F502D0" w:rsidRPr="00632139" w:rsidRDefault="00F502D0" w:rsidP="00825F33">
      <w:pPr>
        <w:spacing w:after="0" w:line="360" w:lineRule="auto"/>
        <w:rPr>
          <w:rFonts w:cstheme="minorHAnsi"/>
        </w:rPr>
      </w:pPr>
    </w:p>
    <w:bookmarkEnd w:id="0"/>
    <w:p w14:paraId="7A0A3BE6" w14:textId="5A565158" w:rsidR="00F502D0" w:rsidRPr="004906F5" w:rsidRDefault="0023745F" w:rsidP="00825F33">
      <w:pPr>
        <w:pStyle w:val="Heading1"/>
        <w:spacing w:before="240" w:after="0" w:line="360" w:lineRule="auto"/>
      </w:pPr>
      <w:r>
        <w:t xml:space="preserve">1 </w:t>
      </w:r>
      <w:r w:rsidR="00F502D0" w:rsidRPr="004906F5">
        <w:t>Introduction</w:t>
      </w:r>
    </w:p>
    <w:p w14:paraId="75A8E9C0" w14:textId="0E292130" w:rsidR="00F502D0" w:rsidRDefault="00F502D0" w:rsidP="00825F33">
      <w:pPr>
        <w:spacing w:after="0" w:line="360" w:lineRule="auto"/>
        <w:ind w:firstLine="720"/>
      </w:pPr>
      <w:r>
        <w:t xml:space="preserve">Renewed interest in the </w:t>
      </w:r>
      <w:r w:rsidR="00D72180">
        <w:t xml:space="preserve">development </w:t>
      </w:r>
      <w:r>
        <w:t>of spatially</w:t>
      </w:r>
      <w:r w:rsidR="0090579B">
        <w:t>- and temporally</w:t>
      </w:r>
      <w:r>
        <w:t xml:space="preserve">-explicit management frameworks </w:t>
      </w:r>
      <w:r>
        <w:fldChar w:fldCharType="begin" w:fldLock="1"/>
      </w:r>
      <w:r w:rsidR="00845B83">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2015)","manualFormatting":"(e.g. 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w:t>
      </w:r>
      <w:r w:rsidR="00D72180">
        <w:rPr>
          <w:noProof/>
        </w:rPr>
        <w:t xml:space="preserve">e.g. </w:t>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as well as groundfish of</w:t>
      </w:r>
      <w:r w:rsidR="00D72180">
        <w:t>f</w:t>
      </w:r>
      <w:r>
        <w:t xml:space="preserve"> the </w:t>
      </w:r>
      <w:r w:rsidR="00D72180">
        <w:t>US West Coast</w:t>
      </w:r>
      <w:r>
        <w:t xml:space="preserve"> </w:t>
      </w:r>
      <w:r>
        <w:fldChar w:fldCharType="begin" w:fldLock="1"/>
      </w:r>
      <w:r w:rsidR="007D1370">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Anoplopoma fimbria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3F4F410F" w14:textId="375F98C6" w:rsidR="00551B60" w:rsidRDefault="00D72180" w:rsidP="00825F33">
      <w:pPr>
        <w:spacing w:before="240" w:after="0" w:line="360" w:lineRule="auto"/>
        <w:ind w:firstLine="72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 xml:space="preserve">resolution of the resultant estimates is necessarily predicated on the aggregation of the data, which is often defined by survey stratification and/or changes in sampling gear. For example, </w:t>
      </w:r>
      <w:r w:rsidR="00220F04">
        <w:t xml:space="preserve">assessments of </w:t>
      </w:r>
      <w:r w:rsidR="00F502D0">
        <w:t xml:space="preserve">Alaska federal </w:t>
      </w:r>
      <w:r w:rsidR="00F55033">
        <w:t>s</w:t>
      </w:r>
      <w:r w:rsidR="00F502D0">
        <w:t xml:space="preserve">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Even more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45B83">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(Adams et al., 2018)</w:t>
      </w:r>
      <w:r w:rsidR="00F502D0">
        <w:fldChar w:fldCharType="end"/>
      </w:r>
      <w:r w:rsidR="00F502D0">
        <w:t>. S</w:t>
      </w:r>
      <w:r w:rsidR="00F502D0" w:rsidRPr="00AC02E6">
        <w:t xml:space="preserve">uch approaches </w:t>
      </w:r>
      <w:r w:rsidR="00F502D0">
        <w:t xml:space="preserve">are useful within a rigid management context,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violate management boundaries. </w:t>
      </w:r>
    </w:p>
    <w:p w14:paraId="199060C5" w14:textId="022D4B10" w:rsidR="00F502D0" w:rsidRPr="00551B60" w:rsidRDefault="00987ACA" w:rsidP="00825F33">
      <w:pPr>
        <w:spacing w:before="240" w:after="0" w:line="360" w:lineRule="auto"/>
        <w:ind w:firstLine="720"/>
      </w:pPr>
      <w:r>
        <w:t>A</w:t>
      </w:r>
      <w:r w:rsidR="00F502D0">
        <w:t xml:space="preserve">ttempts to quantify </w:t>
      </w:r>
      <w:r>
        <w:t xml:space="preserve">spatial variation in </w:t>
      </w:r>
      <w:r w:rsidR="00F502D0">
        <w:t>somatic growth typically face a trade-off between superimposing previous beliefs about stock structure (as in the Alaskan example above) or generating purely descriptive models of trait ‘gradients’ across regions or time periods, without a clear method to define significant break points within them</w:t>
      </w:r>
      <w:r>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for </w:t>
      </w:r>
      <w:r w:rsidR="007C5DE5">
        <w:t>scientists</w:t>
      </w:r>
      <w:r w:rsidR="00F502D0">
        <w:t xml:space="preserve">, who wish to </w:t>
      </w:r>
      <w:r>
        <w:t xml:space="preserve">develop </w:t>
      </w:r>
      <w:r w:rsidR="00F502D0">
        <w:t xml:space="preserve">population dynamics models that </w:t>
      </w:r>
      <w:r w:rsidR="00137B84">
        <w:t xml:space="preserve">accurately </w:t>
      </w:r>
      <w:r w:rsidR="00F502D0">
        <w:lastRenderedPageBreak/>
        <w:t xml:space="preserve">represent the population structure of managed stocks. The ideal tool is a data-driven method </w:t>
      </w:r>
      <w:r>
        <w:t xml:space="preserve">that </w:t>
      </w:r>
      <w:r w:rsidR="00F502D0">
        <w:t xml:space="preserve">defines significant break points in fish size, which researchers </w:t>
      </w:r>
      <w:r w:rsidR="00F502D0" w:rsidRPr="00130990">
        <w:t xml:space="preserve">can then use to aggregate and estimate parameters of somatic growth. Our </w:t>
      </w:r>
      <w:r w:rsidR="004E1BF0">
        <w:t>method</w:t>
      </w:r>
      <w:r w:rsidR="00F502D0" w:rsidRPr="00130990">
        <w:t xml:space="preserve">, which evaluates the first derivative of smooth functions from a generalized additive model (GAM), meets this objective in a simple, rapid computational framework. </w:t>
      </w:r>
      <w:r>
        <w:t>Researchers</w:t>
      </w:r>
      <w:r w:rsidR="00F502D0" w:rsidRPr="00130990">
        <w:t xml:space="preserve"> are likely already familiar with GAMs, and the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F502D0"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502D0" w:rsidRPr="00130990">
        <w:fldChar w:fldCharType="separate"/>
      </w:r>
      <w:r w:rsidR="00F502D0" w:rsidRPr="00130990">
        <w:rPr>
          <w:noProof/>
        </w:rPr>
        <w:t>(Thorson, 2019a)</w:t>
      </w:r>
      <w:r w:rsidR="00F502D0" w:rsidRPr="00130990">
        <w:fldChar w:fldCharType="end"/>
      </w:r>
      <w:r w:rsidR="00F502D0" w:rsidRPr="00130990">
        <w:t>. The analysis of first derivatives in GAMs for change-point analysis has 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w:t>
      </w:r>
      <w:r>
        <w:t xml:space="preserve"> </w:t>
      </w:r>
      <w:r w:rsidR="00F502D0" w:rsidRPr="004906F5">
        <w:t xml:space="preserve">The objective of this study was to </w:t>
      </w:r>
      <w:r w:rsidR="00F502D0">
        <w:t xml:space="preserve">develop a method for detecting change points in </w:t>
      </w:r>
      <w:r w:rsidR="00BE093A">
        <w:t>spatially</w:t>
      </w:r>
      <w:r w:rsidR="00DC249D">
        <w:t>-</w:t>
      </w:r>
      <w:r w:rsidR="0067044E">
        <w:t xml:space="preserve"> and temporally-</w:t>
      </w:r>
      <w:r w:rsidR="00BE093A">
        <w:t>structured</w:t>
      </w:r>
      <w:r w:rsidR="00F502D0">
        <w:t xml:space="preserve"> fisheries growth data </w:t>
      </w:r>
      <w:r>
        <w:t>that</w:t>
      </w:r>
      <w:r w:rsidR="00F502D0">
        <w:t xml:space="preserve"> minimizes the use of pre-supposed stratifications. </w:t>
      </w:r>
      <w:r w:rsidR="00F502D0">
        <w:rPr>
          <w:rFonts w:cstheme="minorHAnsi"/>
          <w:iCs/>
        </w:rPr>
        <w:t xml:space="preserve">This method has the potential to improve detection of large-scale patterns in fish growth, and aid in the development of structured population dynamics models. We use simulation to test the robustness of the method </w:t>
      </w:r>
      <w:r>
        <w:rPr>
          <w:rFonts w:cstheme="minorHAnsi"/>
          <w:iCs/>
        </w:rPr>
        <w:t xml:space="preserve">for </w:t>
      </w:r>
      <w:r w:rsidR="00F502D0">
        <w:rPr>
          <w:rFonts w:cstheme="minorHAnsi"/>
          <w:iCs/>
        </w:rPr>
        <w:t>age</w:t>
      </w:r>
      <w:r w:rsidR="00BE093A">
        <w:rPr>
          <w:rFonts w:cstheme="minorHAnsi"/>
          <w:iCs/>
        </w:rPr>
        <w:t>-</w:t>
      </w:r>
      <w:r w:rsidR="00F502D0">
        <w:rPr>
          <w:rFonts w:cstheme="minorHAnsi"/>
          <w:iCs/>
        </w:rPr>
        <w:t>length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340F360A" w14:textId="758D6970" w:rsidR="00B1327B" w:rsidRDefault="00B1327B" w:rsidP="00825F33">
      <w:pPr>
        <w:spacing w:line="360" w:lineRule="auto"/>
        <w:ind w:firstLine="720"/>
      </w:pPr>
      <w:r w:rsidRPr="004906F5">
        <w:t xml:space="preserve">Sablefish are a highly mobile, long-lived, valuable groundfish that have high movement rates (10 – 88% annual movement probabilities across Alaska, </w:t>
      </w:r>
      <w:r>
        <w:fldChar w:fldCharType="begin" w:fldLock="1"/>
      </w:r>
      <w:r w:rsidR="006A59E8">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t>e</w:t>
      </w:r>
      <w:r w:rsidRPr="004906F5">
        <w:t xml:space="preserve"> downward trend. Traditionally, sablefish stock assessment and management has o</w:t>
      </w:r>
      <w:r>
        <w:t>cc</w:t>
      </w:r>
      <w:r w:rsidRPr="004906F5">
        <w:t>urred independently at regional scales, namely Alaska</w:t>
      </w:r>
      <w:r w:rsidR="00C8377A">
        <w:t xml:space="preserve"> (AK)</w:t>
      </w:r>
      <w:r w:rsidRPr="004906F5">
        <w:t>, British Columbia</w:t>
      </w:r>
      <w:r w:rsidR="00C8377A">
        <w:t xml:space="preserve"> (BC)</w:t>
      </w:r>
      <w:r w:rsidRPr="004906F5">
        <w:t>, and the US West Coast</w:t>
      </w:r>
      <w:r w:rsidR="00C8377A">
        <w:t xml:space="preserve"> in the California Current (CC)</w:t>
      </w:r>
      <w:r w:rsidRPr="004906F5">
        <w:t xml:space="preserve">,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heterogeneity of sablefish </w:t>
      </w:r>
      <w:r w:rsidR="00C85DA0">
        <w:t xml:space="preserve">growth </w:t>
      </w:r>
      <w:r w:rsidRPr="004906F5">
        <w:t>throughout their range</w:t>
      </w:r>
      <w:r>
        <w:t xml:space="preserve">. </w:t>
      </w:r>
    </w:p>
    <w:p w14:paraId="52DD1F56" w14:textId="1FFB7963" w:rsidR="00F502D0" w:rsidRDefault="0023745F" w:rsidP="00825F33">
      <w:pPr>
        <w:pStyle w:val="Heading1"/>
        <w:spacing w:before="240" w:after="0" w:line="360" w:lineRule="auto"/>
      </w:pPr>
      <w:bookmarkStart w:id="1" w:name="_Hlk1972912"/>
      <w:r>
        <w:t xml:space="preserve">2 </w:t>
      </w:r>
      <w:r w:rsidR="00F502D0" w:rsidRPr="004906F5">
        <w:t>Methods</w:t>
      </w:r>
    </w:p>
    <w:p w14:paraId="78156E27" w14:textId="64B7AAB4" w:rsidR="0085796C" w:rsidRPr="0085796C" w:rsidRDefault="0023745F" w:rsidP="00825F33">
      <w:pPr>
        <w:pStyle w:val="Heading2"/>
        <w:spacing w:line="360" w:lineRule="auto"/>
      </w:pPr>
      <w:r>
        <w:lastRenderedPageBreak/>
        <w:t xml:space="preserve">2.1 </w:t>
      </w:r>
      <w:r w:rsidR="0085796C">
        <w:t>Method Summary</w:t>
      </w:r>
    </w:p>
    <w:p w14:paraId="09E46AED" w14:textId="40E17362" w:rsidR="00231872" w:rsidRDefault="00231872" w:rsidP="00825F33">
      <w:pPr>
        <w:spacing w:before="240" w:after="0" w:line="360" w:lineRule="auto"/>
      </w:pPr>
      <w:r>
        <w:t xml:space="preserve">The method involves fitting a Generalized Additive Model (GAM) using the </w:t>
      </w:r>
      <w:proofErr w:type="spellStart"/>
      <w:r>
        <w:t>mgcv</w:t>
      </w:r>
      <w:proofErr w:type="spellEnd"/>
      <w:r>
        <w:t xml:space="preserve"> package </w:t>
      </w:r>
      <w:r>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00575CEA" w:rsidRPr="00575CEA">
        <w:rPr>
          <w:noProof/>
        </w:rPr>
        <w:t>(Wood, 2011)</w:t>
      </w:r>
      <w:r>
        <w:fldChar w:fldCharType="end"/>
      </w:r>
      <w:r>
        <w:t xml:space="preserve"> in R </w:t>
      </w:r>
      <w:r>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00575CEA" w:rsidRPr="00575CEA">
        <w:rPr>
          <w:noProof/>
        </w:rPr>
        <w:t>(R Development Core Team, 2011)</w:t>
      </w:r>
      <w:r>
        <w:fldChar w:fldCharType="end"/>
      </w:r>
      <w:r>
        <w:t xml:space="preserve"> to the vector of observed lengths of</w:t>
      </w:r>
      <w:r w:rsidR="00DC249D">
        <w:t xml:space="preserve"> fish of a single age</w:t>
      </w:r>
      <w:r>
        <w:t xml:space="preserve"> as the response variable, predicted by separate smoothers for year, latitude, and longitude, i.e.</w:t>
      </w:r>
    </w:p>
    <w:p w14:paraId="1AE6CBC9" w14:textId="77777777" w:rsidR="00231872" w:rsidRPr="005F254B" w:rsidRDefault="00231872" w:rsidP="00825F33">
      <w:pPr>
        <w:pStyle w:val="Caption"/>
        <w:spacing w:before="120" w:after="120"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val="0"/>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22C0692D" w:rsidR="00F502D0" w:rsidRPr="00BE53B7" w:rsidRDefault="00231872" w:rsidP="00825F33">
      <w:pPr>
        <w:spacing w:after="0" w:line="360" w:lineRule="auto"/>
      </w:pPr>
      <w:r>
        <w:t>where µ</w:t>
      </w:r>
      <w:r>
        <w:rPr>
          <w:vertAlign w:val="subscript"/>
        </w:rPr>
        <w:t>t</w:t>
      </w:r>
      <w:r>
        <w:t xml:space="preserve"> represents the expected mean of fish length, which is a random variable of which we have </w:t>
      </w:r>
      <w:r>
        <w:rPr>
          <w:i/>
        </w:rPr>
        <w:t>t</w:t>
      </w:r>
      <w:r>
        <w:t xml:space="preserve"> observations; the linear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 functions. Latitude and longitude are fit as separate smoothers as the estimation of derivatives for a two-dimensional spline, and inference thereof, </w:t>
      </w:r>
      <w:r w:rsidRPr="006A59E8">
        <w:t>is too complex for the present application</w:t>
      </w:r>
      <w:r>
        <w:t xml:space="preserve">.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w:t>
      </w:r>
      <w:r w:rsidR="00F91040">
        <w:t xml:space="preserve"> only</w:t>
      </w:r>
      <w:r w:rsidR="008E6D3E" w:rsidRPr="00B03F3F">
        <w:t xml:space="preserve"> fish of age six (thus precluding the need to control for age or sex).</w:t>
      </w:r>
    </w:p>
    <w:p w14:paraId="2DD9C96B" w14:textId="72FDD0A3" w:rsidR="00064049" w:rsidRDefault="00064049" w:rsidP="00825F33">
      <w:pPr>
        <w:spacing w:before="240" w:after="0" w:line="360" w:lineRule="auto"/>
      </w:pPr>
      <w:r>
        <w:t>The first derivatives of the GAM with respect to latitude</w:t>
      </w:r>
      <w:r w:rsidR="00A75AC1">
        <w:t xml:space="preserve">, </w:t>
      </w:r>
      <w:r>
        <w:t xml:space="preserve">longitude </w:t>
      </w:r>
      <w:r w:rsidR="00A75AC1">
        <w:t xml:space="preserve">and year </w:t>
      </w:r>
      <w:r>
        <w:t xml:space="preserve">are evaluated to identify areas </w:t>
      </w:r>
      <w:r w:rsidR="00424B2D">
        <w:t>or periods (</w:t>
      </w:r>
      <w:proofErr w:type="gramStart"/>
      <w:r w:rsidR="00424B2D">
        <w:t>breakpoints)  between</w:t>
      </w:r>
      <w:proofErr w:type="gramEnd"/>
      <w:r w:rsidR="00424B2D">
        <w:t xml:space="preserve"> which</w:t>
      </w:r>
      <w:r>
        <w:t xml:space="preserve"> </w:t>
      </w:r>
      <w:r w:rsidR="00424B2D">
        <w:t>we anticipate</w:t>
      </w:r>
      <w:r>
        <w:t xml:space="preserve"> change</w:t>
      </w:r>
      <w:r w:rsidR="00424B2D">
        <w:t>s</w:t>
      </w:r>
      <w:r>
        <w:t xml:space="preserve"> in fish size</w:t>
      </w:r>
      <w:r w:rsidR="00424B2D">
        <w:t xml:space="preserve"> at age;</w:t>
      </w:r>
      <w:r>
        <w:t xml:space="preserve"> which is taken as a proxy for </w:t>
      </w:r>
      <w:r w:rsidR="00E62438">
        <w:t>spatiotemporal variation</w:t>
      </w:r>
      <w:r>
        <w:t xml:space="preserve"> in fish growth.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but the process is 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GAM function.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231872">
        <w:t>):</w:t>
      </w:r>
    </w:p>
    <w:p w14:paraId="1710E7F0" w14:textId="2EE01761" w:rsidR="00064049" w:rsidRDefault="00064049" w:rsidP="00825F33">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5542F64D" w:rsidR="00F502D0" w:rsidRDefault="00064049" w:rsidP="00825F33">
      <w:pPr>
        <w:spacing w:after="0" w:line="36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xml:space="preserve"> (</w:t>
      </w:r>
      <m:oMath>
        <m:r>
          <w:rPr>
            <w:rFonts w:ascii="Cambria Math" w:hAnsi="Cambria Math"/>
          </w:rPr>
          <m:t>ε</m:t>
        </m:r>
      </m:oMath>
      <w:r>
        <w:rPr>
          <w:rFonts w:eastAsiaTheme="minorEastAsia"/>
        </w:rPr>
        <w:t xml:space="preserve"> = 0.001 in this analysis)</w:t>
      </w:r>
      <w:r w:rsidRPr="00C2617A">
        <w:t xml:space="preserve"> </w:t>
      </w:r>
      <w:r>
        <w:t xml:space="preserve">with other effects (year, longitude) held constant. </w:t>
      </w:r>
      <w:r w:rsidR="000B4A0E">
        <w:t>Therefore,</w:t>
      </w:r>
      <w:r>
        <w:t xml:space="preserve"> the numerator of </w:t>
      </w:r>
      <w:r>
        <w:rPr>
          <w:b/>
          <w:u w:val="single"/>
        </w:rPr>
        <w:t>G</w:t>
      </w:r>
      <w:r>
        <w:t xml:space="preserve"> is the difference between the predicted and observed length over latitudinal interval </w:t>
      </w:r>
      <m:oMath>
        <m:r>
          <w:rPr>
            <w:rFonts w:ascii="Cambria Math" w:hAnsi="Cambria Math"/>
          </w:rPr>
          <m:t>ε</m:t>
        </m:r>
      </m:oMath>
      <w:r>
        <w:rPr>
          <w:rFonts w:eastAsiaTheme="minorEastAsia"/>
        </w:rPr>
        <w:t>, which is necessarily small.</w:t>
      </w:r>
      <w:r>
        <w:t xml:space="preserve">  </w:t>
      </w:r>
      <w:commentRangeStart w:id="2"/>
      <w:commentRangeStart w:id="3"/>
      <w:r w:rsidR="00F502D0">
        <w:t xml:space="preserve">Vector </w:t>
      </w:r>
      <w:r w:rsidR="00F502D0" w:rsidRPr="0085796C">
        <w:rPr>
          <w:b/>
          <w:u w:val="single"/>
        </w:rPr>
        <w:t>G</w:t>
      </w:r>
      <w:r w:rsidR="00F502D0">
        <w:t xml:space="preserve"> is of the same length of the observed dataset.</w:t>
      </w:r>
      <w:commentRangeEnd w:id="2"/>
      <w:r w:rsidR="00C2617A">
        <w:rPr>
          <w:rStyle w:val="CommentReference"/>
        </w:rPr>
        <w:commentReference w:id="2"/>
      </w:r>
      <w:commentRangeEnd w:id="3"/>
      <w:r w:rsidR="000B4A0E">
        <w:rPr>
          <w:rStyle w:val="CommentReference"/>
        </w:rPr>
        <w:commentReference w:id="3"/>
      </w:r>
    </w:p>
    <w:p w14:paraId="23D38391" w14:textId="1A100770" w:rsidR="00F502D0" w:rsidRDefault="00F502D0" w:rsidP="00825F33">
      <w:pPr>
        <w:spacing w:before="240" w:after="0" w:line="360" w:lineRule="auto"/>
      </w:pPr>
      <w:r>
        <w:t xml:space="preserve">The uncertainty in derivative estimates are computed </w:t>
      </w:r>
      <w:r w:rsidR="00C2617A">
        <w:t>as</w:t>
      </w:r>
      <w:r>
        <w:t>:</w:t>
      </w:r>
    </w:p>
    <w:p w14:paraId="184A31C7" w14:textId="124C9E07" w:rsidR="00B67BB0" w:rsidRPr="00E424C1" w:rsidRDefault="00B67BB0" w:rsidP="00825F33">
      <w:pPr>
        <w:pStyle w:val="Caption"/>
        <w:spacing w:before="120" w:after="120" w:line="360" w:lineRule="auto"/>
        <w:rPr>
          <w:b/>
        </w:rPr>
      </w:pPr>
      <w:r>
        <w:lastRenderedPageBreak/>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2C8FC5BD" w:rsidR="00F502D0" w:rsidRDefault="00B67BB0" w:rsidP="00825F33">
      <w:pPr>
        <w:spacing w:after="0" w:line="360" w:lineRule="auto"/>
      </w:pPr>
      <w:r>
        <w:t xml:space="preserve">where </w:t>
      </w:r>
      <w:r>
        <w:rPr>
          <w:b/>
        </w:rPr>
        <w:t xml:space="preserve">V </w:t>
      </w:r>
      <w:commentRangeStart w:id="4"/>
      <w:commentRangeStart w:id="5"/>
      <w:r>
        <w:t>is</w:t>
      </w:r>
      <w:commentRangeEnd w:id="4"/>
      <w:r>
        <w:rPr>
          <w:rStyle w:val="CommentReference"/>
        </w:rPr>
        <w:commentReference w:id="4"/>
      </w:r>
      <w:commentRangeEnd w:id="5"/>
      <w:r>
        <w:rPr>
          <w:rStyle w:val="CommentReference"/>
        </w:rPr>
        <w:commentReference w:id="5"/>
      </w:r>
      <w:r>
        <w:t xml:space="preserve"> a 1x1 covariance matrix for each of parameters of the current GAM spline (typically just one); the square root provides the standard error for each derivative estimate of the spline. </w:t>
      </w:r>
      <w:bookmarkStart w:id="6" w:name="_Hlk3457523"/>
      <w:bookmarkStart w:id="7" w:name="_Hlk2063522"/>
      <w:r w:rsidR="005E0FFF">
        <w:t>These steps are then repeated for years and longitudes</w:t>
      </w:r>
      <w:bookmarkEnd w:id="6"/>
      <w:r w:rsidR="005E0FFF">
        <w:t xml:space="preserve"> for the data set at hand. For each parameter, we identify where the maximum absolute value of the first derivative is </w:t>
      </w:r>
      <w:r w:rsidR="000B4A0E">
        <w:t>obtained;</w:t>
      </w:r>
      <w:r w:rsidR="00615029">
        <w:t xml:space="preserve"> this is rounded to the nearest integer and defined as the “breakpoint” as long as its 95% confidence interval does not include zero</w:t>
      </w:r>
      <w:r w:rsidR="00F502D0">
        <w:t xml:space="preserve">. </w:t>
      </w:r>
      <w:bookmarkEnd w:id="7"/>
      <w:r w:rsidR="00231872">
        <w:fldChar w:fldCharType="begin"/>
      </w:r>
      <w:r w:rsidR="00231872">
        <w:instrText xml:space="preserve"> REF _Ref2061301 \h </w:instrText>
      </w:r>
      <w:r w:rsidR="00825F33">
        <w:instrText xml:space="preserve"> \* MERGEFORMAT </w:instrText>
      </w:r>
      <w:r w:rsidR="00231872">
        <w:fldChar w:fldCharType="separate"/>
      </w:r>
      <w:r w:rsidR="00231872">
        <w:t xml:space="preserve">Figures </w:t>
      </w:r>
      <w:r w:rsidR="00231872">
        <w:rPr>
          <w:noProof/>
        </w:rPr>
        <w:t>2</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231872">
        <w:t xml:space="preserve">and </w:t>
      </w:r>
      <w:r w:rsidR="00231872">
        <w:rPr>
          <w:noProof/>
        </w:rPr>
        <w:t>3</w:t>
      </w:r>
      <w:r w:rsidR="00231872">
        <w:fldChar w:fldCharType="end"/>
      </w:r>
      <w:r w:rsidR="000B4A0E">
        <w:t xml:space="preserve"> illustrate the raw data, smoothers and first derivatives thereof for two sample 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F502D0">
        <w:t>to match the</w:t>
      </w:r>
      <w:r w:rsidR="003368A1">
        <w:t xml:space="preserve"> </w:t>
      </w:r>
      <w:r w:rsidR="00F502D0">
        <w:t>breakpoints and the parameters of the VGBF (</w:t>
      </w:r>
      <w:r w:rsidR="00184A9E">
        <w:fldChar w:fldCharType="begin"/>
      </w:r>
      <w:r w:rsidR="00184A9E">
        <w:instrText xml:space="preserve"> REF _Ref5721864 \h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 xml:space="preserve">using maximum likelihood in Template Model Builder </w:t>
      </w:r>
      <w:r w:rsidR="00F502D0">
        <w:fldChar w:fldCharType="begin" w:fldLock="1"/>
      </w:r>
      <w:r w:rsidR="00F502D0">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under the assumption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w:t>
      </w:r>
      <w:commentRangeStart w:id="8"/>
      <w:r w:rsidR="00F502D0" w:rsidRPr="004906F5">
        <w:rPr>
          <w:rFonts w:eastAsiaTheme="minorEastAsia"/>
        </w:rPr>
        <w:t>normally</w:t>
      </w:r>
      <w:commentRangeEnd w:id="8"/>
      <w:r w:rsidR="003368A1">
        <w:rPr>
          <w:rStyle w:val="CommentReference"/>
        </w:rPr>
        <w:commentReference w:id="8"/>
      </w:r>
      <w:r w:rsidR="00F502D0" w:rsidRPr="004906F5">
        <w:rPr>
          <w:rFonts w:eastAsiaTheme="minorEastAsia"/>
        </w:rPr>
        <w:t xml:space="preserve"> distributed with zero mean and variance σ</w:t>
      </w:r>
      <w:r w:rsidR="00F502D0">
        <w:t xml:space="preserve">. </w:t>
      </w:r>
    </w:p>
    <w:p w14:paraId="5034D09B" w14:textId="49EE1D05" w:rsidR="00F502D0" w:rsidRPr="00E022D1" w:rsidRDefault="00F502D0" w:rsidP="00825F33">
      <w:pPr>
        <w:spacing w:before="120" w:after="120" w:line="360" w:lineRule="auto"/>
        <w:rPr>
          <w:rFonts w:eastAsiaTheme="minorEastAsia"/>
        </w:rPr>
      </w:pPr>
      <w:bookmarkStart w:id="9"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9"/>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ε; ~ N(0,σ</m:t>
        </m:r>
      </m:oMath>
      <w:r>
        <w:rPr>
          <w:rFonts w:eastAsiaTheme="minorEastAsia"/>
          <w:vertAlign w:val="superscript"/>
        </w:rPr>
        <w:t>2</w:t>
      </w:r>
      <w:r>
        <w:rPr>
          <w:rFonts w:eastAsiaTheme="minorEastAsia"/>
        </w:rPr>
        <w:t>)</w:t>
      </w:r>
    </w:p>
    <w:p w14:paraId="0280BFF4" w14:textId="013E988A" w:rsidR="00E424C1" w:rsidRPr="00AB3E57" w:rsidRDefault="002600CC" w:rsidP="00825F33">
      <w:pPr>
        <w:spacing w:after="0" w:line="360" w:lineRule="auto"/>
      </w:pPr>
      <w:r>
        <w:t>For all runs, initial</w:t>
      </w:r>
      <w:r w:rsidR="00E05953" w:rsidRPr="008567BF">
        <w:t xml:space="preserve"> parameter</w:t>
      </w:r>
      <w:r w:rsidR="00E05953">
        <w:t>s</w:t>
      </w:r>
      <w:r w:rsidR="00E05953" w:rsidRPr="008567BF">
        <w:t xml:space="preserve"> </w:t>
      </w:r>
      <w:r w:rsidR="00E05953">
        <w:t xml:space="preserve">were </w:t>
      </w:r>
      <w:commentRangeStart w:id="10"/>
      <w:r w:rsidR="00E05953" w:rsidRPr="003D3AD9">
        <w:rPr>
          <w:i/>
        </w:rPr>
        <w:t>t</w:t>
      </w:r>
      <w:r w:rsidR="00E05953" w:rsidRPr="003D3AD9">
        <w:rPr>
          <w:vertAlign w:val="subscript"/>
        </w:rPr>
        <w:t>0</w:t>
      </w:r>
      <w:r w:rsidR="00E05953" w:rsidRPr="008567BF">
        <w:t xml:space="preserve"> = 0</w:t>
      </w:r>
      <w:r w:rsidR="00932BEA">
        <w:t>.1,</w:t>
      </w:r>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r w:rsidR="00932BEA">
        <w:t>.1</w:t>
      </w:r>
      <w:r w:rsidR="00E05953">
        <w:t xml:space="preserve">, </w:t>
      </w:r>
      <w:r w:rsidR="00E05953" w:rsidRPr="008567BF">
        <w:t xml:space="preserve">with </w:t>
      </w:r>
      <w:r w:rsidR="00E05953" w:rsidRPr="003D3AD9">
        <w:rPr>
          <w:i/>
        </w:rPr>
        <w:t>L</w:t>
      </w:r>
      <w:r w:rsidR="00E05953" w:rsidRPr="00027205">
        <w:rPr>
          <w:vertAlign w:val="subscript"/>
        </w:rPr>
        <w:t>∞</w:t>
      </w:r>
      <w:r w:rsidR="00E05953" w:rsidRPr="008567BF">
        <w:t xml:space="preserve"> = </w:t>
      </w:r>
      <w:r w:rsidR="00932BEA">
        <w:t>150</w:t>
      </w:r>
      <w:r w:rsidR="00101B12">
        <w:t>cm</w:t>
      </w:r>
      <w:r w:rsidR="00E05953" w:rsidRPr="008567BF">
        <w:t xml:space="preserve">, </w:t>
      </w:r>
      <w:r w:rsidR="003368A1" w:rsidRPr="003D3AD9">
        <w:rPr>
          <w:i/>
        </w:rPr>
        <w:t>k</w:t>
      </w:r>
      <w:r w:rsidR="00E05953" w:rsidRPr="008567BF">
        <w:t xml:space="preserve"> = 0</w:t>
      </w:r>
      <w:r w:rsidR="007E7F43">
        <w:t>.1</w:t>
      </w:r>
      <w:commentRangeEnd w:id="10"/>
      <w:r w:rsidR="003368A1">
        <w:rPr>
          <w:rStyle w:val="CommentReference"/>
        </w:rPr>
        <w:commentReference w:id="10"/>
      </w:r>
      <w:r w:rsidR="00E05953" w:rsidRPr="008567BF">
        <w:t>.</w:t>
      </w:r>
      <w:r w:rsidR="000A10CF">
        <w:t xml:space="preserve"> </w:t>
      </w:r>
      <w:r w:rsidR="00231872">
        <w:t>The estimation procedure also calculates the predicted length at the endpoints of the estimated growth curve (</w:t>
      </w:r>
      <w:r w:rsidR="00F71D02">
        <w:fldChar w:fldCharType="begin"/>
      </w:r>
      <w:r w:rsidR="00F71D02">
        <w:instrText xml:space="preserve"> REF _Ref5721903 \h </w:instrText>
      </w:r>
      <w:r w:rsidR="00F71D02">
        <w:fldChar w:fldCharType="separate"/>
      </w:r>
      <w:r w:rsidR="00F71D02">
        <w:t xml:space="preserve">Equation </w:t>
      </w:r>
      <w:r w:rsidR="00F71D02">
        <w:rPr>
          <w:noProof/>
        </w:rPr>
        <w:t>5</w:t>
      </w:r>
      <w:r w:rsidR="00F71D02">
        <w:fldChar w:fldCharType="end"/>
      </w:r>
      <w:r w:rsidR="00F71D02">
        <w:t xml:space="preserve">; </w:t>
      </w:r>
      <w:r w:rsidR="00231872">
        <w:t>the length at pre-specified minimum and maximum age</w:t>
      </w:r>
      <w:r w:rsidR="00F71D02">
        <w:t xml:space="preserve">s, </w:t>
      </w:r>
      <w:r w:rsidR="00F71D02" w:rsidRPr="00B9623A">
        <w:rPr>
          <w:i/>
        </w:rPr>
        <w:t>L</w:t>
      </w:r>
      <w:r w:rsidR="00F71D02" w:rsidRPr="00B9623A">
        <w:rPr>
          <w:vertAlign w:val="subscript"/>
        </w:rPr>
        <w:t>1</w:t>
      </w:r>
      <w:r w:rsidR="00F71D02">
        <w:rPr>
          <w:vertAlign w:val="subscript"/>
        </w:rPr>
        <w:t>,</w:t>
      </w:r>
      <w:r w:rsidR="00F71D02">
        <w:t xml:space="preserve"> </w:t>
      </w:r>
      <w:r w:rsidR="00F71D02" w:rsidRPr="00B9623A">
        <w:rPr>
          <w:i/>
        </w:rPr>
        <w:t>L</w:t>
      </w:r>
      <w:r w:rsidR="00F71D02" w:rsidRPr="00B9623A">
        <w:rPr>
          <w:vertAlign w:val="subscript"/>
        </w:rPr>
        <w:t>2</w:t>
      </w:r>
      <w:r w:rsidR="00231872">
        <w:t>, which were 0 and 15 years in our simulation). These values and their standard errors are used in the evaluation of the method (see</w:t>
      </w:r>
      <w:r w:rsidR="003767BF">
        <w:t xml:space="preserve"> Section</w:t>
      </w:r>
      <w:r w:rsidR="00231872">
        <w:t xml:space="preserve"> </w:t>
      </w:r>
      <w:r w:rsidR="00231872">
        <w:fldChar w:fldCharType="begin"/>
      </w:r>
      <w:r w:rsidR="00231872">
        <w:instrText xml:space="preserve"> REF _Ref5258267 \h </w:instrText>
      </w:r>
      <w:r w:rsidR="00825F33">
        <w:instrText xml:space="preserve"> \* MERGEFORMAT </w:instrText>
      </w:r>
      <w:r w:rsidR="00231872">
        <w:fldChar w:fldCharType="separate"/>
      </w:r>
      <w:r w:rsidR="003767BF">
        <w:t>2.3</w:t>
      </w:r>
      <w:r w:rsidR="00231872">
        <w:fldChar w:fldCharType="end"/>
      </w:r>
      <w:r w:rsidR="00231872">
        <w:t>)</w:t>
      </w:r>
      <w:r w:rsidR="00AB3E57">
        <w:t xml:space="preserve">, as </w:t>
      </w:r>
      <w:r w:rsidR="00AB3E57" w:rsidRPr="003D3AD9">
        <w:rPr>
          <w:i/>
        </w:rPr>
        <w:t>L</w:t>
      </w:r>
      <w:r w:rsidR="00AB3E57" w:rsidRPr="00027205">
        <w:rPr>
          <w:vertAlign w:val="subscript"/>
        </w:rPr>
        <w:t>∞</w:t>
      </w:r>
      <w:r w:rsidR="00AB3E57">
        <w:t xml:space="preserve"> and </w:t>
      </w:r>
      <w:r w:rsidR="00AB3E57">
        <w:rPr>
          <w:i/>
        </w:rPr>
        <w:t>k</w:t>
      </w:r>
      <w:r w:rsidR="00AB3E57">
        <w:t xml:space="preserve"> are typically negatively correlated.</w:t>
      </w:r>
    </w:p>
    <w:p w14:paraId="40B59E3D" w14:textId="0A1968CF" w:rsidR="00E05953" w:rsidRDefault="0023745F" w:rsidP="00825F33">
      <w:pPr>
        <w:pStyle w:val="Heading2"/>
        <w:spacing w:before="240" w:line="360" w:lineRule="auto"/>
      </w:pPr>
      <w:r>
        <w:t xml:space="preserve">2.2 </w:t>
      </w:r>
      <w:r w:rsidR="00E05953" w:rsidRPr="00101B12">
        <w:t>Simulation Testing</w:t>
      </w:r>
    </w:p>
    <w:p w14:paraId="1E4940F0" w14:textId="48B08F76" w:rsidR="00F75BC7" w:rsidRDefault="00AA168A" w:rsidP="00825F33">
      <w:pPr>
        <w:spacing w:after="0" w:line="360" w:lineRule="auto"/>
      </w:pPr>
      <w:r>
        <w:t>W</w:t>
      </w:r>
      <w:r w:rsidR="003057E6">
        <w:t>e performed 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mimicking individual characteristics by following the life history processes (survival, growth, and reproduction) of individual fish. We simulate spatial variation by generating length </w:t>
      </w:r>
      <w:r w:rsidR="00257626">
        <w:t>at</w:t>
      </w:r>
      <w:r w:rsidR="003057E6">
        <w:t xml:space="preserve"> age datasets under different </w:t>
      </w:r>
      <w:r w:rsidR="00922BA3">
        <w:t xml:space="preserve">growth ‘Regimes’ (defined as distinct </w:t>
      </w:r>
      <w:r w:rsidR="00922BA3">
        <w:rPr>
          <w:i/>
        </w:rPr>
        <w:t>k,</w:t>
      </w:r>
      <w:r w:rsidR="00922BA3">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825F33">
      <w:pPr>
        <w:pStyle w:val="Caption"/>
        <w:spacing w:line="360" w:lineRule="auto"/>
      </w:pPr>
      <w:bookmarkStart w:id="11"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11"/>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00177E19" w:rsidR="00E05953" w:rsidRDefault="003368A1" w:rsidP="00825F33">
      <w:pPr>
        <w:spacing w:after="0" w:line="360" w:lineRule="auto"/>
      </w:pPr>
      <w:bookmarkStart w:id="12"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length</w:t>
      </w:r>
      <w:r>
        <w:rPr>
          <w:rFonts w:eastAsiaTheme="minorEastAsia"/>
        </w:rPr>
        <w:t>s</w:t>
      </w:r>
      <w:r w:rsidR="00642D5E">
        <w:rPr>
          <w:rFonts w:eastAsiaTheme="minorEastAsia"/>
        </w:rPr>
        <w:t xml:space="preserve"> of a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the Brody growth parameter</w:t>
      </w:r>
      <w:r w:rsidR="00642D5E">
        <w:rPr>
          <w:rFonts w:eastAsiaTheme="minorEastAsia"/>
        </w:rPr>
        <w:t xml:space="preserve">. An individual fish’s </w:t>
      </w:r>
      <w:commentRangeStart w:id="13"/>
      <w:commentRangeStart w:id="14"/>
      <w:r>
        <w:rPr>
          <w:rFonts w:eastAsiaTheme="minorEastAsia"/>
        </w:rPr>
        <w:t xml:space="preserve">annual </w:t>
      </w:r>
      <w:r w:rsidR="00642D5E">
        <w:rPr>
          <w:rFonts w:eastAsiaTheme="minorEastAsia"/>
        </w:rPr>
        <w:t xml:space="preserve">growth increment </w:t>
      </w:r>
      <w:commentRangeEnd w:id="13"/>
      <w:r w:rsidR="00BD69F5">
        <w:rPr>
          <w:rStyle w:val="CommentReference"/>
        </w:rPr>
        <w:commentReference w:id="13"/>
      </w:r>
      <w:commentRangeEnd w:id="14"/>
      <w:r w:rsidR="00575CEA">
        <w:rPr>
          <w:rStyle w:val="CommentReference"/>
        </w:rPr>
        <w:commentReference w:id="14"/>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642D5E">
        <w:rPr>
          <w:rFonts w:eastAsiaTheme="minorEastAsia"/>
        </w:rPr>
        <w:t>bias-corrected lognormal error term.</w:t>
      </w:r>
      <w:r w:rsidR="00C41D19">
        <w:t xml:space="preserve"> Depending on the scenario,</w:t>
      </w:r>
      <w:r w:rsidR="00473F2A">
        <w:t xml:space="preserve"> different growth Regimes</w:t>
      </w:r>
      <w:r w:rsidR="002B12EC">
        <w:t xml:space="preserve"> </w:t>
      </w:r>
      <w:r w:rsidR="008D0470">
        <w:rPr>
          <w:rFonts w:eastAsiaTheme="minorEastAsia"/>
        </w:rPr>
        <w:t xml:space="preserve">are either assigned completely distinct </w:t>
      </w:r>
      <w:r w:rsidR="00862408">
        <w:rPr>
          <w:rFonts w:eastAsiaTheme="minorEastAsia"/>
        </w:rPr>
        <w:t>spatial</w:t>
      </w:r>
      <w:r w:rsidR="008D0470">
        <w:rPr>
          <w:rFonts w:eastAsiaTheme="minorEastAsia"/>
        </w:rPr>
        <w:t xml:space="preserve"> </w:t>
      </w:r>
      <w:r w:rsidR="00624211">
        <w:rPr>
          <w:rFonts w:eastAsiaTheme="minorEastAsia"/>
        </w:rPr>
        <w:t xml:space="preserve">or temporal </w:t>
      </w:r>
      <w:r w:rsidR="008D0470">
        <w:rPr>
          <w:rFonts w:eastAsiaTheme="minorEastAsia"/>
        </w:rPr>
        <w:t>ranges</w:t>
      </w:r>
      <w:r w:rsidR="00624211">
        <w:rPr>
          <w:rFonts w:eastAsiaTheme="minorEastAsia"/>
        </w:rPr>
        <w:t>,</w:t>
      </w:r>
      <w:r w:rsidR="008D0470">
        <w:rPr>
          <w:rFonts w:eastAsiaTheme="minorEastAsia"/>
        </w:rPr>
        <w:t xml:space="preserve"> or </w:t>
      </w:r>
      <w:r w:rsidR="00624211">
        <w:rPr>
          <w:rFonts w:eastAsiaTheme="minorEastAsia"/>
        </w:rPr>
        <w:t xml:space="preserve">spatial </w:t>
      </w:r>
      <w:r w:rsidR="008D0470">
        <w:rPr>
          <w:rFonts w:eastAsiaTheme="minorEastAsia"/>
        </w:rPr>
        <w:t>ranges with some overlap.</w:t>
      </w:r>
      <w:r w:rsidR="007A17E6">
        <w:rPr>
          <w:rFonts w:eastAsiaTheme="minorEastAsia"/>
        </w:rPr>
        <w:t xml:space="preserve"> </w:t>
      </w:r>
      <w:r w:rsidR="00101B12">
        <w:t xml:space="preserve">Regime 1 refers to a central Pacific billfish-like species, where </w:t>
      </w:r>
      <w:r w:rsidR="00101B12" w:rsidRPr="007A17E6">
        <w:rPr>
          <w:i/>
        </w:rPr>
        <w:t>L</w:t>
      </w:r>
      <w:r w:rsidR="00473F2A">
        <w:rPr>
          <w:vertAlign w:val="subscript"/>
        </w:rPr>
        <w:t>1</w:t>
      </w:r>
      <w:r w:rsidR="00473F2A">
        <w:t xml:space="preserve"> </w:t>
      </w:r>
      <w:r w:rsidR="00101B12">
        <w:t xml:space="preserve">= </w:t>
      </w:r>
      <w:r w:rsidR="00473F2A">
        <w:t>62.69</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216.72cm</w:t>
      </w:r>
      <w:r w:rsidR="00862408">
        <w:t xml:space="preserve"> and </w:t>
      </w:r>
      <w:r w:rsidR="00862408">
        <w:rPr>
          <w:i/>
        </w:rPr>
        <w:t>k</w:t>
      </w:r>
      <w:r w:rsidR="00862408">
        <w:t xml:space="preserve"> = 0.258</w:t>
      </w:r>
      <w:r w:rsidR="00473F2A">
        <w:t>;</w:t>
      </w:r>
      <w:r w:rsidR="00101B12">
        <w:t xml:space="preserve"> in Regime 2</w:t>
      </w:r>
      <w:r w:rsidR="00862408">
        <w:t>, which was designed to be of high contrast compared with Regime 1,</w:t>
      </w:r>
      <w:r w:rsidR="00101B12">
        <w:t xml:space="preserve"> </w:t>
      </w:r>
      <w:r w:rsidR="00101B12" w:rsidRPr="007A17E6">
        <w:rPr>
          <w:i/>
        </w:rPr>
        <w:t>L</w:t>
      </w:r>
      <w:r w:rsidR="00473F2A">
        <w:rPr>
          <w:vertAlign w:val="subscript"/>
        </w:rPr>
        <w:t>1</w:t>
      </w:r>
      <w:r w:rsidR="00473F2A">
        <w:t>= 50cm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473F2A">
        <w:rPr>
          <w:rFonts w:eastAsiaTheme="minorEastAsia"/>
        </w:rPr>
        <w:t xml:space="preserve"> = 350cm</w:t>
      </w:r>
      <w:r w:rsidR="00862408">
        <w:rPr>
          <w:rFonts w:eastAsiaTheme="minorEastAsia"/>
        </w:rPr>
        <w:t xml:space="preserve"> and </w:t>
      </w:r>
      <w:r w:rsidR="00862408">
        <w:rPr>
          <w:rFonts w:eastAsiaTheme="minorEastAsia"/>
          <w:i/>
        </w:rPr>
        <w:t xml:space="preserve">k </w:t>
      </w:r>
      <w:r w:rsidR="00862408" w:rsidRPr="00862408">
        <w:rPr>
          <w:rFonts w:eastAsiaTheme="minorEastAsia"/>
        </w:rPr>
        <w:t>= 0.45</w:t>
      </w:r>
      <w:r w:rsidR="00473F2A">
        <w:t>; in</w:t>
      </w:r>
      <w:r w:rsidR="00101B12">
        <w:t xml:space="preserve"> Regime 3</w:t>
      </w:r>
      <w:r w:rsidR="00473F2A">
        <w:t>, which was designed to be low</w:t>
      </w:r>
      <w:r w:rsidR="00862408">
        <w:t>-</w:t>
      </w:r>
      <w:r w:rsidR="00473F2A">
        <w:t>contrast compared to Regime 1,</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101B12">
        <w:t>=</w:t>
      </w:r>
      <w:r w:rsidR="00473F2A">
        <w:t>50cm</w:t>
      </w:r>
      <w:r w:rsidR="00101B12">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=248cm</m:t>
        </m:r>
      </m:oMath>
      <w:r w:rsidR="00862408">
        <w:rPr>
          <w:rFonts w:eastAsiaTheme="minorEastAsia"/>
        </w:rPr>
        <w:t xml:space="preserve"> and </w:t>
      </w:r>
      <w:r w:rsidR="00862408">
        <w:rPr>
          <w:rFonts w:eastAsiaTheme="minorEastAsia"/>
          <w:i/>
        </w:rPr>
        <w:t>k</w:t>
      </w:r>
      <w:r w:rsidR="00862408">
        <w:rPr>
          <w:rFonts w:eastAsiaTheme="minorEastAsia"/>
        </w:rPr>
        <w:t xml:space="preserve"> = 0.3</w:t>
      </w:r>
      <w:r w:rsidR="00101B12">
        <w:t xml:space="preserve">. </w:t>
      </w:r>
    </w:p>
    <w:p w14:paraId="06C25B6F" w14:textId="0B020FD0" w:rsidR="00AF7365" w:rsidRDefault="003057E6" w:rsidP="00825F33">
      <w:pPr>
        <w:spacing w:before="240" w:after="0" w:line="360" w:lineRule="auto"/>
      </w:pPr>
      <w:r>
        <w:t xml:space="preserve">The </w:t>
      </w:r>
      <w:r w:rsidR="00BD69F5">
        <w:t xml:space="preserve">simulation </w:t>
      </w:r>
      <w:r>
        <w:t xml:space="preserve">scenarios described </w:t>
      </w:r>
      <w:r w:rsidR="00C61A6B">
        <w:t xml:space="preserve">in </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B159B">
        <w:t>, with one test of the ability to test a temporal regime change in growth</w:t>
      </w:r>
      <w:r w:rsidR="00297019">
        <w:t>.</w:t>
      </w:r>
      <w:r w:rsidR="00801F3C" w:rsidRPr="00801F3C">
        <w:t xml:space="preserve"> </w:t>
      </w:r>
      <w:r w:rsidR="00801F3C">
        <w:fldChar w:fldCharType="begin"/>
      </w:r>
      <w:r w:rsidR="00801F3C">
        <w:instrText xml:space="preserve"> REF _Ref2004405 \h  \* MERGEFORMAT </w:instrText>
      </w:r>
      <w:r w:rsidR="00801F3C">
        <w:fldChar w:fldCharType="separate"/>
      </w:r>
      <w:r w:rsidR="00801F3C">
        <w:t xml:space="preserve">Figure </w:t>
      </w:r>
      <w:r w:rsidR="00801F3C">
        <w:rPr>
          <w:noProof/>
        </w:rPr>
        <w:t>1</w:t>
      </w:r>
      <w:r w:rsidR="00801F3C">
        <w:fldChar w:fldCharType="end"/>
      </w:r>
      <w:r w:rsidR="00801F3C">
        <w:t xml:space="preserve"> shows a map of an example data set for each of the scenarios presented in </w:t>
      </w:r>
      <w:r w:rsidR="00801F3C">
        <w:fldChar w:fldCharType="begin"/>
      </w:r>
      <w:r w:rsidR="00801F3C">
        <w:instrText xml:space="preserve"> REF _Ref872431 \h  \* MERGEFORMAT </w:instrText>
      </w:r>
      <w:r w:rsidR="00801F3C">
        <w:fldChar w:fldCharType="separate"/>
      </w:r>
      <w:r w:rsidR="00801F3C">
        <w:t xml:space="preserve">Table </w:t>
      </w:r>
      <w:r w:rsidR="00801F3C">
        <w:rPr>
          <w:noProof/>
        </w:rPr>
        <w:t>1</w:t>
      </w:r>
      <w:r w:rsidR="00801F3C">
        <w:fldChar w:fldCharType="end"/>
      </w:r>
      <w:r w:rsidR="00801F3C">
        <w:t xml:space="preserve">. </w:t>
      </w:r>
      <w:r w:rsidR="00AB58CE">
        <w:rPr>
          <w:rFonts w:eastAsiaTheme="minorEastAsia"/>
        </w:rPr>
        <w:t xml:space="preserve">To simulate spatial zones, fish locations were sampled from a uniform distribution with boundaries specific to a certain growth Regime. </w:t>
      </w:r>
      <w:r w:rsidR="00473F2A">
        <w:rPr>
          <w:rFonts w:eastAsiaTheme="minorEastAsia"/>
        </w:rPr>
        <w:t>In all except the final (break</w:t>
      </w:r>
      <w:r w:rsidR="0026588C">
        <w:rPr>
          <w:rFonts w:eastAsiaTheme="minorEastAsia"/>
        </w:rPr>
        <w:t>-</w:t>
      </w:r>
      <w:r w:rsidR="00473F2A">
        <w:rPr>
          <w:rFonts w:eastAsiaTheme="minorEastAsia"/>
        </w:rPr>
        <w:t>at</w:t>
      </w:r>
      <w:r w:rsidR="0026588C">
        <w:rPr>
          <w:rFonts w:eastAsiaTheme="minorEastAsia"/>
        </w:rPr>
        <w:t>-</w:t>
      </w:r>
      <w:r w:rsidR="00473F2A">
        <w:rPr>
          <w:rFonts w:eastAsiaTheme="minorEastAsia"/>
        </w:rPr>
        <w:t>edge</w:t>
      </w:r>
      <w:r w:rsidR="0026588C">
        <w:rPr>
          <w:rFonts w:eastAsiaTheme="minorEastAsia"/>
        </w:rPr>
        <w:t>, fifth row</w:t>
      </w:r>
      <w:r w:rsidR="00473F2A">
        <w:rPr>
          <w:rFonts w:eastAsiaTheme="minorEastAsia"/>
        </w:rPr>
        <w:t xml:space="preserve">) and non-spatial scenarios, the latitude and longitude of fish grown under Regime 1 are </w:t>
      </w:r>
      <w:r w:rsidR="00473F2A">
        <w:t xml:space="preserve">sampled independently and at random from a uniform distribution between 0° and 25°; for simulations with spatial variation, fish grown under Regimes 2 and 3 have </w:t>
      </w:r>
      <w:r w:rsidR="00473F2A">
        <w:rPr>
          <w:rFonts w:eastAsiaTheme="minorEastAsia"/>
        </w:rPr>
        <w:t xml:space="preserve">latitude and longitude </w:t>
      </w:r>
      <w:r w:rsidR="00473F2A">
        <w:t xml:space="preserve">sampled the same way from 25° to 50°. In the </w:t>
      </w:r>
      <w:r w:rsidR="0026588C">
        <w:t>break-at-edge scenario</w:t>
      </w:r>
      <w:r w:rsidR="00473F2A">
        <w:t xml:space="preserve">, fish simulated under life history Regime 1 </w:t>
      </w:r>
      <w:r w:rsidR="00473F2A">
        <w:rPr>
          <w:rFonts w:eastAsiaTheme="minorEastAsia"/>
        </w:rPr>
        <w:t xml:space="preserve">are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t xml:space="preserve">which averaged </w:t>
      </w:r>
      <w:r w:rsidR="0062357A" w:rsidRPr="0062357A">
        <w:t>439</w:t>
      </w:r>
      <w:r w:rsidR="00322C06" w:rsidRPr="0062357A">
        <w:t xml:space="preserve"> </w:t>
      </w:r>
      <w:r w:rsidR="00322C06">
        <w:t>age-six fish per dataset</w:t>
      </w:r>
      <w:r w:rsidR="00297019">
        <w:t xml:space="preserve">. </w:t>
      </w:r>
      <w:r>
        <w:t xml:space="preserve"> </w:t>
      </w:r>
      <w:r w:rsidR="004E1E7E" w:rsidRPr="002F43F1">
        <w:t xml:space="preserve">Our </w:t>
      </w:r>
      <w:r w:rsidR="006C5792" w:rsidRPr="002F43F1">
        <w:t xml:space="preserve">final </w:t>
      </w:r>
      <w:r w:rsidR="004E1E7E" w:rsidRPr="002F43F1">
        <w:t>simulation scenario explicitly test</w:t>
      </w:r>
      <w:r w:rsidR="006C5792" w:rsidRPr="002F43F1">
        <w:t>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p>
    <w:p w14:paraId="2395614F" w14:textId="5DE2510D" w:rsidR="001D6A18" w:rsidRDefault="0023745F" w:rsidP="00825F33">
      <w:pPr>
        <w:pStyle w:val="Heading2"/>
        <w:spacing w:line="360" w:lineRule="auto"/>
      </w:pPr>
      <w:bookmarkStart w:id="15" w:name="_Ref5258267"/>
      <w:r>
        <w:lastRenderedPageBreak/>
        <w:t xml:space="preserve">2.3 </w:t>
      </w:r>
      <w:r w:rsidR="001D6A18">
        <w:t>Performance Metrics</w:t>
      </w:r>
      <w:bookmarkEnd w:id="15"/>
    </w:p>
    <w:p w14:paraId="5ED8337B" w14:textId="57520DA5" w:rsidR="009C3DE6" w:rsidRDefault="001D6A18" w:rsidP="00BB0FD7">
      <w:pPr>
        <w:spacing w:line="360" w:lineRule="auto"/>
        <w:ind w:firstLine="720"/>
      </w:pPr>
      <w:r>
        <w:t>We examined two performance metrics for the method: 1) the proportion of simulations</w:t>
      </w:r>
      <w:r w:rsidR="00AF7365">
        <w:t xml:space="preserve"> within each scenario</w:t>
      </w:r>
      <w:r>
        <w:t xml:space="preserve"> which detected the correct spatial</w:t>
      </w:r>
      <w:r w:rsidR="0090579B">
        <w:t xml:space="preserve"> and/or temporal</w:t>
      </w:r>
      <w:r>
        <w:t xml:space="preserve"> breakpoints</w:t>
      </w:r>
      <w:r w:rsidR="00E86CA8">
        <w:t xml:space="preserve">, for which we tabulated the number of </w:t>
      </w:r>
      <w:r w:rsidR="00E27E76">
        <w:t>times a breakpoint found using a gam GAM fit to a dataset from that scenario</w:t>
      </w:r>
      <w:r w:rsidR="00E86CA8">
        <w:t xml:space="preserve"> 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of the endpoints of the </w:t>
      </w:r>
      <w:r w:rsidR="00AF7365">
        <w:t>resultant estimated</w:t>
      </w:r>
      <w:r>
        <w:t xml:space="preserve"> growth curve</w:t>
      </w:r>
      <w:r w:rsidR="00E4187E">
        <w:t xml:space="preserve"> for that dataset</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row 4), the GAM analysis must have detected the correct breakpoint exactly to have been counted as a match.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E92136" w:rsidR="001D6A18" w:rsidRPr="001D6A18" w:rsidRDefault="001D6A18" w:rsidP="00257CAD">
      <w:pPr>
        <w:spacing w:line="360" w:lineRule="auto"/>
        <w:ind w:firstLine="720"/>
      </w:pPr>
      <w:r>
        <w:t xml:space="preserve">For each simulation, after aggregating into GAM-designated </w:t>
      </w:r>
      <w:r w:rsidR="00B41546">
        <w:t>spatiotemporal strata</w:t>
      </w:r>
      <w:r w:rsidR="008A32E0">
        <w:t xml:space="preserve"> and estimating the growth curve</w:t>
      </w:r>
      <w:r>
        <w:t>, we determined whether the 95% confidence interval</w:t>
      </w:r>
      <w:r w:rsidR="00383DB6">
        <w:t>s</w:t>
      </w:r>
      <w:r>
        <w:t xml:space="preserve"> of the estimated fish size 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endpoints of the estimated curve 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 which could be Regime 1 as well if no spatial variation intended in the scenario at hand.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endpoint</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bookmarkEnd w:id="1"/>
    <w:bookmarkEnd w:id="12"/>
    <w:p w14:paraId="6E1C2CA2" w14:textId="7279A17C" w:rsidR="00555EB1" w:rsidRDefault="0023745F" w:rsidP="00825F33">
      <w:pPr>
        <w:pStyle w:val="Heading2"/>
        <w:spacing w:line="360" w:lineRule="auto"/>
      </w:pPr>
      <w:r>
        <w:t xml:space="preserve">2.4 </w:t>
      </w:r>
      <w:r w:rsidR="00E05953">
        <w:t>Application to Northeast Pacific Sablefish</w:t>
      </w:r>
    </w:p>
    <w:p w14:paraId="6A1C8EE7" w14:textId="572AB2C3" w:rsidR="00F13628" w:rsidRPr="00F13628" w:rsidRDefault="00971118" w:rsidP="00825F33">
      <w:pPr>
        <w:spacing w:before="240" w:after="0" w:line="360" w:lineRule="auto"/>
      </w:pPr>
      <w:r>
        <w:t xml:space="preserve">We obtained fishery-independent length and age data from the </w:t>
      </w:r>
      <w:r w:rsidR="00CB15E0">
        <w:t>Alaska S</w:t>
      </w:r>
      <w:commentRangeStart w:id="16"/>
      <w:r w:rsidR="00CB15E0">
        <w:t>ablefish Longline Survey</w:t>
      </w:r>
      <w:commentRangeEnd w:id="16"/>
      <w:r w:rsidR="00CB15E0">
        <w:rPr>
          <w:rStyle w:val="CommentReference"/>
        </w:rPr>
        <w:commentReference w:id="16"/>
      </w:r>
      <w:r w:rsidR="008F0D40">
        <w:rPr>
          <w:rStyle w:val="CommentReference"/>
        </w:rPr>
        <w:commentReference w:id="17"/>
      </w:r>
      <w:r w:rsidR="0057578D">
        <w:rPr>
          <w:rStyle w:val="CommentReference"/>
        </w:rPr>
        <w:commentReference w:id="18"/>
      </w:r>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w:t>
      </w:r>
      <w:r w:rsidR="00A905FF">
        <w:lastRenderedPageBreak/>
        <w:t xml:space="preserve">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we randomly subsampled </w:t>
      </w:r>
      <w:r w:rsidR="00615029">
        <w:t xml:space="preserve">15,000 </w:t>
      </w:r>
      <w:proofErr w:type="gramStart"/>
      <w:r w:rsidR="00615029">
        <w:t>total</w:t>
      </w:r>
      <w:proofErr w:type="gramEnd"/>
      <w:r w:rsidR="006A3AFF">
        <w:t xml:space="preserve"> </w:t>
      </w:r>
      <w:r w:rsidR="006A3AFF" w:rsidRPr="00D30CB6">
        <w:t>r</w:t>
      </w:r>
      <w:commentRangeStart w:id="19"/>
      <w:commentRangeStart w:id="20"/>
      <w:r w:rsidR="006A3AFF" w:rsidRPr="00D30CB6">
        <w:t>e</w:t>
      </w:r>
      <w:commentRangeEnd w:id="19"/>
      <w:r w:rsidR="00BD69F5" w:rsidRPr="00D30CB6">
        <w:rPr>
          <w:rStyle w:val="CommentReference"/>
        </w:rPr>
        <w:commentReference w:id="19"/>
      </w:r>
      <w:commentRangeEnd w:id="20"/>
      <w:r w:rsidR="00F70916" w:rsidRPr="00D30CB6">
        <w:rPr>
          <w:rStyle w:val="CommentReference"/>
        </w:rPr>
        <w:commentReference w:id="20"/>
      </w:r>
      <w:r w:rsidR="006A3AFF" w:rsidRPr="00D30CB6">
        <w:t>cords from each of the three management regions</w:t>
      </w:r>
      <w:r w:rsidR="00615029" w:rsidRPr="00D30CB6">
        <w:t xml:space="preserve">. This produced a data set with </w:t>
      </w:r>
      <w:r w:rsidR="00612667" w:rsidRPr="00D30CB6">
        <w:t xml:space="preserve">an average of </w:t>
      </w:r>
      <w:r w:rsidR="00276779" w:rsidRPr="00825F33">
        <w:t>1315, 1283, and 65 age 4, 6 and 30</w:t>
      </w:r>
      <w:r w:rsidR="00612667" w:rsidRPr="00D30CB6">
        <w:t xml:space="preserve"> </w:t>
      </w:r>
      <w:r w:rsidR="00615029" w:rsidRPr="00D30CB6">
        <w:t xml:space="preserve">sablefish </w:t>
      </w:r>
      <w:r w:rsidR="00C022FC">
        <w:t xml:space="preserve">of each sex </w:t>
      </w:r>
      <w:r w:rsidR="00615029" w:rsidRPr="00D30CB6">
        <w:t xml:space="preserve">from </w:t>
      </w:r>
      <w:r w:rsidR="00276779" w:rsidRPr="003D6955">
        <w:t>ea</w:t>
      </w:r>
      <w:r w:rsidR="00276779" w:rsidRPr="00D75A95">
        <w:t>c</w:t>
      </w:r>
      <w:r w:rsidR="00276779" w:rsidRPr="005B623D">
        <w:t>h</w:t>
      </w:r>
      <w:r w:rsidR="00276779" w:rsidRPr="00B06C3A">
        <w:t xml:space="preserve"> r</w:t>
      </w:r>
      <w:r w:rsidR="00276779" w:rsidRPr="008A6F7E">
        <w:t>eg</w:t>
      </w:r>
      <w:r w:rsidR="00276779" w:rsidRPr="001958F3">
        <w:t>ion</w:t>
      </w:r>
      <w:r w:rsidR="00276779" w:rsidRPr="000B0FA0">
        <w:t>.</w:t>
      </w:r>
      <w:r w:rsidR="00276779">
        <w:t xml:space="preserve"> </w:t>
      </w:r>
    </w:p>
    <w:p w14:paraId="62BEBFC1" w14:textId="72FE1F9A" w:rsidR="001B21D9" w:rsidRDefault="00E05953" w:rsidP="00825F33">
      <w:pPr>
        <w:spacing w:before="240" w:after="0" w:line="360" w:lineRule="auto"/>
        <w:rPr>
          <w:noProof/>
        </w:rPr>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w:t>
      </w:r>
      <w:r w:rsidR="0010015D">
        <w:t>C</w:t>
      </w:r>
      <w:r w:rsidR="00612667">
        <w:t>c</w:t>
      </w:r>
      <w:proofErr w:type="spellEnd"/>
      <w:r w:rsidR="008D5E7B">
        <w:t xml:space="preserve"> over the initial model </w:t>
      </w:r>
      <w:r w:rsidR="00432FC3">
        <w:t>(</w:t>
      </w:r>
      <w:r w:rsidR="008D5E7B">
        <w:t>without autoregressive structure</w:t>
      </w:r>
      <w:r w:rsidR="00432FC3">
        <w:t>)</w:t>
      </w:r>
      <w:r w:rsidR="008D5E7B">
        <w:t>.</w:t>
      </w:r>
      <w:r w:rsidR="001B21D9">
        <w:t xml:space="preserve"> </w:t>
      </w:r>
      <w:r w:rsidR="009F1890">
        <w:t>We fit the GAM and used the first-derivative method to identify spatial and temporal breakpoints for each sex separately, and</w:t>
      </w:r>
      <w:r w:rsidR="00BB0FD7">
        <w:t xml:space="preserve"> also</w:t>
      </w:r>
      <w:r w:rsidR="009F1890">
        <w:t xml:space="preserve"> subset </w:t>
      </w:r>
      <w:r w:rsidR="00AF2717">
        <w:t xml:space="preserve">the data to explore breakpoint detection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size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We then re-aggregated the data to match the breakpoints for which there was general </w:t>
      </w:r>
      <w:r w:rsidR="004F6FFD">
        <w:t>agreement</w:t>
      </w:r>
      <w:r w:rsidR="006D5924">
        <w:t xml:space="preserve"> </w:t>
      </w:r>
      <w:r w:rsidR="004F6FFD">
        <w:t>across these GAMs</w:t>
      </w:r>
      <w:r w:rsidR="00101143">
        <w:t xml:space="preserve"> as well as an ecosystem-based breakpoint at 145°W. This latter breakpoint was determined by </w:t>
      </w:r>
      <w:r w:rsidR="00101143" w:rsidRPr="00101143">
        <w:rPr>
          <w:noProof/>
        </w:rPr>
        <w:t>Waite and Mueter</w:t>
      </w:r>
      <w:r w:rsidR="00101143">
        <w:rPr>
          <w:noProof/>
        </w:rPr>
        <w:t xml:space="preserve"> (</w:t>
      </w:r>
      <w:r w:rsidR="00101143" w:rsidRPr="00101143">
        <w:rPr>
          <w:noProof/>
        </w:rPr>
        <w:t>2013</w:t>
      </w:r>
      <w:r w:rsidR="00101143">
        <w:rPr>
          <w:noProof/>
        </w:rPr>
        <w:t>) via cluster analysis to delineate unique</w:t>
      </w:r>
      <w:r w:rsidR="00101143" w:rsidRPr="00101143">
        <w:rPr>
          <w:noProof/>
        </w:rPr>
        <w:t xml:space="preserve"> regions of chlorophyll-</w:t>
      </w:r>
      <w:r w:rsidR="00101143" w:rsidRPr="009F78DF">
        <w:rPr>
          <w:i/>
          <w:noProof/>
        </w:rPr>
        <w:t>a</w:t>
      </w:r>
      <w:r w:rsidR="00101143" w:rsidRPr="00101143">
        <w:rPr>
          <w:noProof/>
        </w:rPr>
        <w:t xml:space="preserve"> variability</w:t>
      </w:r>
      <w:r w:rsidR="00101143">
        <w:rPr>
          <w:noProof/>
        </w:rPr>
        <w:t xml:space="preserve">, which has been </w:t>
      </w:r>
      <w:r w:rsidR="008924A8">
        <w:rPr>
          <w:noProof/>
        </w:rPr>
        <w:t xml:space="preserve">shown as nominally influential in the sablefish recruitment process </w:t>
      </w:r>
      <w:r w:rsidR="008924A8">
        <w:rPr>
          <w:noProof/>
        </w:rPr>
        <w:fldChar w:fldCharType="begin" w:fldLock="1"/>
      </w:r>
      <w:r w:rsidR="001F4B4A">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924A8">
        <w:rPr>
          <w:noProof/>
        </w:rPr>
        <w:fldChar w:fldCharType="separate"/>
      </w:r>
      <w:r w:rsidR="008924A8" w:rsidRPr="008924A8">
        <w:rPr>
          <w:noProof/>
        </w:rPr>
        <w:t>(Shotwell et al., 2014)</w:t>
      </w:r>
      <w:r w:rsidR="008924A8">
        <w:rPr>
          <w:noProof/>
        </w:rPr>
        <w:fldChar w:fldCharType="end"/>
      </w:r>
      <w:r w:rsidR="008924A8">
        <w:rPr>
          <w:noProof/>
        </w:rPr>
        <w:t xml:space="preserve"> but </w:t>
      </w:r>
      <w:r w:rsidR="00D30CB6">
        <w:rPr>
          <w:noProof/>
        </w:rPr>
        <w:t xml:space="preserve">by </w:t>
      </w:r>
      <w:r w:rsidR="008924A8">
        <w:rPr>
          <w:noProof/>
        </w:rPr>
        <w:t xml:space="preserve">definition </w:t>
      </w:r>
      <w:r w:rsidR="00D30CB6">
        <w:rPr>
          <w:noProof/>
        </w:rPr>
        <w:t xml:space="preserve">such an effect </w:t>
      </w:r>
      <w:r w:rsidR="008924A8">
        <w:rPr>
          <w:noProof/>
        </w:rPr>
        <w:t>is not detectable in analysis of fish larger</w:t>
      </w:r>
      <w:r w:rsidR="003D1CAA">
        <w:rPr>
          <w:noProof/>
        </w:rPr>
        <w:t xml:space="preserve"> and/or older</w:t>
      </w:r>
      <w:r w:rsidR="008924A8">
        <w:rPr>
          <w:noProof/>
        </w:rPr>
        <w:t xml:space="preserve"> than recruits.</w:t>
      </w:r>
      <w:r w:rsidR="00101143">
        <w:rPr>
          <w:noProof/>
        </w:rPr>
        <w:t xml:space="preserve"> </w:t>
      </w:r>
    </w:p>
    <w:p w14:paraId="17B4322E" w14:textId="682C86E6" w:rsidR="009F78DF" w:rsidRDefault="009F78DF" w:rsidP="00825F33">
      <w:pPr>
        <w:spacing w:before="240" w:after="0" w:line="360" w:lineRule="auto"/>
      </w:pPr>
      <w:r>
        <w:t xml:space="preserve">To </w:t>
      </w:r>
      <w:r w:rsidR="00BB0FD7">
        <w:t>refine the implementation</w:t>
      </w:r>
      <w:r>
        <w:t xml:space="preserve"> breakpoints </w:t>
      </w:r>
      <w:r w:rsidR="00BB0FD7">
        <w:t>to only include those which</w:t>
      </w:r>
      <w:r>
        <w:t xml:space="preserve"> resulted in a significantly different estimate of </w:t>
      </w:r>
      <w:r w:rsidR="003D1CAA">
        <w:t>L</w:t>
      </w:r>
      <w:r w:rsidR="003D1CAA" w:rsidRPr="00BB0FD7">
        <w:rPr>
          <w:vertAlign w:val="subscript"/>
        </w:rPr>
        <w:t>∞</w:t>
      </w:r>
      <w:r>
        <w:t xml:space="preserve">, we employed a stepwise exploration of the impact of detected breakpoints on </w:t>
      </w:r>
      <w:r w:rsidR="00C022FC">
        <w:t>L</w:t>
      </w:r>
      <w:r w:rsidR="00C022FC" w:rsidRPr="00BB0FD7">
        <w:rPr>
          <w:vertAlign w:val="subscript"/>
        </w:rPr>
        <w:t>∞</w:t>
      </w:r>
      <w:r w:rsidR="00C022FC">
        <w:rPr>
          <w:vertAlign w:val="subscript"/>
        </w:rPr>
        <w:t xml:space="preserve"> </w:t>
      </w:r>
      <w:r>
        <w:t xml:space="preserve">estimates using the entire dataset. We first aggregated and estimated the VBGF for ten unique </w:t>
      </w:r>
      <w:proofErr w:type="spellStart"/>
      <w:r>
        <w:t>spatio</w:t>
      </w:r>
      <w:proofErr w:type="spellEnd"/>
      <w:r>
        <w:t xml:space="preserve">-temporal strata, defined by </w:t>
      </w:r>
      <w:r w:rsidR="00BB0FD7">
        <w:t xml:space="preserve">the </w:t>
      </w:r>
      <w:r>
        <w:t xml:space="preserve">breakpoints found </w:t>
      </w:r>
      <w:r w:rsidR="00B350F8">
        <w:t xml:space="preserve">for key ages using the GAM </w:t>
      </w:r>
      <w:r>
        <w:t xml:space="preserve">and </w:t>
      </w:r>
      <w:r w:rsidR="00BB0FD7">
        <w:t xml:space="preserve">the aforementioned </w:t>
      </w:r>
      <w:r>
        <w:t>ecosystem feature, for each sex. We then examined whether</w:t>
      </w:r>
      <w:r w:rsidR="00D36395">
        <w:t>,</w:t>
      </w:r>
      <w:r>
        <w:t xml:space="preserve"> for any temporally-split datasets from the same region (e.g. Region 1 female sablefish data before 2010 and after 2010)</w:t>
      </w:r>
      <w:r w:rsidR="00D36395">
        <w:t>,</w:t>
      </w:r>
      <w:r>
        <w:t xml:space="preserve"> </w:t>
      </w:r>
      <w:r w:rsidR="00D36395">
        <w:t xml:space="preserve">the </w:t>
      </w:r>
      <w:r>
        <w:t xml:space="preserve">95% confidence intervals for </w:t>
      </w:r>
      <w:r w:rsidR="003D1CAA">
        <w:t>L</w:t>
      </w:r>
      <w:r w:rsidR="003D1CAA" w:rsidRPr="00F77ACF">
        <w:rPr>
          <w:vertAlign w:val="subscript"/>
        </w:rPr>
        <w:t>∞</w:t>
      </w:r>
      <w:r>
        <w:t xml:space="preserve"> overlapped. If they did, we pooled the data for that region </w:t>
      </w:r>
      <w:r w:rsidR="00F77ACF">
        <w:t xml:space="preserve">and sex </w:t>
      </w:r>
      <w:r>
        <w:t xml:space="preserve">for all years. In the second step, we examined if spatially adjacent regions (from any time period) for the same sex had 95% confidence intervals for </w:t>
      </w:r>
      <w:r w:rsidR="003D1CAA">
        <w:t>L</w:t>
      </w:r>
      <w:r w:rsidR="003D1CAA" w:rsidRPr="00F77ACF">
        <w:rPr>
          <w:vertAlign w:val="subscript"/>
        </w:rPr>
        <w:t>∞</w:t>
      </w:r>
      <w:r>
        <w:t xml:space="preserve"> which overlapped and combined regions for which this was true 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which do not </w:t>
      </w:r>
      <w:r>
        <w:lastRenderedPageBreak/>
        <w:t>ultimately result in different parameter estimates</w:t>
      </w:r>
      <w:r w:rsidR="00F77ACF">
        <w:t xml:space="preserve"> of L</w:t>
      </w:r>
      <w:r w:rsidR="00F77ACF" w:rsidRPr="00F77ACF">
        <w:rPr>
          <w:vertAlign w:val="subscript"/>
        </w:rPr>
        <w:t>∞</w:t>
      </w:r>
      <w:r>
        <w:t xml:space="preserve">. Once the most parsimonious structure was identified through this method, we </w:t>
      </w:r>
      <w:r w:rsidR="00322DAC">
        <w:t>generated predicted lengths-at-age for the entire dataset</w:t>
      </w:r>
      <w:r w:rsidR="00925923">
        <w:t>, stratified accordingly</w:t>
      </w:r>
      <w:r w:rsidR="00322DAC">
        <w:t>.</w:t>
      </w:r>
    </w:p>
    <w:p w14:paraId="49EB3BCB" w14:textId="0D32127F" w:rsidR="001A1B0A" w:rsidRDefault="0023745F" w:rsidP="00825F33">
      <w:pPr>
        <w:pStyle w:val="Heading1"/>
        <w:keepNext/>
        <w:spacing w:before="240" w:after="0" w:line="360" w:lineRule="auto"/>
      </w:pPr>
      <w:r>
        <w:t xml:space="preserve">3 </w:t>
      </w:r>
      <w:r w:rsidR="001A1B0A" w:rsidRPr="004906F5">
        <w:t>Results</w:t>
      </w:r>
    </w:p>
    <w:p w14:paraId="7B4434C2" w14:textId="0EB32786" w:rsidR="00A837CD" w:rsidRDefault="0023745F" w:rsidP="00825F33">
      <w:pPr>
        <w:pStyle w:val="Heading2"/>
        <w:spacing w:before="0" w:line="360" w:lineRule="auto"/>
      </w:pPr>
      <w:bookmarkStart w:id="21" w:name="_Ref5718407"/>
      <w:r>
        <w:t xml:space="preserve">3.1 </w:t>
      </w:r>
      <w:r w:rsidR="00506E17">
        <w:t xml:space="preserve">Simulation </w:t>
      </w:r>
      <w:commentRangeStart w:id="22"/>
      <w:commentRangeStart w:id="23"/>
      <w:r w:rsidR="00506E17">
        <w:t>Study</w:t>
      </w:r>
      <w:commentRangeEnd w:id="22"/>
      <w:r w:rsidR="00616824">
        <w:rPr>
          <w:rStyle w:val="CommentReference"/>
          <w:rFonts w:eastAsiaTheme="minorHAnsi"/>
          <w:i w:val="0"/>
        </w:rPr>
        <w:commentReference w:id="22"/>
      </w:r>
      <w:commentRangeEnd w:id="23"/>
      <w:r w:rsidR="00A15B42">
        <w:rPr>
          <w:rStyle w:val="CommentReference"/>
          <w:rFonts w:eastAsiaTheme="minorHAnsi"/>
          <w:i w:val="0"/>
        </w:rPr>
        <w:commentReference w:id="23"/>
      </w:r>
      <w:bookmarkEnd w:id="21"/>
    </w:p>
    <w:p w14:paraId="3DCC6CA4" w14:textId="04095670" w:rsidR="00C65F22" w:rsidRDefault="00DB2D68" w:rsidP="00825F33">
      <w:pPr>
        <w:spacing w:after="0" w:line="360" w:lineRule="auto"/>
      </w:pPr>
      <w:r>
        <w:t xml:space="preserve">The simulation study demonstrated that the first-derivative method was able to detect </w:t>
      </w:r>
      <w:r w:rsidR="00555EB1">
        <w:t>both</w:t>
      </w:r>
      <w:r>
        <w:t xml:space="preserve"> spatial breakpoint</w:t>
      </w:r>
      <w:r w:rsidR="00555EB1">
        <w:t>s correctly</w:t>
      </w:r>
      <w:r>
        <w:t>, and did so more frequently than erroneous locations</w:t>
      </w:r>
      <w:r w:rsidR="00FF414A">
        <w:t xml:space="preserve"> for all </w:t>
      </w:r>
      <w:r w:rsidR="006D19D2">
        <w:t>spatial scenarios</w:t>
      </w:r>
      <w:r w:rsidR="00FF414A">
        <w:t xml:space="preserve"> except tw</w:t>
      </w:r>
      <w:r w:rsidR="006D19D2">
        <w:t>o: one with low contrast between growth regimes, and another where the high-contrast spatial break occurred near the edge of the study region at 49°</w:t>
      </w:r>
      <w:r w:rsidR="00555EB1">
        <w:t xml:space="preserve"> latitude and longitude</w:t>
      </w:r>
      <w:r>
        <w:t>.</w:t>
      </w:r>
      <w:r w:rsidR="00C65F22">
        <w:t xml:space="preserve"> </w:t>
      </w:r>
      <w:r w:rsidR="00845D2A">
        <w:fldChar w:fldCharType="begin"/>
      </w:r>
      <w:r w:rsidR="00845D2A">
        <w:instrText xml:space="preserve"> REF _Ref2061301 \h </w:instrText>
      </w:r>
      <w:r w:rsidR="00825F33">
        <w:instrText xml:space="preserve"> \* MERGEFORMAT </w:instrText>
      </w:r>
      <w:r w:rsidR="00845D2A">
        <w:fldChar w:fldCharType="separate"/>
      </w:r>
      <w:r w:rsidR="00845D2A">
        <w:t xml:space="preserve">Figures </w:t>
      </w:r>
      <w:r w:rsidR="00845D2A">
        <w:rPr>
          <w:noProof/>
        </w:rPr>
        <w:t>2</w:t>
      </w:r>
      <w:r w:rsidR="00845D2A">
        <w:fldChar w:fldCharType="end"/>
      </w:r>
      <w:r w:rsidR="00845D2A">
        <w:t xml:space="preserve"> and </w:t>
      </w:r>
      <w:r w:rsidR="00C65F22">
        <w:fldChar w:fldCharType="begin"/>
      </w:r>
      <w:r w:rsidR="00C65F22">
        <w:instrText xml:space="preserve"> REF _Ref2061305 \h </w:instrText>
      </w:r>
      <w:r w:rsidR="007D19A2">
        <w:instrText xml:space="preserve"> \* MERGEFORMAT </w:instrText>
      </w:r>
      <w:r w:rsidR="00C65F22">
        <w:fldChar w:fldCharType="separate"/>
      </w:r>
      <w:r w:rsidR="00A33E5C">
        <w:t>3</w:t>
      </w:r>
      <w:r w:rsidR="00C65F22">
        <w:fldChar w:fldCharType="end"/>
      </w:r>
      <w:r w:rsidR="00C65F22">
        <w:t xml:space="preserve"> show </w:t>
      </w:r>
      <w:r w:rsidR="00281B2C">
        <w:t>smoothers and</w:t>
      </w:r>
      <w:r w:rsidR="00C65F22">
        <w:t xml:space="preserve"> breakpoints identified for two sample datasets from two tested scenarios.</w:t>
      </w:r>
      <w:r w:rsidR="0040193D">
        <w:t xml:space="preserve"> Both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p>
    <w:p w14:paraId="4B623BA1" w14:textId="2F6ECC13" w:rsidR="003625DB" w:rsidRDefault="00FF414A" w:rsidP="00B5675D">
      <w:pPr>
        <w:spacing w:line="360" w:lineRule="auto"/>
        <w:ind w:firstLine="720"/>
      </w:pPr>
      <w:r>
        <w:t xml:space="preserve">For all scenarios, the method obtained </w:t>
      </w:r>
      <w:r w:rsidR="00C91C53">
        <w:t>the highest</w:t>
      </w:r>
      <w:r>
        <w:t xml:space="preserve"> coverage probability for the length at age zero (</w:t>
      </w:r>
      <w:r w:rsidRPr="00845D2A">
        <w:rPr>
          <w:i/>
        </w:rPr>
        <w:t>L</w:t>
      </w:r>
      <w:r w:rsidRPr="00845D2A">
        <w:rPr>
          <w:i/>
          <w:vertAlign w:val="subscript"/>
        </w:rPr>
        <w:t>1</w:t>
      </w:r>
      <w:r>
        <w:t xml:space="preserve">), </w:t>
      </w:r>
      <w:r w:rsidR="00845D2A">
        <w:t>at</w:t>
      </w:r>
      <w:r>
        <w:t xml:space="preserve"> </w:t>
      </w:r>
      <w:r w:rsidR="00AB1FBA">
        <w:t>89</w:t>
      </w:r>
      <w:r>
        <w:t xml:space="preserve">%-100% coverage for </w:t>
      </w:r>
      <w:r w:rsidR="00AB1FBA">
        <w:t>four</w:t>
      </w:r>
      <w:r>
        <w:t xml:space="preserve"> simulations, and </w:t>
      </w:r>
      <w:r w:rsidR="00AB1FBA">
        <w:t>49</w:t>
      </w:r>
      <w:r>
        <w:t>% in the scenario with overlap (</w:t>
      </w:r>
      <w:r>
        <w:fldChar w:fldCharType="begin"/>
      </w:r>
      <w:r>
        <w:instrText xml:space="preserve"> REF _Ref5206074 \h </w:instrText>
      </w:r>
      <w:r w:rsidR="00DD6D0D">
        <w:instrText xml:space="preserve"> \* MERGEFORMAT </w:instrText>
      </w:r>
      <w:r>
        <w:fldChar w:fldCharType="separate"/>
      </w:r>
      <w:r w:rsidR="00A33E5C">
        <w:t xml:space="preserve">Table </w:t>
      </w:r>
      <w:r w:rsidR="00A33E5C">
        <w:rPr>
          <w:noProof/>
        </w:rPr>
        <w:t>2</w:t>
      </w:r>
      <w:r>
        <w:fldChar w:fldCharType="end"/>
      </w:r>
      <w:r w:rsidR="00B5675D">
        <w:t xml:space="preserve"> and </w:t>
      </w:r>
      <w:r w:rsidR="00B5675D">
        <w:fldChar w:fldCharType="begin"/>
      </w:r>
      <w:r w:rsidR="00B5675D">
        <w:instrText xml:space="preserve"> REF _Ref5206683 \h </w:instrText>
      </w:r>
      <w:r w:rsidR="00B5675D">
        <w:fldChar w:fldCharType="separate"/>
      </w:r>
      <w:r w:rsidR="00B5675D">
        <w:t xml:space="preserve">Figure </w:t>
      </w:r>
      <w:r w:rsidR="00B5675D">
        <w:rPr>
          <w:noProof/>
        </w:rPr>
        <w:t>4</w:t>
      </w:r>
      <w:r w:rsidR="00B5675D">
        <w:fldChar w:fldCharType="end"/>
      </w:r>
      <w:r>
        <w:t>). Coverage probabilities for length at age 15 (</w:t>
      </w:r>
      <w:r w:rsidRPr="00845D2A">
        <w:rPr>
          <w:i/>
        </w:rPr>
        <w:t>L</w:t>
      </w:r>
      <w:r w:rsidRPr="00845D2A">
        <w:rPr>
          <w:i/>
          <w:vertAlign w:val="subscript"/>
        </w:rPr>
        <w:t>2</w:t>
      </w:r>
      <w:r>
        <w:t>) were never over 3</w:t>
      </w:r>
      <w:r w:rsidR="008155CF">
        <w:t>9</w:t>
      </w:r>
      <w:r>
        <w:t xml:space="preserve">%. In terms of </w:t>
      </w:r>
      <w:r w:rsidR="003625DB">
        <w:t xml:space="preserve">spatial </w:t>
      </w:r>
      <w:r>
        <w:t xml:space="preserve">breakpoint detection, there was not a </w:t>
      </w:r>
      <w:r w:rsidR="003B2383">
        <w:t>strong</w:t>
      </w:r>
      <w:r w:rsidR="00B90467">
        <w:t xml:space="preserve"> </w:t>
      </w:r>
      <w:r>
        <w:t xml:space="preserve">difference in the method’s ability to correctly detect latitudinal vs. longitudinal breakpoints across scenarios, though it correctly detected both </w:t>
      </w:r>
      <w:r w:rsidR="00F160D6">
        <w:t xml:space="preserve">spatial </w:t>
      </w:r>
      <w:r>
        <w:t xml:space="preserve">breaks </w:t>
      </w:r>
      <w:r w:rsidR="00212B1C">
        <w:t>concurrently</w:t>
      </w:r>
      <w:r w:rsidR="00C91C53">
        <w:t xml:space="preserve"> </w:t>
      </w:r>
      <w:r>
        <w:t>most often in the overlapping scenario (</w:t>
      </w:r>
      <w:r w:rsidR="00E0587C">
        <w:t>0.99</w:t>
      </w:r>
      <w:r w:rsidR="007A65A3">
        <w:t xml:space="preserve"> co-detection proportion</w:t>
      </w:r>
      <w:r>
        <w:t>), followed by the scenario with a symmetrical</w:t>
      </w:r>
      <w:r w:rsidR="00B90467">
        <w:t>, high-contrast</w:t>
      </w:r>
      <w:r>
        <w:t xml:space="preserve"> break at 25° (0.7</w:t>
      </w:r>
      <w:r w:rsidR="00806417">
        <w:t>0</w:t>
      </w:r>
      <w:r w:rsidR="007A65A3">
        <w:t xml:space="preserve"> co-detection proportion</w:t>
      </w:r>
      <w:r>
        <w:t xml:space="preserve">). For </w:t>
      </w:r>
      <w:r w:rsidR="00806417">
        <w:t>the two</w:t>
      </w:r>
      <w:r>
        <w:t xml:space="preserve"> scenario</w:t>
      </w:r>
      <w:r w:rsidR="00806417">
        <w:t>s</w:t>
      </w:r>
      <w:r>
        <w:t xml:space="preserve"> with zero </w:t>
      </w:r>
      <w:r w:rsidR="00806417">
        <w:t xml:space="preserve">spatial </w:t>
      </w:r>
      <w:r>
        <w:t>breaks, it only correctly detected this to be case in 6</w:t>
      </w:r>
      <w:r w:rsidR="00AF28E0">
        <w:t>3</w:t>
      </w:r>
      <w:r>
        <w:t xml:space="preserve">% of simulations; there was no discernable pattern to the spurious breakpoints identified in the remaining </w:t>
      </w:r>
      <w:r w:rsidR="00AF28E0">
        <w:t xml:space="preserve">simulations. </w:t>
      </w:r>
      <w:r w:rsidR="00FE3528">
        <w:t>The</w:t>
      </w:r>
      <w:r>
        <w:t xml:space="preserve"> method was completely unable to detect the accurate breakpoints for the scenario with a spatial break at 49°, assigning the break at 50° </w:t>
      </w:r>
      <w:r w:rsidR="00883CE8">
        <w:t xml:space="preserve">latitude and longitude </w:t>
      </w:r>
      <w:r>
        <w:t>in 100% of simulations.</w:t>
      </w:r>
      <w:r w:rsidR="000C31F1">
        <w:t xml:space="preserve"> The resultant coverage probabilities were barely above zero, likely due to the high contrast</w:t>
      </w:r>
      <w:r w:rsidR="007858CE">
        <w:t xml:space="preserve"> </w:t>
      </w:r>
      <w:r w:rsidR="000C31F1">
        <w:t xml:space="preserve">in size-at-age between the two regions, which rendered estimates of the </w:t>
      </w:r>
      <w:r w:rsidR="007858CE">
        <w:t xml:space="preserve">completely </w:t>
      </w:r>
      <w:r w:rsidR="000C31F1">
        <w:t xml:space="preserve">aggregated data uninformative. </w:t>
      </w:r>
      <w:r w:rsidR="003625DB">
        <w:t>Similarly, all of the simulations under high contrast (</w:t>
      </w:r>
      <w:r w:rsidR="003625DB">
        <w:fldChar w:fldCharType="begin"/>
      </w:r>
      <w:r w:rsidR="003625DB">
        <w:instrText xml:space="preserve"> REF _Ref872431 \h </w:instrText>
      </w:r>
      <w:r w:rsidR="003625DB">
        <w:fldChar w:fldCharType="separate"/>
      </w:r>
      <w:r w:rsidR="003625DB">
        <w:t xml:space="preserve">Table </w:t>
      </w:r>
      <w:r w:rsidR="003625DB">
        <w:rPr>
          <w:noProof/>
        </w:rPr>
        <w:t>1</w:t>
      </w:r>
      <w:r w:rsidR="003625DB">
        <w:fldChar w:fldCharType="end"/>
      </w:r>
      <w:r w:rsidR="003625DB">
        <w:t>, row 3) which detected the wrong breakpoint were off by a single degree (assigning latitude and/or longitude to be 24° or 26°</w:t>
      </w:r>
      <w:r w:rsidR="00A767F7">
        <w:t>)</w:t>
      </w:r>
      <w:r w:rsidR="007858CE">
        <w:t>; 60% of inaccurate breakpoints detected in the low-contrast scenario also were only off by a single degree.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The method obtained 80%-90% accuracy in correctly detecting the temporal breakpoint, which was </w:t>
      </w:r>
      <w:r w:rsidR="000C31F1">
        <w:lastRenderedPageBreak/>
        <w:t>nonexistent for most scenarios. Again, there was not a discernable pattern to the spurious years assigned to scenarios without actual temporal variability.</w:t>
      </w:r>
    </w:p>
    <w:p w14:paraId="6F75E876" w14:textId="3534209A" w:rsidR="00506E17" w:rsidRPr="00506E17" w:rsidRDefault="0023745F" w:rsidP="00825F33">
      <w:pPr>
        <w:pStyle w:val="Heading2"/>
        <w:spacing w:before="240" w:line="360" w:lineRule="auto"/>
      </w:pPr>
      <w:r>
        <w:t xml:space="preserve">3.2 </w:t>
      </w:r>
      <w:r w:rsidR="00506E17">
        <w:t>Application to NE Pacific Sablefish</w:t>
      </w:r>
      <w:r w:rsidR="007674FF">
        <w:t xml:space="preserve"> </w:t>
      </w:r>
    </w:p>
    <w:p w14:paraId="3B4A80D9" w14:textId="66AE37AA" w:rsidR="00445820" w:rsidRDefault="00B65918" w:rsidP="00F77ACF">
      <w:pPr>
        <w:spacing w:after="0" w:line="360" w:lineRule="auto"/>
        <w:ind w:firstLine="720"/>
      </w:pPr>
      <w:r>
        <w:t xml:space="preserve">For all </w:t>
      </w:r>
      <w:r w:rsidR="00F77ACF">
        <w:t xml:space="preserve">key </w:t>
      </w:r>
      <w:r>
        <w:t xml:space="preserve">ages </w:t>
      </w:r>
      <w:r w:rsidR="00F77ACF">
        <w:t>fit with the GAM</w:t>
      </w:r>
      <w:r>
        <w:t>,</w:t>
      </w:r>
      <w:r w:rsidR="008936F5">
        <w:t xml:space="preserve"> </w:t>
      </w:r>
      <w:r w:rsidR="00274FD3">
        <w:t>t</w:t>
      </w:r>
      <w:r w:rsidR="00A9532D">
        <w:t>he latitude smoother suggested a general</w:t>
      </w:r>
      <w:r w:rsidR="00981A9D">
        <w:t>ly</w:t>
      </w:r>
      <w:r w:rsidR="00A9532D">
        <w:t xml:space="preserve"> increasing cline</w:t>
      </w:r>
      <w:r w:rsidR="00981A9D">
        <w:t xml:space="preserve"> in </w:t>
      </w:r>
      <w:r w:rsidR="00132F6C">
        <w:t>length-at-</w:t>
      </w:r>
      <w:commentRangeStart w:id="24"/>
      <w:commentRangeStart w:id="25"/>
      <w:r w:rsidR="00981A9D">
        <w:t>age</w:t>
      </w:r>
      <w:commentRangeEnd w:id="24"/>
      <w:r w:rsidR="00132F6C">
        <w:rPr>
          <w:rStyle w:val="CommentReference"/>
        </w:rPr>
        <w:commentReference w:id="24"/>
      </w:r>
      <w:commentRangeEnd w:id="25"/>
      <w:r w:rsidR="00825F33">
        <w:rPr>
          <w:rStyle w:val="CommentReference"/>
        </w:rPr>
        <w:commentReference w:id="25"/>
      </w:r>
      <w:r w:rsidR="00AF1875">
        <w:t xml:space="preserve"> </w:t>
      </w:r>
      <w:r w:rsidR="00A9532D">
        <w:t xml:space="preserve">with latitude, with a significant breakpoint centered around </w:t>
      </w:r>
      <w:r w:rsidR="00274FD3">
        <w:t xml:space="preserve">50˚N </w:t>
      </w:r>
      <w:r w:rsidR="00A9532D">
        <w:t>(approximately Vancouver, Canad</w:t>
      </w:r>
      <w:r w:rsidR="00274FD3">
        <w:t xml:space="preserve">a) </w:t>
      </w:r>
      <w:r w:rsidR="00972E6C">
        <w:t xml:space="preserve">detected when the GAM was fit </w:t>
      </w:r>
      <w:r w:rsidR="00274FD3">
        <w:t xml:space="preserve">for both age four and six </w:t>
      </w:r>
      <w:r w:rsidR="004862B8">
        <w:t>sable</w:t>
      </w:r>
      <w:r w:rsidR="00274FD3">
        <w:t>fish</w:t>
      </w:r>
      <w:r w:rsidR="00A767F7">
        <w:t xml:space="preserve"> (</w:t>
      </w:r>
      <w:r w:rsidR="00A767F7">
        <w:fldChar w:fldCharType="begin"/>
      </w:r>
      <w:r w:rsidR="00A767F7">
        <w:instrText xml:space="preserve"> REF _Ref532305639 \h </w:instrText>
      </w:r>
      <w:r w:rsidR="00A767F7">
        <w:fldChar w:fldCharType="separate"/>
      </w:r>
      <w:r w:rsidR="00A767F7">
        <w:t xml:space="preserve">Figures </w:t>
      </w:r>
      <w:r w:rsidR="00A767F7">
        <w:rPr>
          <w:noProof/>
        </w:rPr>
        <w:t>6</w:t>
      </w:r>
      <w:r w:rsidR="00A767F7">
        <w:fldChar w:fldCharType="end"/>
      </w:r>
      <w:r w:rsidR="00A767F7">
        <w:fldChar w:fldCharType="begin"/>
      </w:r>
      <w:r w:rsidR="00A767F7">
        <w:instrText xml:space="preserve"> REF _Ref5721192 \h </w:instrText>
      </w:r>
      <w:r w:rsidR="00A767F7">
        <w:fldChar w:fldCharType="separate"/>
      </w:r>
      <w:r w:rsidR="00A767F7">
        <w:t xml:space="preserve"> and </w:t>
      </w:r>
      <w:r w:rsidR="00A767F7">
        <w:rPr>
          <w:noProof/>
        </w:rPr>
        <w:t>7</w:t>
      </w:r>
      <w:r w:rsidR="00A767F7">
        <w:fldChar w:fldCharType="end"/>
      </w:r>
      <w:r w:rsidR="00A767F7">
        <w:t>)</w:t>
      </w:r>
      <w:r w:rsidR="00274FD3">
        <w:t>. Both age six and age 30 female sablefish identified a breakpoint of 36˚N</w:t>
      </w:r>
      <w:r w:rsidR="00274FD3" w:rsidDel="00274FD3">
        <w:t xml:space="preserve"> </w:t>
      </w:r>
      <w:r w:rsidR="00274FD3">
        <w:t>(approximately Monterey, CA, USA)</w:t>
      </w:r>
      <w:r w:rsidR="00466B36">
        <w:t xml:space="preserve">. Both of these findings </w:t>
      </w:r>
      <w:r w:rsidR="00362196">
        <w:t>corroborate results</w:t>
      </w:r>
      <w:r w:rsidR="00A9532D">
        <w:t xml:space="preserve">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w:t>
      </w:r>
      <w:r w:rsidR="00F91AA8">
        <w:t>, and was flat for age-30 fish of both sexes, though it did detect a break in 2009-2010 for both sexes of age 4 and 6 sablefish</w:t>
      </w:r>
      <w:r w:rsidR="00445820">
        <w:t xml:space="preserve">. For our first exploratory phase, we </w:t>
      </w:r>
      <w:r w:rsidR="00E3743B">
        <w:t xml:space="preserve">split the data </w:t>
      </w:r>
      <w:r w:rsidR="00445820">
        <w:t xml:space="preserve">into ten unique </w:t>
      </w:r>
      <w:proofErr w:type="spellStart"/>
      <w:r w:rsidR="00445820">
        <w:t>spatio</w:t>
      </w:r>
      <w:proofErr w:type="spellEnd"/>
      <w:r w:rsidR="00445820">
        <w:t xml:space="preserve">-temporal strata for each sex: five regions </w:t>
      </w:r>
      <w:r w:rsidR="00B84EEF">
        <w:t xml:space="preserve">discussed above (see </w:t>
      </w:r>
      <w:r w:rsidR="00B84EEF">
        <w:fldChar w:fldCharType="begin"/>
      </w:r>
      <w:r w:rsidR="00B84EEF">
        <w:instrText xml:space="preserve"> REF _Ref5281391 \h  \* MERGEFORMAT </w:instrText>
      </w:r>
      <w:r w:rsidR="00B84EEF">
        <w:fldChar w:fldCharType="separate"/>
      </w:r>
      <w:r w:rsidR="00B84EEF">
        <w:t xml:space="preserve">Figure </w:t>
      </w:r>
      <w:r w:rsidR="00B84EEF">
        <w:rPr>
          <w:noProof/>
        </w:rPr>
        <w:t>8</w:t>
      </w:r>
      <w:r w:rsidR="00B84EEF">
        <w:fldChar w:fldCharType="end"/>
      </w:r>
      <w:r w:rsidR="00B84EEF">
        <w:t xml:space="preserve">) </w:t>
      </w:r>
      <w:r w:rsidR="00445820">
        <w:t>defined by the detected breakpoints and the ecosystem-based break at 145˚W</w:t>
      </w:r>
      <w:r w:rsidR="004862B8">
        <w:t>, each</w:t>
      </w:r>
      <w:r w:rsidR="00445820">
        <w:t xml:space="preserve"> partitioned into two periods for data </w:t>
      </w:r>
      <w:r w:rsidR="00E3743B">
        <w:t xml:space="preserve">collected </w:t>
      </w:r>
      <w:r w:rsidR="00B84EEF">
        <w:t xml:space="preserve">before </w:t>
      </w:r>
      <w:r w:rsidR="004862B8">
        <w:t xml:space="preserve">and </w:t>
      </w:r>
      <w:r w:rsidR="00E3743B">
        <w:t xml:space="preserve">during or after </w:t>
      </w:r>
      <w:r w:rsidR="00F91AA8">
        <w:t>2010</w:t>
      </w:r>
      <w:r w:rsidR="00B84EEF">
        <w:t>.</w:t>
      </w:r>
      <w:r w:rsidR="00F91AA8">
        <w:t xml:space="preserve"> </w:t>
      </w:r>
      <w:r w:rsidR="00445820">
        <w:t xml:space="preserve">Parameter estimation for this </w:t>
      </w:r>
      <w:r w:rsidR="009A3744">
        <w:t xml:space="preserve">first </w:t>
      </w:r>
      <w:r w:rsidR="00445820">
        <w:t xml:space="preserve">step revealed that the 95% confidence intervals for </w:t>
      </w:r>
      <w:r w:rsidR="00445820" w:rsidRPr="001824C5">
        <w:rPr>
          <w:i/>
        </w:rPr>
        <w:t>L</w:t>
      </w:r>
      <w:r w:rsidR="00445820" w:rsidRPr="001824C5">
        <w:rPr>
          <w:i/>
          <w:vertAlign w:val="subscript"/>
        </w:rPr>
        <w:t>∞</w:t>
      </w:r>
      <w:r w:rsidR="00445820">
        <w:t xml:space="preserve"> overlapped </w:t>
      </w:r>
      <w:r w:rsidR="004E2DEE">
        <w:t>for males in regions 1, 2, 3 and 5 and for females in Regions 3, 4 and 5</w:t>
      </w:r>
      <w:r w:rsidR="00362196">
        <w:t xml:space="preserve"> </w:t>
      </w:r>
      <w:r w:rsidR="004E2DEE">
        <w:t xml:space="preserve">(see </w:t>
      </w:r>
      <w:r w:rsidR="00362196">
        <w:t>Appendix Figure A13)</w:t>
      </w:r>
      <w:r w:rsidR="00445820">
        <w:t>.</w:t>
      </w:r>
      <w:r w:rsidR="00362196">
        <w:t xml:space="preserve"> </w:t>
      </w:r>
      <w:r w:rsidR="00445820">
        <w:t xml:space="preserve">For the second exploratory phase, all years </w:t>
      </w:r>
      <w:r w:rsidR="00362196">
        <w:t xml:space="preserve">of data were combined for </w:t>
      </w:r>
      <w:r w:rsidR="00FA35CE">
        <w:t>these region-sex combinations</w:t>
      </w:r>
      <w:r w:rsidR="009A3744">
        <w:t xml:space="preserve"> where overlap was found, thus reducing the total</w:t>
      </w:r>
      <w:r w:rsidR="00DF7A11">
        <w:t xml:space="preserve"> </w:t>
      </w:r>
      <w:r w:rsidR="009A3744">
        <w:t xml:space="preserve">number of </w:t>
      </w:r>
      <w:proofErr w:type="spellStart"/>
      <w:r w:rsidR="009A3744">
        <w:t>spatio</w:t>
      </w:r>
      <w:proofErr w:type="spellEnd"/>
      <w:r w:rsidR="009A3744">
        <w:t>-temporal strata to 13</w:t>
      </w:r>
      <w:r w:rsidR="00DF7A11">
        <w:t xml:space="preserve"> (</w:t>
      </w:r>
      <w:r w:rsidR="00DF7A11">
        <w:fldChar w:fldCharType="begin"/>
      </w:r>
      <w:r w:rsidR="00DF7A11">
        <w:instrText xml:space="preserve"> REF _Ref5376336 \h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p>
    <w:p w14:paraId="7D6FE7DB" w14:textId="1734FD5B" w:rsidR="001A1B0A" w:rsidRDefault="0023745F" w:rsidP="00825F33">
      <w:pPr>
        <w:pStyle w:val="Heading1"/>
        <w:spacing w:before="240" w:after="0" w:line="360" w:lineRule="auto"/>
      </w:pPr>
      <w:r>
        <w:t xml:space="preserve">4 </w:t>
      </w:r>
      <w:commentRangeStart w:id="26"/>
      <w:r w:rsidR="001A1B0A" w:rsidRPr="004906F5">
        <w:t>Discussion</w:t>
      </w:r>
      <w:commentRangeEnd w:id="26"/>
      <w:r w:rsidR="00132F6C">
        <w:rPr>
          <w:rStyle w:val="CommentReference"/>
          <w:b w:val="0"/>
        </w:rPr>
        <w:commentReference w:id="26"/>
      </w:r>
    </w:p>
    <w:p w14:paraId="2CAF7DF2" w14:textId="3125AABC" w:rsidR="00DF7A11" w:rsidRPr="009176CC" w:rsidRDefault="0023745F" w:rsidP="0048431F">
      <w:pPr>
        <w:pStyle w:val="Heading2"/>
      </w:pPr>
      <w:r>
        <w:t xml:space="preserve">4.1 </w:t>
      </w:r>
      <w:r w:rsidR="00DF7A11" w:rsidRPr="009176CC">
        <w:t>Caveats of Approach</w:t>
      </w:r>
    </w:p>
    <w:p w14:paraId="2FBC0F83" w14:textId="4B03EF36" w:rsidR="00A767F7" w:rsidRDefault="00DF7A11" w:rsidP="00DF7A11">
      <w:pPr>
        <w:spacing w:line="360" w:lineRule="auto"/>
      </w:pPr>
      <w:r>
        <w:t xml:space="preserve">One notable weakness of the GAM approach is the model’s sensitivity to the penalty function, often referred to as λ, which controls the degree of smoothness of the spline and, when unchecked, can lead to overfitting. Since the purpose of this analysis was diagnostic (the detection of where the spline is changing the most), we were able to avoid undue influence from this parameter by a) selecting only </w:t>
      </w:r>
      <w:r w:rsidRPr="00D73DFA">
        <w:t xml:space="preserve">the maximum first derivative and b) disregarding values whose confidence interval contained zero, which </w:t>
      </w:r>
      <w:r w:rsidR="00A767F7">
        <w:t>is</w:t>
      </w:r>
      <w:r w:rsidRPr="00D73DFA">
        <w:t xml:space="preserve"> common in highly curved splines.</w:t>
      </w:r>
      <w:r w:rsidR="00493E13">
        <w:t xml:space="preserve"> </w:t>
      </w:r>
      <w:r w:rsidR="00493E13" w:rsidRPr="0089790E">
        <w:t xml:space="preserve">This still did not preclude detection of spurious </w:t>
      </w:r>
      <w:r w:rsidR="0048431F" w:rsidRPr="0089790E">
        <w:t>spatial or temporal breaks in ~13% of simulations</w:t>
      </w:r>
      <w:r w:rsidR="0089790E" w:rsidRPr="0089790E">
        <w:t xml:space="preserve"> for which no variability was present</w:t>
      </w:r>
      <w:r w:rsidR="00A767F7">
        <w:t xml:space="preserve">. However, some erroneous detection can be expected </w:t>
      </w:r>
      <w:r w:rsidR="00A767F7">
        <w:lastRenderedPageBreak/>
        <w:t xml:space="preserve">considering inherent noise in our datasets, and the fact that we did not have a minimum threshold for breakpoint detection; a single, small derivative that did not have a CI containing zero could be ‘picked’. </w:t>
      </w:r>
    </w:p>
    <w:p w14:paraId="0E6825E6" w14:textId="5ADBBA56" w:rsidR="0089790E" w:rsidRDefault="0089790E" w:rsidP="00DF7A11">
      <w:pPr>
        <w:spacing w:line="360" w:lineRule="auto"/>
      </w:pPr>
      <w:r>
        <w:t xml:space="preserve">The accuracy detection procedure was inherently strict, in that simulations were determined ‘inaccurate’ if the detected breakpoint varied by only one degree (with the exception of the overlapping scenario). As presented in </w:t>
      </w:r>
      <w:r w:rsidR="00081261">
        <w:t>S</w:t>
      </w:r>
      <w:r>
        <w:t xml:space="preserve">ection </w:t>
      </w:r>
      <w:r>
        <w:fldChar w:fldCharType="begin"/>
      </w:r>
      <w:r>
        <w:instrText xml:space="preserve"> REF _Ref5718407 \h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matching criteria to include neighboring points would increase the performance for the spatial metric</w:t>
      </w:r>
      <w:r w:rsidR="0073221D">
        <w:t>s</w:t>
      </w:r>
      <w:r w:rsidR="00B62B5E">
        <w:t xml:space="preserve">. </w:t>
      </w:r>
      <w:r w:rsidR="007C0B53">
        <w:t>The performance of the method despite this strictness and the sensitivity of the absolute-value method mentioned above is promising.</w:t>
      </w:r>
    </w:p>
    <w:p w14:paraId="637F85ED" w14:textId="2F0D21FC" w:rsidR="00DF7A11" w:rsidRPr="00B62B5E" w:rsidRDefault="00DF7A11" w:rsidP="00DF7A11">
      <w:pPr>
        <w:spacing w:line="360" w:lineRule="auto"/>
        <w:rPr>
          <w:highlight w:val="yellow"/>
        </w:rPr>
      </w:pPr>
      <w:r w:rsidRPr="00D73DFA">
        <w:t xml:space="preserve">Finally, we did not consider movement of fish between regions, which could complicate the effectiveness of the method by </w:t>
      </w:r>
      <w:r w:rsidR="00493E13">
        <w:t>introducing</w:t>
      </w:r>
      <w:r w:rsidRPr="00D73DFA">
        <w:t xml:space="preserve"> fish “grown” under a separate regime into a new region. The method was able to detect changes within such mixed</w:t>
      </w:r>
      <w:r>
        <w:t xml:space="preserve"> zones provided that there were other, more homogeneous areas elsewhere in the study region.</w:t>
      </w:r>
      <w:r w:rsidR="00493E13">
        <w:t xml:space="preserve"> </w:t>
      </w:r>
      <w:r w:rsidR="00B62B5E">
        <w:t>With these caveats in mind, we envision (and demonstrate) using the method as a tool to identify general regions and periods of change in fish size-at-age, which will necessarily be evaluated against pre-existing knowledge of the fish population and its ecosystem</w:t>
      </w:r>
      <w:r w:rsidR="00B62B5E" w:rsidRPr="00B62B5E">
        <w:t xml:space="preserve">. </w:t>
      </w:r>
      <w:r w:rsidR="00493E13" w:rsidRPr="00B62B5E">
        <w:t>Below, we discuss the results of the simulation study and provide further guidance on how researchers should apply the proposed method to new datasets.</w:t>
      </w:r>
    </w:p>
    <w:p w14:paraId="0EACBBBE" w14:textId="37ACB677" w:rsidR="00FF414A" w:rsidRDefault="0023745F" w:rsidP="00825F33">
      <w:pPr>
        <w:pStyle w:val="Heading2"/>
        <w:spacing w:before="0" w:line="360" w:lineRule="auto"/>
      </w:pPr>
      <w:r>
        <w:t xml:space="preserve">4.2 </w:t>
      </w:r>
      <w:r w:rsidR="00FF414A">
        <w:t xml:space="preserve">Simulation </w:t>
      </w:r>
      <w:commentRangeStart w:id="27"/>
      <w:commentRangeStart w:id="28"/>
      <w:r w:rsidR="00FF414A">
        <w:t>Study</w:t>
      </w:r>
      <w:commentRangeEnd w:id="27"/>
      <w:r w:rsidR="00FF414A">
        <w:rPr>
          <w:rStyle w:val="CommentReference"/>
          <w:rFonts w:eastAsiaTheme="minorHAnsi"/>
          <w:i w:val="0"/>
        </w:rPr>
        <w:commentReference w:id="27"/>
      </w:r>
      <w:commentRangeEnd w:id="28"/>
      <w:r w:rsidR="00E245D3">
        <w:rPr>
          <w:rStyle w:val="CommentReference"/>
          <w:rFonts w:eastAsiaTheme="minorHAnsi"/>
          <w:i w:val="0"/>
        </w:rPr>
        <w:commentReference w:id="28"/>
      </w:r>
    </w:p>
    <w:p w14:paraId="7F287D10" w14:textId="60E514B9" w:rsidR="0088027E" w:rsidRDefault="00D178A2" w:rsidP="00825F33">
      <w:pPr>
        <w:spacing w:line="360" w:lineRule="auto"/>
      </w:pPr>
      <w:r>
        <w:t>On the whole, the model performed best for both performance metric</w:t>
      </w:r>
      <w:r w:rsidR="00883CE8">
        <w:t>s</w:t>
      </w:r>
      <w:r>
        <w:t xml:space="preserve"> for the overlapping scenario (which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 breakpoint). </w:t>
      </w:r>
    </w:p>
    <w:p w14:paraId="398E4448" w14:textId="0C3B6282" w:rsidR="002C6E0C" w:rsidRDefault="0088027E" w:rsidP="002C6E0C">
      <w:pPr>
        <w:spacing w:line="360" w:lineRule="auto"/>
        <w:ind w:firstLine="720"/>
        <w:rPr>
          <w:highlight w:val="yellow"/>
        </w:rPr>
      </w:pPr>
      <w:r>
        <w:t xml:space="preserve">We observed </w:t>
      </w:r>
      <w:r w:rsidR="00D178A2">
        <w:t xml:space="preserve">a failure </w:t>
      </w:r>
      <w:r>
        <w:t xml:space="preserve">of the method </w:t>
      </w:r>
      <w:r w:rsidR="00D178A2">
        <w:t xml:space="preserve">to detect breakpoints at the </w:t>
      </w:r>
      <w:r>
        <w:t>edges, with a true break at 49° consistently being assigned 50°</w:t>
      </w:r>
      <w:r w:rsidR="00D178A2">
        <w:t xml:space="preserve">. </w:t>
      </w:r>
      <w:r w:rsidR="009B28AB" w:rsidRPr="00D73DFA">
        <w:t>In terms of fisheries management, this suggests that managers may need alternative tools to detect and appropriately consider variations in growth at the extremes of their spatial domain</w:t>
      </w:r>
      <w:r w:rsidR="00101B63" w:rsidRPr="00D73DFA">
        <w:t>, or regime shifts occurring at the present moment</w:t>
      </w:r>
      <w:r w:rsidR="009B28AB" w:rsidRPr="002C6E0C">
        <w:t>.</w:t>
      </w:r>
      <w:r w:rsidR="00493E13" w:rsidRPr="002C6E0C">
        <w:t xml:space="preserve"> </w:t>
      </w:r>
      <w:r w:rsidR="0022377B">
        <w:t xml:space="preserve">Such breakdown of detection methods at the margins of a series (at the edges of a study region, or at </w:t>
      </w:r>
      <w:r w:rsidR="0022377B">
        <w:lastRenderedPageBreak/>
        <w:t xml:space="preserve">the end of a time-series) has been documented in </w:t>
      </w:r>
      <w:r w:rsidR="0022377B" w:rsidRPr="00D73DFA">
        <w:fldChar w:fldCharType="begin" w:fldLock="1"/>
      </w:r>
      <w:r w:rsidR="0022377B"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22377B" w:rsidRPr="00D73DFA">
        <w:fldChar w:fldCharType="separate"/>
      </w:r>
      <w:r w:rsidR="0022377B" w:rsidRPr="00D73DFA">
        <w:rPr>
          <w:noProof/>
        </w:rPr>
        <w:t>Rodionov (2004)</w:t>
      </w:r>
      <w:r w:rsidR="0022377B" w:rsidRPr="00D73DFA">
        <w:fldChar w:fldCharType="end"/>
      </w:r>
      <w:r w:rsidR="0022377B" w:rsidRPr="00D73DFA">
        <w:t xml:space="preserve">. The same author developed a method using sequential t-tests to perform such edge-case detection, which has been applied to detect ecosystem regime shifts in the Bering Sea. </w:t>
      </w:r>
      <w:r w:rsidR="002C6E0C" w:rsidRPr="002C6E0C">
        <w:t>It is noted that the t-test approach requires tuning by the researcher to control the level of significance that determines a regime shift (or breakpoint), presenting the same challenge encountered here of spurious and/or missed detections depending on the sensitivity of the statistical test applie</w:t>
      </w:r>
      <w:r w:rsidR="002E7B51">
        <w:t xml:space="preserve">d </w:t>
      </w:r>
      <w:r w:rsidR="002E7B51">
        <w:fldChar w:fldCharType="begin" w:fldLock="1"/>
      </w:r>
      <w:r w:rsidR="002E7B51">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2005)"},"properties":{"noteIndex":0},"schema":"https://github.com/citation-style-language/schema/raw/master/csl-citation.json"}</w:instrText>
      </w:r>
      <w:r w:rsidR="002E7B51">
        <w:fldChar w:fldCharType="separate"/>
      </w:r>
      <w:r w:rsidR="002E7B51" w:rsidRPr="002E7B51">
        <w:rPr>
          <w:noProof/>
        </w:rPr>
        <w:t>(Rodionov and Overland, 2005)</w:t>
      </w:r>
      <w:r w:rsidR="002E7B51">
        <w:fldChar w:fldCharType="end"/>
      </w:r>
      <w:r w:rsidR="002C6E0C" w:rsidRPr="002C6E0C">
        <w:t xml:space="preserve">. It is likely there are thresholds in </w:t>
      </w:r>
      <w:r w:rsidR="0022377B">
        <w:t xml:space="preserve">or types of </w:t>
      </w:r>
      <w:r w:rsidR="002C6E0C" w:rsidRPr="002C6E0C">
        <w:t xml:space="preserve">spatiotemporal growth variation that will be poorly detected by most methods, which is an area for future research. </w:t>
      </w:r>
    </w:p>
    <w:p w14:paraId="062EA1FF" w14:textId="009578D7" w:rsidR="00D178A2" w:rsidRPr="00101B63" w:rsidRDefault="002C6E0C" w:rsidP="002C6E0C">
      <w:pPr>
        <w:spacing w:line="360" w:lineRule="auto"/>
        <w:ind w:firstLine="720"/>
        <w:rPr>
          <w:highlight w:val="yellow"/>
        </w:rPr>
      </w:pPr>
      <w:r>
        <w:t>E</w:t>
      </w:r>
      <w:r w:rsidR="00DF7A11">
        <w:t>mpirical work has</w:t>
      </w:r>
      <w:r w:rsidR="00101B63" w:rsidRPr="00D73DFA">
        <w:t xml:space="preserve"> suggested that somatic growth in fisheries follows ecosystem gradients (rather than management boundaries), and the ongoing emphasis on ecosystem-based fisheries management will hopefully involve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 smoother (such as the positive trend with latitude we observed) </w:t>
      </w:r>
      <w:r w:rsidR="00A729D3">
        <w:t xml:space="preserve">or a breakpoint at the edge of the study region </w:t>
      </w:r>
      <w:r w:rsidR="00C11749">
        <w:t xml:space="preserve">can be indicative of a </w:t>
      </w:r>
      <w:r w:rsidR="00A729D3">
        <w:t>change somewhere in the margins</w:t>
      </w:r>
      <w:r w:rsidR="00C11749">
        <w:t xml:space="preserve"> and aid the design of </w:t>
      </w:r>
      <w:r w:rsidR="00BC2A1A">
        <w:t>future</w:t>
      </w:r>
      <w:r w:rsidR="00C11749">
        <w:t xml:space="preserve"> surveys.</w:t>
      </w:r>
    </w:p>
    <w:p w14:paraId="2D1EA24D" w14:textId="6226E6E6" w:rsidR="009176CC" w:rsidRDefault="0040193D" w:rsidP="00C11749">
      <w:pPr>
        <w:spacing w:line="360" w:lineRule="auto"/>
        <w:ind w:firstLine="720"/>
      </w:pPr>
      <w:r>
        <w:t>The method indicated tradeoffs between the accuracy of breakpoint detection and resultant coverage probabilit</w:t>
      </w:r>
      <w:r w:rsidR="0088027E">
        <w:t>ies</w:t>
      </w:r>
      <w:r>
        <w:t xml:space="preserve"> in the estimated growth curve</w:t>
      </w:r>
      <w:r w:rsidR="00304135">
        <w:t xml:space="preserve">, as well as large differences in the coverage </w:t>
      </w:r>
      <w:r w:rsidR="002866F4">
        <w:t xml:space="preserve">probabilities </w:t>
      </w:r>
      <w:r w:rsidR="00304135">
        <w:t xml:space="preserve">of fish size at younger vs. </w:t>
      </w:r>
      <w:r w:rsidR="002866F4">
        <w:t>older</w:t>
      </w:r>
      <w:r w:rsidR="00304135">
        <w:t xml:space="preserve"> ages.</w:t>
      </w:r>
      <w:r w:rsidR="008322F4">
        <w:t xml:space="preserve"> It is encouraging that the approach could correctly d</w:t>
      </w:r>
      <w:r w:rsidR="002866F4">
        <w:t xml:space="preserve">etect breakpoints </w:t>
      </w:r>
      <w:r w:rsidR="008322F4">
        <w:t>in the scenario with overlapping ranges, which is likely more similar to real-world fish populations</w:t>
      </w:r>
      <w:r w:rsidR="00DE448A">
        <w:t xml:space="preserve">. </w:t>
      </w:r>
      <w:r w:rsidR="008322F4">
        <w:t xml:space="preserve">However, the assigned ‘zonation’ of these populations necessarily combined fish with </w:t>
      </w:r>
      <w:r w:rsidR="002866F4">
        <w:t>contrasting</w:t>
      </w:r>
      <w:r w:rsidR="008322F4">
        <w:t xml:space="preserve"> growth curves into a single dataset for estimation, and resulted in a loss in accuracy (coverage probability) for </w:t>
      </w:r>
      <w:r w:rsidR="009F0300">
        <w:t xml:space="preserve">the endpoints of the growth curve. We suggest scientists use the method as a guidance </w:t>
      </w:r>
      <w:r w:rsidR="002866F4">
        <w:t>tool to identify</w:t>
      </w:r>
      <w:r w:rsidR="009F0300">
        <w:t xml:space="preserve"> general zones between which growth </w:t>
      </w:r>
      <w:r w:rsidR="002866F4">
        <w:t>could</w:t>
      </w:r>
      <w:r w:rsidR="009F0300">
        <w:t xml:space="preserve"> vary, and not take the detected breakpoint itself as the absolute truth. Importantly, suggestions of spatial breakpoints produced by the method should necessarily be considered in the context of the ecosystem, and prior knowledge of how the fishery at hand responds to features (e.g. temperature, depth) which may vary with latitude and/or longitude. Below, we discuss the results found during the application to northeast Pacific sablefish, with respect to ecosystem concerns.</w:t>
      </w:r>
    </w:p>
    <w:p w14:paraId="7EF9A0DB" w14:textId="7EEB57B6" w:rsidR="000157D3" w:rsidRDefault="0023745F" w:rsidP="00825F33">
      <w:pPr>
        <w:pStyle w:val="Heading2"/>
        <w:spacing w:line="360" w:lineRule="auto"/>
      </w:pPr>
      <w:r>
        <w:lastRenderedPageBreak/>
        <w:t xml:space="preserve">4.3 </w:t>
      </w:r>
      <w:r w:rsidR="000157D3">
        <w:t>North Pacific Sablefish</w:t>
      </w:r>
    </w:p>
    <w:p w14:paraId="7A5BCE0A" w14:textId="54D0C08E" w:rsidR="00555EB1" w:rsidRPr="00555EB1" w:rsidRDefault="00101B63" w:rsidP="00D73DFA">
      <w:pPr>
        <w:spacing w:line="360" w:lineRule="auto"/>
        <w:ind w:firstLine="720"/>
      </w:pPr>
      <w:r w:rsidRPr="00DE448A">
        <w:t xml:space="preserve">The evaluation of size-at-age for NE Pacific sablefish was directly motivated by the notion that </w:t>
      </w:r>
      <w:r w:rsidR="00A729D3">
        <w:t>sable</w:t>
      </w:r>
      <w:r w:rsidRPr="00DE448A">
        <w:t xml:space="preserve">fish growth may vary at a scale different to the </w:t>
      </w:r>
      <w:r w:rsidR="00DF7A11">
        <w:t xml:space="preserve">present </w:t>
      </w:r>
      <w:r w:rsidRPr="00DE448A">
        <w:t>management boundaries.</w:t>
      </w:r>
      <w:r w:rsidR="00825F33" w:rsidRPr="00DE448A">
        <w:t xml:space="preserve"> </w:t>
      </w:r>
      <w:r w:rsidR="00555EB1" w:rsidRPr="00DE448A">
        <w:t>Estimates of the parameters of the growth curve for sablefish are usually based on survey data acquired</w:t>
      </w:r>
      <w:r w:rsidR="00555EB1" w:rsidRPr="004906F5">
        <w:t xml:space="preserve"> </w:t>
      </w:r>
      <w:r w:rsidR="00555EB1">
        <w:t xml:space="preserve">from chartered commercial trawl or longline vessels </w:t>
      </w:r>
      <w:r w:rsidR="00555EB1" w:rsidRPr="004906F5">
        <w:t>(</w:t>
      </w:r>
      <w:r w:rsidR="00825F33">
        <w:fldChar w:fldCharType="begin"/>
      </w:r>
      <w:r w:rsidR="00825F33">
        <w:instrText xml:space="preserve"> REF _Ref5376336 \h  \* MERGEFORMAT </w:instrText>
      </w:r>
      <w:r w:rsidR="00825F33">
        <w:fldChar w:fldCharType="separate"/>
      </w:r>
      <w:r w:rsidR="00825F33">
        <w:t xml:space="preserve">Table </w:t>
      </w:r>
      <w:r w:rsidR="00825F33">
        <w:rPr>
          <w:noProof/>
        </w:rPr>
        <w:t>4</w:t>
      </w:r>
      <w:r w:rsidR="00825F33">
        <w:fldChar w:fldCharType="end"/>
      </w:r>
      <w:r w:rsidR="00555EB1" w:rsidRPr="004906F5">
        <w:t>). It is preferable to obtain estimate</w:t>
      </w:r>
      <w:r w:rsidR="00555EB1">
        <w:t>d growth parameters using data</w:t>
      </w:r>
      <w:r w:rsidR="00555EB1" w:rsidRPr="004906F5">
        <w:t xml:space="preserve"> from a survey, because </w:t>
      </w:r>
      <w:r w:rsidR="00555EB1">
        <w:t xml:space="preserve">fishery-dependent information can be heavily biased due to targeting or gear selectivity </w:t>
      </w:r>
      <w:r w:rsidR="00555EB1">
        <w:fldChar w:fldCharType="begin" w:fldLock="1"/>
      </w:r>
      <w:r w:rsidR="00555EB1">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rsidR="00555EB1">
        <w:fldChar w:fldCharType="separate"/>
      </w:r>
      <w:r w:rsidR="00555EB1" w:rsidRPr="0059460E">
        <w:rPr>
          <w:noProof/>
        </w:rPr>
        <w:t>(Ricker, 1969)</w:t>
      </w:r>
      <w:r w:rsidR="00555EB1">
        <w:fldChar w:fldCharType="end"/>
      </w:r>
      <w:r w:rsidR="00555EB1" w:rsidRPr="004906F5">
        <w:t>.</w:t>
      </w:r>
      <w:r w:rsidR="00555EB1">
        <w:t xml:space="preserve"> </w:t>
      </w:r>
      <w:r w:rsidR="00DF7A11">
        <w:t xml:space="preserve">For this reason, it is curious that the model identified a unique spatial zone (Region 3, </w:t>
      </w:r>
      <w:r w:rsidR="00DF7A11">
        <w:fldChar w:fldCharType="begin"/>
      </w:r>
      <w:r w:rsidR="00DF7A11">
        <w:instrText xml:space="preserve"> REF _Ref5281391 \h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though not all BC data was encompassed in 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A729D3">
        <w:t xml:space="preserve"> which induced 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A5AFFF9" w:rsidR="007D1370" w:rsidRDefault="00D24852" w:rsidP="00F16646">
      <w:pPr>
        <w:spacing w:after="0" w:line="360"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c</w:t>
      </w:r>
      <w:commentRangeStart w:id="29"/>
      <w:commentRangeStart w:id="30"/>
      <w:r w:rsidR="00EE0A9B">
        <w:t>ompared via Ak</w:t>
      </w:r>
      <w:commentRangeEnd w:id="29"/>
      <w:r w:rsidR="00132F6C">
        <w:rPr>
          <w:rStyle w:val="CommentReference"/>
        </w:rPr>
        <w:commentReference w:id="29"/>
      </w:r>
      <w:commentRangeEnd w:id="30"/>
      <w:r w:rsidR="00E64CAF">
        <w:rPr>
          <w:rStyle w:val="CommentReference"/>
        </w:rPr>
        <w:commentReference w:id="30"/>
      </w:r>
      <w:r w:rsidR="00EE0A9B">
        <w:t xml:space="preserve">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lysis identified a statistically significant break in von Bertalanffy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DC2CFC">
        <w:fldChar w:fldCharType="separate"/>
      </w:r>
      <w:r w:rsidR="00DC2CFC">
        <w:rPr>
          <w:noProof/>
        </w:rPr>
        <w:t>7</w:t>
      </w:r>
      <w:r w:rsidR="00DC2CFC">
        <w:fldChar w:fldCharType="end"/>
      </w:r>
      <w:r w:rsidR="00DC2CFC">
        <w:t>) and one of our detected breakpoints (</w:t>
      </w:r>
      <w:r w:rsidR="00DC2CFC">
        <w:fldChar w:fldCharType="begin"/>
      </w:r>
      <w:r w:rsidR="00DC2CFC">
        <w:instrText xml:space="preserve"> REF _Ref5281391 \h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lastRenderedPageBreak/>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populations 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EE0A9B" w:rsidRPr="007A3BAC">
        <w:t>The</w:t>
      </w:r>
      <w:r w:rsidR="00EE0A9B">
        <w:t xml:space="preserve"> authors of that study described how sablefish have been shown to </w:t>
      </w:r>
      <w:r w:rsidR="00F521CD">
        <w:t xml:space="preserve">be </w:t>
      </w:r>
      <w:r w:rsidR="00EE0A9B">
        <w:t xml:space="preserve">highly migratory,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observed in groundfish overall. </w:t>
      </w:r>
    </w:p>
    <w:p w14:paraId="6E9068FB" w14:textId="65CE17D9" w:rsidR="00992E9D" w:rsidRDefault="00212215" w:rsidP="0000580A">
      <w:pPr>
        <w:spacing w:after="0" w:line="36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t>.</w:t>
      </w:r>
      <w:r w:rsidR="00992E9D" w:rsidRPr="00992E9D">
        <w:rPr>
          <w:b/>
        </w:rPr>
        <w:t xml:space="preserve"> </w:t>
      </w:r>
    </w:p>
    <w:p w14:paraId="5693942E" w14:textId="7FF2299A" w:rsidR="009A4F3C" w:rsidRPr="009A4F3C" w:rsidRDefault="0000580A" w:rsidP="009A4F3C">
      <w:pPr>
        <w:spacing w:after="0" w:line="360" w:lineRule="auto"/>
        <w:ind w:firstLine="360"/>
      </w:pPr>
      <w:r>
        <w:t>There are several interesting trends in the stratified growth estimates</w:t>
      </w:r>
      <w:r w:rsidR="00CA2D55">
        <w:t xml:space="preserve"> (</w:t>
      </w:r>
      <w:r w:rsidR="00CA2D55">
        <w:fldChar w:fldCharType="begin"/>
      </w:r>
      <w:r w:rsidR="00CA2D55">
        <w:instrText xml:space="preserve"> REF _Ref532305683 \h </w:instrText>
      </w:r>
      <w:r w:rsidR="00CA2D55">
        <w:fldChar w:fldCharType="separate"/>
      </w:r>
      <w:r w:rsidR="00CA2D55">
        <w:t xml:space="preserve">Figure </w:t>
      </w:r>
      <w:r w:rsidR="00CA2D55">
        <w:rPr>
          <w:noProof/>
        </w:rPr>
        <w:t>9</w:t>
      </w:r>
      <w:r w:rsidR="00CA2D55">
        <w:fldChar w:fldCharType="end"/>
      </w:r>
      <w:r w:rsidR="00CA2D55">
        <w:t>)</w:t>
      </w:r>
      <w:r>
        <w:t xml:space="preserve"> that motivate 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engender variations in growth, and that the proposed method is amenable to improvements based on the incorporation of climate or ecosystem </w:t>
      </w:r>
      <w:r w:rsidR="00942717">
        <w:t>knowledge. In the future, it is conceivable that the method could explicitly incorporate climactic data (such as temperature, or a factor for an ecological zone)</w:t>
      </w:r>
      <w:r w:rsidR="009A4F3C">
        <w:t>.</w:t>
      </w:r>
    </w:p>
    <w:p w14:paraId="2ACF1299" w14:textId="3F10CC13" w:rsidR="0000580A" w:rsidRPr="00D76119" w:rsidRDefault="009A4F3C" w:rsidP="00D76119">
      <w:pPr>
        <w:spacing w:after="0" w:line="360" w:lineRule="auto"/>
        <w:ind w:firstLine="360"/>
      </w:pPr>
      <w:r>
        <w:t>Also</w:t>
      </w:r>
      <w:r w:rsidR="0000580A">
        <w:t>, it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more frequently for female fish,</w:t>
      </w:r>
      <w:r>
        <w:t xml:space="preserve"> and </w:t>
      </w:r>
      <w:proofErr w:type="spellStart"/>
      <w:r>
        <w:t>moreso</w:t>
      </w:r>
      <w:proofErr w:type="spellEnd"/>
      <w:r>
        <w:t xml:space="preserve"> in southerly regions (such as Regions 1 and 2, which are mostly comprised of CC data). VGBF estimates for males only supported the conservation of the temporal break in Region 4 (western Alaska).</w:t>
      </w:r>
      <w:r w:rsidR="007D1370">
        <w:t xml:space="preserve"> 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which examined early life history of fishery-caught coastal sablefish also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w:t>
      </w:r>
      <w:r w:rsidR="00291BC9">
        <w:lastRenderedPageBreak/>
        <w:t xml:space="preserve">feeding </w:t>
      </w:r>
      <w:r w:rsidR="00AB2804">
        <w:t>activity</w:t>
      </w:r>
      <w:r w:rsidR="00291BC9">
        <w:t xml:space="preserve">, in addition to the simple fact that females grow larger and are likely preferentially targeted in the commercial fishery. This could render females more sensitive to changes in fisher behavior such as the implementation of catch shares in 2011, which affected discard rates in many </w:t>
      </w:r>
      <w:commentRangeStart w:id="31"/>
      <w:proofErr w:type="spellStart"/>
      <w:r w:rsidR="00291BC9">
        <w:t>groundfisheries</w:t>
      </w:r>
      <w:commentRangeEnd w:id="31"/>
      <w:proofErr w:type="spellEnd"/>
      <w:r w:rsidR="00291BC9">
        <w:rPr>
          <w:rStyle w:val="CommentReference"/>
        </w:rPr>
        <w:commentReference w:id="31"/>
      </w:r>
      <w:r w:rsidR="00291BC9">
        <w:t>.</w:t>
      </w:r>
    </w:p>
    <w:p w14:paraId="4975AFD0" w14:textId="54ED6090" w:rsidR="00BD6121" w:rsidRDefault="00E237EF" w:rsidP="00D45B35">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32"/>
      <w:r>
        <w:t xml:space="preserve">(M. </w:t>
      </w:r>
      <w:proofErr w:type="spellStart"/>
      <w:r>
        <w:t>Haltuch</w:t>
      </w:r>
      <w:proofErr w:type="spellEnd"/>
      <w:r>
        <w:t>, pers. comm.)</w:t>
      </w:r>
      <w:commentRangeEnd w:id="32"/>
      <w:r w:rsidR="00F521CD">
        <w:rPr>
          <w:rStyle w:val="CommentReference"/>
        </w:rPr>
        <w:commentReference w:id="32"/>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w:t>
      </w:r>
      <w:r w:rsidR="00D91843">
        <w:t xml:space="preserve"> for many sexes (Appendix figure A14)</w:t>
      </w:r>
      <w:r w:rsidR="00761C2B">
        <w:t xml:space="preserve">.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sought to model growth anomalies in sablefish (among other groundfish) as a process driven by either annual</w:t>
      </w:r>
      <w:r w:rsidR="0030040E">
        <w:t xml:space="preserve"> variation</w:t>
      </w:r>
      <w:r w:rsidR="0054799E">
        <w:t>,</w:t>
      </w:r>
      <w:r w:rsidR="0030040E" w:rsidRPr="0030040E">
        <w:t xml:space="preserve"> </w:t>
      </w:r>
      <w:r w:rsidR="0030040E">
        <w:t xml:space="preserve">variation </w:t>
      </w:r>
      <w:r w:rsidR="00206327">
        <w:t>in</w:t>
      </w:r>
      <w:r w:rsidR="0054799E">
        <w:t xml:space="preserve"> initial size or among cohorts. Data was partitioned between the </w:t>
      </w:r>
      <w:r w:rsidR="00E96395">
        <w:t>CC</w:t>
      </w:r>
      <w:r w:rsidR="0054799E">
        <w:t xml:space="preserve"> and two regions of Alaska, and it was determined that annual-scale anomalies were more pronounced in the </w:t>
      </w:r>
      <w:r w:rsidR="00E96395">
        <w:t>CC</w:t>
      </w:r>
      <w:r w:rsidR="0054799E">
        <w:t xml:space="preserve"> whereas the initial normalized length within each cohort explained more variation in Alaska. A principal conclusion was that the form of growth variation differed among ecosystems, wherein the </w:t>
      </w:r>
      <w:r w:rsidR="00E96395">
        <w:t>CC</w:t>
      </w:r>
      <w:r w:rsidR="0054799E">
        <w:t xml:space="preserve">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a distinct annual cyclic trend.</w:t>
      </w:r>
      <w:r w:rsidR="00D45B35">
        <w:t xml:space="preserve"> </w:t>
      </w:r>
      <w:r w:rsidR="00247F68">
        <w:t xml:space="preserve">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w:t>
      </w:r>
      <w:r w:rsidR="00E815F4">
        <w:t>covarying spatial effects</w:t>
      </w:r>
      <w:r w:rsidR="00247F68">
        <w:t xml:space="preserve"> (e.g. near- and offshore).</w:t>
      </w:r>
    </w:p>
    <w:p w14:paraId="136F82C3" w14:textId="77777777" w:rsidR="005A0B2F" w:rsidRDefault="005A0B2F">
      <w:pPr>
        <w:spacing w:line="360" w:lineRule="auto"/>
        <w:sectPr w:rsidR="005A0B2F" w:rsidSect="007D19A2">
          <w:pgSz w:w="12240" w:h="15840"/>
          <w:pgMar w:top="1440" w:right="1440" w:bottom="1440" w:left="1440" w:header="720" w:footer="720" w:gutter="0"/>
          <w:lnNumType w:countBy="1" w:restart="continuous"/>
          <w:cols w:space="720"/>
          <w:docGrid w:linePitch="360"/>
        </w:sectPr>
      </w:pPr>
    </w:p>
    <w:p w14:paraId="14954FA7" w14:textId="63F470A8" w:rsidR="006A5337" w:rsidRDefault="00F82EB2">
      <w:pPr>
        <w:pStyle w:val="Heading1"/>
        <w:spacing w:line="360" w:lineRule="auto"/>
      </w:pPr>
      <w:r w:rsidRPr="004906F5">
        <w:lastRenderedPageBreak/>
        <w:t>Figures</w:t>
      </w:r>
    </w:p>
    <w:p w14:paraId="21FC5277" w14:textId="77777777" w:rsidR="00905488" w:rsidRDefault="00905488" w:rsidP="00D73DFA">
      <w:pPr>
        <w:spacing w:line="360" w:lineRule="auto"/>
        <w:jc w:val="center"/>
      </w:pPr>
      <w:bookmarkStart w:id="33" w:name="_Hlk2063726"/>
      <w:r>
        <w:rPr>
          <w:noProof/>
        </w:rPr>
        <w:drawing>
          <wp:inline distT="0" distB="0" distL="0" distR="0" wp14:anchorId="0374F785" wp14:editId="2AD938CA">
            <wp:extent cx="6400799" cy="46551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9" cy="4655127"/>
                    </a:xfrm>
                    <a:prstGeom prst="rect">
                      <a:avLst/>
                    </a:prstGeom>
                  </pic:spPr>
                </pic:pic>
              </a:graphicData>
            </a:graphic>
          </wp:inline>
        </w:drawing>
      </w:r>
    </w:p>
    <w:p w14:paraId="67F468F5" w14:textId="77777777" w:rsidR="00905488" w:rsidRDefault="00905488" w:rsidP="00305832">
      <w:pPr>
        <w:spacing w:line="360" w:lineRule="auto"/>
      </w:pPr>
    </w:p>
    <w:p w14:paraId="266B7505" w14:textId="4F4380C4" w:rsidR="00905488" w:rsidRDefault="00905488" w:rsidP="00305832">
      <w:pPr>
        <w:pStyle w:val="Caption"/>
        <w:spacing w:line="360" w:lineRule="auto"/>
        <w:sectPr w:rsidR="00905488" w:rsidSect="006A5337">
          <w:pgSz w:w="12240" w:h="15840"/>
          <w:pgMar w:top="1440" w:right="1440" w:bottom="1440" w:left="1440" w:header="720" w:footer="720" w:gutter="0"/>
          <w:cols w:space="720"/>
          <w:docGrid w:linePitch="360"/>
        </w:sectPr>
      </w:pPr>
      <w:bookmarkStart w:id="34" w:name="_Ref2004405"/>
      <w:r>
        <w:t xml:space="preserve">Figure </w:t>
      </w:r>
      <w:r w:rsidR="006A5ACD">
        <w:rPr>
          <w:noProof/>
        </w:rPr>
        <w:fldChar w:fldCharType="begin"/>
      </w:r>
      <w:r w:rsidR="006A5ACD">
        <w:rPr>
          <w:noProof/>
        </w:rPr>
        <w:instrText xml:space="preserve"> SEQ Figure \* ARABIC </w:instrText>
      </w:r>
      <w:r w:rsidR="006A5ACD">
        <w:rPr>
          <w:noProof/>
        </w:rPr>
        <w:fldChar w:fldCharType="separate"/>
      </w:r>
      <w:r w:rsidR="000F0C3E">
        <w:rPr>
          <w:noProof/>
        </w:rPr>
        <w:t>1</w:t>
      </w:r>
      <w:r w:rsidR="006A5ACD">
        <w:rPr>
          <w:noProof/>
        </w:rPr>
        <w:fldChar w:fldCharType="end"/>
      </w:r>
      <w:bookmarkEnd w:id="34"/>
      <w:r>
        <w:t xml:space="preserve">. Example single dataset for each tested spatial scenario presented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t xml:space="preserve">. For each scenario, points represent the length and location of a single simulated fish of age six. Fish locations (latitudes and longitudes) were sampled from a uniform distribution of the boundaries indicated in </w:t>
      </w:r>
      <w:r>
        <w:fldChar w:fldCharType="begin"/>
      </w:r>
      <w:r>
        <w:instrText xml:space="preserve"> REF _Ref872431 \h </w:instrText>
      </w:r>
      <w:r w:rsidR="00896FAE">
        <w:instrText xml:space="preserve"> \* MERGEFORMAT </w:instrText>
      </w:r>
      <w:r>
        <w:fldChar w:fldCharType="separate"/>
      </w:r>
      <w:r w:rsidR="00A33E5C">
        <w:t xml:space="preserve">Table </w:t>
      </w:r>
      <w:r w:rsidR="00A33E5C">
        <w:rPr>
          <w:noProof/>
        </w:rPr>
        <w:t>1</w:t>
      </w:r>
      <w:r>
        <w:fldChar w:fldCharType="end"/>
      </w:r>
      <w:r w:rsidR="00250DF2">
        <w:t>.</w:t>
      </w:r>
      <w:r>
        <w:t xml:space="preserve"> Text labels indicate the number of individual </w:t>
      </w:r>
      <w:proofErr w:type="gramStart"/>
      <w:r>
        <w:t>fish</w:t>
      </w:r>
      <w:proofErr w:type="gramEnd"/>
      <w:r>
        <w:t xml:space="preserve"> in the sample.</w:t>
      </w:r>
    </w:p>
    <w:bookmarkEnd w:id="33"/>
    <w:p w14:paraId="3392CE2D" w14:textId="77777777" w:rsidR="00905488" w:rsidRPr="00905488" w:rsidRDefault="00905488" w:rsidP="00305832">
      <w:pPr>
        <w:spacing w:line="360" w:lineRule="auto"/>
      </w:pPr>
    </w:p>
    <w:p w14:paraId="6761C41B" w14:textId="26D5025A" w:rsidR="00421AA6" w:rsidRDefault="00CE5DA5" w:rsidP="00305832">
      <w:pPr>
        <w:spacing w:line="360" w:lineRule="auto"/>
      </w:pPr>
      <w:bookmarkStart w:id="35" w:name="_Hlk2063740"/>
      <w:r>
        <w:rPr>
          <w:noProof/>
        </w:rPr>
        <w:drawing>
          <wp:inline distT="0" distB="0" distL="0" distR="0" wp14:anchorId="54C7F376" wp14:editId="72BDD45D">
            <wp:extent cx="6400799" cy="465512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53AA091F" w14:textId="3EC250ED" w:rsidR="003D44CE" w:rsidRDefault="00CE5DA5" w:rsidP="003D44CE">
      <w:pPr>
        <w:pStyle w:val="Caption"/>
        <w:spacing w:line="360" w:lineRule="auto"/>
        <w:sectPr w:rsidR="003D44CE" w:rsidSect="006A5337">
          <w:pgSz w:w="12240" w:h="15840"/>
          <w:pgMar w:top="1440" w:right="1440" w:bottom="1440" w:left="1440" w:header="720" w:footer="720" w:gutter="0"/>
          <w:cols w:space="720"/>
          <w:docGrid w:linePitch="360"/>
        </w:sectPr>
      </w:pPr>
      <w:bookmarkStart w:id="36"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2</w:t>
      </w:r>
      <w:r w:rsidR="008F59B5">
        <w:rPr>
          <w:noProof/>
        </w:rPr>
        <w:fldChar w:fldCharType="end"/>
      </w:r>
      <w:bookmarkEnd w:id="36"/>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 Vertical dashed red lines indicate detected break points, which are the maximum value obtained for this data set and do not have a confidence interval that contains zero.</w:t>
      </w:r>
    </w:p>
    <w:p w14:paraId="0415D170" w14:textId="468767E8" w:rsidR="002C0447" w:rsidRDefault="00514739" w:rsidP="00305832">
      <w:pPr>
        <w:pStyle w:val="Caption"/>
        <w:spacing w:line="360" w:lineRule="auto"/>
      </w:pPr>
      <w:r>
        <w:lastRenderedPageBreak/>
        <w:t>No break points were detected by the GAM.</w:t>
      </w:r>
    </w:p>
    <w:p w14:paraId="6BF7856C" w14:textId="41CA075C" w:rsidR="00421AA6" w:rsidRDefault="00675625" w:rsidP="00305832">
      <w:pPr>
        <w:pStyle w:val="Caption"/>
        <w:spacing w:line="360" w:lineRule="auto"/>
      </w:pPr>
      <w:bookmarkStart w:id="37" w:name="_Hlk3275656"/>
      <w:r>
        <w:rPr>
          <w:noProof/>
        </w:rPr>
        <w:drawing>
          <wp:inline distT="0" distB="0" distL="0" distR="0" wp14:anchorId="2A57BA8C" wp14:editId="5D161672">
            <wp:extent cx="6400800" cy="4655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800" cy="4655127"/>
                    </a:xfrm>
                    <a:prstGeom prst="rect">
                      <a:avLst/>
                    </a:prstGeom>
                    <a:noFill/>
                    <a:ln>
                      <a:noFill/>
                    </a:ln>
                  </pic:spPr>
                </pic:pic>
              </a:graphicData>
            </a:graphic>
          </wp:inline>
        </w:drawing>
      </w:r>
    </w:p>
    <w:p w14:paraId="14C5C780" w14:textId="77777777" w:rsidR="00675625" w:rsidRDefault="00675625" w:rsidP="00305832">
      <w:pPr>
        <w:spacing w:line="360" w:lineRule="auto"/>
      </w:pPr>
    </w:p>
    <w:p w14:paraId="5129A651" w14:textId="0533E61F" w:rsidR="00AD52F6" w:rsidRDefault="00675625" w:rsidP="00305832">
      <w:pPr>
        <w:pStyle w:val="Caption"/>
        <w:spacing w:line="360" w:lineRule="auto"/>
        <w:sectPr w:rsidR="00AD52F6" w:rsidSect="006A5337">
          <w:pgSz w:w="12240" w:h="15840"/>
          <w:pgMar w:top="1440" w:right="1440" w:bottom="1440" w:left="1440" w:header="720" w:footer="720" w:gutter="0"/>
          <w:cols w:space="720"/>
          <w:docGrid w:linePitch="360"/>
        </w:sectPr>
      </w:pPr>
      <w:bookmarkStart w:id="38"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0F0C3E">
        <w:rPr>
          <w:noProof/>
        </w:rPr>
        <w:t>3</w:t>
      </w:r>
      <w:r w:rsidR="008F59B5">
        <w:rPr>
          <w:noProof/>
        </w:rPr>
        <w:fldChar w:fldCharType="end"/>
      </w:r>
      <w:bookmarkEnd w:id="38"/>
      <w:r>
        <w:t xml:space="preserve">. </w:t>
      </w:r>
      <w:r w:rsidR="00081EE8">
        <w:t>(</w:t>
      </w:r>
      <w:proofErr w:type="spellStart"/>
      <w:proofErr w:type="gramStart"/>
      <w:r w:rsidR="00081EE8">
        <w:t>a,c</w:t>
      </w:r>
      <w:proofErr w:type="gramEnd"/>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dashed lines) of first derivative of the spatial smoothers; (</w:t>
      </w:r>
      <w:r w:rsidR="002F43F1">
        <w:t>g</w:t>
      </w:r>
      <w:r w:rsidR="00081EE8">
        <w:t>) ma</w:t>
      </w:r>
      <w:r w:rsidR="00514739">
        <w:t>p</w:t>
      </w:r>
      <w:r w:rsidR="00081EE8">
        <w:t xml:space="preserve"> of age-6 fish for a single simulated dataset with no designated spatial</w:t>
      </w:r>
      <w:r w:rsidR="00EE0A09">
        <w:t xml:space="preserve"> or temporal</w:t>
      </w:r>
      <w:r w:rsidR="00081EE8">
        <w:t xml:space="preserve"> breaks.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p>
    <w:p w14:paraId="69D41BCE" w14:textId="4B7DE1CE" w:rsidR="00E64CAF" w:rsidRDefault="00597517" w:rsidP="00305832">
      <w:pPr>
        <w:pStyle w:val="Caption"/>
        <w:spacing w:line="360" w:lineRule="auto"/>
      </w:pPr>
      <w:r>
        <w:rPr>
          <w:noProof/>
        </w:rPr>
        <w:lastRenderedPageBreak/>
        <w:drawing>
          <wp:inline distT="0" distB="0" distL="0" distR="0" wp14:anchorId="374C6E2F" wp14:editId="228D2B9E">
            <wp:extent cx="72644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prob_2019-04-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4400" cy="5283200"/>
                    </a:xfrm>
                    <a:prstGeom prst="rect">
                      <a:avLst/>
                    </a:prstGeom>
                  </pic:spPr>
                </pic:pic>
              </a:graphicData>
            </a:graphic>
          </wp:inline>
        </w:drawing>
      </w:r>
    </w:p>
    <w:p w14:paraId="630C1CF4" w14:textId="5B64BE65" w:rsidR="00675625" w:rsidRPr="00675625" w:rsidRDefault="001127D8" w:rsidP="00305832">
      <w:pPr>
        <w:pStyle w:val="Caption"/>
        <w:spacing w:line="360" w:lineRule="auto"/>
        <w:sectPr w:rsidR="00675625" w:rsidRPr="00675625" w:rsidSect="00305832">
          <w:pgSz w:w="15840" w:h="12240" w:orient="landscape"/>
          <w:pgMar w:top="1440" w:right="1440" w:bottom="1440" w:left="1440" w:header="720" w:footer="720" w:gutter="0"/>
          <w:cols w:space="720"/>
          <w:docGrid w:linePitch="360"/>
        </w:sectPr>
      </w:pPr>
      <w:bookmarkStart w:id="39" w:name="_Ref5206683"/>
      <w:bookmarkStart w:id="40" w:name="_Ref520667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39"/>
      <w:r>
        <w:t>. a) coverage probabilities for endpoints of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40"/>
    </w:p>
    <w:bookmarkEnd w:id="35"/>
    <w:bookmarkEnd w:id="37"/>
    <w:p w14:paraId="63B0B9B5" w14:textId="041BF9A2" w:rsidR="00C12722" w:rsidRDefault="00C12722" w:rsidP="00896FAE">
      <w:pPr>
        <w:spacing w:line="360" w:lineRule="auto"/>
      </w:pPr>
    </w:p>
    <w:p w14:paraId="4E5A501B" w14:textId="0E464106" w:rsidR="00C050D7" w:rsidRDefault="004C78D8" w:rsidP="00896FAE">
      <w:pPr>
        <w:pStyle w:val="Caption"/>
        <w:spacing w:line="360" w:lineRule="auto"/>
      </w:pPr>
      <w:r>
        <w:rPr>
          <w:noProof/>
          <w:lang w:val="en-AU" w:eastAsia="en-AU"/>
        </w:rPr>
        <w:drawing>
          <wp:inline distT="0" distB="0" distL="0" distR="0" wp14:anchorId="383936E2" wp14:editId="0C0E26AA">
            <wp:extent cx="5943599" cy="4245429"/>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9"/>
                    </a:xfrm>
                    <a:prstGeom prst="rect">
                      <a:avLst/>
                    </a:prstGeom>
                  </pic:spPr>
                </pic:pic>
              </a:graphicData>
            </a:graphic>
          </wp:inline>
        </w:drawing>
      </w:r>
    </w:p>
    <w:p w14:paraId="0827FAC8" w14:textId="1DDD7687" w:rsidR="001F735D" w:rsidRDefault="00A025ED" w:rsidP="00687194">
      <w:pPr>
        <w:pStyle w:val="Caption"/>
        <w:spacing w:line="360" w:lineRule="auto"/>
        <w:sectPr w:rsidR="001F735D">
          <w:pgSz w:w="12240" w:h="15840"/>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305832">
      <w:pPr>
        <w:spacing w:line="360" w:lineRule="auto"/>
      </w:pPr>
      <w:r>
        <w:rPr>
          <w:noProof/>
        </w:rPr>
        <w:lastRenderedPageBreak/>
        <w:drawing>
          <wp:inline distT="0" distB="0" distL="0" distR="0" wp14:anchorId="5BD7FFBD" wp14:editId="41F6EC7F">
            <wp:extent cx="5691914"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1914" cy="7114892"/>
                    </a:xfrm>
                    <a:prstGeom prst="rect">
                      <a:avLst/>
                    </a:prstGeom>
                  </pic:spPr>
                </pic:pic>
              </a:graphicData>
            </a:graphic>
          </wp:inline>
        </w:drawing>
      </w:r>
    </w:p>
    <w:p w14:paraId="5805B27D" w14:textId="787816E0" w:rsidR="00655F5F" w:rsidRDefault="00A025ED" w:rsidP="00AA564B">
      <w:pPr>
        <w:pStyle w:val="Caption"/>
      </w:pPr>
      <w:bookmarkStart w:id="41"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41"/>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female age six</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A14245">
      <w:pPr>
        <w:pStyle w:val="Caption"/>
      </w:pPr>
      <w:r>
        <w:rPr>
          <w:noProof/>
        </w:rPr>
        <w:lastRenderedPageBreak/>
        <w:drawing>
          <wp:inline distT="0" distB="0" distL="0" distR="0" wp14:anchorId="09D670D9" wp14:editId="4B445F6A">
            <wp:extent cx="5689399" cy="711403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399" cy="7114032"/>
                    </a:xfrm>
                    <a:prstGeom prst="rect">
                      <a:avLst/>
                    </a:prstGeom>
                    <a:noFill/>
                    <a:ln>
                      <a:noFill/>
                    </a:ln>
                  </pic:spPr>
                </pic:pic>
              </a:graphicData>
            </a:graphic>
          </wp:inline>
        </w:drawing>
      </w:r>
    </w:p>
    <w:p w14:paraId="5194C005" w14:textId="4D1B4F5D" w:rsidR="00A14245" w:rsidRDefault="000F0C3E" w:rsidP="000F0C3E">
      <w:pPr>
        <w:pStyle w:val="Caption"/>
      </w:pPr>
      <w:bookmarkStart w:id="42" w:name="_Ref5721192"/>
      <w:r>
        <w:t xml:space="preserve">Figure </w:t>
      </w:r>
      <w:r w:rsidR="00F55033">
        <w:rPr>
          <w:noProof/>
        </w:rPr>
        <w:fldChar w:fldCharType="begin"/>
      </w:r>
      <w:r w:rsidR="00F55033">
        <w:rPr>
          <w:noProof/>
        </w:rPr>
        <w:instrText xml:space="preserve"> SEQ Figure \* ARABIC </w:instrText>
      </w:r>
      <w:r w:rsidR="00F55033">
        <w:rPr>
          <w:noProof/>
        </w:rPr>
        <w:fldChar w:fldCharType="separate"/>
      </w:r>
      <w:r>
        <w:rPr>
          <w:noProof/>
        </w:rPr>
        <w:t>7</w:t>
      </w:r>
      <w:r w:rsidR="00F55033">
        <w:rPr>
          <w:noProof/>
        </w:rPr>
        <w:fldChar w:fldCharType="end"/>
      </w:r>
      <w:bookmarkEnd w:id="42"/>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655F5F">
      <w:pPr>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AA564B">
      <w:pPr>
        <w:pStyle w:val="Caption"/>
      </w:pPr>
      <w:r>
        <w:rPr>
          <w:noProof/>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9"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024A5793" w:rsidR="001F735D" w:rsidRDefault="00AA564B" w:rsidP="00C479B0">
      <w:pPr>
        <w:pStyle w:val="Caption"/>
        <w:sectPr w:rsidR="001F735D" w:rsidSect="00305832">
          <w:pgSz w:w="12240" w:h="15840"/>
          <w:pgMar w:top="1440" w:right="1440" w:bottom="1440" w:left="1440" w:header="720" w:footer="720" w:gutter="0"/>
          <w:cols w:space="720"/>
          <w:docGrid w:linePitch="360"/>
        </w:sectPr>
      </w:pPr>
      <w:bookmarkStart w:id="43"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43"/>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305832">
      <w:pPr>
        <w:spacing w:line="360" w:lineRule="auto"/>
      </w:pPr>
      <w:r>
        <w:rPr>
          <w:noProof/>
          <w:lang w:val="en-AU" w:eastAsia="en-AU"/>
        </w:rPr>
        <w:lastRenderedPageBreak/>
        <w:drawing>
          <wp:inline distT="0" distB="0" distL="0" distR="0" wp14:anchorId="3CD57937" wp14:editId="4E35C38E">
            <wp:extent cx="6095998" cy="7315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95998" cy="7315200"/>
                    </a:xfrm>
                    <a:prstGeom prst="rect">
                      <a:avLst/>
                    </a:prstGeom>
                  </pic:spPr>
                </pic:pic>
              </a:graphicData>
            </a:graphic>
          </wp:inline>
        </w:drawing>
      </w:r>
    </w:p>
    <w:p w14:paraId="6E9170D1" w14:textId="7763FE87" w:rsidR="003B4E84" w:rsidRDefault="00F94063" w:rsidP="00305832">
      <w:pPr>
        <w:pStyle w:val="Caption"/>
        <w:spacing w:line="360" w:lineRule="auto"/>
        <w:sectPr w:rsidR="003B4E84" w:rsidSect="00871B3A">
          <w:pgSz w:w="12240" w:h="15840"/>
          <w:pgMar w:top="1440" w:right="1440" w:bottom="1440" w:left="1440" w:header="720" w:footer="720" w:gutter="0"/>
          <w:cols w:space="720"/>
          <w:docGrid w:linePitch="360"/>
        </w:sectPr>
      </w:pPr>
      <w:bookmarkStart w:id="44"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44"/>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p>
    <w:p w14:paraId="23D13186" w14:textId="44C3E2D1" w:rsidR="00E21EB4" w:rsidRDefault="00E21EB4" w:rsidP="00A33E5C">
      <w:pPr>
        <w:pStyle w:val="Heading1"/>
        <w:spacing w:line="360" w:lineRule="auto"/>
      </w:pPr>
      <w:r w:rsidRPr="00F82EB2">
        <w:lastRenderedPageBreak/>
        <w:t>Tables</w:t>
      </w:r>
    </w:p>
    <w:tbl>
      <w:tblPr>
        <w:tblStyle w:val="TableGrid"/>
        <w:tblW w:w="9455" w:type="dxa"/>
        <w:tblLook w:val="04A0" w:firstRow="1" w:lastRow="0" w:firstColumn="1" w:lastColumn="0" w:noHBand="0" w:noVBand="1"/>
      </w:tblPr>
      <w:tblGrid>
        <w:gridCol w:w="4780"/>
        <w:gridCol w:w="4675"/>
      </w:tblGrid>
      <w:tr w:rsidR="00B82748" w14:paraId="3837BCF3" w14:textId="77777777" w:rsidTr="008F59B5">
        <w:trPr>
          <w:trHeight w:val="20"/>
        </w:trPr>
        <w:tc>
          <w:tcPr>
            <w:tcW w:w="4780" w:type="dxa"/>
          </w:tcPr>
          <w:p w14:paraId="0A5AB89C" w14:textId="77777777" w:rsidR="00B82748" w:rsidRPr="00E11D94" w:rsidRDefault="00B82748" w:rsidP="007D5FD4">
            <w:pPr>
              <w:rPr>
                <w:b/>
              </w:rPr>
            </w:pPr>
            <w:bookmarkStart w:id="45" w:name="_Hlk3275689"/>
            <w:r w:rsidRPr="00E11D94">
              <w:rPr>
                <w:b/>
              </w:rPr>
              <w:t>Scenario Description</w:t>
            </w:r>
          </w:p>
        </w:tc>
        <w:tc>
          <w:tcPr>
            <w:tcW w:w="4675" w:type="dxa"/>
          </w:tcPr>
          <w:p w14:paraId="55690027" w14:textId="77777777" w:rsidR="00B82748" w:rsidRPr="00E11D94" w:rsidRDefault="00B82748" w:rsidP="007D5FD4">
            <w:pPr>
              <w:rPr>
                <w:b/>
              </w:rPr>
            </w:pPr>
            <w:r w:rsidRPr="00E11D94">
              <w:rPr>
                <w:b/>
              </w:rPr>
              <w:t>Spatial Stratification</w:t>
            </w:r>
          </w:p>
        </w:tc>
      </w:tr>
      <w:tr w:rsidR="00B82748" w14:paraId="2381033F" w14:textId="77777777" w:rsidTr="008F59B5">
        <w:trPr>
          <w:trHeight w:val="20"/>
        </w:trPr>
        <w:tc>
          <w:tcPr>
            <w:tcW w:w="4780" w:type="dxa"/>
          </w:tcPr>
          <w:p w14:paraId="4D587584" w14:textId="77777777" w:rsidR="00B82748" w:rsidRDefault="00B82748" w:rsidP="007D5FD4">
            <w:r>
              <w:t>No spatial breaks</w:t>
            </w:r>
          </w:p>
        </w:tc>
        <w:tc>
          <w:tcPr>
            <w:tcW w:w="4675" w:type="dxa"/>
          </w:tcPr>
          <w:p w14:paraId="55A12E7B" w14:textId="72C3F3B7" w:rsidR="00B82748" w:rsidRDefault="00B82748" w:rsidP="007D5FD4">
            <w:r>
              <w:t xml:space="preserve">Latitude </w:t>
            </w:r>
            <w:r w:rsidR="0057075F">
              <w:t xml:space="preserve">and Longitude </w:t>
            </w:r>
            <w:r>
              <w:t xml:space="preserve">~ </w:t>
            </w:r>
            <w:proofErr w:type="gramStart"/>
            <w:r w:rsidR="0057075F">
              <w:t>U</w:t>
            </w:r>
            <w:r>
              <w:t>[</w:t>
            </w:r>
            <w:proofErr w:type="gramEnd"/>
            <w:r>
              <w:t>0,50]</w:t>
            </w:r>
            <w:r w:rsidR="0057075F">
              <w:t>, all fish under Regime 1</w:t>
            </w:r>
            <w:r>
              <w:t xml:space="preserve"> </w:t>
            </w:r>
          </w:p>
        </w:tc>
      </w:tr>
      <w:tr w:rsidR="00B82748" w14:paraId="2EC4A0FE" w14:textId="77777777" w:rsidTr="008F59B5">
        <w:trPr>
          <w:trHeight w:val="20"/>
        </w:trPr>
        <w:tc>
          <w:tcPr>
            <w:tcW w:w="4780" w:type="dxa"/>
          </w:tcPr>
          <w:p w14:paraId="27664435" w14:textId="77777777" w:rsidR="00B82748" w:rsidRDefault="00B82748" w:rsidP="007D5FD4">
            <w:r>
              <w:t xml:space="preserve">Single, spatial break in </w:t>
            </w:r>
            <w:commentRangeStart w:id="46"/>
            <w:commentRangeStart w:id="47"/>
            <w:r>
              <w:t>middle</w:t>
            </w:r>
            <w:commentRangeEnd w:id="46"/>
            <w:r>
              <w:rPr>
                <w:rStyle w:val="CommentReference"/>
              </w:rPr>
              <w:commentReference w:id="46"/>
            </w:r>
            <w:commentRangeEnd w:id="47"/>
            <w:r w:rsidR="002D1062">
              <w:rPr>
                <w:rStyle w:val="CommentReference"/>
              </w:rPr>
              <w:commentReference w:id="47"/>
            </w:r>
            <w:r>
              <w:t xml:space="preserve"> of range, with no overlap and strong contrast</w:t>
            </w:r>
          </w:p>
        </w:tc>
        <w:tc>
          <w:tcPr>
            <w:tcW w:w="4675" w:type="dxa"/>
          </w:tcPr>
          <w:p w14:paraId="13F10C66" w14:textId="77777777" w:rsidR="00D73DFA" w:rsidRDefault="00B82748" w:rsidP="007D5FD4">
            <w:r>
              <w:t>Latitude</w:t>
            </w:r>
            <w:r w:rsidR="00B0287C">
              <w:t xml:space="preserve"> and Longitude</w:t>
            </w:r>
            <w:r>
              <w:t xml:space="preserve"> ~ </w:t>
            </w:r>
            <w:commentRangeStart w:id="48"/>
            <w:commentRangeStart w:id="49"/>
            <w:proofErr w:type="gramStart"/>
            <w:r>
              <w:t>U[</w:t>
            </w:r>
            <w:proofErr w:type="gramEnd"/>
            <w:r>
              <w:t>0,25]</w:t>
            </w:r>
            <w:commentRangeEnd w:id="48"/>
            <w:r>
              <w:rPr>
                <w:rStyle w:val="CommentReference"/>
              </w:rPr>
              <w:commentReference w:id="48"/>
            </w:r>
            <w:commentRangeEnd w:id="49"/>
            <w:r w:rsidR="002D1062">
              <w:rPr>
                <w:rStyle w:val="CommentReference"/>
              </w:rPr>
              <w:commentReference w:id="49"/>
            </w:r>
            <w:r>
              <w:t xml:space="preserve">  under growth Regime 1; </w:t>
            </w:r>
          </w:p>
          <w:p w14:paraId="19536133" w14:textId="250D8D43" w:rsidR="00B82748" w:rsidRDefault="00B0287C" w:rsidP="007D5FD4">
            <w:r>
              <w:t xml:space="preserve">Latitude and Longitude </w:t>
            </w:r>
            <w:r w:rsidR="00B82748">
              <w:t xml:space="preserve">~ </w:t>
            </w:r>
            <w:proofErr w:type="gramStart"/>
            <w:r w:rsidR="00B82748">
              <w:t>U[</w:t>
            </w:r>
            <w:proofErr w:type="gramEnd"/>
            <w:r w:rsidR="00B82748">
              <w:t>25,50] under Regime 2</w:t>
            </w:r>
          </w:p>
        </w:tc>
      </w:tr>
      <w:tr w:rsidR="00B82748" w14:paraId="3FF20D10" w14:textId="77777777" w:rsidTr="008F59B5">
        <w:trPr>
          <w:trHeight w:val="20"/>
        </w:trPr>
        <w:tc>
          <w:tcPr>
            <w:tcW w:w="4780" w:type="dxa"/>
          </w:tcPr>
          <w:p w14:paraId="48610458" w14:textId="77777777" w:rsidR="00B82748" w:rsidRDefault="00B82748" w:rsidP="007D5FD4">
            <w:r>
              <w:t>Single, spatial break at 25 degrees with no overlap and reduced contrast</w:t>
            </w:r>
          </w:p>
        </w:tc>
        <w:tc>
          <w:tcPr>
            <w:tcW w:w="4675" w:type="dxa"/>
          </w:tcPr>
          <w:p w14:paraId="2E64C47C" w14:textId="77777777" w:rsidR="00D73DFA" w:rsidRDefault="00B0287C" w:rsidP="007D5FD4">
            <w:r>
              <w:t xml:space="preserve">Latitude and Longitude </w:t>
            </w:r>
            <w:r w:rsidR="00B82748">
              <w:t xml:space="preserve">~ </w:t>
            </w:r>
            <w:proofErr w:type="gramStart"/>
            <w:r w:rsidR="00B82748">
              <w:t>U[</w:t>
            </w:r>
            <w:proofErr w:type="gramEnd"/>
            <w:r w:rsidR="00B82748">
              <w:t>0,25]  under growth Regime 1;</w:t>
            </w:r>
          </w:p>
          <w:p w14:paraId="4CF0762A" w14:textId="6AD29014" w:rsidR="00B82748" w:rsidRDefault="00B0287C" w:rsidP="007D5FD4">
            <w:r>
              <w:t xml:space="preserve">Latitude and Longitude </w:t>
            </w:r>
            <w:r w:rsidR="00B82748">
              <w:t xml:space="preserve">~ </w:t>
            </w:r>
            <w:proofErr w:type="gramStart"/>
            <w:r w:rsidR="00B82748">
              <w:t>U[</w:t>
            </w:r>
            <w:proofErr w:type="gramEnd"/>
            <w:r w:rsidR="00B82748">
              <w:t>25,50] under Regime 3</w:t>
            </w:r>
          </w:p>
        </w:tc>
      </w:tr>
      <w:tr w:rsidR="00B82748" w14:paraId="18937E0F" w14:textId="77777777" w:rsidTr="008F59B5">
        <w:trPr>
          <w:trHeight w:val="20"/>
        </w:trPr>
        <w:tc>
          <w:tcPr>
            <w:tcW w:w="4780" w:type="dxa"/>
          </w:tcPr>
          <w:p w14:paraId="43EBF68E" w14:textId="77777777" w:rsidR="00B82748" w:rsidRDefault="00B82748" w:rsidP="007D5FD4">
            <w:r>
              <w:t>Single spatial break with some overlap</w:t>
            </w:r>
          </w:p>
        </w:tc>
        <w:tc>
          <w:tcPr>
            <w:tcW w:w="4675" w:type="dxa"/>
          </w:tcPr>
          <w:p w14:paraId="0ECB35A0" w14:textId="77777777" w:rsidR="00D73DFA" w:rsidRDefault="00B0287C" w:rsidP="007D5FD4">
            <w:r>
              <w:t xml:space="preserve">Latitude and Longitude </w:t>
            </w:r>
            <w:r w:rsidR="00B82748">
              <w:t xml:space="preserve">~ </w:t>
            </w:r>
            <w:proofErr w:type="gramStart"/>
            <w:r w:rsidR="00B82748">
              <w:t>U[</w:t>
            </w:r>
            <w:proofErr w:type="gramEnd"/>
            <w:r w:rsidR="00B82748">
              <w:t xml:space="preserve">0,25]  under growth Regime 1; </w:t>
            </w:r>
          </w:p>
          <w:p w14:paraId="4E5E73F6" w14:textId="2AEE3099" w:rsidR="00B82748" w:rsidRDefault="00B0287C" w:rsidP="007D5FD4">
            <w:r>
              <w:t xml:space="preserve">Latitude and Longitude </w:t>
            </w:r>
            <w:r w:rsidR="00B82748">
              <w:t xml:space="preserve">~ </w:t>
            </w:r>
            <w:proofErr w:type="gramStart"/>
            <w:r w:rsidR="00B82748">
              <w:t>U[</w:t>
            </w:r>
            <w:proofErr w:type="gramEnd"/>
            <w:r w:rsidR="00B82748">
              <w:t>20,50] under Regime 2</w:t>
            </w:r>
          </w:p>
        </w:tc>
      </w:tr>
      <w:tr w:rsidR="00B82748" w14:paraId="06BE7A4F" w14:textId="77777777" w:rsidTr="008F59B5">
        <w:trPr>
          <w:trHeight w:val="20"/>
        </w:trPr>
        <w:tc>
          <w:tcPr>
            <w:tcW w:w="4780" w:type="dxa"/>
          </w:tcPr>
          <w:p w14:paraId="6D57C92F" w14:textId="77777777" w:rsidR="00B82748" w:rsidRDefault="00B82748" w:rsidP="007D5FD4">
            <w:r>
              <w:t xml:space="preserve">Single spatial break at edge of range with no overlap </w:t>
            </w:r>
          </w:p>
        </w:tc>
        <w:tc>
          <w:tcPr>
            <w:tcW w:w="4675" w:type="dxa"/>
          </w:tcPr>
          <w:p w14:paraId="1A47DF4C" w14:textId="77777777" w:rsidR="00D73DFA" w:rsidRDefault="00B0287C" w:rsidP="007D5FD4">
            <w:r>
              <w:t xml:space="preserve">Latitude and Longitude </w:t>
            </w:r>
            <w:r w:rsidR="00B82748">
              <w:t xml:space="preserve">~ </w:t>
            </w:r>
            <w:proofErr w:type="gramStart"/>
            <w:r w:rsidR="00B82748">
              <w:t>U[</w:t>
            </w:r>
            <w:proofErr w:type="gramEnd"/>
            <w:r w:rsidR="00B82748">
              <w:t>0,49]  under growth Regime 1;</w:t>
            </w:r>
          </w:p>
          <w:p w14:paraId="5BCDF1B4" w14:textId="524E2BD8" w:rsidR="00B82748" w:rsidRDefault="00B0287C" w:rsidP="007D5FD4">
            <w:r>
              <w:t xml:space="preserve">Latitude and Longitude </w:t>
            </w:r>
            <w:r w:rsidR="00B82748">
              <w:t xml:space="preserve">~ </w:t>
            </w:r>
            <w:commentRangeStart w:id="50"/>
            <w:commentRangeStart w:id="51"/>
            <w:proofErr w:type="gramStart"/>
            <w:r w:rsidR="00B82748">
              <w:t>U[</w:t>
            </w:r>
            <w:proofErr w:type="gramEnd"/>
            <w:r w:rsidR="00B82748">
              <w:t>49,50</w:t>
            </w:r>
            <w:commentRangeEnd w:id="50"/>
            <w:r w:rsidR="00B82748">
              <w:rPr>
                <w:rStyle w:val="CommentReference"/>
              </w:rPr>
              <w:commentReference w:id="50"/>
            </w:r>
            <w:commentRangeEnd w:id="51"/>
            <w:r w:rsidR="00B82748">
              <w:rPr>
                <w:rStyle w:val="CommentReference"/>
              </w:rPr>
              <w:commentReference w:id="51"/>
            </w:r>
            <w:r w:rsidR="00B82748">
              <w:t>] under Regime 2</w:t>
            </w:r>
          </w:p>
        </w:tc>
      </w:tr>
      <w:tr w:rsidR="007D5FD4" w14:paraId="21D27038" w14:textId="77777777" w:rsidTr="008F59B5">
        <w:trPr>
          <w:trHeight w:val="20"/>
        </w:trPr>
        <w:tc>
          <w:tcPr>
            <w:tcW w:w="4780" w:type="dxa"/>
          </w:tcPr>
          <w:p w14:paraId="704D1D02" w14:textId="16A0EFD8" w:rsidR="007D5FD4" w:rsidRDefault="007D5FD4" w:rsidP="007D5FD4">
            <w:r>
              <w:t>Single temporal break at year 50 (of 100); no spatial variability</w:t>
            </w:r>
          </w:p>
        </w:tc>
        <w:tc>
          <w:tcPr>
            <w:tcW w:w="4675" w:type="dxa"/>
          </w:tcPr>
          <w:p w14:paraId="595EB855" w14:textId="786140E5" w:rsidR="007D5FD4" w:rsidRDefault="007D5FD4" w:rsidP="007D5FD4">
            <w:r>
              <w:t xml:space="preserve">Latitude and Longitude ~ </w:t>
            </w:r>
            <w:proofErr w:type="gramStart"/>
            <w:r>
              <w:t>U[</w:t>
            </w:r>
            <w:proofErr w:type="gramEnd"/>
            <w:r>
              <w:t>0,50], all fish under Regime 1 from years 0 to 49 and Regime 2 thereafter</w:t>
            </w:r>
          </w:p>
        </w:tc>
      </w:tr>
    </w:tbl>
    <w:p w14:paraId="305463CD" w14:textId="42806408" w:rsidR="000645CA" w:rsidRDefault="00B82748" w:rsidP="000645CA">
      <w:pPr>
        <w:pStyle w:val="Caption"/>
        <w:spacing w:before="240" w:after="0" w:line="360" w:lineRule="auto"/>
        <w:jc w:val="both"/>
        <w:sectPr w:rsidR="000645CA">
          <w:footerReference w:type="default" r:id="rId21"/>
          <w:pgSz w:w="12240" w:h="15840"/>
          <w:pgMar w:top="1440" w:right="1440" w:bottom="1440" w:left="1440" w:header="720" w:footer="720" w:gutter="0"/>
          <w:cols w:space="720"/>
          <w:docGrid w:linePitch="360"/>
        </w:sectPr>
      </w:pPr>
      <w:bookmarkStart w:id="52" w:name="_Ref872431"/>
      <w:bookmarkStart w:id="53"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52"/>
      <w:r>
        <w:t xml:space="preserve">. Summary of simulated datasets used to test the </w:t>
      </w:r>
      <w:r w:rsidR="007D5FD4">
        <w:t>proposed</w:t>
      </w:r>
      <w:r>
        <w:t xml:space="preserve"> method </w:t>
      </w:r>
      <w:bookmarkEnd w:id="53"/>
      <w:r w:rsidR="007D5FD4">
        <w:t>against various degrees of spatial growth variation, and a single temporal scenario.</w:t>
      </w:r>
    </w:p>
    <w:bookmarkEnd w:id="45"/>
    <w:p w14:paraId="29E157C0" w14:textId="77777777" w:rsidR="00B82748" w:rsidRPr="00B82748" w:rsidRDefault="00B82748" w:rsidP="000645CA">
      <w:pPr>
        <w:spacing w:line="360" w:lineRule="auto"/>
      </w:pPr>
    </w:p>
    <w:tbl>
      <w:tblPr>
        <w:tblStyle w:val="TableGrid"/>
        <w:tblW w:w="9463" w:type="dxa"/>
        <w:tblLook w:val="04A0" w:firstRow="1" w:lastRow="0" w:firstColumn="1" w:lastColumn="0" w:noHBand="0" w:noVBand="1"/>
      </w:tblPr>
      <w:tblGrid>
        <w:gridCol w:w="2276"/>
        <w:gridCol w:w="1376"/>
        <w:gridCol w:w="1418"/>
        <w:gridCol w:w="2195"/>
        <w:gridCol w:w="2198"/>
      </w:tblGrid>
      <w:tr w:rsidR="00A71419" w:rsidRPr="00E11D94" w14:paraId="050DD4F1" w14:textId="2F23EF22" w:rsidTr="00234F7E">
        <w:trPr>
          <w:trHeight w:val="11"/>
        </w:trPr>
        <w:tc>
          <w:tcPr>
            <w:tcW w:w="2281" w:type="dxa"/>
          </w:tcPr>
          <w:p w14:paraId="209A0208" w14:textId="77777777" w:rsidR="00A71419" w:rsidRPr="00E11D94" w:rsidRDefault="00A71419" w:rsidP="00234F7E">
            <w:pPr>
              <w:rPr>
                <w:b/>
              </w:rPr>
            </w:pPr>
            <w:r w:rsidRPr="00E11D94">
              <w:rPr>
                <w:b/>
              </w:rPr>
              <w:t>Scenario Description</w:t>
            </w:r>
          </w:p>
        </w:tc>
        <w:tc>
          <w:tcPr>
            <w:tcW w:w="1338" w:type="dxa"/>
          </w:tcPr>
          <w:p w14:paraId="4F4CAEB1" w14:textId="77777777" w:rsidR="00A71419" w:rsidRPr="00E11D94" w:rsidRDefault="00A71419" w:rsidP="00234F7E">
            <w:pPr>
              <w:rPr>
                <w:b/>
              </w:rPr>
            </w:pPr>
            <w:r>
              <w:rPr>
                <w:b/>
              </w:rPr>
              <w:t>True Break Points</w:t>
            </w:r>
          </w:p>
        </w:tc>
        <w:tc>
          <w:tcPr>
            <w:tcW w:w="1419" w:type="dxa"/>
          </w:tcPr>
          <w:p w14:paraId="4BD6A892" w14:textId="65CCCC98" w:rsidR="00A71419" w:rsidRPr="00E11D94" w:rsidRDefault="00A71419" w:rsidP="00234F7E">
            <w:pPr>
              <w:rPr>
                <w:b/>
              </w:rPr>
            </w:pPr>
            <w:commentRangeStart w:id="54"/>
            <w:r>
              <w:rPr>
                <w:b/>
              </w:rPr>
              <w:t>Coverage probability for L</w:t>
            </w:r>
            <w:r w:rsidRPr="000645CA">
              <w:rPr>
                <w:b/>
                <w:vertAlign w:val="subscript"/>
              </w:rPr>
              <w:t>1</w:t>
            </w:r>
            <w:commentRangeEnd w:id="54"/>
            <w:r>
              <w:rPr>
                <w:b/>
                <w:vertAlign w:val="subscript"/>
              </w:rPr>
              <w:t>,</w:t>
            </w:r>
            <w:r>
              <w:rPr>
                <w:b/>
              </w:rPr>
              <w:t xml:space="preserve"> L</w:t>
            </w:r>
            <w:r>
              <w:rPr>
                <w:b/>
                <w:vertAlign w:val="subscript"/>
              </w:rPr>
              <w:t>2</w:t>
            </w:r>
            <w:r w:rsidRPr="000645CA">
              <w:rPr>
                <w:rStyle w:val="CommentReference"/>
                <w:vertAlign w:val="subscript"/>
              </w:rPr>
              <w:commentReference w:id="54"/>
            </w:r>
          </w:p>
        </w:tc>
        <w:tc>
          <w:tcPr>
            <w:tcW w:w="2212" w:type="dxa"/>
          </w:tcPr>
          <w:p w14:paraId="32AFC9F2" w14:textId="330892E5" w:rsidR="00A71419" w:rsidDel="009C2770" w:rsidRDefault="00A71419" w:rsidP="00234F7E">
            <w:pPr>
              <w:rPr>
                <w:b/>
              </w:rPr>
            </w:pPr>
            <w:r>
              <w:rPr>
                <w:b/>
              </w:rPr>
              <w:t>Proportion correct latitude, longitude, year</w:t>
            </w:r>
          </w:p>
        </w:tc>
        <w:tc>
          <w:tcPr>
            <w:tcW w:w="2213" w:type="dxa"/>
          </w:tcPr>
          <w:p w14:paraId="1099BAEE" w14:textId="21E066A8" w:rsidR="00A71419" w:rsidRDefault="00A71419" w:rsidP="00234F7E">
            <w:pPr>
              <w:rPr>
                <w:b/>
              </w:rPr>
            </w:pPr>
            <w:r>
              <w:rPr>
                <w:b/>
              </w:rPr>
              <w:t>Proportion all three breakpoints correct</w:t>
            </w:r>
          </w:p>
        </w:tc>
      </w:tr>
      <w:tr w:rsidR="00A71419" w14:paraId="6C096F0E" w14:textId="74A4EC30" w:rsidTr="00234F7E">
        <w:trPr>
          <w:trHeight w:val="11"/>
        </w:trPr>
        <w:tc>
          <w:tcPr>
            <w:tcW w:w="2281" w:type="dxa"/>
          </w:tcPr>
          <w:p w14:paraId="7EAEC43D" w14:textId="2E42DFC6" w:rsidR="00A71419" w:rsidRDefault="00A71419" w:rsidP="00234F7E">
            <w:r>
              <w:t>No spatial breaks</w:t>
            </w:r>
          </w:p>
        </w:tc>
        <w:tc>
          <w:tcPr>
            <w:tcW w:w="1338" w:type="dxa"/>
          </w:tcPr>
          <w:p w14:paraId="11AB5C30" w14:textId="77777777" w:rsidR="00A71419" w:rsidRDefault="00A71419" w:rsidP="00234F7E">
            <w:commentRangeStart w:id="55"/>
            <w:r>
              <w:t>None</w:t>
            </w:r>
            <w:commentRangeEnd w:id="55"/>
            <w:r>
              <w:rPr>
                <w:rStyle w:val="CommentReference"/>
              </w:rPr>
              <w:commentReference w:id="55"/>
            </w:r>
          </w:p>
        </w:tc>
        <w:tc>
          <w:tcPr>
            <w:tcW w:w="1419" w:type="dxa"/>
          </w:tcPr>
          <w:p w14:paraId="75FC5302" w14:textId="28511198" w:rsidR="00A71419" w:rsidRDefault="00A71419" w:rsidP="00234F7E">
            <w:r>
              <w:t>1, 0.23</w:t>
            </w:r>
          </w:p>
        </w:tc>
        <w:tc>
          <w:tcPr>
            <w:tcW w:w="2212" w:type="dxa"/>
          </w:tcPr>
          <w:p w14:paraId="4D356043" w14:textId="5266BDD3" w:rsidR="00A71419" w:rsidRDefault="00A71419" w:rsidP="00234F7E">
            <w:r>
              <w:t>0.76, 0.82, 0.83</w:t>
            </w:r>
          </w:p>
        </w:tc>
        <w:tc>
          <w:tcPr>
            <w:tcW w:w="2213" w:type="dxa"/>
          </w:tcPr>
          <w:p w14:paraId="7605E253" w14:textId="6073343B" w:rsidR="00A71419" w:rsidRDefault="00A71419" w:rsidP="00234F7E">
            <w:r>
              <w:t>0.51</w:t>
            </w:r>
          </w:p>
        </w:tc>
      </w:tr>
      <w:tr w:rsidR="00A71419" w14:paraId="2C791151" w14:textId="5AC871C7" w:rsidTr="00234F7E">
        <w:trPr>
          <w:trHeight w:val="11"/>
        </w:trPr>
        <w:tc>
          <w:tcPr>
            <w:tcW w:w="2281" w:type="dxa"/>
          </w:tcPr>
          <w:p w14:paraId="40F66BB0" w14:textId="5A5C6C4D" w:rsidR="00A71419" w:rsidRDefault="00A71419" w:rsidP="00234F7E">
            <w:r>
              <w:t xml:space="preserve">Single, spatial break in </w:t>
            </w:r>
            <w:commentRangeStart w:id="56"/>
            <w:commentRangeStart w:id="57"/>
            <w:r>
              <w:t>middle</w:t>
            </w:r>
            <w:commentRangeEnd w:id="56"/>
            <w:r>
              <w:rPr>
                <w:rStyle w:val="CommentReference"/>
              </w:rPr>
              <w:commentReference w:id="56"/>
            </w:r>
            <w:commentRangeEnd w:id="57"/>
            <w:r>
              <w:rPr>
                <w:rStyle w:val="CommentReference"/>
              </w:rPr>
              <w:commentReference w:id="57"/>
            </w:r>
            <w:r>
              <w:t xml:space="preserve"> of range, with no overlap and strong contrast</w:t>
            </w:r>
          </w:p>
        </w:tc>
        <w:tc>
          <w:tcPr>
            <w:tcW w:w="1338" w:type="dxa"/>
          </w:tcPr>
          <w:p w14:paraId="488E25AA" w14:textId="7559D34C" w:rsidR="00A71419" w:rsidRDefault="00A71419" w:rsidP="00234F7E">
            <w:r>
              <w:t>25° Latitude and 25° Longitude</w:t>
            </w:r>
          </w:p>
        </w:tc>
        <w:tc>
          <w:tcPr>
            <w:tcW w:w="1419" w:type="dxa"/>
          </w:tcPr>
          <w:p w14:paraId="1047C5B9" w14:textId="0B8B1920" w:rsidR="00A71419" w:rsidRDefault="00A71419" w:rsidP="00234F7E">
            <w:r>
              <w:t>0.89, 0.30</w:t>
            </w:r>
          </w:p>
        </w:tc>
        <w:tc>
          <w:tcPr>
            <w:tcW w:w="2212" w:type="dxa"/>
          </w:tcPr>
          <w:p w14:paraId="0288A1E8" w14:textId="1F6B98D3" w:rsidR="00A71419" w:rsidRDefault="00A71419" w:rsidP="00234F7E">
            <w:r>
              <w:t>0.86, 0.82, 0.84</w:t>
            </w:r>
          </w:p>
        </w:tc>
        <w:tc>
          <w:tcPr>
            <w:tcW w:w="2213" w:type="dxa"/>
          </w:tcPr>
          <w:p w14:paraId="56C1C139" w14:textId="42B3ACB2" w:rsidR="00A71419" w:rsidRDefault="00A71419" w:rsidP="00234F7E">
            <w:r>
              <w:t>0.58</w:t>
            </w:r>
          </w:p>
        </w:tc>
      </w:tr>
      <w:tr w:rsidR="00A71419" w14:paraId="5B293E3F" w14:textId="621E910E" w:rsidTr="00234F7E">
        <w:trPr>
          <w:trHeight w:val="11"/>
        </w:trPr>
        <w:tc>
          <w:tcPr>
            <w:tcW w:w="2281" w:type="dxa"/>
          </w:tcPr>
          <w:p w14:paraId="3B9A125D" w14:textId="533BD9D5" w:rsidR="00A71419" w:rsidRDefault="00A71419" w:rsidP="00234F7E">
            <w:r>
              <w:t>Single, spatial break at 25 degrees with no overlap and reduced contrast</w:t>
            </w:r>
          </w:p>
        </w:tc>
        <w:tc>
          <w:tcPr>
            <w:tcW w:w="1338" w:type="dxa"/>
          </w:tcPr>
          <w:p w14:paraId="20BF4DA2" w14:textId="77777777" w:rsidR="00A71419" w:rsidRDefault="00A71419" w:rsidP="00234F7E">
            <w:r>
              <w:t>25° Latitude</w:t>
            </w:r>
          </w:p>
        </w:tc>
        <w:tc>
          <w:tcPr>
            <w:tcW w:w="1419" w:type="dxa"/>
          </w:tcPr>
          <w:p w14:paraId="6611FD24" w14:textId="6324855A" w:rsidR="00A71419" w:rsidRDefault="00A71419" w:rsidP="00234F7E">
            <w:r>
              <w:t>1, 0.27</w:t>
            </w:r>
          </w:p>
        </w:tc>
        <w:tc>
          <w:tcPr>
            <w:tcW w:w="2212" w:type="dxa"/>
          </w:tcPr>
          <w:p w14:paraId="044F0FF9" w14:textId="4B2CAD78" w:rsidR="00A71419" w:rsidRDefault="00A71419" w:rsidP="00234F7E">
            <w:r>
              <w:t>0.34, 0.34 ,0.82</w:t>
            </w:r>
          </w:p>
        </w:tc>
        <w:tc>
          <w:tcPr>
            <w:tcW w:w="2213" w:type="dxa"/>
          </w:tcPr>
          <w:p w14:paraId="49AFAEC3" w14:textId="0E722178" w:rsidR="00A71419" w:rsidRDefault="00A71419" w:rsidP="00234F7E">
            <w:r>
              <w:t>0.04</w:t>
            </w:r>
          </w:p>
        </w:tc>
      </w:tr>
      <w:tr w:rsidR="00A71419" w14:paraId="4E182683" w14:textId="73D03F29" w:rsidTr="00234F7E">
        <w:trPr>
          <w:trHeight w:val="11"/>
        </w:trPr>
        <w:tc>
          <w:tcPr>
            <w:tcW w:w="2281" w:type="dxa"/>
          </w:tcPr>
          <w:p w14:paraId="5845CD81" w14:textId="113BF756" w:rsidR="00A71419" w:rsidRDefault="00A71419" w:rsidP="00234F7E">
            <w:r>
              <w:t>Single spatial break with some overlap</w:t>
            </w:r>
          </w:p>
        </w:tc>
        <w:tc>
          <w:tcPr>
            <w:tcW w:w="1338" w:type="dxa"/>
          </w:tcPr>
          <w:p w14:paraId="08E9A6CF" w14:textId="7B72C2B7" w:rsidR="00A71419" w:rsidRDefault="00A71419" w:rsidP="00234F7E">
            <w:r>
              <w:t>Between 20° and 25° Latitude</w:t>
            </w:r>
          </w:p>
        </w:tc>
        <w:tc>
          <w:tcPr>
            <w:tcW w:w="1419" w:type="dxa"/>
          </w:tcPr>
          <w:p w14:paraId="06B0F79E" w14:textId="56AF399A" w:rsidR="00A71419" w:rsidRDefault="00A71419" w:rsidP="00234F7E">
            <w:r>
              <w:t>0.49,0.27</w:t>
            </w:r>
          </w:p>
        </w:tc>
        <w:tc>
          <w:tcPr>
            <w:tcW w:w="2212" w:type="dxa"/>
          </w:tcPr>
          <w:p w14:paraId="5713A19A" w14:textId="433CEC02" w:rsidR="00A71419" w:rsidRDefault="00A71419" w:rsidP="00234F7E">
            <w:r>
              <w:t>0.99,1,0.82</w:t>
            </w:r>
          </w:p>
        </w:tc>
        <w:tc>
          <w:tcPr>
            <w:tcW w:w="2213" w:type="dxa"/>
          </w:tcPr>
          <w:p w14:paraId="1713FD4F" w14:textId="6F50EA58" w:rsidR="00A71419" w:rsidRDefault="00A71419" w:rsidP="00234F7E">
            <w:r>
              <w:t>0.81</w:t>
            </w:r>
          </w:p>
        </w:tc>
      </w:tr>
      <w:tr w:rsidR="00A71419" w14:paraId="2E71A6F9" w14:textId="74E98B73" w:rsidTr="00234F7E">
        <w:trPr>
          <w:trHeight w:val="11"/>
        </w:trPr>
        <w:tc>
          <w:tcPr>
            <w:tcW w:w="2281" w:type="dxa"/>
          </w:tcPr>
          <w:p w14:paraId="0F8A5FB0" w14:textId="56E868DA" w:rsidR="00A71419" w:rsidRDefault="00A71419" w:rsidP="00234F7E">
            <w:r>
              <w:t xml:space="preserve">Single spatial break at edge of range with no overlap </w:t>
            </w:r>
          </w:p>
        </w:tc>
        <w:tc>
          <w:tcPr>
            <w:tcW w:w="1338" w:type="dxa"/>
          </w:tcPr>
          <w:p w14:paraId="18E721CE" w14:textId="77777777" w:rsidR="00A71419" w:rsidRDefault="00A71419" w:rsidP="00234F7E">
            <w:r>
              <w:t>49° Latitude</w:t>
            </w:r>
          </w:p>
          <w:p w14:paraId="4A858C39" w14:textId="151A3F15" w:rsidR="00A71419" w:rsidRDefault="00A71419" w:rsidP="00234F7E"/>
        </w:tc>
        <w:tc>
          <w:tcPr>
            <w:tcW w:w="1419" w:type="dxa"/>
          </w:tcPr>
          <w:p w14:paraId="006143C6" w14:textId="0412C6D1" w:rsidR="00A71419" w:rsidRDefault="00A71419" w:rsidP="00234F7E">
            <w:r>
              <w:t>0.01,0.01</w:t>
            </w:r>
          </w:p>
        </w:tc>
        <w:tc>
          <w:tcPr>
            <w:tcW w:w="2212" w:type="dxa"/>
          </w:tcPr>
          <w:p w14:paraId="4A7B125C" w14:textId="7FB63F71" w:rsidR="00A71419" w:rsidRDefault="00A71419" w:rsidP="00234F7E">
            <w:r>
              <w:t>0, 0, 0.9</w:t>
            </w:r>
          </w:p>
        </w:tc>
        <w:tc>
          <w:tcPr>
            <w:tcW w:w="2213" w:type="dxa"/>
          </w:tcPr>
          <w:p w14:paraId="3E97AD1E" w14:textId="0E3B3386" w:rsidR="00A71419" w:rsidRDefault="00A71419" w:rsidP="00234F7E">
            <w:r>
              <w:t>0</w:t>
            </w:r>
          </w:p>
        </w:tc>
      </w:tr>
      <w:tr w:rsidR="00A71419" w14:paraId="7A2E9CAD" w14:textId="5BD938EE" w:rsidTr="00234F7E">
        <w:trPr>
          <w:trHeight w:val="11"/>
        </w:trPr>
        <w:tc>
          <w:tcPr>
            <w:tcW w:w="2281" w:type="dxa"/>
          </w:tcPr>
          <w:p w14:paraId="21E9E3A8" w14:textId="246391C8" w:rsidR="00A71419" w:rsidRDefault="00A71419" w:rsidP="00234F7E">
            <w:r>
              <w:t>Single temporal break at year 50 (of 100); no spatial variability</w:t>
            </w:r>
          </w:p>
        </w:tc>
        <w:tc>
          <w:tcPr>
            <w:tcW w:w="1338" w:type="dxa"/>
          </w:tcPr>
          <w:p w14:paraId="24CF55DC" w14:textId="0B248411" w:rsidR="00A71419" w:rsidRDefault="00A71419" w:rsidP="00234F7E">
            <w:r>
              <w:t xml:space="preserve">Latitude and Longitude ~ </w:t>
            </w:r>
            <w:proofErr w:type="gramStart"/>
            <w:r>
              <w:t>U[</w:t>
            </w:r>
            <w:proofErr w:type="gramEnd"/>
            <w:r>
              <w:t>0,50], all fish under Regime 1 from years 0 to 49 and Regime 2 thereafter</w:t>
            </w:r>
          </w:p>
        </w:tc>
        <w:tc>
          <w:tcPr>
            <w:tcW w:w="1419" w:type="dxa"/>
          </w:tcPr>
          <w:p w14:paraId="411DAABE" w14:textId="609ED14A" w:rsidR="00A71419" w:rsidRDefault="00A71419" w:rsidP="00234F7E">
            <w:r>
              <w:t>0.92, 0.39</w:t>
            </w:r>
          </w:p>
        </w:tc>
        <w:tc>
          <w:tcPr>
            <w:tcW w:w="2212" w:type="dxa"/>
          </w:tcPr>
          <w:p w14:paraId="2A2C225A" w14:textId="58F62149" w:rsidR="00A71419" w:rsidRDefault="00A71419" w:rsidP="00234F7E">
            <w:r>
              <w:t>0.88, 0.83, 0.79</w:t>
            </w:r>
          </w:p>
        </w:tc>
        <w:tc>
          <w:tcPr>
            <w:tcW w:w="2213" w:type="dxa"/>
          </w:tcPr>
          <w:p w14:paraId="3769E4EB" w14:textId="01DBACB2" w:rsidR="00A71419" w:rsidRDefault="00A71419" w:rsidP="00234F7E">
            <w:r>
              <w:t>0.60</w:t>
            </w:r>
          </w:p>
        </w:tc>
      </w:tr>
    </w:tbl>
    <w:p w14:paraId="591F6018" w14:textId="45CD77CA" w:rsidR="00DF3DC4" w:rsidRDefault="00DF3DC4" w:rsidP="000645CA">
      <w:pPr>
        <w:pStyle w:val="Caption"/>
        <w:spacing w:before="240" w:after="0" w:line="360" w:lineRule="auto"/>
        <w:jc w:val="both"/>
        <w:sectPr w:rsidR="00DF3DC4">
          <w:pgSz w:w="12240" w:h="15840"/>
          <w:pgMar w:top="1440" w:right="1440" w:bottom="1440" w:left="1440" w:header="720" w:footer="720" w:gutter="0"/>
          <w:cols w:space="720"/>
          <w:docGrid w:linePitch="360"/>
        </w:sectPr>
      </w:pPr>
      <w:bookmarkStart w:id="58" w:name="_Ref5206074"/>
      <w:r>
        <w:t xml:space="preserve">Table </w:t>
      </w:r>
      <w:r>
        <w:rPr>
          <w:noProof/>
        </w:rPr>
        <w:fldChar w:fldCharType="begin"/>
      </w:r>
      <w:r>
        <w:rPr>
          <w:noProof/>
        </w:rPr>
        <w:instrText xml:space="preserve"> SEQ Table \* ARABIC </w:instrText>
      </w:r>
      <w:r>
        <w:rPr>
          <w:noProof/>
        </w:rPr>
        <w:fldChar w:fldCharType="separate"/>
      </w:r>
      <w:r w:rsidR="00A33E5C">
        <w:rPr>
          <w:noProof/>
        </w:rPr>
        <w:t>2</w:t>
      </w:r>
      <w:r>
        <w:rPr>
          <w:noProof/>
        </w:rPr>
        <w:fldChar w:fldCharType="end"/>
      </w:r>
      <w:bookmarkEnd w:id="58"/>
      <w:r>
        <w:t>. Summary of</w:t>
      </w:r>
      <w:r w:rsidR="009E0898">
        <w:t xml:space="preserve"> true break points,</w:t>
      </w:r>
      <w:r w:rsidR="009E0898" w:rsidRPr="009E0898">
        <w:t xml:space="preserve"> </w:t>
      </w:r>
      <w:r w:rsidR="009E0898">
        <w:t xml:space="preserve">coverage probabilities of the endpoints of the post-aggregation growth curves, and </w:t>
      </w:r>
      <w:r w:rsidR="00A71419">
        <w:t xml:space="preserve">the proportion of </w:t>
      </w:r>
      <w:r w:rsidR="00234F7E">
        <w:t>simulations</w:t>
      </w:r>
      <w:r w:rsidR="00A71419">
        <w:t xml:space="preserve"> which detected the exact breakpoints each or all of the three </w:t>
      </w:r>
      <w:r w:rsidR="005B623D">
        <w:t xml:space="preserve"> </w:t>
      </w:r>
      <w:r w:rsidR="00A71419">
        <w:t xml:space="preserve"> smoothers. For the overlapping scenario (row 4</w:t>
      </w:r>
      <w:proofErr w:type="gramStart"/>
      <w:r w:rsidR="00A71419">
        <w:t>) ,</w:t>
      </w:r>
      <w:proofErr w:type="gramEnd"/>
      <w:r w:rsidR="00A71419">
        <w:t xml:space="preserve"> </w:t>
      </w:r>
      <w:r w:rsidR="002A1D4D">
        <w:t xml:space="preserve">spatial </w:t>
      </w:r>
      <w:r w:rsidR="00A71419">
        <w:t>breakpoints were considered a match if they fell within the true range.</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262084">
            <w:pPr>
              <w:pStyle w:val="Caption"/>
              <w:jc w:val="center"/>
              <w:rPr>
                <w:b/>
              </w:rPr>
            </w:pPr>
            <w:r w:rsidRPr="00D55A0E">
              <w:rPr>
                <w:b/>
              </w:rPr>
              <w:lastRenderedPageBreak/>
              <w:t>Region</w:t>
            </w:r>
          </w:p>
        </w:tc>
        <w:tc>
          <w:tcPr>
            <w:tcW w:w="1761" w:type="dxa"/>
            <w:vMerge w:val="restart"/>
            <w:vAlign w:val="center"/>
          </w:tcPr>
          <w:p w14:paraId="7BD6BE21" w14:textId="77777777" w:rsidR="001958F3" w:rsidRPr="00D55A0E" w:rsidRDefault="001958F3" w:rsidP="00262084">
            <w:pPr>
              <w:pStyle w:val="Caption"/>
              <w:jc w:val="center"/>
              <w:rPr>
                <w:b/>
              </w:rPr>
            </w:pPr>
            <w:r w:rsidRPr="00D55A0E">
              <w:rPr>
                <w:b/>
              </w:rPr>
              <w:t>Survey Method</w:t>
            </w:r>
          </w:p>
        </w:tc>
        <w:tc>
          <w:tcPr>
            <w:tcW w:w="2959" w:type="dxa"/>
            <w:gridSpan w:val="2"/>
            <w:vAlign w:val="center"/>
          </w:tcPr>
          <w:p w14:paraId="7848E60E" w14:textId="77777777" w:rsidR="001958F3" w:rsidRPr="00D55A0E" w:rsidRDefault="001958F3" w:rsidP="00262084">
            <w:pPr>
              <w:pStyle w:val="Caption"/>
              <w:jc w:val="center"/>
              <w:rPr>
                <w:b/>
              </w:rPr>
            </w:pPr>
            <w:r w:rsidRPr="00D55A0E">
              <w:rPr>
                <w:b/>
              </w:rPr>
              <w:t xml:space="preserve">Sample </w:t>
            </w:r>
            <w:r>
              <w:rPr>
                <w:b/>
              </w:rPr>
              <w:t>s</w:t>
            </w:r>
            <w:r w:rsidRPr="00D55A0E">
              <w:rPr>
                <w:b/>
              </w:rPr>
              <w:t>ize used in this analysis</w:t>
            </w:r>
          </w:p>
        </w:tc>
        <w:tc>
          <w:tcPr>
            <w:tcW w:w="6832" w:type="dxa"/>
            <w:gridSpan w:val="6"/>
            <w:vAlign w:val="center"/>
          </w:tcPr>
          <w:p w14:paraId="1FAEA0D9" w14:textId="77777777" w:rsidR="001958F3" w:rsidRPr="00D55A0E" w:rsidRDefault="001958F3" w:rsidP="00262084">
            <w:pPr>
              <w:pStyle w:val="Caption"/>
              <w:jc w:val="center"/>
              <w:rPr>
                <w:b/>
              </w:rPr>
            </w:pPr>
            <w:r w:rsidRPr="00D55A0E">
              <w:rPr>
                <w:b/>
              </w:rPr>
              <w:t>VBGF parameters from recent 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262084">
            <w:pPr>
              <w:pStyle w:val="Caption"/>
              <w:jc w:val="center"/>
              <w:rPr>
                <w:b/>
              </w:rPr>
            </w:pPr>
          </w:p>
        </w:tc>
        <w:tc>
          <w:tcPr>
            <w:tcW w:w="1761" w:type="dxa"/>
            <w:vMerge/>
            <w:vAlign w:val="center"/>
          </w:tcPr>
          <w:p w14:paraId="277989EE" w14:textId="77777777" w:rsidR="001958F3" w:rsidRPr="00D55A0E" w:rsidRDefault="001958F3" w:rsidP="00262084">
            <w:pPr>
              <w:pStyle w:val="Caption"/>
              <w:jc w:val="center"/>
              <w:rPr>
                <w:b/>
              </w:rPr>
            </w:pPr>
          </w:p>
        </w:tc>
        <w:tc>
          <w:tcPr>
            <w:tcW w:w="1479" w:type="dxa"/>
            <w:vMerge w:val="restart"/>
            <w:vAlign w:val="center"/>
          </w:tcPr>
          <w:p w14:paraId="7CAD3418" w14:textId="27A15202" w:rsidR="001958F3" w:rsidRPr="00D55A0E" w:rsidRDefault="001958F3" w:rsidP="00262084">
            <w:pPr>
              <w:pStyle w:val="Caption"/>
              <w:jc w:val="center"/>
              <w:rPr>
                <w:b/>
              </w:rPr>
            </w:pPr>
            <w:r w:rsidRPr="00D55A0E">
              <w:rPr>
                <w:b/>
              </w:rPr>
              <w:t>M</w:t>
            </w:r>
          </w:p>
        </w:tc>
        <w:tc>
          <w:tcPr>
            <w:tcW w:w="1479" w:type="dxa"/>
            <w:vMerge w:val="restart"/>
            <w:vAlign w:val="center"/>
          </w:tcPr>
          <w:p w14:paraId="1BB4653F" w14:textId="77777777" w:rsidR="001958F3" w:rsidRPr="00D55A0E" w:rsidRDefault="001958F3" w:rsidP="00262084">
            <w:pPr>
              <w:pStyle w:val="Caption"/>
              <w:jc w:val="center"/>
              <w:rPr>
                <w:b/>
              </w:rPr>
            </w:pPr>
            <w:r>
              <w:rPr>
                <w:b/>
              </w:rPr>
              <w:t>F</w:t>
            </w:r>
          </w:p>
        </w:tc>
        <w:tc>
          <w:tcPr>
            <w:tcW w:w="2072" w:type="dxa"/>
            <w:gridSpan w:val="2"/>
            <w:vAlign w:val="center"/>
          </w:tcPr>
          <w:p w14:paraId="729CE458" w14:textId="6EEA2EFA" w:rsidR="001958F3" w:rsidRPr="00D55A0E" w:rsidRDefault="00D12C60" w:rsidP="00262084">
            <w:pPr>
              <w:pStyle w:val="Caption"/>
              <w:jc w:val="center"/>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3997B638" w:rsidR="001958F3" w:rsidRPr="00707C59" w:rsidRDefault="00707C59" w:rsidP="00262084">
            <w:pPr>
              <w:pStyle w:val="Caption"/>
              <w:jc w:val="center"/>
              <w:rPr>
                <w:b/>
                <w:i/>
              </w:rPr>
            </w:pPr>
            <w:r>
              <w:rPr>
                <w:b/>
                <w:i/>
              </w:rPr>
              <w:t>k</w:t>
            </w:r>
          </w:p>
        </w:tc>
        <w:tc>
          <w:tcPr>
            <w:tcW w:w="2204" w:type="dxa"/>
            <w:gridSpan w:val="2"/>
            <w:vAlign w:val="center"/>
          </w:tcPr>
          <w:p w14:paraId="44E3762D" w14:textId="77777777" w:rsidR="001958F3" w:rsidRPr="00D55A0E" w:rsidRDefault="001958F3" w:rsidP="00262084">
            <w:pPr>
              <w:pStyle w:val="Caption"/>
              <w:jc w:val="center"/>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262084">
            <w:pPr>
              <w:pStyle w:val="Caption"/>
              <w:jc w:val="center"/>
              <w:rPr>
                <w:b/>
              </w:rPr>
            </w:pPr>
          </w:p>
        </w:tc>
        <w:tc>
          <w:tcPr>
            <w:tcW w:w="1761" w:type="dxa"/>
            <w:vMerge/>
            <w:vAlign w:val="center"/>
          </w:tcPr>
          <w:p w14:paraId="6F30FF77" w14:textId="77777777" w:rsidR="001958F3" w:rsidRPr="00D55A0E" w:rsidRDefault="001958F3" w:rsidP="00262084">
            <w:pPr>
              <w:pStyle w:val="Caption"/>
              <w:jc w:val="center"/>
              <w:rPr>
                <w:b/>
              </w:rPr>
            </w:pPr>
          </w:p>
        </w:tc>
        <w:tc>
          <w:tcPr>
            <w:tcW w:w="1479" w:type="dxa"/>
            <w:vMerge/>
            <w:vAlign w:val="center"/>
          </w:tcPr>
          <w:p w14:paraId="45C573F0" w14:textId="77777777" w:rsidR="001958F3" w:rsidRPr="00D55A0E" w:rsidRDefault="001958F3" w:rsidP="00262084">
            <w:pPr>
              <w:pStyle w:val="Caption"/>
              <w:jc w:val="center"/>
              <w:rPr>
                <w:b/>
              </w:rPr>
            </w:pPr>
          </w:p>
        </w:tc>
        <w:tc>
          <w:tcPr>
            <w:tcW w:w="1479" w:type="dxa"/>
            <w:vMerge/>
            <w:vAlign w:val="center"/>
          </w:tcPr>
          <w:p w14:paraId="42FD93D5" w14:textId="77777777" w:rsidR="001958F3" w:rsidRPr="00D55A0E" w:rsidRDefault="001958F3" w:rsidP="00262084">
            <w:pPr>
              <w:pStyle w:val="Caption"/>
              <w:jc w:val="center"/>
              <w:rPr>
                <w:b/>
              </w:rPr>
            </w:pPr>
          </w:p>
        </w:tc>
        <w:tc>
          <w:tcPr>
            <w:tcW w:w="1084" w:type="dxa"/>
            <w:vAlign w:val="center"/>
          </w:tcPr>
          <w:p w14:paraId="151D1D76" w14:textId="77777777" w:rsidR="001958F3" w:rsidRPr="00D55A0E" w:rsidRDefault="001958F3" w:rsidP="00262084">
            <w:pPr>
              <w:pStyle w:val="Caption"/>
              <w:jc w:val="center"/>
              <w:rPr>
                <w:b/>
              </w:rPr>
            </w:pPr>
            <w:r w:rsidRPr="00D55A0E">
              <w:rPr>
                <w:b/>
              </w:rPr>
              <w:t>M</w:t>
            </w:r>
          </w:p>
        </w:tc>
        <w:tc>
          <w:tcPr>
            <w:tcW w:w="987" w:type="dxa"/>
            <w:vAlign w:val="center"/>
          </w:tcPr>
          <w:p w14:paraId="18FFEB7F" w14:textId="77777777" w:rsidR="001958F3" w:rsidRPr="00D55A0E" w:rsidRDefault="001958F3" w:rsidP="00262084">
            <w:pPr>
              <w:pStyle w:val="Caption"/>
              <w:jc w:val="center"/>
              <w:rPr>
                <w:b/>
              </w:rPr>
            </w:pPr>
            <w:r w:rsidRPr="00D55A0E">
              <w:rPr>
                <w:b/>
              </w:rPr>
              <w:t>F</w:t>
            </w:r>
          </w:p>
        </w:tc>
        <w:tc>
          <w:tcPr>
            <w:tcW w:w="1276" w:type="dxa"/>
            <w:vAlign w:val="center"/>
          </w:tcPr>
          <w:p w14:paraId="2CFA2062" w14:textId="77777777" w:rsidR="001958F3" w:rsidRPr="00D55A0E" w:rsidRDefault="001958F3" w:rsidP="00262084">
            <w:pPr>
              <w:pStyle w:val="Caption"/>
              <w:jc w:val="center"/>
              <w:rPr>
                <w:b/>
              </w:rPr>
            </w:pPr>
            <w:r w:rsidRPr="00D55A0E">
              <w:rPr>
                <w:b/>
              </w:rPr>
              <w:t>M</w:t>
            </w:r>
          </w:p>
        </w:tc>
        <w:tc>
          <w:tcPr>
            <w:tcW w:w="1278" w:type="dxa"/>
            <w:vAlign w:val="center"/>
          </w:tcPr>
          <w:p w14:paraId="12B920C1" w14:textId="77777777" w:rsidR="001958F3" w:rsidRPr="00D55A0E" w:rsidRDefault="001958F3" w:rsidP="00262084">
            <w:pPr>
              <w:pStyle w:val="Caption"/>
              <w:jc w:val="center"/>
              <w:rPr>
                <w:b/>
              </w:rPr>
            </w:pPr>
            <w:r w:rsidRPr="00D55A0E">
              <w:rPr>
                <w:b/>
              </w:rPr>
              <w:t>F</w:t>
            </w:r>
          </w:p>
        </w:tc>
        <w:tc>
          <w:tcPr>
            <w:tcW w:w="1102" w:type="dxa"/>
            <w:vAlign w:val="center"/>
          </w:tcPr>
          <w:p w14:paraId="632A34B9" w14:textId="77777777" w:rsidR="001958F3" w:rsidRPr="00D55A0E" w:rsidRDefault="001958F3" w:rsidP="00262084">
            <w:pPr>
              <w:pStyle w:val="Caption"/>
              <w:jc w:val="center"/>
              <w:rPr>
                <w:b/>
              </w:rPr>
            </w:pPr>
            <w:r w:rsidRPr="00D55A0E">
              <w:rPr>
                <w:b/>
              </w:rPr>
              <w:t>M</w:t>
            </w:r>
          </w:p>
        </w:tc>
        <w:tc>
          <w:tcPr>
            <w:tcW w:w="1102" w:type="dxa"/>
            <w:vAlign w:val="center"/>
          </w:tcPr>
          <w:p w14:paraId="65358847" w14:textId="77777777" w:rsidR="001958F3" w:rsidRPr="00D55A0E" w:rsidRDefault="001958F3" w:rsidP="00262084">
            <w:pPr>
              <w:pStyle w:val="Caption"/>
              <w:jc w:val="center"/>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262084">
            <w:pPr>
              <w:pStyle w:val="Caption"/>
              <w:jc w:val="center"/>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262084">
            <w:pPr>
              <w:pStyle w:val="Caption"/>
              <w:jc w:val="center"/>
            </w:pPr>
            <w:r>
              <w:t>Trawl on chartered commercial fishing vessels</w:t>
            </w:r>
          </w:p>
        </w:tc>
        <w:tc>
          <w:tcPr>
            <w:tcW w:w="1479" w:type="dxa"/>
            <w:vAlign w:val="center"/>
          </w:tcPr>
          <w:p w14:paraId="7CA60BF0" w14:textId="77777777" w:rsidR="001958F3" w:rsidRDefault="001958F3" w:rsidP="00262084">
            <w:pPr>
              <w:pStyle w:val="Caption"/>
              <w:jc w:val="center"/>
            </w:pPr>
            <w:r>
              <w:t>7778</w:t>
            </w:r>
          </w:p>
        </w:tc>
        <w:tc>
          <w:tcPr>
            <w:tcW w:w="1479" w:type="dxa"/>
            <w:vAlign w:val="center"/>
          </w:tcPr>
          <w:p w14:paraId="092501B5" w14:textId="77777777" w:rsidR="001958F3" w:rsidRDefault="001958F3" w:rsidP="00262084">
            <w:pPr>
              <w:pStyle w:val="Caption"/>
              <w:jc w:val="center"/>
            </w:pPr>
            <w:r>
              <w:t>7222</w:t>
            </w:r>
          </w:p>
        </w:tc>
        <w:tc>
          <w:tcPr>
            <w:tcW w:w="1084" w:type="dxa"/>
            <w:vAlign w:val="center"/>
          </w:tcPr>
          <w:p w14:paraId="6BBF389F" w14:textId="77777777" w:rsidR="001958F3" w:rsidRDefault="001958F3" w:rsidP="00262084">
            <w:pPr>
              <w:pStyle w:val="Caption"/>
              <w:jc w:val="center"/>
            </w:pPr>
            <w:r>
              <w:t>57</w:t>
            </w:r>
          </w:p>
        </w:tc>
        <w:tc>
          <w:tcPr>
            <w:tcW w:w="987" w:type="dxa"/>
            <w:vAlign w:val="center"/>
          </w:tcPr>
          <w:p w14:paraId="21EC0AA0" w14:textId="77777777" w:rsidR="001958F3" w:rsidRDefault="001958F3" w:rsidP="00262084">
            <w:pPr>
              <w:pStyle w:val="Caption"/>
              <w:jc w:val="center"/>
            </w:pPr>
            <w:r>
              <w:t>64</w:t>
            </w:r>
          </w:p>
        </w:tc>
        <w:tc>
          <w:tcPr>
            <w:tcW w:w="1276" w:type="dxa"/>
            <w:vAlign w:val="center"/>
          </w:tcPr>
          <w:p w14:paraId="77604E19" w14:textId="77777777" w:rsidR="001958F3" w:rsidRDefault="001958F3" w:rsidP="00262084">
            <w:pPr>
              <w:pStyle w:val="Caption"/>
              <w:jc w:val="center"/>
            </w:pPr>
            <w:r>
              <w:t>0.41</w:t>
            </w:r>
          </w:p>
        </w:tc>
        <w:tc>
          <w:tcPr>
            <w:tcW w:w="1278" w:type="dxa"/>
            <w:vAlign w:val="center"/>
          </w:tcPr>
          <w:p w14:paraId="44A11B34" w14:textId="77777777" w:rsidR="001958F3" w:rsidRDefault="001958F3" w:rsidP="00262084">
            <w:pPr>
              <w:pStyle w:val="Caption"/>
              <w:jc w:val="center"/>
            </w:pPr>
            <w:r>
              <w:t>0.32</w:t>
            </w:r>
          </w:p>
        </w:tc>
        <w:tc>
          <w:tcPr>
            <w:tcW w:w="1102" w:type="dxa"/>
            <w:vAlign w:val="center"/>
          </w:tcPr>
          <w:p w14:paraId="739D791F" w14:textId="77777777" w:rsidR="001958F3" w:rsidRDefault="001958F3" w:rsidP="00262084">
            <w:pPr>
              <w:pStyle w:val="Caption"/>
              <w:jc w:val="center"/>
            </w:pPr>
            <w:r>
              <w:t>0 (fixed)</w:t>
            </w:r>
          </w:p>
        </w:tc>
        <w:tc>
          <w:tcPr>
            <w:tcW w:w="1102" w:type="dxa"/>
            <w:vAlign w:val="center"/>
          </w:tcPr>
          <w:p w14:paraId="7B3C954A" w14:textId="77777777" w:rsidR="001958F3" w:rsidRDefault="001958F3" w:rsidP="00262084">
            <w:pPr>
              <w:pStyle w:val="Caption"/>
              <w:jc w:val="center"/>
            </w:pPr>
            <w:r>
              <w:t>0 (fixed)</w:t>
            </w:r>
          </w:p>
        </w:tc>
      </w:tr>
      <w:tr w:rsidR="001958F3" w14:paraId="616A4456" w14:textId="77777777" w:rsidTr="001F4B4A">
        <w:trPr>
          <w:trHeight w:val="529"/>
        </w:trPr>
        <w:tc>
          <w:tcPr>
            <w:tcW w:w="2827" w:type="dxa"/>
            <w:vAlign w:val="center"/>
          </w:tcPr>
          <w:p w14:paraId="7CD948AF" w14:textId="77777777" w:rsidR="001958F3" w:rsidRDefault="001958F3" w:rsidP="00262084">
            <w:pPr>
              <w:pStyle w:val="Caption"/>
              <w:jc w:val="center"/>
            </w:pPr>
            <w:r w:rsidRPr="004906F5">
              <w:t>British Columbia</w:t>
            </w:r>
          </w:p>
        </w:tc>
        <w:tc>
          <w:tcPr>
            <w:tcW w:w="1761" w:type="dxa"/>
            <w:vAlign w:val="center"/>
          </w:tcPr>
          <w:p w14:paraId="36C64FA5" w14:textId="77777777" w:rsidR="001958F3" w:rsidRDefault="001958F3" w:rsidP="00262084">
            <w:pPr>
              <w:pStyle w:val="Caption"/>
              <w:jc w:val="center"/>
            </w:pPr>
            <w:r>
              <w:t>Stratified trap survey</w:t>
            </w:r>
          </w:p>
        </w:tc>
        <w:tc>
          <w:tcPr>
            <w:tcW w:w="1479" w:type="dxa"/>
            <w:vAlign w:val="center"/>
          </w:tcPr>
          <w:p w14:paraId="70EA4055" w14:textId="77777777" w:rsidR="001958F3" w:rsidRDefault="001958F3" w:rsidP="00262084">
            <w:pPr>
              <w:pStyle w:val="Caption"/>
              <w:jc w:val="center"/>
            </w:pPr>
            <w:r>
              <w:t>6912</w:t>
            </w:r>
          </w:p>
        </w:tc>
        <w:tc>
          <w:tcPr>
            <w:tcW w:w="1479" w:type="dxa"/>
            <w:vAlign w:val="center"/>
          </w:tcPr>
          <w:p w14:paraId="65B30373" w14:textId="77777777" w:rsidR="001958F3" w:rsidRDefault="001958F3" w:rsidP="00262084">
            <w:pPr>
              <w:pStyle w:val="Caption"/>
              <w:jc w:val="center"/>
            </w:pPr>
            <w:r>
              <w:t>8088</w:t>
            </w:r>
          </w:p>
        </w:tc>
        <w:tc>
          <w:tcPr>
            <w:tcW w:w="1084" w:type="dxa"/>
            <w:vAlign w:val="center"/>
          </w:tcPr>
          <w:p w14:paraId="1F98354F" w14:textId="77777777" w:rsidR="001958F3" w:rsidRDefault="001958F3" w:rsidP="00262084">
            <w:pPr>
              <w:pStyle w:val="Caption"/>
              <w:jc w:val="center"/>
            </w:pPr>
            <w:r>
              <w:t>68.99</w:t>
            </w:r>
          </w:p>
        </w:tc>
        <w:tc>
          <w:tcPr>
            <w:tcW w:w="987" w:type="dxa"/>
            <w:vAlign w:val="center"/>
          </w:tcPr>
          <w:p w14:paraId="2D41EC12" w14:textId="77777777" w:rsidR="001958F3" w:rsidRDefault="001958F3" w:rsidP="00262084">
            <w:pPr>
              <w:pStyle w:val="Caption"/>
              <w:jc w:val="center"/>
            </w:pPr>
            <w:r>
              <w:t>72.00</w:t>
            </w:r>
          </w:p>
        </w:tc>
        <w:tc>
          <w:tcPr>
            <w:tcW w:w="1276" w:type="dxa"/>
            <w:vAlign w:val="center"/>
          </w:tcPr>
          <w:p w14:paraId="550A363F" w14:textId="77777777" w:rsidR="001958F3" w:rsidRDefault="001958F3" w:rsidP="00262084">
            <w:pPr>
              <w:pStyle w:val="Caption"/>
              <w:jc w:val="center"/>
            </w:pPr>
            <w:r>
              <w:t>0.29</w:t>
            </w:r>
          </w:p>
        </w:tc>
        <w:tc>
          <w:tcPr>
            <w:tcW w:w="1278" w:type="dxa"/>
            <w:vAlign w:val="center"/>
          </w:tcPr>
          <w:p w14:paraId="03CFE236" w14:textId="77777777" w:rsidR="001958F3" w:rsidRDefault="001958F3" w:rsidP="00262084">
            <w:pPr>
              <w:pStyle w:val="Caption"/>
              <w:jc w:val="center"/>
            </w:pPr>
            <w:r>
              <w:t>0.25</w:t>
            </w:r>
          </w:p>
        </w:tc>
        <w:tc>
          <w:tcPr>
            <w:tcW w:w="1102" w:type="dxa"/>
            <w:vAlign w:val="center"/>
          </w:tcPr>
          <w:p w14:paraId="5925E47E" w14:textId="77777777" w:rsidR="001958F3" w:rsidRDefault="001958F3" w:rsidP="00262084">
            <w:pPr>
              <w:pStyle w:val="Caption"/>
              <w:jc w:val="center"/>
            </w:pPr>
            <w:r>
              <w:t>32.50</w:t>
            </w:r>
          </w:p>
        </w:tc>
        <w:tc>
          <w:tcPr>
            <w:tcW w:w="1102" w:type="dxa"/>
            <w:vAlign w:val="center"/>
          </w:tcPr>
          <w:p w14:paraId="1DBB9C6D" w14:textId="77777777" w:rsidR="001958F3" w:rsidRDefault="001958F3" w:rsidP="00262084">
            <w:pPr>
              <w:pStyle w:val="Caption"/>
              <w:jc w:val="center"/>
            </w:pPr>
            <w:r>
              <w:t>32.50</w:t>
            </w:r>
          </w:p>
        </w:tc>
      </w:tr>
      <w:tr w:rsidR="001958F3" w14:paraId="54895102" w14:textId="77777777" w:rsidTr="001F4B4A">
        <w:trPr>
          <w:trHeight w:val="89"/>
        </w:trPr>
        <w:tc>
          <w:tcPr>
            <w:tcW w:w="2827" w:type="dxa"/>
            <w:vAlign w:val="center"/>
          </w:tcPr>
          <w:p w14:paraId="44CC94F9" w14:textId="4883E3BF" w:rsidR="001958F3" w:rsidRDefault="001958F3" w:rsidP="00262084">
            <w:pPr>
              <w:pStyle w:val="Caption"/>
              <w:jc w:val="center"/>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262084">
            <w:pPr>
              <w:pStyle w:val="Caption"/>
              <w:jc w:val="center"/>
            </w:pPr>
            <w:r>
              <w:t>Longline on chartered commercial fishing vessels</w:t>
            </w:r>
          </w:p>
        </w:tc>
        <w:tc>
          <w:tcPr>
            <w:tcW w:w="1479" w:type="dxa"/>
            <w:vAlign w:val="center"/>
          </w:tcPr>
          <w:p w14:paraId="6740F8FD" w14:textId="77777777" w:rsidR="001958F3" w:rsidRDefault="001958F3" w:rsidP="00262084">
            <w:pPr>
              <w:pStyle w:val="Caption"/>
              <w:jc w:val="center"/>
            </w:pPr>
            <w:r>
              <w:t>6818</w:t>
            </w:r>
          </w:p>
        </w:tc>
        <w:tc>
          <w:tcPr>
            <w:tcW w:w="1479" w:type="dxa"/>
            <w:vAlign w:val="center"/>
          </w:tcPr>
          <w:p w14:paraId="429CEA23" w14:textId="77777777" w:rsidR="001958F3" w:rsidRDefault="001958F3" w:rsidP="00262084">
            <w:pPr>
              <w:pStyle w:val="Caption"/>
              <w:jc w:val="center"/>
            </w:pPr>
            <w:r>
              <w:t>8182</w:t>
            </w:r>
          </w:p>
        </w:tc>
        <w:tc>
          <w:tcPr>
            <w:tcW w:w="1084" w:type="dxa"/>
            <w:vAlign w:val="center"/>
          </w:tcPr>
          <w:p w14:paraId="18CF0D98" w14:textId="77777777" w:rsidR="001958F3" w:rsidRDefault="001958F3" w:rsidP="00262084">
            <w:pPr>
              <w:pStyle w:val="Caption"/>
              <w:jc w:val="center"/>
            </w:pPr>
            <w:r>
              <w:t>*67.8</w:t>
            </w:r>
          </w:p>
          <w:p w14:paraId="5A4941A1" w14:textId="77777777" w:rsidR="001958F3" w:rsidRPr="00E2026F" w:rsidRDefault="001958F3" w:rsidP="00262084">
            <w:pPr>
              <w:jc w:val="center"/>
            </w:pPr>
            <w:r>
              <w:t>⁑65.3</w:t>
            </w:r>
          </w:p>
        </w:tc>
        <w:tc>
          <w:tcPr>
            <w:tcW w:w="987" w:type="dxa"/>
            <w:vAlign w:val="center"/>
          </w:tcPr>
          <w:p w14:paraId="4767AD48" w14:textId="77777777" w:rsidR="001958F3" w:rsidRDefault="001958F3" w:rsidP="00262084">
            <w:pPr>
              <w:pStyle w:val="Caption"/>
              <w:jc w:val="center"/>
            </w:pPr>
            <w:r>
              <w:t>*80.2</w:t>
            </w:r>
          </w:p>
          <w:p w14:paraId="6F6F7D4B" w14:textId="77777777" w:rsidR="001958F3" w:rsidRPr="00E2026F" w:rsidRDefault="001958F3" w:rsidP="00262084">
            <w:pPr>
              <w:jc w:val="center"/>
            </w:pPr>
            <w:r>
              <w:t>⁑75.6</w:t>
            </w:r>
          </w:p>
        </w:tc>
        <w:tc>
          <w:tcPr>
            <w:tcW w:w="1276" w:type="dxa"/>
            <w:vAlign w:val="center"/>
          </w:tcPr>
          <w:p w14:paraId="232693CB" w14:textId="77777777" w:rsidR="001958F3" w:rsidRDefault="001958F3" w:rsidP="00262084">
            <w:pPr>
              <w:pStyle w:val="Caption"/>
              <w:jc w:val="center"/>
            </w:pPr>
            <w:r>
              <w:t>*0.29</w:t>
            </w:r>
          </w:p>
          <w:p w14:paraId="1A009BCE" w14:textId="77777777" w:rsidR="001958F3" w:rsidRPr="00E2026F" w:rsidRDefault="001958F3" w:rsidP="00262084">
            <w:pPr>
              <w:jc w:val="center"/>
            </w:pPr>
            <w:r>
              <w:t>⁑0.28</w:t>
            </w:r>
          </w:p>
        </w:tc>
        <w:tc>
          <w:tcPr>
            <w:tcW w:w="1278" w:type="dxa"/>
            <w:vAlign w:val="center"/>
          </w:tcPr>
          <w:p w14:paraId="2465E523" w14:textId="77777777" w:rsidR="001958F3" w:rsidRDefault="001958F3" w:rsidP="00262084">
            <w:pPr>
              <w:pStyle w:val="Caption"/>
              <w:jc w:val="center"/>
            </w:pPr>
            <w:r>
              <w:t>*0.22</w:t>
            </w:r>
          </w:p>
          <w:p w14:paraId="74142523" w14:textId="77777777" w:rsidR="001958F3" w:rsidRPr="00E2026F" w:rsidRDefault="001958F3" w:rsidP="00262084">
            <w:pPr>
              <w:jc w:val="center"/>
            </w:pPr>
            <w:r>
              <w:t>⁑0.21</w:t>
            </w:r>
          </w:p>
        </w:tc>
        <w:tc>
          <w:tcPr>
            <w:tcW w:w="1102" w:type="dxa"/>
            <w:vAlign w:val="center"/>
          </w:tcPr>
          <w:p w14:paraId="43E19D1C" w14:textId="77777777" w:rsidR="001958F3" w:rsidRPr="00E2026F" w:rsidRDefault="001958F3" w:rsidP="00262084">
            <w:pPr>
              <w:pStyle w:val="Caption"/>
              <w:jc w:val="center"/>
            </w:pPr>
            <w:r>
              <w:t>*⁑2.27</w:t>
            </w:r>
          </w:p>
        </w:tc>
        <w:tc>
          <w:tcPr>
            <w:tcW w:w="1102" w:type="dxa"/>
            <w:vAlign w:val="center"/>
          </w:tcPr>
          <w:p w14:paraId="41551C81" w14:textId="77777777" w:rsidR="001958F3" w:rsidRDefault="001958F3" w:rsidP="00262084">
            <w:pPr>
              <w:pStyle w:val="Caption"/>
              <w:jc w:val="center"/>
            </w:pPr>
            <w:r>
              <w:t>*⁑1.95</w:t>
            </w:r>
          </w:p>
        </w:tc>
      </w:tr>
    </w:tbl>
    <w:p w14:paraId="515FD6F9" w14:textId="77777777" w:rsidR="001958F3" w:rsidRDefault="001958F3">
      <w:pPr>
        <w:pStyle w:val="Caption"/>
        <w:spacing w:line="360" w:lineRule="auto"/>
      </w:pPr>
      <w:bookmarkStart w:id="59" w:name="_Ref525720559"/>
    </w:p>
    <w:p w14:paraId="64BCB143" w14:textId="3AE71E5F" w:rsidR="001958F3" w:rsidRDefault="00B94D25">
      <w:pPr>
        <w:pStyle w:val="Caption"/>
        <w:spacing w:line="360" w:lineRule="auto"/>
        <w:sectPr w:rsidR="001958F3" w:rsidSect="001958F3">
          <w:pgSz w:w="15840" w:h="12240" w:orient="landscape"/>
          <w:pgMar w:top="1440" w:right="1440" w:bottom="1440" w:left="1440" w:header="720" w:footer="720" w:gutter="0"/>
          <w:cols w:space="720"/>
          <w:docGrid w:linePitch="360"/>
        </w:sectPr>
      </w:pPr>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5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w:t>
      </w:r>
      <w:commentRangeStart w:id="60"/>
      <w:commentRangeStart w:id="61"/>
      <w:commentRangeStart w:id="62"/>
      <w:r w:rsidR="00BE6203" w:rsidRPr="00ED2D44">
        <w:t>here</w:t>
      </w:r>
      <w:commentRangeEnd w:id="60"/>
      <w:r w:rsidR="00C6606C">
        <w:rPr>
          <w:rStyle w:val="CommentReference"/>
          <w:iCs w:val="0"/>
        </w:rPr>
        <w:commentReference w:id="60"/>
      </w:r>
      <w:commentRangeEnd w:id="61"/>
      <w:r w:rsidR="00AB2804">
        <w:t>.</w:t>
      </w:r>
      <w:r w:rsidR="00C6606C">
        <w:rPr>
          <w:rStyle w:val="CommentReference"/>
          <w:iCs w:val="0"/>
        </w:rPr>
        <w:commentReference w:id="61"/>
      </w:r>
      <w:commentRangeEnd w:id="62"/>
      <w:r w:rsidR="001958F3">
        <w:rPr>
          <w:rStyle w:val="CommentReference"/>
          <w:iCs w:val="0"/>
        </w:rPr>
        <w:commentReference w:id="62"/>
      </w:r>
    </w:p>
    <w:tbl>
      <w:tblPr>
        <w:tblStyle w:val="TableGrid"/>
        <w:tblW w:w="13545" w:type="dxa"/>
        <w:tblLook w:val="04A0" w:firstRow="1" w:lastRow="0" w:firstColumn="1" w:lastColumn="0" w:noHBand="0" w:noVBand="1"/>
      </w:tblPr>
      <w:tblGrid>
        <w:gridCol w:w="937"/>
        <w:gridCol w:w="923"/>
        <w:gridCol w:w="1068"/>
        <w:gridCol w:w="987"/>
        <w:gridCol w:w="1950"/>
        <w:gridCol w:w="1697"/>
        <w:gridCol w:w="1615"/>
        <w:gridCol w:w="2178"/>
        <w:gridCol w:w="2178"/>
        <w:gridCol w:w="12"/>
      </w:tblGrid>
      <w:tr w:rsidR="00C11B78" w14:paraId="5896851C" w14:textId="6B02C8F3" w:rsidTr="004C1261">
        <w:trPr>
          <w:trHeight w:val="1353"/>
        </w:trPr>
        <w:tc>
          <w:tcPr>
            <w:tcW w:w="937" w:type="dxa"/>
            <w:vMerge w:val="restart"/>
            <w:vAlign w:val="center"/>
          </w:tcPr>
          <w:p w14:paraId="3F7D7E6B" w14:textId="624B32DA" w:rsidR="00C11B78" w:rsidRPr="004C1261" w:rsidRDefault="00C11B78" w:rsidP="004C1261">
            <w:pPr>
              <w:jc w:val="center"/>
              <w:rPr>
                <w:b/>
                <w:sz w:val="22"/>
                <w:szCs w:val="22"/>
              </w:rPr>
            </w:pPr>
            <w:r w:rsidRPr="004C1261">
              <w:rPr>
                <w:b/>
                <w:sz w:val="22"/>
                <w:szCs w:val="22"/>
              </w:rPr>
              <w:lastRenderedPageBreak/>
              <w:t>Region</w:t>
            </w:r>
          </w:p>
        </w:tc>
        <w:tc>
          <w:tcPr>
            <w:tcW w:w="923" w:type="dxa"/>
            <w:vMerge w:val="restart"/>
            <w:vAlign w:val="center"/>
          </w:tcPr>
          <w:p w14:paraId="5A324D33" w14:textId="507CE0F8" w:rsidR="00C11B78" w:rsidRPr="004C1261" w:rsidRDefault="00C11B78" w:rsidP="004C1261">
            <w:pPr>
              <w:jc w:val="center"/>
              <w:rPr>
                <w:b/>
                <w:sz w:val="22"/>
                <w:szCs w:val="22"/>
              </w:rPr>
            </w:pPr>
            <w:r w:rsidRPr="004C1261">
              <w:rPr>
                <w:b/>
                <w:sz w:val="22"/>
                <w:szCs w:val="22"/>
              </w:rPr>
              <w:t>Sex</w:t>
            </w:r>
          </w:p>
        </w:tc>
        <w:tc>
          <w:tcPr>
            <w:tcW w:w="1068" w:type="dxa"/>
            <w:vMerge w:val="restart"/>
            <w:vAlign w:val="center"/>
          </w:tcPr>
          <w:p w14:paraId="715094F5" w14:textId="4CE1E341" w:rsidR="00C11B78" w:rsidRPr="004C1261" w:rsidRDefault="00C11B78" w:rsidP="004C1261">
            <w:pPr>
              <w:jc w:val="center"/>
              <w:rPr>
                <w:b/>
                <w:sz w:val="22"/>
                <w:szCs w:val="22"/>
              </w:rPr>
            </w:pPr>
            <w:r w:rsidRPr="004C1261">
              <w:rPr>
                <w:b/>
                <w:sz w:val="22"/>
                <w:szCs w:val="22"/>
              </w:rPr>
              <w:t>Period</w:t>
            </w:r>
          </w:p>
        </w:tc>
        <w:tc>
          <w:tcPr>
            <w:tcW w:w="987" w:type="dxa"/>
            <w:vMerge w:val="restart"/>
            <w:vAlign w:val="center"/>
          </w:tcPr>
          <w:p w14:paraId="1419A7CA" w14:textId="4B3E8974" w:rsidR="00C11B78" w:rsidRPr="004C1261" w:rsidRDefault="00C11B78" w:rsidP="004C1261">
            <w:pPr>
              <w:jc w:val="center"/>
              <w:rPr>
                <w:b/>
                <w:sz w:val="22"/>
                <w:szCs w:val="22"/>
              </w:rPr>
            </w:pPr>
            <w:r w:rsidRPr="004C1261">
              <w:rPr>
                <w:b/>
                <w:sz w:val="22"/>
                <w:szCs w:val="22"/>
              </w:rPr>
              <w:t>Sample Size used to fit GAM</w:t>
            </w:r>
          </w:p>
        </w:tc>
        <w:tc>
          <w:tcPr>
            <w:tcW w:w="5262" w:type="dxa"/>
            <w:gridSpan w:val="3"/>
            <w:vAlign w:val="center"/>
          </w:tcPr>
          <w:p w14:paraId="52A6A5F8" w14:textId="02535A08" w:rsidR="00C11B78" w:rsidRPr="004C1261" w:rsidRDefault="00C11B78" w:rsidP="004C1261">
            <w:pPr>
              <w:jc w:val="center"/>
              <w:rPr>
                <w:b/>
                <w:sz w:val="22"/>
                <w:szCs w:val="22"/>
              </w:rPr>
            </w:pPr>
            <w:r w:rsidRPr="004C1261">
              <w:rPr>
                <w:b/>
                <w:sz w:val="22"/>
                <w:szCs w:val="22"/>
              </w:rPr>
              <w:t>Estimated VGBF Parameters</w:t>
            </w:r>
          </w:p>
        </w:tc>
        <w:tc>
          <w:tcPr>
            <w:tcW w:w="4368" w:type="dxa"/>
            <w:gridSpan w:val="3"/>
            <w:vAlign w:val="center"/>
          </w:tcPr>
          <w:p w14:paraId="64E40B0F" w14:textId="52B186A0" w:rsidR="00C11B78" w:rsidRPr="004C1261" w:rsidRDefault="00C11B78" w:rsidP="004C1261">
            <w:pPr>
              <w:jc w:val="center"/>
              <w:rPr>
                <w:b/>
                <w:sz w:val="22"/>
                <w:szCs w:val="22"/>
              </w:rPr>
            </w:pPr>
            <w:r w:rsidRPr="004C1261">
              <w:rPr>
                <w:b/>
                <w:sz w:val="22"/>
                <w:szCs w:val="22"/>
              </w:rPr>
              <w:t>Endpoints of growth curve</w:t>
            </w:r>
          </w:p>
        </w:tc>
      </w:tr>
      <w:tr w:rsidR="00A22BF1" w14:paraId="19C8D087" w14:textId="1B893729" w:rsidTr="000F6942">
        <w:trPr>
          <w:gridAfter w:val="1"/>
          <w:wAfter w:w="12" w:type="dxa"/>
          <w:trHeight w:val="479"/>
        </w:trPr>
        <w:tc>
          <w:tcPr>
            <w:tcW w:w="937" w:type="dxa"/>
            <w:vMerge/>
            <w:tcBorders>
              <w:bottom w:val="single" w:sz="4" w:space="0" w:color="auto"/>
            </w:tcBorders>
            <w:vAlign w:val="center"/>
          </w:tcPr>
          <w:p w14:paraId="217D5A04" w14:textId="1EF03B6C" w:rsidR="00A22BF1" w:rsidRPr="004C1261" w:rsidRDefault="00A22BF1" w:rsidP="004C1261">
            <w:pPr>
              <w:jc w:val="center"/>
              <w:rPr>
                <w:b/>
                <w:sz w:val="22"/>
                <w:szCs w:val="22"/>
              </w:rPr>
            </w:pPr>
          </w:p>
        </w:tc>
        <w:tc>
          <w:tcPr>
            <w:tcW w:w="923" w:type="dxa"/>
            <w:vMerge/>
            <w:tcBorders>
              <w:bottom w:val="single" w:sz="4" w:space="0" w:color="auto"/>
            </w:tcBorders>
            <w:vAlign w:val="center"/>
          </w:tcPr>
          <w:p w14:paraId="62DA6B5B" w14:textId="4545B9A8" w:rsidR="00A22BF1" w:rsidRPr="004C1261" w:rsidRDefault="00A22BF1" w:rsidP="004C1261">
            <w:pPr>
              <w:jc w:val="center"/>
              <w:rPr>
                <w:b/>
                <w:sz w:val="22"/>
                <w:szCs w:val="22"/>
              </w:rPr>
            </w:pPr>
          </w:p>
        </w:tc>
        <w:tc>
          <w:tcPr>
            <w:tcW w:w="1068" w:type="dxa"/>
            <w:vMerge/>
            <w:tcBorders>
              <w:bottom w:val="single" w:sz="4" w:space="0" w:color="auto"/>
            </w:tcBorders>
            <w:vAlign w:val="center"/>
          </w:tcPr>
          <w:p w14:paraId="3E101B00" w14:textId="77777777" w:rsidR="00A22BF1" w:rsidRPr="004C1261" w:rsidRDefault="00A22BF1" w:rsidP="004C1261">
            <w:pPr>
              <w:jc w:val="center"/>
              <w:rPr>
                <w:b/>
                <w:sz w:val="22"/>
                <w:szCs w:val="22"/>
              </w:rPr>
            </w:pPr>
          </w:p>
        </w:tc>
        <w:tc>
          <w:tcPr>
            <w:tcW w:w="987" w:type="dxa"/>
            <w:vMerge/>
            <w:tcBorders>
              <w:bottom w:val="single" w:sz="4" w:space="0" w:color="auto"/>
            </w:tcBorders>
            <w:vAlign w:val="center"/>
          </w:tcPr>
          <w:p w14:paraId="2CF795DC" w14:textId="3B6F7609" w:rsidR="00A22BF1" w:rsidRPr="004C1261" w:rsidRDefault="00A22BF1" w:rsidP="004C1261">
            <w:pPr>
              <w:jc w:val="center"/>
              <w:rPr>
                <w:b/>
                <w:sz w:val="22"/>
                <w:szCs w:val="22"/>
              </w:rPr>
            </w:pPr>
          </w:p>
        </w:tc>
        <w:tc>
          <w:tcPr>
            <w:tcW w:w="1950" w:type="dxa"/>
            <w:tcBorders>
              <w:bottom w:val="single" w:sz="4" w:space="0" w:color="auto"/>
            </w:tcBorders>
            <w:vAlign w:val="center"/>
          </w:tcPr>
          <w:p w14:paraId="038C79B2" w14:textId="61FC1DBE" w:rsidR="00A22BF1" w:rsidRPr="004C1261" w:rsidRDefault="00A22BF1" w:rsidP="004C1261">
            <w:pPr>
              <w:jc w:val="center"/>
              <w:rPr>
                <w:b/>
                <w:sz w:val="22"/>
                <w:szCs w:val="22"/>
              </w:rPr>
            </w:pPr>
            <w:r w:rsidRPr="004C1261">
              <w:rPr>
                <w:b/>
                <w:sz w:val="22"/>
                <w:szCs w:val="22"/>
              </w:rPr>
              <w:t>L</w:t>
            </w:r>
            <w:r w:rsidRPr="004C1261">
              <w:rPr>
                <w:b/>
                <w:sz w:val="22"/>
                <w:szCs w:val="22"/>
                <w:vertAlign w:val="subscript"/>
              </w:rPr>
              <w:t xml:space="preserve">∞ </w:t>
            </w:r>
            <w:r w:rsidRPr="004C1261">
              <w:rPr>
                <w:b/>
                <w:sz w:val="22"/>
                <w:szCs w:val="22"/>
              </w:rPr>
              <w:t>(cm)</w:t>
            </w:r>
          </w:p>
        </w:tc>
        <w:tc>
          <w:tcPr>
            <w:tcW w:w="1697" w:type="dxa"/>
            <w:tcBorders>
              <w:bottom w:val="single" w:sz="4" w:space="0" w:color="auto"/>
            </w:tcBorders>
            <w:vAlign w:val="center"/>
          </w:tcPr>
          <w:p w14:paraId="4FF55742" w14:textId="4E87A128" w:rsidR="00A22BF1" w:rsidRPr="004C1261" w:rsidRDefault="00A22BF1" w:rsidP="004C1261">
            <w:pPr>
              <w:jc w:val="center"/>
              <w:rPr>
                <w:b/>
                <w:sz w:val="22"/>
                <w:szCs w:val="22"/>
              </w:rPr>
            </w:pPr>
            <w:r w:rsidRPr="004C1261">
              <w:rPr>
                <w:b/>
                <w:sz w:val="22"/>
                <w:szCs w:val="22"/>
              </w:rPr>
              <w:t>k</w:t>
            </w:r>
          </w:p>
        </w:tc>
        <w:tc>
          <w:tcPr>
            <w:tcW w:w="1615" w:type="dxa"/>
            <w:tcBorders>
              <w:bottom w:val="single" w:sz="4" w:space="0" w:color="auto"/>
            </w:tcBorders>
            <w:vAlign w:val="center"/>
          </w:tcPr>
          <w:p w14:paraId="730E489E" w14:textId="290D5E2D" w:rsidR="00A22BF1" w:rsidRPr="004C1261" w:rsidRDefault="00A22BF1" w:rsidP="004C1261">
            <w:pPr>
              <w:jc w:val="center"/>
              <w:rPr>
                <w:b/>
                <w:sz w:val="22"/>
                <w:szCs w:val="22"/>
              </w:rPr>
            </w:pPr>
            <w:r w:rsidRPr="004C1261">
              <w:rPr>
                <w:b/>
                <w:sz w:val="22"/>
                <w:szCs w:val="22"/>
              </w:rPr>
              <w:t>t</w:t>
            </w:r>
            <w:r w:rsidRPr="004C1261">
              <w:rPr>
                <w:b/>
                <w:sz w:val="22"/>
                <w:szCs w:val="22"/>
                <w:vertAlign w:val="subscript"/>
              </w:rPr>
              <w:t>0</w:t>
            </w:r>
            <w:r w:rsidRPr="004C1261">
              <w:rPr>
                <w:b/>
                <w:sz w:val="22"/>
                <w:szCs w:val="22"/>
              </w:rPr>
              <w:t xml:space="preserve"> (years)</w:t>
            </w:r>
          </w:p>
        </w:tc>
        <w:tc>
          <w:tcPr>
            <w:tcW w:w="2178" w:type="dxa"/>
            <w:tcBorders>
              <w:bottom w:val="single" w:sz="4" w:space="0" w:color="auto"/>
            </w:tcBorders>
          </w:tcPr>
          <w:p w14:paraId="52B1C6F8" w14:textId="761F93C3" w:rsidR="00A22BF1" w:rsidRPr="000F6942" w:rsidRDefault="00A22BF1" w:rsidP="000F6942">
            <w:pPr>
              <w:jc w:val="center"/>
              <w:rPr>
                <w:b/>
                <w:sz w:val="22"/>
                <w:szCs w:val="22"/>
              </w:rPr>
            </w:pPr>
            <w:r w:rsidRPr="000F6942">
              <w:rPr>
                <w:b/>
                <w:sz w:val="22"/>
                <w:szCs w:val="22"/>
              </w:rPr>
              <w:t>L</w:t>
            </w:r>
            <w:r w:rsidRPr="000F6942">
              <w:rPr>
                <w:b/>
                <w:sz w:val="22"/>
                <w:szCs w:val="22"/>
                <w:vertAlign w:val="subscript"/>
              </w:rPr>
              <w:t>1</w:t>
            </w:r>
            <w:r w:rsidR="009B35C1" w:rsidRPr="000F6942">
              <w:rPr>
                <w:b/>
                <w:sz w:val="22"/>
                <w:szCs w:val="22"/>
              </w:rPr>
              <w:t xml:space="preserve"> (cm)</w:t>
            </w:r>
          </w:p>
        </w:tc>
        <w:tc>
          <w:tcPr>
            <w:tcW w:w="2178" w:type="dxa"/>
            <w:tcBorders>
              <w:bottom w:val="single" w:sz="4" w:space="0" w:color="auto"/>
            </w:tcBorders>
          </w:tcPr>
          <w:p w14:paraId="7A15EB45" w14:textId="24F1B9B8" w:rsidR="00A22BF1" w:rsidRPr="000F6942" w:rsidRDefault="00A22BF1" w:rsidP="000F6942">
            <w:pPr>
              <w:jc w:val="center"/>
              <w:rPr>
                <w:b/>
                <w:sz w:val="22"/>
                <w:szCs w:val="22"/>
              </w:rPr>
            </w:pPr>
            <w:r w:rsidRPr="000F6942">
              <w:rPr>
                <w:b/>
                <w:sz w:val="22"/>
                <w:szCs w:val="22"/>
              </w:rPr>
              <w:t>L</w:t>
            </w:r>
            <w:r w:rsidRPr="000F6942">
              <w:rPr>
                <w:b/>
                <w:sz w:val="22"/>
                <w:szCs w:val="22"/>
                <w:vertAlign w:val="subscript"/>
              </w:rPr>
              <w:t>2</w:t>
            </w:r>
            <w:r w:rsidR="009B35C1" w:rsidRPr="000F6942">
              <w:rPr>
                <w:b/>
                <w:sz w:val="22"/>
                <w:szCs w:val="22"/>
                <w:vertAlign w:val="subscript"/>
              </w:rPr>
              <w:t xml:space="preserve"> </w:t>
            </w:r>
            <w:r w:rsidR="009B35C1" w:rsidRPr="000F6942">
              <w:rPr>
                <w:b/>
                <w:sz w:val="22"/>
                <w:szCs w:val="22"/>
              </w:rPr>
              <w:t>(cm)</w:t>
            </w:r>
          </w:p>
        </w:tc>
      </w:tr>
      <w:tr w:rsidR="004C1261" w14:paraId="40FD134D" w14:textId="0D246503" w:rsidTr="000F6942">
        <w:trPr>
          <w:gridAfter w:val="1"/>
          <w:wAfter w:w="12" w:type="dxa"/>
          <w:trHeight w:val="436"/>
        </w:trPr>
        <w:tc>
          <w:tcPr>
            <w:tcW w:w="937" w:type="dxa"/>
            <w:tcBorders>
              <w:top w:val="single" w:sz="4" w:space="0" w:color="auto"/>
              <w:left w:val="single" w:sz="4" w:space="0" w:color="auto"/>
              <w:bottom w:val="nil"/>
              <w:right w:val="nil"/>
            </w:tcBorders>
          </w:tcPr>
          <w:p w14:paraId="0EB6ADB9" w14:textId="4AECC6A6" w:rsidR="004C1261" w:rsidRPr="004C1261" w:rsidRDefault="004C1261" w:rsidP="004C1261">
            <w:pPr>
              <w:jc w:val="center"/>
              <w:rPr>
                <w:sz w:val="22"/>
                <w:szCs w:val="22"/>
              </w:rPr>
            </w:pPr>
            <w:r w:rsidRPr="004C1261">
              <w:rPr>
                <w:sz w:val="22"/>
                <w:szCs w:val="22"/>
              </w:rPr>
              <w:t>1</w:t>
            </w:r>
          </w:p>
        </w:tc>
        <w:tc>
          <w:tcPr>
            <w:tcW w:w="923" w:type="dxa"/>
            <w:tcBorders>
              <w:top w:val="single" w:sz="4" w:space="0" w:color="auto"/>
              <w:left w:val="nil"/>
              <w:bottom w:val="nil"/>
              <w:right w:val="nil"/>
            </w:tcBorders>
          </w:tcPr>
          <w:p w14:paraId="1133598B" w14:textId="4B10AD70" w:rsidR="004C1261" w:rsidRPr="004C1261" w:rsidRDefault="004C1261" w:rsidP="004C1261">
            <w:pPr>
              <w:jc w:val="center"/>
              <w:rPr>
                <w:sz w:val="22"/>
                <w:szCs w:val="22"/>
              </w:rPr>
            </w:pPr>
            <w:r w:rsidRPr="004C1261">
              <w:rPr>
                <w:sz w:val="22"/>
                <w:szCs w:val="22"/>
              </w:rPr>
              <w:t>Female</w:t>
            </w:r>
          </w:p>
        </w:tc>
        <w:tc>
          <w:tcPr>
            <w:tcW w:w="1068" w:type="dxa"/>
            <w:tcBorders>
              <w:top w:val="single" w:sz="4" w:space="0" w:color="auto"/>
              <w:left w:val="nil"/>
              <w:bottom w:val="nil"/>
              <w:right w:val="nil"/>
            </w:tcBorders>
          </w:tcPr>
          <w:p w14:paraId="7EC39743" w14:textId="22D97890" w:rsidR="004C1261" w:rsidRPr="004C1261" w:rsidRDefault="004C1261" w:rsidP="004C1261">
            <w:pPr>
              <w:jc w:val="center"/>
              <w:rPr>
                <w:sz w:val="22"/>
                <w:szCs w:val="22"/>
              </w:rPr>
            </w:pPr>
            <w:r w:rsidRPr="004C1261">
              <w:rPr>
                <w:sz w:val="22"/>
                <w:szCs w:val="22"/>
              </w:rPr>
              <w:t>Early</w:t>
            </w:r>
          </w:p>
        </w:tc>
        <w:tc>
          <w:tcPr>
            <w:tcW w:w="987" w:type="dxa"/>
            <w:tcBorders>
              <w:top w:val="single" w:sz="4" w:space="0" w:color="auto"/>
              <w:left w:val="nil"/>
              <w:bottom w:val="nil"/>
              <w:right w:val="nil"/>
            </w:tcBorders>
          </w:tcPr>
          <w:p w14:paraId="1EC6E8EA" w14:textId="3C1D2BA0" w:rsidR="004C1261" w:rsidRPr="004C1261" w:rsidRDefault="004C1261" w:rsidP="004C1261">
            <w:pPr>
              <w:jc w:val="center"/>
              <w:rPr>
                <w:sz w:val="22"/>
                <w:szCs w:val="22"/>
              </w:rPr>
            </w:pPr>
            <w:r w:rsidRPr="004C1261">
              <w:rPr>
                <w:sz w:val="22"/>
                <w:szCs w:val="22"/>
              </w:rPr>
              <w:t>616</w:t>
            </w:r>
          </w:p>
        </w:tc>
        <w:tc>
          <w:tcPr>
            <w:tcW w:w="1950" w:type="dxa"/>
            <w:tcBorders>
              <w:top w:val="single" w:sz="4" w:space="0" w:color="auto"/>
              <w:left w:val="nil"/>
              <w:bottom w:val="nil"/>
              <w:right w:val="nil"/>
            </w:tcBorders>
          </w:tcPr>
          <w:p w14:paraId="0AA654AE" w14:textId="0BA069B3" w:rsidR="004C1261" w:rsidRPr="004C1261" w:rsidRDefault="004C1261" w:rsidP="004C1261">
            <w:pPr>
              <w:jc w:val="center"/>
              <w:rPr>
                <w:sz w:val="22"/>
                <w:szCs w:val="22"/>
                <w:highlight w:val="yellow"/>
              </w:rPr>
            </w:pPr>
            <w:r w:rsidRPr="004C1261">
              <w:rPr>
                <w:color w:val="000000"/>
                <w:sz w:val="22"/>
                <w:szCs w:val="22"/>
              </w:rPr>
              <w:t>60.17</w:t>
            </w:r>
          </w:p>
        </w:tc>
        <w:tc>
          <w:tcPr>
            <w:tcW w:w="1697" w:type="dxa"/>
            <w:tcBorders>
              <w:top w:val="single" w:sz="4" w:space="0" w:color="auto"/>
              <w:left w:val="nil"/>
              <w:bottom w:val="nil"/>
              <w:right w:val="nil"/>
            </w:tcBorders>
          </w:tcPr>
          <w:p w14:paraId="2AB05E78" w14:textId="4A85CFD4"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single" w:sz="4" w:space="0" w:color="auto"/>
              <w:left w:val="nil"/>
              <w:bottom w:val="nil"/>
              <w:right w:val="single" w:sz="4" w:space="0" w:color="auto"/>
            </w:tcBorders>
          </w:tcPr>
          <w:p w14:paraId="269B99A8" w14:textId="7E81FB76" w:rsidR="004C1261" w:rsidRPr="004C1261" w:rsidRDefault="004C1261" w:rsidP="004C1261">
            <w:pPr>
              <w:jc w:val="center"/>
              <w:rPr>
                <w:sz w:val="22"/>
                <w:szCs w:val="22"/>
                <w:highlight w:val="yellow"/>
              </w:rPr>
            </w:pPr>
            <w:r w:rsidRPr="004C1261">
              <w:rPr>
                <w:color w:val="000000"/>
                <w:sz w:val="22"/>
                <w:szCs w:val="22"/>
              </w:rPr>
              <w:t>-2.15</w:t>
            </w:r>
          </w:p>
        </w:tc>
        <w:tc>
          <w:tcPr>
            <w:tcW w:w="2178" w:type="dxa"/>
            <w:tcBorders>
              <w:top w:val="single" w:sz="4" w:space="0" w:color="auto"/>
              <w:left w:val="single" w:sz="4" w:space="0" w:color="auto"/>
              <w:bottom w:val="nil"/>
              <w:right w:val="nil"/>
            </w:tcBorders>
          </w:tcPr>
          <w:p w14:paraId="7C58A028" w14:textId="6ABBD583" w:rsidR="004C1261" w:rsidRPr="000F6942" w:rsidRDefault="004C1261" w:rsidP="000F6942">
            <w:pPr>
              <w:jc w:val="center"/>
              <w:rPr>
                <w:sz w:val="22"/>
                <w:szCs w:val="22"/>
                <w:highlight w:val="yellow"/>
              </w:rPr>
            </w:pPr>
            <w:r w:rsidRPr="000F6942">
              <w:rPr>
                <w:color w:val="000000"/>
                <w:sz w:val="22"/>
                <w:szCs w:val="22"/>
              </w:rPr>
              <w:t>27.78</w:t>
            </w:r>
          </w:p>
        </w:tc>
        <w:tc>
          <w:tcPr>
            <w:tcW w:w="2178" w:type="dxa"/>
            <w:tcBorders>
              <w:top w:val="single" w:sz="4" w:space="0" w:color="auto"/>
              <w:left w:val="nil"/>
              <w:bottom w:val="nil"/>
              <w:right w:val="single" w:sz="4" w:space="0" w:color="auto"/>
            </w:tcBorders>
          </w:tcPr>
          <w:p w14:paraId="4843E0DB" w14:textId="481A7EDA" w:rsidR="004C1261" w:rsidRPr="00635291" w:rsidRDefault="000F6942" w:rsidP="000F6942">
            <w:pPr>
              <w:jc w:val="center"/>
              <w:rPr>
                <w:sz w:val="22"/>
                <w:szCs w:val="22"/>
              </w:rPr>
            </w:pPr>
            <w:r w:rsidRPr="00635291">
              <w:rPr>
                <w:color w:val="000000"/>
                <w:sz w:val="22"/>
                <w:szCs w:val="22"/>
              </w:rPr>
              <w:t>60.16</w:t>
            </w:r>
          </w:p>
        </w:tc>
      </w:tr>
      <w:tr w:rsidR="004C1261" w14:paraId="6926C9D9" w14:textId="77777777" w:rsidTr="000F6942">
        <w:trPr>
          <w:gridAfter w:val="1"/>
          <w:wAfter w:w="12" w:type="dxa"/>
          <w:trHeight w:val="436"/>
        </w:trPr>
        <w:tc>
          <w:tcPr>
            <w:tcW w:w="937" w:type="dxa"/>
            <w:tcBorders>
              <w:top w:val="nil"/>
              <w:left w:val="single" w:sz="4" w:space="0" w:color="auto"/>
              <w:bottom w:val="nil"/>
              <w:right w:val="nil"/>
            </w:tcBorders>
          </w:tcPr>
          <w:p w14:paraId="431CFCC3" w14:textId="45E5C1C7"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4A198D12" w14:textId="6CD5DA25" w:rsidR="004C1261" w:rsidRPr="004C1261" w:rsidRDefault="004C1261" w:rsidP="004C1261">
            <w:pPr>
              <w:jc w:val="center"/>
              <w:rPr>
                <w:sz w:val="22"/>
                <w:szCs w:val="22"/>
              </w:rPr>
            </w:pPr>
            <w:r w:rsidRPr="004C1261">
              <w:rPr>
                <w:sz w:val="22"/>
                <w:szCs w:val="22"/>
              </w:rPr>
              <w:t>Female</w:t>
            </w:r>
          </w:p>
        </w:tc>
        <w:tc>
          <w:tcPr>
            <w:tcW w:w="1068" w:type="dxa"/>
            <w:tcBorders>
              <w:top w:val="nil"/>
              <w:left w:val="nil"/>
              <w:bottom w:val="nil"/>
              <w:right w:val="nil"/>
            </w:tcBorders>
          </w:tcPr>
          <w:p w14:paraId="738A8884" w14:textId="1AB1ED31" w:rsidR="004C1261" w:rsidRPr="004C1261" w:rsidRDefault="004C1261" w:rsidP="004C1261">
            <w:pPr>
              <w:jc w:val="center"/>
              <w:rPr>
                <w:sz w:val="22"/>
                <w:szCs w:val="22"/>
              </w:rPr>
            </w:pPr>
            <w:r w:rsidRPr="004C1261">
              <w:rPr>
                <w:sz w:val="22"/>
                <w:szCs w:val="22"/>
              </w:rPr>
              <w:t>Late</w:t>
            </w:r>
          </w:p>
        </w:tc>
        <w:tc>
          <w:tcPr>
            <w:tcW w:w="987" w:type="dxa"/>
            <w:tcBorders>
              <w:top w:val="nil"/>
              <w:left w:val="nil"/>
              <w:bottom w:val="nil"/>
              <w:right w:val="nil"/>
            </w:tcBorders>
          </w:tcPr>
          <w:p w14:paraId="7D47652F" w14:textId="74DAD6E1" w:rsidR="004C1261" w:rsidRPr="004C1261" w:rsidRDefault="004C1261" w:rsidP="004C1261">
            <w:pPr>
              <w:jc w:val="center"/>
              <w:rPr>
                <w:sz w:val="22"/>
                <w:szCs w:val="22"/>
              </w:rPr>
            </w:pPr>
            <w:r w:rsidRPr="004C1261">
              <w:rPr>
                <w:sz w:val="22"/>
                <w:szCs w:val="22"/>
              </w:rPr>
              <w:t>699</w:t>
            </w:r>
          </w:p>
        </w:tc>
        <w:tc>
          <w:tcPr>
            <w:tcW w:w="1950" w:type="dxa"/>
            <w:tcBorders>
              <w:top w:val="nil"/>
              <w:left w:val="nil"/>
              <w:bottom w:val="nil"/>
              <w:right w:val="nil"/>
            </w:tcBorders>
          </w:tcPr>
          <w:p w14:paraId="5531291D" w14:textId="24039E65" w:rsidR="004C1261" w:rsidRPr="004C1261" w:rsidRDefault="004C1261" w:rsidP="004C1261">
            <w:pPr>
              <w:jc w:val="center"/>
              <w:rPr>
                <w:sz w:val="22"/>
                <w:szCs w:val="22"/>
                <w:highlight w:val="yellow"/>
              </w:rPr>
            </w:pPr>
            <w:r w:rsidRPr="004C1261">
              <w:rPr>
                <w:color w:val="000000"/>
                <w:sz w:val="22"/>
                <w:szCs w:val="22"/>
              </w:rPr>
              <w:t>62.79</w:t>
            </w:r>
          </w:p>
        </w:tc>
        <w:tc>
          <w:tcPr>
            <w:tcW w:w="1697" w:type="dxa"/>
            <w:tcBorders>
              <w:top w:val="nil"/>
              <w:left w:val="nil"/>
              <w:bottom w:val="nil"/>
              <w:right w:val="nil"/>
            </w:tcBorders>
          </w:tcPr>
          <w:p w14:paraId="43E0ECD5" w14:textId="0A82DCDF" w:rsidR="004C1261" w:rsidRPr="004C1261" w:rsidRDefault="004C1261" w:rsidP="004C1261">
            <w:pPr>
              <w:jc w:val="center"/>
              <w:rPr>
                <w:sz w:val="22"/>
                <w:szCs w:val="22"/>
                <w:highlight w:val="yellow"/>
              </w:rPr>
            </w:pPr>
            <w:r w:rsidRPr="004C1261">
              <w:rPr>
                <w:color w:val="000000"/>
                <w:sz w:val="22"/>
                <w:szCs w:val="22"/>
              </w:rPr>
              <w:t>0.17</w:t>
            </w:r>
          </w:p>
        </w:tc>
        <w:tc>
          <w:tcPr>
            <w:tcW w:w="1615" w:type="dxa"/>
            <w:tcBorders>
              <w:top w:val="nil"/>
              <w:left w:val="nil"/>
              <w:bottom w:val="nil"/>
              <w:right w:val="single" w:sz="4" w:space="0" w:color="auto"/>
            </w:tcBorders>
          </w:tcPr>
          <w:p w14:paraId="0BE244BD" w14:textId="5B98CAA9" w:rsidR="004C1261" w:rsidRPr="004C1261" w:rsidRDefault="004C1261" w:rsidP="004C1261">
            <w:pPr>
              <w:jc w:val="center"/>
              <w:rPr>
                <w:sz w:val="22"/>
                <w:szCs w:val="22"/>
                <w:highlight w:val="yellow"/>
              </w:rPr>
            </w:pPr>
            <w:r w:rsidRPr="004C1261">
              <w:rPr>
                <w:color w:val="000000"/>
                <w:sz w:val="22"/>
                <w:szCs w:val="22"/>
              </w:rPr>
              <w:t>-4.09</w:t>
            </w:r>
          </w:p>
        </w:tc>
        <w:tc>
          <w:tcPr>
            <w:tcW w:w="2178" w:type="dxa"/>
            <w:tcBorders>
              <w:top w:val="nil"/>
              <w:left w:val="single" w:sz="4" w:space="0" w:color="auto"/>
              <w:bottom w:val="nil"/>
              <w:right w:val="nil"/>
            </w:tcBorders>
          </w:tcPr>
          <w:p w14:paraId="2B0695EB" w14:textId="42FAE3D9" w:rsidR="004C1261" w:rsidRPr="000F6942" w:rsidRDefault="004C1261" w:rsidP="000F6942">
            <w:pPr>
              <w:jc w:val="center"/>
              <w:rPr>
                <w:sz w:val="22"/>
                <w:szCs w:val="22"/>
                <w:highlight w:val="yellow"/>
              </w:rPr>
            </w:pPr>
            <w:r w:rsidRPr="000F6942">
              <w:rPr>
                <w:color w:val="000000"/>
                <w:sz w:val="22"/>
                <w:szCs w:val="22"/>
              </w:rPr>
              <w:t>31.13</w:t>
            </w:r>
          </w:p>
        </w:tc>
        <w:tc>
          <w:tcPr>
            <w:tcW w:w="2178" w:type="dxa"/>
            <w:tcBorders>
              <w:top w:val="nil"/>
              <w:left w:val="nil"/>
              <w:bottom w:val="nil"/>
              <w:right w:val="single" w:sz="4" w:space="0" w:color="auto"/>
            </w:tcBorders>
          </w:tcPr>
          <w:p w14:paraId="68B0FEAB" w14:textId="2F3ABA64" w:rsidR="004C1261" w:rsidRPr="00635291" w:rsidRDefault="004C1261" w:rsidP="000F6942">
            <w:pPr>
              <w:jc w:val="center"/>
              <w:rPr>
                <w:sz w:val="22"/>
                <w:szCs w:val="22"/>
              </w:rPr>
            </w:pPr>
            <w:r w:rsidRPr="00635291">
              <w:rPr>
                <w:color w:val="000000"/>
                <w:sz w:val="22"/>
                <w:szCs w:val="22"/>
              </w:rPr>
              <w:t>6</w:t>
            </w:r>
            <w:r w:rsidR="000F6942" w:rsidRPr="00635291">
              <w:rPr>
                <w:color w:val="000000"/>
                <w:sz w:val="22"/>
                <w:szCs w:val="22"/>
              </w:rPr>
              <w:t>2.59</w:t>
            </w:r>
          </w:p>
        </w:tc>
      </w:tr>
      <w:tr w:rsidR="004C1261" w14:paraId="34C1CAE2" w14:textId="77777777" w:rsidTr="000F6942">
        <w:trPr>
          <w:gridAfter w:val="1"/>
          <w:wAfter w:w="12" w:type="dxa"/>
          <w:trHeight w:val="436"/>
        </w:trPr>
        <w:tc>
          <w:tcPr>
            <w:tcW w:w="937" w:type="dxa"/>
            <w:tcBorders>
              <w:top w:val="nil"/>
              <w:left w:val="single" w:sz="4" w:space="0" w:color="auto"/>
              <w:bottom w:val="nil"/>
              <w:right w:val="nil"/>
            </w:tcBorders>
          </w:tcPr>
          <w:p w14:paraId="4FB31DB3" w14:textId="0990FE72" w:rsidR="004C1261" w:rsidRPr="004C1261" w:rsidRDefault="004C1261" w:rsidP="004C1261">
            <w:pPr>
              <w:jc w:val="center"/>
              <w:rPr>
                <w:sz w:val="22"/>
                <w:szCs w:val="22"/>
              </w:rPr>
            </w:pPr>
            <w:r w:rsidRPr="004C1261">
              <w:rPr>
                <w:sz w:val="22"/>
                <w:szCs w:val="22"/>
              </w:rPr>
              <w:t>1</w:t>
            </w:r>
          </w:p>
        </w:tc>
        <w:tc>
          <w:tcPr>
            <w:tcW w:w="923" w:type="dxa"/>
            <w:tcBorders>
              <w:top w:val="nil"/>
              <w:left w:val="nil"/>
              <w:bottom w:val="nil"/>
              <w:right w:val="nil"/>
            </w:tcBorders>
          </w:tcPr>
          <w:p w14:paraId="2587368B" w14:textId="01CE51FD" w:rsidR="004C1261" w:rsidRPr="004C1261" w:rsidRDefault="004C1261" w:rsidP="004C1261">
            <w:pPr>
              <w:jc w:val="center"/>
              <w:rPr>
                <w:sz w:val="22"/>
                <w:szCs w:val="22"/>
              </w:rPr>
            </w:pPr>
            <w:r w:rsidRPr="004C1261">
              <w:rPr>
                <w:sz w:val="22"/>
                <w:szCs w:val="22"/>
              </w:rPr>
              <w:t>Male</w:t>
            </w:r>
          </w:p>
        </w:tc>
        <w:tc>
          <w:tcPr>
            <w:tcW w:w="1068" w:type="dxa"/>
            <w:tcBorders>
              <w:top w:val="nil"/>
              <w:left w:val="nil"/>
              <w:bottom w:val="nil"/>
              <w:right w:val="nil"/>
            </w:tcBorders>
          </w:tcPr>
          <w:p w14:paraId="4F443628" w14:textId="3CD70949" w:rsidR="004C1261" w:rsidRPr="004C1261" w:rsidRDefault="004C1261" w:rsidP="004C1261">
            <w:pPr>
              <w:jc w:val="center"/>
              <w:rPr>
                <w:sz w:val="22"/>
                <w:szCs w:val="22"/>
              </w:rPr>
            </w:pPr>
            <w:r w:rsidRPr="004C1261">
              <w:rPr>
                <w:sz w:val="22"/>
                <w:szCs w:val="22"/>
              </w:rPr>
              <w:t>All years</w:t>
            </w:r>
          </w:p>
        </w:tc>
        <w:tc>
          <w:tcPr>
            <w:tcW w:w="987" w:type="dxa"/>
            <w:tcBorders>
              <w:top w:val="nil"/>
              <w:left w:val="nil"/>
              <w:bottom w:val="nil"/>
              <w:right w:val="nil"/>
            </w:tcBorders>
          </w:tcPr>
          <w:p w14:paraId="06DE7733" w14:textId="272D0F70" w:rsidR="004C1261" w:rsidRPr="004C1261" w:rsidRDefault="004C1261" w:rsidP="004C1261">
            <w:pPr>
              <w:jc w:val="center"/>
              <w:rPr>
                <w:sz w:val="22"/>
                <w:szCs w:val="22"/>
              </w:rPr>
            </w:pPr>
            <w:r w:rsidRPr="004C1261">
              <w:rPr>
                <w:sz w:val="22"/>
                <w:szCs w:val="22"/>
              </w:rPr>
              <w:t>1314</w:t>
            </w:r>
          </w:p>
        </w:tc>
        <w:tc>
          <w:tcPr>
            <w:tcW w:w="1950" w:type="dxa"/>
            <w:tcBorders>
              <w:top w:val="nil"/>
              <w:left w:val="nil"/>
              <w:bottom w:val="nil"/>
              <w:right w:val="nil"/>
            </w:tcBorders>
          </w:tcPr>
          <w:p w14:paraId="60CB2D42" w14:textId="39E049D3" w:rsidR="004C1261" w:rsidRPr="004C1261" w:rsidRDefault="004C1261" w:rsidP="004C1261">
            <w:pPr>
              <w:jc w:val="center"/>
              <w:rPr>
                <w:sz w:val="22"/>
                <w:szCs w:val="22"/>
                <w:highlight w:val="yellow"/>
              </w:rPr>
            </w:pPr>
            <w:r w:rsidRPr="004C1261">
              <w:rPr>
                <w:color w:val="000000"/>
                <w:sz w:val="22"/>
                <w:szCs w:val="22"/>
              </w:rPr>
              <w:t>55.02</w:t>
            </w:r>
          </w:p>
        </w:tc>
        <w:tc>
          <w:tcPr>
            <w:tcW w:w="1697" w:type="dxa"/>
            <w:tcBorders>
              <w:top w:val="nil"/>
              <w:left w:val="nil"/>
              <w:bottom w:val="nil"/>
              <w:right w:val="nil"/>
            </w:tcBorders>
          </w:tcPr>
          <w:p w14:paraId="69DC6C50" w14:textId="59601D38" w:rsidR="004C1261" w:rsidRPr="004C1261" w:rsidRDefault="004C1261" w:rsidP="004C1261">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14FEC8F7" w14:textId="0FA3ABB6" w:rsidR="004C1261" w:rsidRPr="004C1261" w:rsidRDefault="004C1261" w:rsidP="004C1261">
            <w:pPr>
              <w:jc w:val="center"/>
              <w:rPr>
                <w:sz w:val="22"/>
                <w:szCs w:val="22"/>
                <w:highlight w:val="yellow"/>
              </w:rPr>
            </w:pPr>
            <w:r w:rsidRPr="004C1261">
              <w:rPr>
                <w:color w:val="000000"/>
                <w:sz w:val="22"/>
                <w:szCs w:val="22"/>
              </w:rPr>
              <w:t>-2.56</w:t>
            </w:r>
          </w:p>
        </w:tc>
        <w:tc>
          <w:tcPr>
            <w:tcW w:w="2178" w:type="dxa"/>
            <w:tcBorders>
              <w:top w:val="nil"/>
              <w:left w:val="single" w:sz="4" w:space="0" w:color="auto"/>
              <w:bottom w:val="nil"/>
              <w:right w:val="nil"/>
            </w:tcBorders>
          </w:tcPr>
          <w:p w14:paraId="2E70DE5A" w14:textId="2E03CCD5" w:rsidR="004C1261" w:rsidRPr="000F6942" w:rsidRDefault="004C1261" w:rsidP="000F6942">
            <w:pPr>
              <w:jc w:val="center"/>
              <w:rPr>
                <w:sz w:val="22"/>
                <w:szCs w:val="22"/>
                <w:highlight w:val="yellow"/>
              </w:rPr>
            </w:pPr>
            <w:r w:rsidRPr="000F6942">
              <w:rPr>
                <w:color w:val="000000"/>
                <w:sz w:val="22"/>
                <w:szCs w:val="22"/>
              </w:rPr>
              <w:t>28.64</w:t>
            </w:r>
          </w:p>
        </w:tc>
        <w:tc>
          <w:tcPr>
            <w:tcW w:w="2178" w:type="dxa"/>
            <w:tcBorders>
              <w:top w:val="nil"/>
              <w:left w:val="nil"/>
              <w:bottom w:val="nil"/>
              <w:right w:val="single" w:sz="4" w:space="0" w:color="auto"/>
            </w:tcBorders>
          </w:tcPr>
          <w:p w14:paraId="49A75DAE" w14:textId="2DA9F3D1" w:rsidR="004C1261" w:rsidRPr="00635291" w:rsidRDefault="000F6942" w:rsidP="000F6942">
            <w:pPr>
              <w:jc w:val="center"/>
              <w:rPr>
                <w:sz w:val="22"/>
                <w:szCs w:val="22"/>
              </w:rPr>
            </w:pPr>
            <w:r w:rsidRPr="00635291">
              <w:rPr>
                <w:color w:val="000000"/>
                <w:sz w:val="22"/>
                <w:szCs w:val="22"/>
              </w:rPr>
              <w:t>55.02</w:t>
            </w:r>
          </w:p>
        </w:tc>
      </w:tr>
      <w:tr w:rsidR="000F6942" w14:paraId="266A6F9F" w14:textId="77777777" w:rsidTr="000F6942">
        <w:trPr>
          <w:gridAfter w:val="1"/>
          <w:wAfter w:w="12" w:type="dxa"/>
          <w:trHeight w:val="436"/>
        </w:trPr>
        <w:tc>
          <w:tcPr>
            <w:tcW w:w="937" w:type="dxa"/>
            <w:tcBorders>
              <w:top w:val="nil"/>
              <w:left w:val="single" w:sz="4" w:space="0" w:color="auto"/>
              <w:bottom w:val="nil"/>
              <w:right w:val="nil"/>
            </w:tcBorders>
          </w:tcPr>
          <w:p w14:paraId="040F7CD3" w14:textId="4D153CDD" w:rsidR="000F6942" w:rsidRPr="004C1261" w:rsidRDefault="000F6942" w:rsidP="000F6942">
            <w:pPr>
              <w:jc w:val="center"/>
              <w:rPr>
                <w:sz w:val="22"/>
                <w:szCs w:val="22"/>
              </w:rPr>
            </w:pPr>
            <w:r w:rsidRPr="004C1261">
              <w:rPr>
                <w:sz w:val="22"/>
                <w:szCs w:val="22"/>
              </w:rPr>
              <w:t>2</w:t>
            </w:r>
          </w:p>
        </w:tc>
        <w:tc>
          <w:tcPr>
            <w:tcW w:w="923" w:type="dxa"/>
            <w:tcBorders>
              <w:top w:val="nil"/>
              <w:left w:val="nil"/>
              <w:bottom w:val="nil"/>
              <w:right w:val="nil"/>
            </w:tcBorders>
          </w:tcPr>
          <w:p w14:paraId="613469BE" w14:textId="1994FEFE"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47C47847" w14:textId="1E07F12C" w:rsidR="000F6942" w:rsidRPr="004C1261" w:rsidRDefault="000F6942" w:rsidP="000F6942">
            <w:pPr>
              <w:jc w:val="center"/>
              <w:rPr>
                <w:sz w:val="22"/>
                <w:szCs w:val="22"/>
              </w:rPr>
            </w:pPr>
            <w:r w:rsidRPr="004C1261">
              <w:rPr>
                <w:sz w:val="22"/>
                <w:szCs w:val="22"/>
              </w:rPr>
              <w:t>Early</w:t>
            </w:r>
          </w:p>
        </w:tc>
        <w:tc>
          <w:tcPr>
            <w:tcW w:w="987" w:type="dxa"/>
            <w:tcBorders>
              <w:top w:val="nil"/>
              <w:left w:val="nil"/>
              <w:bottom w:val="nil"/>
              <w:right w:val="nil"/>
            </w:tcBorders>
          </w:tcPr>
          <w:p w14:paraId="75B1EED5" w14:textId="12C0CBCB" w:rsidR="000F6942" w:rsidRPr="004C1261" w:rsidRDefault="000F6942" w:rsidP="000F6942">
            <w:pPr>
              <w:jc w:val="center"/>
              <w:rPr>
                <w:sz w:val="22"/>
                <w:szCs w:val="22"/>
              </w:rPr>
            </w:pPr>
            <w:r w:rsidRPr="004C1261">
              <w:rPr>
                <w:sz w:val="22"/>
                <w:szCs w:val="22"/>
              </w:rPr>
              <w:t>4913</w:t>
            </w:r>
          </w:p>
        </w:tc>
        <w:tc>
          <w:tcPr>
            <w:tcW w:w="1950" w:type="dxa"/>
            <w:tcBorders>
              <w:top w:val="nil"/>
              <w:left w:val="nil"/>
              <w:bottom w:val="nil"/>
              <w:right w:val="nil"/>
            </w:tcBorders>
          </w:tcPr>
          <w:p w14:paraId="7DF6D4E8" w14:textId="6C7CEFB4" w:rsidR="000F6942" w:rsidRPr="004C1261" w:rsidRDefault="000F6942" w:rsidP="000F6942">
            <w:pPr>
              <w:jc w:val="center"/>
              <w:rPr>
                <w:sz w:val="22"/>
                <w:szCs w:val="22"/>
                <w:highlight w:val="yellow"/>
              </w:rPr>
            </w:pPr>
            <w:r w:rsidRPr="004C1261">
              <w:rPr>
                <w:color w:val="000000"/>
                <w:sz w:val="22"/>
                <w:szCs w:val="22"/>
              </w:rPr>
              <w:t>66.25</w:t>
            </w:r>
          </w:p>
        </w:tc>
        <w:tc>
          <w:tcPr>
            <w:tcW w:w="1697" w:type="dxa"/>
            <w:tcBorders>
              <w:top w:val="nil"/>
              <w:left w:val="nil"/>
              <w:bottom w:val="nil"/>
              <w:right w:val="nil"/>
            </w:tcBorders>
          </w:tcPr>
          <w:p w14:paraId="5D66CB73" w14:textId="574DCEC0" w:rsidR="000F6942" w:rsidRPr="004C1261" w:rsidRDefault="000F6942" w:rsidP="000F6942">
            <w:pPr>
              <w:jc w:val="center"/>
              <w:rPr>
                <w:sz w:val="22"/>
                <w:szCs w:val="22"/>
                <w:highlight w:val="yellow"/>
              </w:rPr>
            </w:pPr>
            <w:r w:rsidRPr="004C1261">
              <w:rPr>
                <w:color w:val="000000"/>
                <w:sz w:val="22"/>
                <w:szCs w:val="22"/>
              </w:rPr>
              <w:t>0.40</w:t>
            </w:r>
          </w:p>
        </w:tc>
        <w:tc>
          <w:tcPr>
            <w:tcW w:w="1615" w:type="dxa"/>
            <w:tcBorders>
              <w:top w:val="nil"/>
              <w:left w:val="nil"/>
              <w:bottom w:val="nil"/>
              <w:right w:val="single" w:sz="4" w:space="0" w:color="auto"/>
            </w:tcBorders>
          </w:tcPr>
          <w:p w14:paraId="1B4BA875" w14:textId="14FF1154" w:rsidR="000F6942" w:rsidRPr="004C1261" w:rsidRDefault="000F6942" w:rsidP="000F6942">
            <w:pPr>
              <w:jc w:val="center"/>
              <w:rPr>
                <w:sz w:val="22"/>
                <w:szCs w:val="22"/>
                <w:highlight w:val="yellow"/>
              </w:rPr>
            </w:pPr>
            <w:r w:rsidRPr="004C1261">
              <w:rPr>
                <w:color w:val="000000"/>
                <w:sz w:val="22"/>
                <w:szCs w:val="22"/>
              </w:rPr>
              <w:t>-1.06</w:t>
            </w:r>
          </w:p>
        </w:tc>
        <w:tc>
          <w:tcPr>
            <w:tcW w:w="2178" w:type="dxa"/>
            <w:tcBorders>
              <w:top w:val="nil"/>
              <w:left w:val="single" w:sz="4" w:space="0" w:color="auto"/>
              <w:bottom w:val="nil"/>
              <w:right w:val="nil"/>
            </w:tcBorders>
          </w:tcPr>
          <w:p w14:paraId="1791D57E" w14:textId="62D5C86A" w:rsidR="000F6942" w:rsidRPr="000F6942" w:rsidRDefault="000F6942" w:rsidP="000F6942">
            <w:pPr>
              <w:jc w:val="center"/>
              <w:rPr>
                <w:sz w:val="22"/>
                <w:szCs w:val="22"/>
                <w:highlight w:val="yellow"/>
              </w:rPr>
            </w:pPr>
            <w:r w:rsidRPr="000F6942">
              <w:rPr>
                <w:color w:val="000000"/>
                <w:sz w:val="22"/>
                <w:szCs w:val="22"/>
              </w:rPr>
              <w:t>22.74</w:t>
            </w:r>
          </w:p>
        </w:tc>
        <w:tc>
          <w:tcPr>
            <w:tcW w:w="2178" w:type="dxa"/>
            <w:tcBorders>
              <w:top w:val="nil"/>
              <w:left w:val="nil"/>
              <w:bottom w:val="nil"/>
              <w:right w:val="single" w:sz="4" w:space="0" w:color="auto"/>
            </w:tcBorders>
          </w:tcPr>
          <w:p w14:paraId="3B5AD356" w14:textId="67630A7C" w:rsidR="000F6942" w:rsidRPr="00635291" w:rsidRDefault="000F6942" w:rsidP="000F6942">
            <w:pPr>
              <w:jc w:val="center"/>
              <w:rPr>
                <w:sz w:val="22"/>
                <w:szCs w:val="22"/>
              </w:rPr>
            </w:pPr>
            <w:r w:rsidRPr="00635291">
              <w:rPr>
                <w:color w:val="000000"/>
                <w:sz w:val="22"/>
                <w:szCs w:val="22"/>
              </w:rPr>
              <w:t>66.25</w:t>
            </w:r>
          </w:p>
        </w:tc>
      </w:tr>
      <w:tr w:rsidR="000F6942" w14:paraId="12277202" w14:textId="77777777" w:rsidTr="000F6942">
        <w:trPr>
          <w:gridAfter w:val="1"/>
          <w:wAfter w:w="12" w:type="dxa"/>
          <w:trHeight w:val="436"/>
        </w:trPr>
        <w:tc>
          <w:tcPr>
            <w:tcW w:w="937" w:type="dxa"/>
            <w:tcBorders>
              <w:top w:val="nil"/>
              <w:left w:val="single" w:sz="4" w:space="0" w:color="auto"/>
              <w:bottom w:val="nil"/>
              <w:right w:val="nil"/>
            </w:tcBorders>
          </w:tcPr>
          <w:p w14:paraId="5C48F762" w14:textId="0E4D7885" w:rsidR="000F6942" w:rsidRPr="004C1261" w:rsidRDefault="000F6942" w:rsidP="000F6942">
            <w:pPr>
              <w:jc w:val="center"/>
              <w:rPr>
                <w:sz w:val="22"/>
                <w:szCs w:val="22"/>
              </w:rPr>
            </w:pPr>
            <w:r w:rsidRPr="004C1261">
              <w:rPr>
                <w:sz w:val="22"/>
                <w:szCs w:val="22"/>
              </w:rPr>
              <w:t>2</w:t>
            </w:r>
          </w:p>
        </w:tc>
        <w:tc>
          <w:tcPr>
            <w:tcW w:w="923" w:type="dxa"/>
            <w:tcBorders>
              <w:top w:val="nil"/>
              <w:left w:val="nil"/>
              <w:bottom w:val="nil"/>
              <w:right w:val="nil"/>
            </w:tcBorders>
          </w:tcPr>
          <w:p w14:paraId="76475585" w14:textId="121DADFE"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5E604AA6" w14:textId="3E49B89E" w:rsidR="000F6942" w:rsidRPr="004C1261" w:rsidRDefault="000F6942" w:rsidP="000F6942">
            <w:pPr>
              <w:jc w:val="center"/>
              <w:rPr>
                <w:sz w:val="22"/>
                <w:szCs w:val="22"/>
              </w:rPr>
            </w:pPr>
            <w:r w:rsidRPr="004C1261">
              <w:rPr>
                <w:sz w:val="22"/>
                <w:szCs w:val="22"/>
              </w:rPr>
              <w:t>Late</w:t>
            </w:r>
          </w:p>
        </w:tc>
        <w:tc>
          <w:tcPr>
            <w:tcW w:w="987" w:type="dxa"/>
            <w:tcBorders>
              <w:top w:val="nil"/>
              <w:left w:val="nil"/>
              <w:bottom w:val="nil"/>
              <w:right w:val="nil"/>
            </w:tcBorders>
          </w:tcPr>
          <w:p w14:paraId="4D5605D1" w14:textId="7DFA1EC9" w:rsidR="000F6942" w:rsidRPr="004C1261" w:rsidRDefault="000F6942" w:rsidP="000F6942">
            <w:pPr>
              <w:jc w:val="center"/>
              <w:rPr>
                <w:sz w:val="22"/>
                <w:szCs w:val="22"/>
              </w:rPr>
            </w:pPr>
            <w:r w:rsidRPr="004C1261">
              <w:rPr>
                <w:sz w:val="22"/>
                <w:szCs w:val="22"/>
              </w:rPr>
              <w:t>3356</w:t>
            </w:r>
          </w:p>
        </w:tc>
        <w:tc>
          <w:tcPr>
            <w:tcW w:w="1950" w:type="dxa"/>
            <w:tcBorders>
              <w:top w:val="nil"/>
              <w:left w:val="nil"/>
              <w:bottom w:val="nil"/>
              <w:right w:val="nil"/>
            </w:tcBorders>
          </w:tcPr>
          <w:p w14:paraId="7F7949DC" w14:textId="1004B43F" w:rsidR="000F6942" w:rsidRPr="004C1261" w:rsidRDefault="000F6942" w:rsidP="000F6942">
            <w:pPr>
              <w:jc w:val="center"/>
              <w:rPr>
                <w:sz w:val="22"/>
                <w:szCs w:val="22"/>
                <w:highlight w:val="yellow"/>
              </w:rPr>
            </w:pPr>
            <w:r w:rsidRPr="004C1261">
              <w:rPr>
                <w:color w:val="000000"/>
                <w:sz w:val="22"/>
                <w:szCs w:val="22"/>
              </w:rPr>
              <w:t>64.73</w:t>
            </w:r>
          </w:p>
        </w:tc>
        <w:tc>
          <w:tcPr>
            <w:tcW w:w="1697" w:type="dxa"/>
            <w:tcBorders>
              <w:top w:val="nil"/>
              <w:left w:val="nil"/>
              <w:bottom w:val="nil"/>
              <w:right w:val="nil"/>
            </w:tcBorders>
          </w:tcPr>
          <w:p w14:paraId="66D9392E" w14:textId="5F017AAF" w:rsidR="000F6942" w:rsidRPr="004C1261" w:rsidRDefault="000F6942" w:rsidP="000F6942">
            <w:pPr>
              <w:jc w:val="center"/>
              <w:rPr>
                <w:sz w:val="22"/>
                <w:szCs w:val="22"/>
                <w:highlight w:val="yellow"/>
              </w:rPr>
            </w:pPr>
            <w:r w:rsidRPr="004C1261">
              <w:rPr>
                <w:color w:val="000000"/>
                <w:sz w:val="22"/>
                <w:szCs w:val="22"/>
              </w:rPr>
              <w:t>0.33</w:t>
            </w:r>
          </w:p>
        </w:tc>
        <w:tc>
          <w:tcPr>
            <w:tcW w:w="1615" w:type="dxa"/>
            <w:tcBorders>
              <w:top w:val="nil"/>
              <w:left w:val="nil"/>
              <w:bottom w:val="nil"/>
              <w:right w:val="single" w:sz="4" w:space="0" w:color="auto"/>
            </w:tcBorders>
          </w:tcPr>
          <w:p w14:paraId="0760EBAC" w14:textId="18487D70" w:rsidR="000F6942" w:rsidRPr="004C1261" w:rsidRDefault="000F6942" w:rsidP="000F6942">
            <w:pPr>
              <w:jc w:val="center"/>
              <w:rPr>
                <w:sz w:val="22"/>
                <w:szCs w:val="22"/>
                <w:highlight w:val="yellow"/>
              </w:rPr>
            </w:pPr>
            <w:r w:rsidRPr="004C1261">
              <w:rPr>
                <w:color w:val="000000"/>
                <w:sz w:val="22"/>
                <w:szCs w:val="22"/>
              </w:rPr>
              <w:t>-1.50</w:t>
            </w:r>
          </w:p>
        </w:tc>
        <w:tc>
          <w:tcPr>
            <w:tcW w:w="2178" w:type="dxa"/>
            <w:tcBorders>
              <w:top w:val="nil"/>
              <w:left w:val="single" w:sz="4" w:space="0" w:color="auto"/>
              <w:bottom w:val="nil"/>
              <w:right w:val="nil"/>
            </w:tcBorders>
          </w:tcPr>
          <w:p w14:paraId="5CB61BA8" w14:textId="3E767DD3" w:rsidR="000F6942" w:rsidRPr="000F6942" w:rsidRDefault="000F6942" w:rsidP="000F6942">
            <w:pPr>
              <w:jc w:val="center"/>
              <w:rPr>
                <w:sz w:val="22"/>
                <w:szCs w:val="22"/>
                <w:highlight w:val="yellow"/>
              </w:rPr>
            </w:pPr>
            <w:r w:rsidRPr="000F6942">
              <w:rPr>
                <w:color w:val="000000"/>
                <w:sz w:val="22"/>
                <w:szCs w:val="22"/>
              </w:rPr>
              <w:t>25.36</w:t>
            </w:r>
          </w:p>
        </w:tc>
        <w:tc>
          <w:tcPr>
            <w:tcW w:w="2178" w:type="dxa"/>
            <w:tcBorders>
              <w:top w:val="nil"/>
              <w:left w:val="nil"/>
              <w:bottom w:val="nil"/>
              <w:right w:val="single" w:sz="4" w:space="0" w:color="auto"/>
            </w:tcBorders>
          </w:tcPr>
          <w:p w14:paraId="01E03A41" w14:textId="65A7715F" w:rsidR="000F6942" w:rsidRPr="00635291" w:rsidRDefault="000F6942" w:rsidP="000F6942">
            <w:pPr>
              <w:jc w:val="center"/>
              <w:rPr>
                <w:sz w:val="22"/>
                <w:szCs w:val="22"/>
              </w:rPr>
            </w:pPr>
            <w:r w:rsidRPr="00635291">
              <w:rPr>
                <w:color w:val="000000"/>
                <w:sz w:val="22"/>
                <w:szCs w:val="22"/>
              </w:rPr>
              <w:t>64.72</w:t>
            </w:r>
          </w:p>
        </w:tc>
      </w:tr>
      <w:tr w:rsidR="000F6942" w14:paraId="3B9C09CE" w14:textId="77777777" w:rsidTr="000F6942">
        <w:trPr>
          <w:gridAfter w:val="1"/>
          <w:wAfter w:w="12" w:type="dxa"/>
          <w:trHeight w:val="436"/>
        </w:trPr>
        <w:tc>
          <w:tcPr>
            <w:tcW w:w="937" w:type="dxa"/>
            <w:tcBorders>
              <w:top w:val="nil"/>
              <w:left w:val="single" w:sz="4" w:space="0" w:color="auto"/>
              <w:bottom w:val="nil"/>
              <w:right w:val="nil"/>
            </w:tcBorders>
          </w:tcPr>
          <w:p w14:paraId="28197A81" w14:textId="5203FE96" w:rsidR="000F6942" w:rsidRPr="004C1261" w:rsidRDefault="000F6942" w:rsidP="000F6942">
            <w:pPr>
              <w:jc w:val="center"/>
              <w:rPr>
                <w:sz w:val="22"/>
                <w:szCs w:val="22"/>
              </w:rPr>
            </w:pPr>
            <w:r w:rsidRPr="004C1261">
              <w:rPr>
                <w:sz w:val="22"/>
                <w:szCs w:val="22"/>
              </w:rPr>
              <w:t>2</w:t>
            </w:r>
          </w:p>
        </w:tc>
        <w:tc>
          <w:tcPr>
            <w:tcW w:w="923" w:type="dxa"/>
            <w:tcBorders>
              <w:top w:val="nil"/>
              <w:left w:val="nil"/>
              <w:bottom w:val="nil"/>
              <w:right w:val="nil"/>
            </w:tcBorders>
          </w:tcPr>
          <w:p w14:paraId="747D60B4" w14:textId="2D3C496F"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08F3E24A" w14:textId="7CD9FE76"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0F3CDEF8" w14:textId="0DC39220" w:rsidR="000F6942" w:rsidRPr="004C1261" w:rsidRDefault="000F6942" w:rsidP="000F6942">
            <w:pPr>
              <w:jc w:val="center"/>
              <w:rPr>
                <w:sz w:val="22"/>
                <w:szCs w:val="22"/>
              </w:rPr>
            </w:pPr>
            <w:r w:rsidRPr="004C1261">
              <w:rPr>
                <w:sz w:val="22"/>
                <w:szCs w:val="22"/>
              </w:rPr>
              <w:t>8871</w:t>
            </w:r>
          </w:p>
        </w:tc>
        <w:tc>
          <w:tcPr>
            <w:tcW w:w="1950" w:type="dxa"/>
            <w:tcBorders>
              <w:top w:val="nil"/>
              <w:left w:val="nil"/>
              <w:bottom w:val="nil"/>
              <w:right w:val="nil"/>
            </w:tcBorders>
          </w:tcPr>
          <w:p w14:paraId="6A11FCFA" w14:textId="1F837F13" w:rsidR="000F6942" w:rsidRPr="004C1261" w:rsidRDefault="000F6942" w:rsidP="000F6942">
            <w:pPr>
              <w:jc w:val="center"/>
              <w:rPr>
                <w:sz w:val="22"/>
                <w:szCs w:val="22"/>
                <w:highlight w:val="yellow"/>
              </w:rPr>
            </w:pPr>
            <w:r w:rsidRPr="004C1261">
              <w:rPr>
                <w:color w:val="000000"/>
                <w:sz w:val="22"/>
                <w:szCs w:val="22"/>
              </w:rPr>
              <w:t>57.23</w:t>
            </w:r>
          </w:p>
        </w:tc>
        <w:tc>
          <w:tcPr>
            <w:tcW w:w="1697" w:type="dxa"/>
            <w:tcBorders>
              <w:top w:val="nil"/>
              <w:left w:val="nil"/>
              <w:bottom w:val="nil"/>
              <w:right w:val="nil"/>
            </w:tcBorders>
          </w:tcPr>
          <w:p w14:paraId="0D2F2F3E" w14:textId="56CC6ABB" w:rsidR="000F6942" w:rsidRPr="004C1261" w:rsidRDefault="000F6942" w:rsidP="000F6942">
            <w:pPr>
              <w:jc w:val="center"/>
              <w:rPr>
                <w:sz w:val="22"/>
                <w:szCs w:val="22"/>
                <w:highlight w:val="yellow"/>
              </w:rPr>
            </w:pPr>
            <w:r w:rsidRPr="004C1261">
              <w:rPr>
                <w:color w:val="000000"/>
                <w:sz w:val="22"/>
                <w:szCs w:val="22"/>
              </w:rPr>
              <w:t>0.43</w:t>
            </w:r>
          </w:p>
        </w:tc>
        <w:tc>
          <w:tcPr>
            <w:tcW w:w="1615" w:type="dxa"/>
            <w:tcBorders>
              <w:top w:val="nil"/>
              <w:left w:val="nil"/>
              <w:bottom w:val="nil"/>
              <w:right w:val="single" w:sz="4" w:space="0" w:color="auto"/>
            </w:tcBorders>
          </w:tcPr>
          <w:p w14:paraId="78460A1B" w14:textId="3000F4D3" w:rsidR="000F6942" w:rsidRPr="004C1261" w:rsidRDefault="000F6942" w:rsidP="000F6942">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11DF60D8" w14:textId="62C5D008" w:rsidR="000F6942" w:rsidRPr="000F6942" w:rsidRDefault="000F6942" w:rsidP="000F6942">
            <w:pPr>
              <w:jc w:val="center"/>
              <w:rPr>
                <w:sz w:val="22"/>
                <w:szCs w:val="22"/>
                <w:highlight w:val="yellow"/>
              </w:rPr>
            </w:pPr>
            <w:r w:rsidRPr="000F6942">
              <w:rPr>
                <w:color w:val="000000"/>
                <w:sz w:val="22"/>
                <w:szCs w:val="22"/>
              </w:rPr>
              <w:t>25.59</w:t>
            </w:r>
          </w:p>
        </w:tc>
        <w:tc>
          <w:tcPr>
            <w:tcW w:w="2178" w:type="dxa"/>
            <w:tcBorders>
              <w:top w:val="nil"/>
              <w:left w:val="nil"/>
              <w:bottom w:val="nil"/>
              <w:right w:val="single" w:sz="4" w:space="0" w:color="auto"/>
            </w:tcBorders>
          </w:tcPr>
          <w:p w14:paraId="3D8F4021" w14:textId="3805BAC3" w:rsidR="000F6942" w:rsidRPr="00635291" w:rsidRDefault="000F6942" w:rsidP="000F6942">
            <w:pPr>
              <w:jc w:val="center"/>
              <w:rPr>
                <w:sz w:val="22"/>
                <w:szCs w:val="22"/>
              </w:rPr>
            </w:pPr>
            <w:r w:rsidRPr="00635291">
              <w:rPr>
                <w:color w:val="000000"/>
                <w:sz w:val="22"/>
                <w:szCs w:val="22"/>
              </w:rPr>
              <w:t>57.23</w:t>
            </w:r>
          </w:p>
        </w:tc>
      </w:tr>
      <w:tr w:rsidR="000F6942" w14:paraId="549E08C0" w14:textId="77777777" w:rsidTr="000F6942">
        <w:trPr>
          <w:gridAfter w:val="1"/>
          <w:wAfter w:w="12" w:type="dxa"/>
          <w:trHeight w:val="436"/>
        </w:trPr>
        <w:tc>
          <w:tcPr>
            <w:tcW w:w="937" w:type="dxa"/>
            <w:tcBorders>
              <w:top w:val="nil"/>
              <w:left w:val="single" w:sz="4" w:space="0" w:color="auto"/>
              <w:bottom w:val="nil"/>
              <w:right w:val="nil"/>
            </w:tcBorders>
          </w:tcPr>
          <w:p w14:paraId="2CD4A27B" w14:textId="75150774" w:rsidR="000F6942" w:rsidRPr="004C1261" w:rsidRDefault="000F6942" w:rsidP="000F6942">
            <w:pPr>
              <w:jc w:val="center"/>
              <w:rPr>
                <w:sz w:val="22"/>
                <w:szCs w:val="22"/>
              </w:rPr>
            </w:pPr>
            <w:r w:rsidRPr="004C1261">
              <w:rPr>
                <w:sz w:val="22"/>
                <w:szCs w:val="22"/>
              </w:rPr>
              <w:t>3</w:t>
            </w:r>
          </w:p>
        </w:tc>
        <w:tc>
          <w:tcPr>
            <w:tcW w:w="923" w:type="dxa"/>
            <w:tcBorders>
              <w:top w:val="nil"/>
              <w:left w:val="nil"/>
              <w:bottom w:val="nil"/>
              <w:right w:val="nil"/>
            </w:tcBorders>
          </w:tcPr>
          <w:p w14:paraId="746A1FAC" w14:textId="2F008249"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7B453F14" w14:textId="298E452E"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1A2CDE3E" w14:textId="3F849237" w:rsidR="000F6942" w:rsidRPr="004C1261" w:rsidRDefault="000F6942" w:rsidP="000F6942">
            <w:pPr>
              <w:jc w:val="center"/>
              <w:rPr>
                <w:sz w:val="22"/>
                <w:szCs w:val="22"/>
              </w:rPr>
            </w:pPr>
            <w:r w:rsidRPr="004C1261">
              <w:rPr>
                <w:sz w:val="22"/>
                <w:szCs w:val="22"/>
              </w:rPr>
              <w:t>1640</w:t>
            </w:r>
          </w:p>
        </w:tc>
        <w:tc>
          <w:tcPr>
            <w:tcW w:w="1950" w:type="dxa"/>
            <w:tcBorders>
              <w:top w:val="nil"/>
              <w:left w:val="nil"/>
              <w:bottom w:val="nil"/>
              <w:right w:val="nil"/>
            </w:tcBorders>
          </w:tcPr>
          <w:p w14:paraId="06BE7014" w14:textId="12AEB97F" w:rsidR="000F6942" w:rsidRPr="004C1261" w:rsidRDefault="000F6942" w:rsidP="000F6942">
            <w:pPr>
              <w:jc w:val="center"/>
              <w:rPr>
                <w:sz w:val="22"/>
                <w:szCs w:val="22"/>
                <w:highlight w:val="yellow"/>
              </w:rPr>
            </w:pPr>
            <w:r w:rsidRPr="004C1261">
              <w:rPr>
                <w:color w:val="000000"/>
                <w:sz w:val="22"/>
                <w:szCs w:val="22"/>
              </w:rPr>
              <w:t>71.54</w:t>
            </w:r>
          </w:p>
        </w:tc>
        <w:tc>
          <w:tcPr>
            <w:tcW w:w="1697" w:type="dxa"/>
            <w:tcBorders>
              <w:top w:val="nil"/>
              <w:left w:val="nil"/>
              <w:bottom w:val="nil"/>
              <w:right w:val="nil"/>
            </w:tcBorders>
          </w:tcPr>
          <w:p w14:paraId="38C6C177" w14:textId="7B277BFF" w:rsidR="000F6942" w:rsidRPr="004C1261" w:rsidRDefault="000F6942" w:rsidP="000F6942">
            <w:pPr>
              <w:jc w:val="center"/>
              <w:rPr>
                <w:sz w:val="22"/>
                <w:szCs w:val="22"/>
                <w:highlight w:val="yellow"/>
              </w:rPr>
            </w:pPr>
            <w:r w:rsidRPr="004C1261">
              <w:rPr>
                <w:color w:val="000000"/>
                <w:sz w:val="22"/>
                <w:szCs w:val="22"/>
              </w:rPr>
              <w:t>0.37</w:t>
            </w:r>
          </w:p>
        </w:tc>
        <w:tc>
          <w:tcPr>
            <w:tcW w:w="1615" w:type="dxa"/>
            <w:tcBorders>
              <w:top w:val="nil"/>
              <w:left w:val="nil"/>
              <w:bottom w:val="nil"/>
              <w:right w:val="single" w:sz="4" w:space="0" w:color="auto"/>
            </w:tcBorders>
          </w:tcPr>
          <w:p w14:paraId="4EB76E61" w14:textId="2FBD12E7" w:rsidR="000F6942" w:rsidRPr="004C1261" w:rsidRDefault="000F6942" w:rsidP="000F6942">
            <w:pPr>
              <w:jc w:val="center"/>
              <w:rPr>
                <w:sz w:val="22"/>
                <w:szCs w:val="22"/>
                <w:highlight w:val="yellow"/>
              </w:rPr>
            </w:pPr>
            <w:r w:rsidRPr="004C1261">
              <w:rPr>
                <w:color w:val="000000"/>
                <w:sz w:val="22"/>
                <w:szCs w:val="22"/>
              </w:rPr>
              <w:t>-1.51</w:t>
            </w:r>
          </w:p>
        </w:tc>
        <w:tc>
          <w:tcPr>
            <w:tcW w:w="2178" w:type="dxa"/>
            <w:tcBorders>
              <w:top w:val="nil"/>
              <w:left w:val="single" w:sz="4" w:space="0" w:color="auto"/>
              <w:bottom w:val="nil"/>
              <w:right w:val="nil"/>
            </w:tcBorders>
          </w:tcPr>
          <w:p w14:paraId="52E16F90" w14:textId="59CAAE94" w:rsidR="000F6942" w:rsidRPr="000F6942" w:rsidRDefault="000F6942" w:rsidP="000F6942">
            <w:pPr>
              <w:jc w:val="center"/>
              <w:rPr>
                <w:sz w:val="22"/>
                <w:szCs w:val="22"/>
                <w:highlight w:val="yellow"/>
              </w:rPr>
            </w:pPr>
            <w:r w:rsidRPr="000F6942">
              <w:rPr>
                <w:color w:val="000000"/>
                <w:sz w:val="22"/>
                <w:szCs w:val="22"/>
              </w:rPr>
              <w:t>30.60</w:t>
            </w:r>
          </w:p>
        </w:tc>
        <w:tc>
          <w:tcPr>
            <w:tcW w:w="2178" w:type="dxa"/>
            <w:tcBorders>
              <w:top w:val="nil"/>
              <w:left w:val="nil"/>
              <w:bottom w:val="nil"/>
              <w:right w:val="single" w:sz="4" w:space="0" w:color="auto"/>
            </w:tcBorders>
          </w:tcPr>
          <w:p w14:paraId="6831ABF0" w14:textId="35F4ECFC" w:rsidR="000F6942" w:rsidRPr="00635291" w:rsidRDefault="000F6942" w:rsidP="000F6942">
            <w:pPr>
              <w:jc w:val="center"/>
              <w:rPr>
                <w:sz w:val="22"/>
                <w:szCs w:val="22"/>
              </w:rPr>
            </w:pPr>
            <w:r w:rsidRPr="00635291">
              <w:rPr>
                <w:color w:val="000000"/>
                <w:sz w:val="22"/>
                <w:szCs w:val="22"/>
              </w:rPr>
              <w:t>72.99</w:t>
            </w:r>
          </w:p>
        </w:tc>
      </w:tr>
      <w:tr w:rsidR="000F6942" w14:paraId="315771A3" w14:textId="77777777" w:rsidTr="000F6942">
        <w:trPr>
          <w:gridAfter w:val="1"/>
          <w:wAfter w:w="12" w:type="dxa"/>
          <w:trHeight w:val="436"/>
        </w:trPr>
        <w:tc>
          <w:tcPr>
            <w:tcW w:w="937" w:type="dxa"/>
            <w:tcBorders>
              <w:top w:val="nil"/>
              <w:left w:val="single" w:sz="4" w:space="0" w:color="auto"/>
              <w:bottom w:val="nil"/>
              <w:right w:val="nil"/>
            </w:tcBorders>
          </w:tcPr>
          <w:p w14:paraId="5D217B81" w14:textId="42CBE88C" w:rsidR="000F6942" w:rsidRPr="004C1261" w:rsidRDefault="000F6942" w:rsidP="000F6942">
            <w:pPr>
              <w:jc w:val="center"/>
              <w:rPr>
                <w:sz w:val="22"/>
                <w:szCs w:val="22"/>
              </w:rPr>
            </w:pPr>
            <w:r w:rsidRPr="004C1261">
              <w:rPr>
                <w:sz w:val="22"/>
                <w:szCs w:val="22"/>
              </w:rPr>
              <w:t>3</w:t>
            </w:r>
          </w:p>
        </w:tc>
        <w:tc>
          <w:tcPr>
            <w:tcW w:w="923" w:type="dxa"/>
            <w:tcBorders>
              <w:top w:val="nil"/>
              <w:left w:val="nil"/>
              <w:bottom w:val="nil"/>
              <w:right w:val="nil"/>
            </w:tcBorders>
          </w:tcPr>
          <w:p w14:paraId="688BF946" w14:textId="193FF880"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3A1A025F" w14:textId="07251F4A"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20D7BAF8" w14:textId="24B27B28" w:rsidR="000F6942" w:rsidRPr="004C1261" w:rsidRDefault="000F6942" w:rsidP="000F6942">
            <w:pPr>
              <w:jc w:val="center"/>
              <w:rPr>
                <w:sz w:val="22"/>
                <w:szCs w:val="22"/>
              </w:rPr>
            </w:pPr>
            <w:r w:rsidRPr="004C1261">
              <w:rPr>
                <w:sz w:val="22"/>
                <w:szCs w:val="22"/>
              </w:rPr>
              <w:t>1328</w:t>
            </w:r>
          </w:p>
        </w:tc>
        <w:tc>
          <w:tcPr>
            <w:tcW w:w="1950" w:type="dxa"/>
            <w:tcBorders>
              <w:top w:val="nil"/>
              <w:left w:val="nil"/>
              <w:bottom w:val="nil"/>
              <w:right w:val="nil"/>
            </w:tcBorders>
          </w:tcPr>
          <w:p w14:paraId="386D5271" w14:textId="540EFC73" w:rsidR="000F6942" w:rsidRPr="004C1261" w:rsidRDefault="000F6942" w:rsidP="000F6942">
            <w:pPr>
              <w:jc w:val="center"/>
              <w:rPr>
                <w:sz w:val="22"/>
                <w:szCs w:val="22"/>
                <w:highlight w:val="yellow"/>
              </w:rPr>
            </w:pPr>
            <w:r w:rsidRPr="004C1261">
              <w:rPr>
                <w:color w:val="000000"/>
                <w:sz w:val="22"/>
                <w:szCs w:val="22"/>
              </w:rPr>
              <w:t>60.37</w:t>
            </w:r>
          </w:p>
        </w:tc>
        <w:tc>
          <w:tcPr>
            <w:tcW w:w="1697" w:type="dxa"/>
            <w:tcBorders>
              <w:top w:val="nil"/>
              <w:left w:val="nil"/>
              <w:bottom w:val="nil"/>
              <w:right w:val="nil"/>
            </w:tcBorders>
          </w:tcPr>
          <w:p w14:paraId="11F627AB" w14:textId="34CCCD57" w:rsidR="000F6942" w:rsidRPr="004C1261" w:rsidRDefault="000F6942" w:rsidP="000F6942">
            <w:pPr>
              <w:jc w:val="center"/>
              <w:rPr>
                <w:sz w:val="22"/>
                <w:szCs w:val="22"/>
                <w:highlight w:val="yellow"/>
              </w:rPr>
            </w:pPr>
            <w:r w:rsidRPr="004C1261">
              <w:rPr>
                <w:color w:val="000000"/>
                <w:sz w:val="22"/>
                <w:szCs w:val="22"/>
              </w:rPr>
              <w:t>0.56</w:t>
            </w:r>
          </w:p>
        </w:tc>
        <w:tc>
          <w:tcPr>
            <w:tcW w:w="1615" w:type="dxa"/>
            <w:tcBorders>
              <w:top w:val="nil"/>
              <w:left w:val="nil"/>
              <w:bottom w:val="nil"/>
              <w:right w:val="single" w:sz="4" w:space="0" w:color="auto"/>
            </w:tcBorders>
          </w:tcPr>
          <w:p w14:paraId="162F683B" w14:textId="038AF001" w:rsidR="000F6942" w:rsidRPr="004C1261" w:rsidRDefault="000F6942" w:rsidP="000F6942">
            <w:pPr>
              <w:jc w:val="center"/>
              <w:rPr>
                <w:sz w:val="22"/>
                <w:szCs w:val="22"/>
                <w:highlight w:val="yellow"/>
              </w:rPr>
            </w:pPr>
            <w:r w:rsidRPr="004C1261">
              <w:rPr>
                <w:color w:val="000000"/>
                <w:sz w:val="22"/>
                <w:szCs w:val="22"/>
              </w:rPr>
              <w:t>-1.37</w:t>
            </w:r>
          </w:p>
        </w:tc>
        <w:tc>
          <w:tcPr>
            <w:tcW w:w="2178" w:type="dxa"/>
            <w:tcBorders>
              <w:top w:val="nil"/>
              <w:left w:val="single" w:sz="4" w:space="0" w:color="auto"/>
              <w:bottom w:val="nil"/>
              <w:right w:val="nil"/>
            </w:tcBorders>
          </w:tcPr>
          <w:p w14:paraId="2A2307ED" w14:textId="4F983E47" w:rsidR="000F6942" w:rsidRPr="000F6942" w:rsidRDefault="000F6942" w:rsidP="000F6942">
            <w:pPr>
              <w:jc w:val="center"/>
              <w:rPr>
                <w:sz w:val="22"/>
                <w:szCs w:val="22"/>
                <w:highlight w:val="yellow"/>
              </w:rPr>
            </w:pPr>
            <w:r w:rsidRPr="000F6942">
              <w:rPr>
                <w:color w:val="000000"/>
                <w:sz w:val="22"/>
                <w:szCs w:val="22"/>
              </w:rPr>
              <w:t>32.24</w:t>
            </w:r>
          </w:p>
        </w:tc>
        <w:tc>
          <w:tcPr>
            <w:tcW w:w="2178" w:type="dxa"/>
            <w:tcBorders>
              <w:top w:val="nil"/>
              <w:left w:val="nil"/>
              <w:bottom w:val="nil"/>
              <w:right w:val="single" w:sz="4" w:space="0" w:color="auto"/>
            </w:tcBorders>
          </w:tcPr>
          <w:p w14:paraId="52C381CD" w14:textId="43F135A7" w:rsidR="000F6942" w:rsidRPr="00635291" w:rsidRDefault="000F6942" w:rsidP="000F6942">
            <w:pPr>
              <w:jc w:val="center"/>
              <w:rPr>
                <w:sz w:val="22"/>
                <w:szCs w:val="22"/>
              </w:rPr>
            </w:pPr>
            <w:r w:rsidRPr="00635291">
              <w:rPr>
                <w:color w:val="000000"/>
                <w:sz w:val="22"/>
                <w:szCs w:val="22"/>
              </w:rPr>
              <w:t>61.02</w:t>
            </w:r>
          </w:p>
        </w:tc>
      </w:tr>
      <w:tr w:rsidR="000F6942" w14:paraId="660F6C51" w14:textId="77777777" w:rsidTr="000F6942">
        <w:trPr>
          <w:gridAfter w:val="1"/>
          <w:wAfter w:w="12" w:type="dxa"/>
          <w:trHeight w:val="436"/>
        </w:trPr>
        <w:tc>
          <w:tcPr>
            <w:tcW w:w="937" w:type="dxa"/>
            <w:tcBorders>
              <w:top w:val="nil"/>
              <w:left w:val="single" w:sz="4" w:space="0" w:color="auto"/>
              <w:bottom w:val="nil"/>
              <w:right w:val="nil"/>
            </w:tcBorders>
          </w:tcPr>
          <w:p w14:paraId="6FD7AA3C" w14:textId="113C45D7" w:rsidR="000F6942" w:rsidRPr="004C1261" w:rsidRDefault="000F6942" w:rsidP="000F6942">
            <w:pPr>
              <w:jc w:val="center"/>
              <w:rPr>
                <w:sz w:val="22"/>
                <w:szCs w:val="22"/>
              </w:rPr>
            </w:pPr>
            <w:r w:rsidRPr="004C1261">
              <w:rPr>
                <w:sz w:val="22"/>
                <w:szCs w:val="22"/>
              </w:rPr>
              <w:t>4</w:t>
            </w:r>
          </w:p>
        </w:tc>
        <w:tc>
          <w:tcPr>
            <w:tcW w:w="923" w:type="dxa"/>
            <w:tcBorders>
              <w:top w:val="nil"/>
              <w:left w:val="nil"/>
              <w:bottom w:val="nil"/>
              <w:right w:val="nil"/>
            </w:tcBorders>
          </w:tcPr>
          <w:p w14:paraId="3FAAAD0B" w14:textId="352654CD"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63209E30" w14:textId="1A900E72"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27146647" w14:textId="5589845D" w:rsidR="000F6942" w:rsidRPr="004C1261" w:rsidRDefault="000F6942" w:rsidP="000F6942">
            <w:pPr>
              <w:jc w:val="center"/>
              <w:rPr>
                <w:sz w:val="22"/>
                <w:szCs w:val="22"/>
              </w:rPr>
            </w:pPr>
            <w:r w:rsidRPr="004C1261">
              <w:rPr>
                <w:sz w:val="22"/>
                <w:szCs w:val="22"/>
              </w:rPr>
              <w:t>6384</w:t>
            </w:r>
          </w:p>
        </w:tc>
        <w:tc>
          <w:tcPr>
            <w:tcW w:w="1950" w:type="dxa"/>
            <w:tcBorders>
              <w:top w:val="nil"/>
              <w:left w:val="nil"/>
              <w:bottom w:val="nil"/>
              <w:right w:val="nil"/>
            </w:tcBorders>
          </w:tcPr>
          <w:p w14:paraId="479ED6BF" w14:textId="5DF7B446" w:rsidR="000F6942" w:rsidRPr="004C1261" w:rsidRDefault="000F6942" w:rsidP="000F6942">
            <w:pPr>
              <w:jc w:val="center"/>
              <w:rPr>
                <w:sz w:val="22"/>
                <w:szCs w:val="22"/>
                <w:highlight w:val="yellow"/>
              </w:rPr>
            </w:pPr>
            <w:r w:rsidRPr="004C1261">
              <w:rPr>
                <w:color w:val="000000"/>
                <w:sz w:val="22"/>
                <w:szCs w:val="22"/>
              </w:rPr>
              <w:t>65.36</w:t>
            </w:r>
          </w:p>
        </w:tc>
        <w:tc>
          <w:tcPr>
            <w:tcW w:w="1697" w:type="dxa"/>
            <w:tcBorders>
              <w:top w:val="nil"/>
              <w:left w:val="nil"/>
              <w:bottom w:val="nil"/>
              <w:right w:val="nil"/>
            </w:tcBorders>
          </w:tcPr>
          <w:p w14:paraId="4CCA66FB" w14:textId="2FEE4511" w:rsidR="000F6942" w:rsidRPr="004C1261" w:rsidRDefault="000F6942" w:rsidP="000F6942">
            <w:pPr>
              <w:jc w:val="center"/>
              <w:rPr>
                <w:sz w:val="22"/>
                <w:szCs w:val="22"/>
                <w:highlight w:val="yellow"/>
              </w:rPr>
            </w:pPr>
            <w:r w:rsidRPr="004C1261">
              <w:rPr>
                <w:color w:val="000000"/>
                <w:sz w:val="22"/>
                <w:szCs w:val="22"/>
              </w:rPr>
              <w:t>0.29</w:t>
            </w:r>
          </w:p>
        </w:tc>
        <w:tc>
          <w:tcPr>
            <w:tcW w:w="1615" w:type="dxa"/>
            <w:tcBorders>
              <w:top w:val="nil"/>
              <w:left w:val="nil"/>
              <w:bottom w:val="nil"/>
              <w:right w:val="single" w:sz="4" w:space="0" w:color="auto"/>
            </w:tcBorders>
          </w:tcPr>
          <w:p w14:paraId="4CBDC36B" w14:textId="0425FFCD" w:rsidR="000F6942" w:rsidRPr="004C1261" w:rsidRDefault="000F6942" w:rsidP="000F6942">
            <w:pPr>
              <w:jc w:val="center"/>
              <w:rPr>
                <w:sz w:val="22"/>
                <w:szCs w:val="22"/>
                <w:highlight w:val="yellow"/>
              </w:rPr>
            </w:pPr>
            <w:r w:rsidRPr="004C1261">
              <w:rPr>
                <w:color w:val="000000"/>
                <w:sz w:val="22"/>
                <w:szCs w:val="22"/>
              </w:rPr>
              <w:t>-2.90</w:t>
            </w:r>
          </w:p>
        </w:tc>
        <w:tc>
          <w:tcPr>
            <w:tcW w:w="2178" w:type="dxa"/>
            <w:tcBorders>
              <w:top w:val="nil"/>
              <w:left w:val="single" w:sz="4" w:space="0" w:color="auto"/>
              <w:bottom w:val="nil"/>
              <w:right w:val="nil"/>
            </w:tcBorders>
          </w:tcPr>
          <w:p w14:paraId="17E4AD3C" w14:textId="1E9A13D2" w:rsidR="000F6942" w:rsidRPr="000F6942" w:rsidRDefault="000F6942" w:rsidP="000F6942">
            <w:pPr>
              <w:jc w:val="center"/>
              <w:rPr>
                <w:sz w:val="22"/>
                <w:szCs w:val="22"/>
                <w:highlight w:val="yellow"/>
              </w:rPr>
            </w:pPr>
            <w:r w:rsidRPr="000F6942">
              <w:rPr>
                <w:color w:val="000000"/>
                <w:sz w:val="22"/>
                <w:szCs w:val="22"/>
              </w:rPr>
              <w:t>36.99</w:t>
            </w:r>
          </w:p>
        </w:tc>
        <w:tc>
          <w:tcPr>
            <w:tcW w:w="2178" w:type="dxa"/>
            <w:tcBorders>
              <w:top w:val="nil"/>
              <w:left w:val="nil"/>
              <w:bottom w:val="nil"/>
              <w:right w:val="single" w:sz="4" w:space="0" w:color="auto"/>
            </w:tcBorders>
          </w:tcPr>
          <w:p w14:paraId="57FB7DA1" w14:textId="1642BCDB" w:rsidR="000F6942" w:rsidRPr="00635291" w:rsidRDefault="000F6942" w:rsidP="000F6942">
            <w:pPr>
              <w:jc w:val="center"/>
              <w:rPr>
                <w:sz w:val="22"/>
                <w:szCs w:val="22"/>
              </w:rPr>
            </w:pPr>
            <w:r w:rsidRPr="00635291">
              <w:rPr>
                <w:color w:val="000000"/>
                <w:sz w:val="22"/>
                <w:szCs w:val="22"/>
              </w:rPr>
              <w:t>77.42</w:t>
            </w:r>
          </w:p>
        </w:tc>
      </w:tr>
      <w:tr w:rsidR="000F6942" w14:paraId="303F8B9E" w14:textId="77777777" w:rsidTr="000F6942">
        <w:trPr>
          <w:gridAfter w:val="1"/>
          <w:wAfter w:w="12" w:type="dxa"/>
          <w:trHeight w:val="436"/>
        </w:trPr>
        <w:tc>
          <w:tcPr>
            <w:tcW w:w="937" w:type="dxa"/>
            <w:tcBorders>
              <w:top w:val="nil"/>
              <w:left w:val="single" w:sz="4" w:space="0" w:color="auto"/>
              <w:bottom w:val="nil"/>
              <w:right w:val="nil"/>
            </w:tcBorders>
          </w:tcPr>
          <w:p w14:paraId="219317FA" w14:textId="0D91EBE5" w:rsidR="000F6942" w:rsidRPr="004C1261" w:rsidRDefault="000F6942" w:rsidP="000F6942">
            <w:pPr>
              <w:jc w:val="center"/>
              <w:rPr>
                <w:sz w:val="22"/>
                <w:szCs w:val="22"/>
              </w:rPr>
            </w:pPr>
            <w:r w:rsidRPr="004C1261">
              <w:rPr>
                <w:sz w:val="22"/>
                <w:szCs w:val="22"/>
              </w:rPr>
              <w:t>4</w:t>
            </w:r>
          </w:p>
        </w:tc>
        <w:tc>
          <w:tcPr>
            <w:tcW w:w="923" w:type="dxa"/>
            <w:tcBorders>
              <w:top w:val="nil"/>
              <w:left w:val="nil"/>
              <w:bottom w:val="nil"/>
              <w:right w:val="nil"/>
            </w:tcBorders>
          </w:tcPr>
          <w:p w14:paraId="230B9B07" w14:textId="2386FA51"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0F4720C8" w14:textId="0C3DB32C" w:rsidR="000F6942" w:rsidRPr="004C1261" w:rsidRDefault="000F6942" w:rsidP="000F6942">
            <w:pPr>
              <w:jc w:val="center"/>
              <w:rPr>
                <w:sz w:val="22"/>
                <w:szCs w:val="22"/>
              </w:rPr>
            </w:pPr>
            <w:r w:rsidRPr="004C1261">
              <w:rPr>
                <w:sz w:val="22"/>
                <w:szCs w:val="22"/>
              </w:rPr>
              <w:t>Early</w:t>
            </w:r>
          </w:p>
        </w:tc>
        <w:tc>
          <w:tcPr>
            <w:tcW w:w="987" w:type="dxa"/>
            <w:tcBorders>
              <w:top w:val="nil"/>
              <w:left w:val="nil"/>
              <w:bottom w:val="nil"/>
              <w:right w:val="nil"/>
            </w:tcBorders>
          </w:tcPr>
          <w:p w14:paraId="36C145D7" w14:textId="3D28E673" w:rsidR="000F6942" w:rsidRPr="004C1261" w:rsidRDefault="000F6942" w:rsidP="000F6942">
            <w:pPr>
              <w:jc w:val="center"/>
              <w:rPr>
                <w:sz w:val="22"/>
                <w:szCs w:val="22"/>
              </w:rPr>
            </w:pPr>
            <w:r w:rsidRPr="004C1261">
              <w:rPr>
                <w:sz w:val="22"/>
                <w:szCs w:val="22"/>
              </w:rPr>
              <w:t>3671</w:t>
            </w:r>
          </w:p>
        </w:tc>
        <w:tc>
          <w:tcPr>
            <w:tcW w:w="1950" w:type="dxa"/>
            <w:tcBorders>
              <w:top w:val="nil"/>
              <w:left w:val="nil"/>
              <w:bottom w:val="nil"/>
              <w:right w:val="nil"/>
            </w:tcBorders>
          </w:tcPr>
          <w:p w14:paraId="5111AEC1" w14:textId="02CBBBDF" w:rsidR="000F6942" w:rsidRPr="004C1261" w:rsidRDefault="000F6942" w:rsidP="000F6942">
            <w:pPr>
              <w:jc w:val="center"/>
              <w:rPr>
                <w:sz w:val="22"/>
                <w:szCs w:val="22"/>
                <w:highlight w:val="yellow"/>
              </w:rPr>
            </w:pPr>
            <w:r w:rsidRPr="004C1261">
              <w:rPr>
                <w:color w:val="000000"/>
                <w:sz w:val="22"/>
                <w:szCs w:val="22"/>
              </w:rPr>
              <w:t>64.20</w:t>
            </w:r>
          </w:p>
        </w:tc>
        <w:tc>
          <w:tcPr>
            <w:tcW w:w="1697" w:type="dxa"/>
            <w:tcBorders>
              <w:top w:val="nil"/>
              <w:left w:val="nil"/>
              <w:bottom w:val="nil"/>
              <w:right w:val="nil"/>
            </w:tcBorders>
          </w:tcPr>
          <w:p w14:paraId="323E7976" w14:textId="62DC7B6F" w:rsidR="000F6942" w:rsidRPr="004C1261" w:rsidRDefault="000F6942" w:rsidP="000F6942">
            <w:pPr>
              <w:jc w:val="center"/>
              <w:rPr>
                <w:sz w:val="22"/>
                <w:szCs w:val="22"/>
                <w:highlight w:val="yellow"/>
              </w:rPr>
            </w:pPr>
            <w:r w:rsidRPr="004C1261">
              <w:rPr>
                <w:color w:val="000000"/>
                <w:sz w:val="22"/>
                <w:szCs w:val="22"/>
              </w:rPr>
              <w:t>0.22</w:t>
            </w:r>
          </w:p>
        </w:tc>
        <w:tc>
          <w:tcPr>
            <w:tcW w:w="1615" w:type="dxa"/>
            <w:tcBorders>
              <w:top w:val="nil"/>
              <w:left w:val="nil"/>
              <w:bottom w:val="nil"/>
              <w:right w:val="single" w:sz="4" w:space="0" w:color="auto"/>
            </w:tcBorders>
          </w:tcPr>
          <w:p w14:paraId="556A0A97" w14:textId="40D3201B" w:rsidR="000F6942" w:rsidRPr="004C1261" w:rsidRDefault="000F6942" w:rsidP="000F6942">
            <w:pPr>
              <w:jc w:val="center"/>
              <w:rPr>
                <w:sz w:val="22"/>
                <w:szCs w:val="22"/>
                <w:highlight w:val="yellow"/>
              </w:rPr>
            </w:pPr>
            <w:r w:rsidRPr="004C1261">
              <w:rPr>
                <w:color w:val="000000"/>
                <w:sz w:val="22"/>
                <w:szCs w:val="22"/>
              </w:rPr>
              <w:t>-5.05</w:t>
            </w:r>
          </w:p>
        </w:tc>
        <w:tc>
          <w:tcPr>
            <w:tcW w:w="2178" w:type="dxa"/>
            <w:tcBorders>
              <w:top w:val="nil"/>
              <w:left w:val="single" w:sz="4" w:space="0" w:color="auto"/>
              <w:bottom w:val="nil"/>
              <w:right w:val="nil"/>
            </w:tcBorders>
          </w:tcPr>
          <w:p w14:paraId="0D2EEECB" w14:textId="17F71397" w:rsidR="000F6942" w:rsidRPr="000F6942" w:rsidRDefault="000F6942" w:rsidP="000F6942">
            <w:pPr>
              <w:jc w:val="center"/>
              <w:rPr>
                <w:sz w:val="22"/>
                <w:szCs w:val="22"/>
                <w:highlight w:val="yellow"/>
              </w:rPr>
            </w:pPr>
            <w:r w:rsidRPr="000F6942">
              <w:rPr>
                <w:color w:val="000000"/>
                <w:sz w:val="22"/>
                <w:szCs w:val="22"/>
              </w:rPr>
              <w:t>42.64</w:t>
            </w:r>
          </w:p>
        </w:tc>
        <w:tc>
          <w:tcPr>
            <w:tcW w:w="2178" w:type="dxa"/>
            <w:tcBorders>
              <w:top w:val="nil"/>
              <w:left w:val="nil"/>
              <w:bottom w:val="nil"/>
              <w:right w:val="single" w:sz="4" w:space="0" w:color="auto"/>
            </w:tcBorders>
          </w:tcPr>
          <w:p w14:paraId="72869643" w14:textId="280A1296" w:rsidR="000F6942" w:rsidRPr="00635291" w:rsidRDefault="000F6942" w:rsidP="000F6942">
            <w:pPr>
              <w:jc w:val="center"/>
              <w:rPr>
                <w:sz w:val="22"/>
                <w:szCs w:val="22"/>
              </w:rPr>
            </w:pPr>
            <w:r w:rsidRPr="00635291">
              <w:rPr>
                <w:color w:val="000000"/>
                <w:sz w:val="22"/>
                <w:szCs w:val="22"/>
              </w:rPr>
              <w:t>65.36</w:t>
            </w:r>
          </w:p>
        </w:tc>
      </w:tr>
      <w:tr w:rsidR="000F6942" w14:paraId="022F410E" w14:textId="77777777" w:rsidTr="000F6942">
        <w:trPr>
          <w:gridAfter w:val="1"/>
          <w:wAfter w:w="12" w:type="dxa"/>
          <w:trHeight w:val="436"/>
        </w:trPr>
        <w:tc>
          <w:tcPr>
            <w:tcW w:w="937" w:type="dxa"/>
            <w:tcBorders>
              <w:top w:val="nil"/>
              <w:left w:val="single" w:sz="4" w:space="0" w:color="auto"/>
              <w:bottom w:val="nil"/>
              <w:right w:val="nil"/>
            </w:tcBorders>
          </w:tcPr>
          <w:p w14:paraId="3C8C3F53" w14:textId="321365D8" w:rsidR="000F6942" w:rsidRPr="004C1261" w:rsidRDefault="000F6942" w:rsidP="000F6942">
            <w:pPr>
              <w:jc w:val="center"/>
              <w:rPr>
                <w:sz w:val="22"/>
                <w:szCs w:val="22"/>
              </w:rPr>
            </w:pPr>
            <w:r w:rsidRPr="004C1261">
              <w:rPr>
                <w:sz w:val="22"/>
                <w:szCs w:val="22"/>
              </w:rPr>
              <w:t>4</w:t>
            </w:r>
          </w:p>
        </w:tc>
        <w:tc>
          <w:tcPr>
            <w:tcW w:w="923" w:type="dxa"/>
            <w:tcBorders>
              <w:top w:val="nil"/>
              <w:left w:val="nil"/>
              <w:bottom w:val="nil"/>
              <w:right w:val="nil"/>
            </w:tcBorders>
          </w:tcPr>
          <w:p w14:paraId="6B6618FC" w14:textId="360F45E0"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nil"/>
              <w:right w:val="nil"/>
            </w:tcBorders>
          </w:tcPr>
          <w:p w14:paraId="46D9607A" w14:textId="02F86045" w:rsidR="000F6942" w:rsidRPr="004C1261" w:rsidRDefault="000F6942" w:rsidP="000F6942">
            <w:pPr>
              <w:jc w:val="center"/>
              <w:rPr>
                <w:sz w:val="22"/>
                <w:szCs w:val="22"/>
              </w:rPr>
            </w:pPr>
            <w:r w:rsidRPr="004C1261">
              <w:rPr>
                <w:sz w:val="22"/>
                <w:szCs w:val="22"/>
              </w:rPr>
              <w:t>Late</w:t>
            </w:r>
          </w:p>
        </w:tc>
        <w:tc>
          <w:tcPr>
            <w:tcW w:w="987" w:type="dxa"/>
            <w:tcBorders>
              <w:top w:val="nil"/>
              <w:left w:val="nil"/>
              <w:bottom w:val="nil"/>
              <w:right w:val="nil"/>
            </w:tcBorders>
          </w:tcPr>
          <w:p w14:paraId="1C56F593" w14:textId="7F095C7C" w:rsidR="000F6942" w:rsidRPr="004C1261" w:rsidRDefault="000F6942" w:rsidP="000F6942">
            <w:pPr>
              <w:jc w:val="center"/>
              <w:rPr>
                <w:sz w:val="22"/>
                <w:szCs w:val="22"/>
              </w:rPr>
            </w:pPr>
            <w:r w:rsidRPr="004C1261">
              <w:rPr>
                <w:sz w:val="22"/>
                <w:szCs w:val="22"/>
              </w:rPr>
              <w:t>1717</w:t>
            </w:r>
          </w:p>
        </w:tc>
        <w:tc>
          <w:tcPr>
            <w:tcW w:w="1950" w:type="dxa"/>
            <w:tcBorders>
              <w:top w:val="nil"/>
              <w:left w:val="nil"/>
              <w:bottom w:val="nil"/>
              <w:right w:val="nil"/>
            </w:tcBorders>
          </w:tcPr>
          <w:p w14:paraId="5E1F066F" w14:textId="5CF316B4" w:rsidR="000F6942" w:rsidRPr="004C1261" w:rsidRDefault="000F6942" w:rsidP="000F6942">
            <w:pPr>
              <w:jc w:val="center"/>
              <w:rPr>
                <w:sz w:val="22"/>
                <w:szCs w:val="22"/>
                <w:highlight w:val="yellow"/>
              </w:rPr>
            </w:pPr>
            <w:r w:rsidRPr="004C1261">
              <w:rPr>
                <w:color w:val="000000"/>
                <w:sz w:val="22"/>
                <w:szCs w:val="22"/>
              </w:rPr>
              <w:t>77.52</w:t>
            </w:r>
          </w:p>
        </w:tc>
        <w:tc>
          <w:tcPr>
            <w:tcW w:w="1697" w:type="dxa"/>
            <w:tcBorders>
              <w:top w:val="nil"/>
              <w:left w:val="nil"/>
              <w:bottom w:val="nil"/>
              <w:right w:val="nil"/>
            </w:tcBorders>
          </w:tcPr>
          <w:p w14:paraId="1D4E3B2F" w14:textId="3F783E7F" w:rsidR="000F6942" w:rsidRPr="004C1261" w:rsidRDefault="000F6942" w:rsidP="000F6942">
            <w:pPr>
              <w:jc w:val="center"/>
              <w:rPr>
                <w:sz w:val="22"/>
                <w:szCs w:val="22"/>
                <w:highlight w:val="yellow"/>
              </w:rPr>
            </w:pPr>
            <w:r w:rsidRPr="004C1261">
              <w:rPr>
                <w:color w:val="000000"/>
                <w:sz w:val="22"/>
                <w:szCs w:val="22"/>
              </w:rPr>
              <w:t>0.20</w:t>
            </w:r>
          </w:p>
        </w:tc>
        <w:tc>
          <w:tcPr>
            <w:tcW w:w="1615" w:type="dxa"/>
            <w:tcBorders>
              <w:top w:val="nil"/>
              <w:left w:val="nil"/>
              <w:bottom w:val="nil"/>
              <w:right w:val="single" w:sz="4" w:space="0" w:color="auto"/>
            </w:tcBorders>
          </w:tcPr>
          <w:p w14:paraId="27C2744D" w14:textId="7E839454" w:rsidR="000F6942" w:rsidRPr="004C1261" w:rsidRDefault="000F6942" w:rsidP="000F6942">
            <w:pPr>
              <w:jc w:val="center"/>
              <w:rPr>
                <w:sz w:val="22"/>
                <w:szCs w:val="22"/>
                <w:highlight w:val="yellow"/>
              </w:rPr>
            </w:pPr>
            <w:r w:rsidRPr="004C1261">
              <w:rPr>
                <w:color w:val="000000"/>
                <w:sz w:val="22"/>
                <w:szCs w:val="22"/>
              </w:rPr>
              <w:t>-3.92</w:t>
            </w:r>
          </w:p>
        </w:tc>
        <w:tc>
          <w:tcPr>
            <w:tcW w:w="2178" w:type="dxa"/>
            <w:tcBorders>
              <w:top w:val="nil"/>
              <w:left w:val="single" w:sz="4" w:space="0" w:color="auto"/>
              <w:bottom w:val="nil"/>
              <w:right w:val="nil"/>
            </w:tcBorders>
          </w:tcPr>
          <w:p w14:paraId="64DFEA2C" w14:textId="7CB75973" w:rsidR="000F6942" w:rsidRPr="000F6942" w:rsidRDefault="000F6942" w:rsidP="000F6942">
            <w:pPr>
              <w:jc w:val="center"/>
              <w:rPr>
                <w:sz w:val="22"/>
                <w:szCs w:val="22"/>
                <w:highlight w:val="yellow"/>
              </w:rPr>
            </w:pPr>
            <w:r w:rsidRPr="000F6942">
              <w:rPr>
                <w:color w:val="000000"/>
                <w:sz w:val="22"/>
                <w:szCs w:val="22"/>
              </w:rPr>
              <w:t>41.51</w:t>
            </w:r>
          </w:p>
        </w:tc>
        <w:tc>
          <w:tcPr>
            <w:tcW w:w="2178" w:type="dxa"/>
            <w:tcBorders>
              <w:top w:val="nil"/>
              <w:left w:val="nil"/>
              <w:bottom w:val="nil"/>
              <w:right w:val="single" w:sz="4" w:space="0" w:color="auto"/>
            </w:tcBorders>
          </w:tcPr>
          <w:p w14:paraId="7105AF9E" w14:textId="3B935510" w:rsidR="000F6942" w:rsidRPr="00635291" w:rsidRDefault="000F6942" w:rsidP="000F6942">
            <w:pPr>
              <w:jc w:val="center"/>
              <w:rPr>
                <w:sz w:val="22"/>
                <w:szCs w:val="22"/>
              </w:rPr>
            </w:pPr>
            <w:r w:rsidRPr="00635291">
              <w:rPr>
                <w:sz w:val="22"/>
                <w:szCs w:val="22"/>
              </w:rPr>
              <w:t>64.16</w:t>
            </w:r>
          </w:p>
        </w:tc>
      </w:tr>
      <w:tr w:rsidR="000F6942" w14:paraId="6D4D1C4D" w14:textId="77777777" w:rsidTr="000F6942">
        <w:trPr>
          <w:gridAfter w:val="1"/>
          <w:wAfter w:w="12" w:type="dxa"/>
          <w:trHeight w:val="436"/>
        </w:trPr>
        <w:tc>
          <w:tcPr>
            <w:tcW w:w="937" w:type="dxa"/>
            <w:tcBorders>
              <w:top w:val="nil"/>
              <w:left w:val="single" w:sz="4" w:space="0" w:color="auto"/>
              <w:bottom w:val="nil"/>
              <w:right w:val="nil"/>
            </w:tcBorders>
          </w:tcPr>
          <w:p w14:paraId="78BB4FAA" w14:textId="504FFB3B" w:rsidR="000F6942" w:rsidRPr="004C1261" w:rsidRDefault="000F6942" w:rsidP="000F6942">
            <w:pPr>
              <w:jc w:val="center"/>
              <w:rPr>
                <w:sz w:val="22"/>
                <w:szCs w:val="22"/>
              </w:rPr>
            </w:pPr>
            <w:r w:rsidRPr="004C1261">
              <w:rPr>
                <w:sz w:val="22"/>
                <w:szCs w:val="22"/>
              </w:rPr>
              <w:t>5</w:t>
            </w:r>
          </w:p>
        </w:tc>
        <w:tc>
          <w:tcPr>
            <w:tcW w:w="923" w:type="dxa"/>
            <w:tcBorders>
              <w:top w:val="nil"/>
              <w:left w:val="nil"/>
              <w:bottom w:val="nil"/>
              <w:right w:val="nil"/>
            </w:tcBorders>
          </w:tcPr>
          <w:p w14:paraId="44EC30B5" w14:textId="2085B4B4" w:rsidR="000F6942" w:rsidRPr="004C1261" w:rsidRDefault="000F6942" w:rsidP="000F6942">
            <w:pPr>
              <w:jc w:val="center"/>
              <w:rPr>
                <w:sz w:val="22"/>
                <w:szCs w:val="22"/>
              </w:rPr>
            </w:pPr>
            <w:r w:rsidRPr="004C1261">
              <w:rPr>
                <w:sz w:val="22"/>
                <w:szCs w:val="22"/>
              </w:rPr>
              <w:t>Female</w:t>
            </w:r>
          </w:p>
        </w:tc>
        <w:tc>
          <w:tcPr>
            <w:tcW w:w="1068" w:type="dxa"/>
            <w:tcBorders>
              <w:top w:val="nil"/>
              <w:left w:val="nil"/>
              <w:bottom w:val="nil"/>
              <w:right w:val="nil"/>
            </w:tcBorders>
          </w:tcPr>
          <w:p w14:paraId="3657A18F" w14:textId="5A5EAA6C"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nil"/>
              <w:right w:val="nil"/>
            </w:tcBorders>
          </w:tcPr>
          <w:p w14:paraId="33C3066D" w14:textId="2CF933D6" w:rsidR="000F6942" w:rsidRPr="004C1261" w:rsidRDefault="000F6942" w:rsidP="000F6942">
            <w:pPr>
              <w:jc w:val="center"/>
              <w:rPr>
                <w:sz w:val="22"/>
                <w:szCs w:val="22"/>
              </w:rPr>
            </w:pPr>
            <w:r w:rsidRPr="004C1261">
              <w:rPr>
                <w:sz w:val="22"/>
                <w:szCs w:val="22"/>
              </w:rPr>
              <w:t>5884</w:t>
            </w:r>
          </w:p>
        </w:tc>
        <w:tc>
          <w:tcPr>
            <w:tcW w:w="1950" w:type="dxa"/>
            <w:tcBorders>
              <w:top w:val="nil"/>
              <w:left w:val="nil"/>
              <w:bottom w:val="nil"/>
              <w:right w:val="nil"/>
            </w:tcBorders>
          </w:tcPr>
          <w:p w14:paraId="63B25E2F" w14:textId="3232E1DA" w:rsidR="000F6942" w:rsidRPr="004C1261" w:rsidRDefault="000F6942" w:rsidP="000F6942">
            <w:pPr>
              <w:jc w:val="center"/>
              <w:rPr>
                <w:sz w:val="22"/>
                <w:szCs w:val="22"/>
                <w:highlight w:val="yellow"/>
              </w:rPr>
            </w:pPr>
            <w:r>
              <w:rPr>
                <w:color w:val="000000"/>
                <w:sz w:val="22"/>
                <w:szCs w:val="22"/>
              </w:rPr>
              <w:t>81.66</w:t>
            </w:r>
          </w:p>
        </w:tc>
        <w:tc>
          <w:tcPr>
            <w:tcW w:w="1697" w:type="dxa"/>
            <w:tcBorders>
              <w:top w:val="nil"/>
              <w:left w:val="nil"/>
              <w:bottom w:val="nil"/>
              <w:right w:val="nil"/>
            </w:tcBorders>
          </w:tcPr>
          <w:p w14:paraId="01AD16E7" w14:textId="03025A91" w:rsidR="000F6942" w:rsidRPr="004C1261" w:rsidRDefault="000F6942" w:rsidP="000F6942">
            <w:pPr>
              <w:jc w:val="center"/>
              <w:rPr>
                <w:sz w:val="22"/>
                <w:szCs w:val="22"/>
                <w:highlight w:val="yellow"/>
              </w:rPr>
            </w:pPr>
            <w:r w:rsidRPr="004C1261">
              <w:rPr>
                <w:color w:val="000000"/>
                <w:sz w:val="22"/>
                <w:szCs w:val="22"/>
              </w:rPr>
              <w:t>0.14</w:t>
            </w:r>
          </w:p>
        </w:tc>
        <w:tc>
          <w:tcPr>
            <w:tcW w:w="1615" w:type="dxa"/>
            <w:tcBorders>
              <w:top w:val="nil"/>
              <w:left w:val="nil"/>
              <w:bottom w:val="nil"/>
              <w:right w:val="single" w:sz="4" w:space="0" w:color="auto"/>
            </w:tcBorders>
          </w:tcPr>
          <w:p w14:paraId="053D29F5" w14:textId="18DE69A2" w:rsidR="000F6942" w:rsidRPr="004C1261" w:rsidRDefault="000F6942" w:rsidP="000F6942">
            <w:pPr>
              <w:jc w:val="center"/>
              <w:rPr>
                <w:sz w:val="22"/>
                <w:szCs w:val="22"/>
                <w:highlight w:val="yellow"/>
              </w:rPr>
            </w:pPr>
            <w:r w:rsidRPr="004C1261">
              <w:rPr>
                <w:color w:val="000000"/>
                <w:sz w:val="22"/>
                <w:szCs w:val="22"/>
              </w:rPr>
              <w:t>-4.73</w:t>
            </w:r>
          </w:p>
        </w:tc>
        <w:tc>
          <w:tcPr>
            <w:tcW w:w="2178" w:type="dxa"/>
            <w:tcBorders>
              <w:top w:val="nil"/>
              <w:left w:val="single" w:sz="4" w:space="0" w:color="auto"/>
              <w:bottom w:val="nil"/>
              <w:right w:val="nil"/>
            </w:tcBorders>
          </w:tcPr>
          <w:p w14:paraId="2B94E4D1" w14:textId="20EF8990" w:rsidR="000F6942" w:rsidRPr="000F6942" w:rsidRDefault="000F6942" w:rsidP="000F6942">
            <w:pPr>
              <w:jc w:val="center"/>
              <w:rPr>
                <w:sz w:val="22"/>
                <w:szCs w:val="22"/>
                <w:highlight w:val="yellow"/>
              </w:rPr>
            </w:pPr>
            <w:r w:rsidRPr="000F6942">
              <w:rPr>
                <w:color w:val="000000"/>
                <w:sz w:val="22"/>
                <w:szCs w:val="22"/>
              </w:rPr>
              <w:t>40.09</w:t>
            </w:r>
          </w:p>
        </w:tc>
        <w:tc>
          <w:tcPr>
            <w:tcW w:w="2178" w:type="dxa"/>
            <w:tcBorders>
              <w:top w:val="nil"/>
              <w:left w:val="nil"/>
              <w:bottom w:val="nil"/>
              <w:right w:val="single" w:sz="4" w:space="0" w:color="auto"/>
            </w:tcBorders>
          </w:tcPr>
          <w:p w14:paraId="45E495A1" w14:textId="17E54D95" w:rsidR="000F6942" w:rsidRPr="00635291" w:rsidRDefault="000F6942" w:rsidP="000F6942">
            <w:pPr>
              <w:jc w:val="center"/>
              <w:rPr>
                <w:sz w:val="22"/>
                <w:szCs w:val="22"/>
              </w:rPr>
            </w:pPr>
            <w:r w:rsidRPr="00635291">
              <w:rPr>
                <w:color w:val="000000"/>
                <w:sz w:val="22"/>
                <w:szCs w:val="22"/>
              </w:rPr>
              <w:t>80.89</w:t>
            </w:r>
          </w:p>
        </w:tc>
      </w:tr>
      <w:tr w:rsidR="000F6942" w14:paraId="43247CAB" w14:textId="77777777" w:rsidTr="000F6942">
        <w:trPr>
          <w:gridAfter w:val="1"/>
          <w:wAfter w:w="12" w:type="dxa"/>
          <w:trHeight w:val="436"/>
        </w:trPr>
        <w:tc>
          <w:tcPr>
            <w:tcW w:w="937" w:type="dxa"/>
            <w:tcBorders>
              <w:top w:val="nil"/>
              <w:left w:val="single" w:sz="4" w:space="0" w:color="auto"/>
              <w:bottom w:val="single" w:sz="4" w:space="0" w:color="auto"/>
              <w:right w:val="nil"/>
            </w:tcBorders>
          </w:tcPr>
          <w:p w14:paraId="42439582" w14:textId="5482EEDC" w:rsidR="000F6942" w:rsidRPr="004C1261" w:rsidRDefault="000F6942" w:rsidP="000F6942">
            <w:pPr>
              <w:jc w:val="center"/>
              <w:rPr>
                <w:sz w:val="22"/>
                <w:szCs w:val="22"/>
              </w:rPr>
            </w:pPr>
            <w:r w:rsidRPr="004C1261">
              <w:rPr>
                <w:sz w:val="22"/>
                <w:szCs w:val="22"/>
              </w:rPr>
              <w:t>5</w:t>
            </w:r>
          </w:p>
        </w:tc>
        <w:tc>
          <w:tcPr>
            <w:tcW w:w="923" w:type="dxa"/>
            <w:tcBorders>
              <w:top w:val="nil"/>
              <w:left w:val="nil"/>
              <w:bottom w:val="single" w:sz="4" w:space="0" w:color="auto"/>
              <w:right w:val="nil"/>
            </w:tcBorders>
          </w:tcPr>
          <w:p w14:paraId="35CB667B" w14:textId="5BF3392D" w:rsidR="000F6942" w:rsidRPr="004C1261" w:rsidRDefault="000F6942" w:rsidP="000F6942">
            <w:pPr>
              <w:jc w:val="center"/>
              <w:rPr>
                <w:sz w:val="22"/>
                <w:szCs w:val="22"/>
              </w:rPr>
            </w:pPr>
            <w:r w:rsidRPr="004C1261">
              <w:rPr>
                <w:sz w:val="22"/>
                <w:szCs w:val="22"/>
              </w:rPr>
              <w:t>Male</w:t>
            </w:r>
          </w:p>
        </w:tc>
        <w:tc>
          <w:tcPr>
            <w:tcW w:w="1068" w:type="dxa"/>
            <w:tcBorders>
              <w:top w:val="nil"/>
              <w:left w:val="nil"/>
              <w:bottom w:val="single" w:sz="4" w:space="0" w:color="auto"/>
              <w:right w:val="nil"/>
            </w:tcBorders>
          </w:tcPr>
          <w:p w14:paraId="0A31FB48" w14:textId="5802B29C" w:rsidR="000F6942" w:rsidRPr="004C1261" w:rsidRDefault="000F6942" w:rsidP="000F6942">
            <w:pPr>
              <w:jc w:val="center"/>
              <w:rPr>
                <w:sz w:val="22"/>
                <w:szCs w:val="22"/>
              </w:rPr>
            </w:pPr>
            <w:r w:rsidRPr="004C1261">
              <w:rPr>
                <w:sz w:val="22"/>
                <w:szCs w:val="22"/>
              </w:rPr>
              <w:t>All years</w:t>
            </w:r>
          </w:p>
        </w:tc>
        <w:tc>
          <w:tcPr>
            <w:tcW w:w="987" w:type="dxa"/>
            <w:tcBorders>
              <w:top w:val="nil"/>
              <w:left w:val="nil"/>
              <w:bottom w:val="single" w:sz="4" w:space="0" w:color="auto"/>
              <w:right w:val="nil"/>
            </w:tcBorders>
          </w:tcPr>
          <w:p w14:paraId="1B37C3F7" w14:textId="1B9241A1" w:rsidR="000F6942" w:rsidRPr="004C1261" w:rsidRDefault="000F6942" w:rsidP="000F6942">
            <w:pPr>
              <w:jc w:val="center"/>
              <w:rPr>
                <w:sz w:val="22"/>
                <w:szCs w:val="22"/>
              </w:rPr>
            </w:pPr>
            <w:r w:rsidRPr="004C1261">
              <w:rPr>
                <w:sz w:val="22"/>
                <w:szCs w:val="22"/>
              </w:rPr>
              <w:t>4607</w:t>
            </w:r>
          </w:p>
        </w:tc>
        <w:tc>
          <w:tcPr>
            <w:tcW w:w="1950" w:type="dxa"/>
            <w:tcBorders>
              <w:top w:val="nil"/>
              <w:left w:val="nil"/>
              <w:bottom w:val="single" w:sz="4" w:space="0" w:color="auto"/>
              <w:right w:val="nil"/>
            </w:tcBorders>
          </w:tcPr>
          <w:p w14:paraId="67E18CD3" w14:textId="3EB76493" w:rsidR="000F6942" w:rsidRPr="004C1261" w:rsidRDefault="000F6942" w:rsidP="000F6942">
            <w:pPr>
              <w:jc w:val="center"/>
              <w:rPr>
                <w:sz w:val="22"/>
                <w:szCs w:val="22"/>
                <w:highlight w:val="yellow"/>
              </w:rPr>
            </w:pPr>
            <w:r w:rsidRPr="004C1261">
              <w:rPr>
                <w:color w:val="000000"/>
                <w:sz w:val="22"/>
                <w:szCs w:val="22"/>
              </w:rPr>
              <w:t>68.25</w:t>
            </w:r>
          </w:p>
        </w:tc>
        <w:tc>
          <w:tcPr>
            <w:tcW w:w="1697" w:type="dxa"/>
            <w:tcBorders>
              <w:top w:val="nil"/>
              <w:left w:val="nil"/>
              <w:bottom w:val="single" w:sz="4" w:space="0" w:color="auto"/>
              <w:right w:val="nil"/>
            </w:tcBorders>
          </w:tcPr>
          <w:p w14:paraId="1E983FC8" w14:textId="0C592AA5" w:rsidR="000F6942" w:rsidRPr="004C1261" w:rsidRDefault="000F6942" w:rsidP="000F6942">
            <w:pPr>
              <w:jc w:val="center"/>
              <w:rPr>
                <w:sz w:val="22"/>
                <w:szCs w:val="22"/>
                <w:highlight w:val="yellow"/>
              </w:rPr>
            </w:pPr>
            <w:r w:rsidRPr="004C1261">
              <w:rPr>
                <w:color w:val="000000"/>
                <w:sz w:val="22"/>
                <w:szCs w:val="22"/>
              </w:rPr>
              <w:t>0.20</w:t>
            </w:r>
          </w:p>
        </w:tc>
        <w:tc>
          <w:tcPr>
            <w:tcW w:w="1615" w:type="dxa"/>
            <w:tcBorders>
              <w:top w:val="nil"/>
              <w:left w:val="nil"/>
              <w:bottom w:val="single" w:sz="4" w:space="0" w:color="auto"/>
              <w:right w:val="single" w:sz="4" w:space="0" w:color="auto"/>
            </w:tcBorders>
          </w:tcPr>
          <w:p w14:paraId="3E0CA72B" w14:textId="27871CEE" w:rsidR="000F6942" w:rsidRPr="004C1261" w:rsidRDefault="000F6942" w:rsidP="000F6942">
            <w:pPr>
              <w:jc w:val="center"/>
              <w:rPr>
                <w:sz w:val="22"/>
                <w:szCs w:val="22"/>
                <w:highlight w:val="yellow"/>
              </w:rPr>
            </w:pPr>
            <w:r w:rsidRPr="004C1261">
              <w:rPr>
                <w:color w:val="000000"/>
                <w:sz w:val="22"/>
                <w:szCs w:val="22"/>
              </w:rPr>
              <w:t>-4.49</w:t>
            </w:r>
          </w:p>
        </w:tc>
        <w:tc>
          <w:tcPr>
            <w:tcW w:w="2178" w:type="dxa"/>
            <w:tcBorders>
              <w:top w:val="nil"/>
              <w:left w:val="single" w:sz="4" w:space="0" w:color="auto"/>
              <w:bottom w:val="single" w:sz="4" w:space="0" w:color="auto"/>
              <w:right w:val="nil"/>
            </w:tcBorders>
          </w:tcPr>
          <w:p w14:paraId="75888987" w14:textId="207D2BA9" w:rsidR="000F6942" w:rsidRPr="000F6942" w:rsidRDefault="000F6942" w:rsidP="000F6942">
            <w:pPr>
              <w:jc w:val="center"/>
              <w:rPr>
                <w:sz w:val="22"/>
                <w:szCs w:val="22"/>
                <w:highlight w:val="yellow"/>
              </w:rPr>
            </w:pPr>
            <w:r w:rsidRPr="000F6942">
              <w:rPr>
                <w:color w:val="000000"/>
                <w:sz w:val="22"/>
                <w:szCs w:val="22"/>
              </w:rPr>
              <w:t>40.21</w:t>
            </w:r>
          </w:p>
        </w:tc>
        <w:tc>
          <w:tcPr>
            <w:tcW w:w="2178" w:type="dxa"/>
            <w:tcBorders>
              <w:top w:val="nil"/>
              <w:left w:val="nil"/>
              <w:bottom w:val="single" w:sz="4" w:space="0" w:color="auto"/>
              <w:right w:val="single" w:sz="4" w:space="0" w:color="auto"/>
            </w:tcBorders>
          </w:tcPr>
          <w:p w14:paraId="31F29AAC" w14:textId="2A4E4608" w:rsidR="000F6942" w:rsidRPr="00635291" w:rsidRDefault="000F6942" w:rsidP="000F6942">
            <w:pPr>
              <w:jc w:val="center"/>
              <w:rPr>
                <w:sz w:val="22"/>
                <w:szCs w:val="22"/>
              </w:rPr>
            </w:pPr>
            <w:r w:rsidRPr="00635291">
              <w:rPr>
                <w:color w:val="000000"/>
                <w:sz w:val="22"/>
                <w:szCs w:val="22"/>
              </w:rPr>
              <w:t>67.99</w:t>
            </w:r>
          </w:p>
        </w:tc>
      </w:tr>
    </w:tbl>
    <w:p w14:paraId="2E1A03F4" w14:textId="64323C8F" w:rsidR="00911AD9" w:rsidRDefault="00E20C70" w:rsidP="00896FAE">
      <w:pPr>
        <w:pStyle w:val="Caption"/>
        <w:spacing w:line="360" w:lineRule="auto"/>
      </w:pPr>
      <w:bookmarkStart w:id="63"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63"/>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D6165">
        <w:fldChar w:fldCharType="separate"/>
      </w:r>
      <w:r w:rsidR="006D6165">
        <w:t xml:space="preserve">Figure </w:t>
      </w:r>
      <w:r w:rsidR="006D6165">
        <w:rPr>
          <w:noProof/>
        </w:rPr>
        <w:t>8</w:t>
      </w:r>
      <w:r w:rsidR="006D6165">
        <w:fldChar w:fldCharType="end"/>
      </w:r>
      <w:r w:rsidR="006D6165">
        <w:t xml:space="preserve">, </w:t>
      </w:r>
      <w:r w:rsidR="00627092">
        <w:t>with “early” period being o</w:t>
      </w:r>
      <w:bookmarkStart w:id="64" w:name="_GoBack"/>
      <w:bookmarkEnd w:id="64"/>
      <w:r w:rsidR="00627092">
        <w:t xml:space="preserve">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896FAE">
      <w:pPr>
        <w:pStyle w:val="Heading1"/>
        <w:spacing w:line="360" w:lineRule="auto"/>
      </w:pPr>
      <w:r>
        <w:br w:type="page"/>
      </w:r>
    </w:p>
    <w:p w14:paraId="0913D311" w14:textId="77777777" w:rsidR="00911AD9" w:rsidRDefault="00911AD9" w:rsidP="00896FAE">
      <w:pPr>
        <w:pStyle w:val="Heading1"/>
        <w:spacing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896FAE">
      <w:pPr>
        <w:pStyle w:val="Heading1"/>
        <w:spacing w:line="360" w:lineRule="auto"/>
      </w:pPr>
      <w:r w:rsidRPr="004906F5">
        <w:lastRenderedPageBreak/>
        <w:t>References</w:t>
      </w:r>
    </w:p>
    <w:p w14:paraId="31DFC1CF" w14:textId="246FDEDF" w:rsidR="002E7B51" w:rsidRPr="002E7B51" w:rsidRDefault="00BB02E4" w:rsidP="002E7B51">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2E7B51" w:rsidRPr="002E7B51">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701AFCE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56665BC0"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DFO, 2016. A Revised Operating Model for Sablefish (Anoplopoma Fimbria) in British Columbia, Canada.</w:t>
      </w:r>
    </w:p>
    <w:p w14:paraId="2FDAC99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Echave, K.B., Hanselman, D.H., Adkison, M.D., Sigler, M.F., 2012. Interdecadal Change in Growth of Sablefish (</w:t>
      </w:r>
      <w:r w:rsidRPr="002E7B51">
        <w:rPr>
          <w:i/>
          <w:iCs/>
          <w:noProof/>
        </w:rPr>
        <w:t>Anoplopoma fimbria</w:t>
      </w:r>
      <w:r w:rsidRPr="002E7B51">
        <w:rPr>
          <w:noProof/>
        </w:rPr>
        <w:t>) in the Northeast Pacific Ocean. Fish. Bull. 110, 361–374.</w:t>
      </w:r>
    </w:p>
    <w:p w14:paraId="777379F8"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Gertseva, V., Matson, S.E., Cope, J., 2017. Spatial growth variability in marine fish: Example from Northeast Pacific groundfish. ICES J. Mar. Sci. 74, 1602–1613. https://doi.org/10.1093/icesjms/fsx016</w:t>
      </w:r>
    </w:p>
    <w:p w14:paraId="241B051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Guthery, F.S., Burnham, K.P., Anderson, D.R., 2003. Model Selection and Multimodel Inference: A Practical Information-Theoretic Approach. J. Wildl. Manage. https://doi.org/10.2307/3802723</w:t>
      </w:r>
    </w:p>
    <w:p w14:paraId="3B9E659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Hanselman, D.H., Heifetz, J., Echave, K.B., Dressel, S.C., Jech, J.M., 2015. Move it or lose it: movement and mortality of sablefish tagged in Alaska. Can. J. Fish. Aquat. Sci. 72, 238–251. https://doi.org/10.1139/cjfas-2014-0251</w:t>
      </w:r>
    </w:p>
    <w:p w14:paraId="46AD55A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Hanselman, D.H., Lunsford, C.R., Rodgveller, C.J., 2017. Assessment of the sablefish stock in Alaska in 2017. Stock Assess. Fish. Eval. Rep. Groundf. Resour. Gulf Alaska 576–717.</w:t>
      </w:r>
    </w:p>
    <w:p w14:paraId="02BCFB0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Hurst, T.P., Abookire, A.A., 2006. Temporal and spatial variation in potential and realized growth rates of age-0 year northern rock sole. J. Fish Biol. 68, 905–919. https://doi.org/10.1111/j.0022-1112.2006.00985.x</w:t>
      </w:r>
    </w:p>
    <w:p w14:paraId="26F64CCD"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lastRenderedPageBreak/>
        <w:t>James, M.K., Armsworth, P.R., Mason, L.B., Bode, L., 2002. The structure of reef fish metapopulations: modelling larval dispersal and retention patterns. Proc. Biol. Sci. 269, 2079–2086. https://doi.org/10.1098/rspb.2002.2128</w:t>
      </w:r>
    </w:p>
    <w:p w14:paraId="51ED1C7B"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 xml:space="preserve">Jasonowicz, A.J., Goetz, F.W., Goetz, G.W., Nichols, K.M., 2017. Love the one you’re with: genomic evidence of panmixia in the sablefish ( </w:t>
      </w:r>
      <w:r w:rsidRPr="002E7B51">
        <w:rPr>
          <w:i/>
          <w:iCs/>
          <w:noProof/>
        </w:rPr>
        <w:t>Anoplopoma fimbria</w:t>
      </w:r>
      <w:r w:rsidRPr="002E7B51">
        <w:rPr>
          <w:noProof/>
        </w:rPr>
        <w:t xml:space="preserve"> ). Can. J. Fish. Aquat. Sci. 74, 377–387. https://doi.org/10.1139/cjfas-2016-0012</w:t>
      </w:r>
    </w:p>
    <w:p w14:paraId="106A7A8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Johnson, K.F., Rudd, M.B., Pons, M., Akselrud, C.A., Lee, Q., Haltuch, M.A., Hamel, O.S., 2015. Status of the U.S. sablefish resource in 2015.</w:t>
      </w:r>
    </w:p>
    <w:p w14:paraId="5FEB000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King, J.R., McFarlane, G.A., Beamish, R.J., 2001. Incorporating the dynamics of marine systems into the stock assessment and management of sablefish. Prog. Oceanogr. 49, 619–639. https://doi.org/10.1016/S0079-6611(01)00044-1</w:t>
      </w:r>
    </w:p>
    <w:p w14:paraId="556C0F56"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Kristensen, K., Nielsen, A., Berg, C., Skaug, H., Bell, B., 2016. TMB: Automatic Differentiation and Laplace Approximation. ournal Stat. Softw. 70, 1–21. https://doi.org/10.18637/jss.v070.i05</w:t>
      </w:r>
    </w:p>
    <w:p w14:paraId="2D95427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Mason, J.C., Beamish, R.J., McFarlane, G.A., 1983. Sexual Maturity, Fecundity, Spawning, and Early Life History of Sablefish ( Anoplopoma fimbria ) off the Pacific Coast of Canada. Can. J. Fish. Aquat. Sci. https://doi.org/10.1139/f83-247</w:t>
      </w:r>
    </w:p>
    <w:p w14:paraId="5222A79D"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McDevitt, M., 1990. Growth Analysis of Sablefish From Mark-Recapture Data From the Northeast Pacific. University of Washington.</w:t>
      </w:r>
    </w:p>
    <w:p w14:paraId="16852594"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Punt, A.E., 2003. The performance of a size-structured stock assessment method in the face of spatial heterogeneity in growth. Fish. Res. 65, 391–409. https://doi.org/10.1016/j.fishres.2003.09.028</w:t>
      </w:r>
    </w:p>
    <w:p w14:paraId="0CFF55B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 Development Core Team, R., 2011. R: A Language and Environment for Statistical Computing, R Foundation for Statistical Computing. https://doi.org/10.1007/978-3-540-74686-7</w:t>
      </w:r>
    </w:p>
    <w:p w14:paraId="3A87203F"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Ricker, W., 1969. Effects of size-selective mortality and sampling bias on estimates of growth, mortality, production and yield. J. Fish. Res. Board Canada. https://doi.org/10.1139/f69-051</w:t>
      </w:r>
    </w:p>
    <w:p w14:paraId="6CECEC86"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lastRenderedPageBreak/>
        <w:t>Rodionov, S., Overland, J.E., 2005. Application of a sequential regime shift detection method to the Bering Sea ecosystem. ICES J. Mar. Sci. 62, 328–332. https://doi.org/10.1016/j.icesjms.2005.01.013</w:t>
      </w:r>
    </w:p>
    <w:p w14:paraId="583AB023"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Rodionov, S.N., 2004. A sequential algorithm for testing climate regime shifts. Geophys. Res. Lett. 31, 2–5. https://doi.org/10.1029/2004GL019448</w:t>
      </w:r>
    </w:p>
    <w:p w14:paraId="5E841870"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Schnute, J., 1981. A Versatile Growth Model with Statistically Stable Parameters. Can. J. Fish. Aquat. Sci. 38, 1128–1140. https://doi.org/10.1139/f81-153</w:t>
      </w:r>
    </w:p>
    <w:p w14:paraId="0CAA65D8"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Shotwell, S.K., Hanselman, D.H., Belkin, I.M., 2014. Toward biophysical synergy: Investigating advection along the Polar Front to identify factors influencing Alaska sablefish recruitment. Deep. Res. Part II 107, 40–53. https://doi.org/10.1016/j.dsr2.2012.08.024</w:t>
      </w:r>
    </w:p>
    <w:p w14:paraId="0011CB31"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Simpson, G.L., 2018. Modelling palaeoecological time series using generalized additive models. bioRxiv. https://doi.org/10.1101/322248</w:t>
      </w:r>
    </w:p>
    <w:p w14:paraId="45ACC15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Stawitz, C.C., Essington, T.E., Branch, T.A., Haltuch, M.A., Hollowed, A.B., Spencer, P.D., 2015. A state-space approach for detecting growth variation and application to North Pacific groundfish. Can. J. Fish. Aquat. Sci. 72, 1316–1328. https://doi.org/10.1139/cjfas-2014-0558</w:t>
      </w:r>
    </w:p>
    <w:p w14:paraId="0F82C6D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7139E4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Taylor, B.M., Brandl, S.J., Kapur, M., Robbins, W.D., Johnson, G., Huveneers, C., Renaud, P., Choat, J.H., 2018. Bottom-up processes mediated by social systems drive demographic traits of coral-reef fishes. Ecology 99, 642–651. https://doi.org/10.1002/ecy.2127</w:t>
      </w:r>
    </w:p>
    <w:p w14:paraId="36AB8752"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Thorson, J.T., 2019a. Guidance for decisions using the Vector Autoregressive Spatio-Temporal (VAST) package in stock, ecosystem, habitat and climate assessments. Fish. Res. 210, 143–161. https://doi.org/10.1016/j.fishres.2018.10.013</w:t>
      </w:r>
    </w:p>
    <w:p w14:paraId="6D732EDA"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 xml:space="preserve">Thorson, J.T., 2019b. Guidance for decisions using the Vector Autoregressive Spatio-Temporal (VAST) package in stock, ecosystem, habitat and climate assessments. Fish. Res. </w:t>
      </w:r>
      <w:r w:rsidRPr="002E7B51">
        <w:rPr>
          <w:noProof/>
        </w:rPr>
        <w:lastRenderedPageBreak/>
        <w:t>https://doi.org/10.1016/j.fishres.2018.10.013</w:t>
      </w:r>
    </w:p>
    <w:p w14:paraId="76D947C5"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Thorson, J.T., Skaug, H.J., Kristensen, K., Shelton, A.O., Ward, E.J., Harms, J.H., Benante, J.A., Inouye, B.D., 2015. The importance of spatial models for estimating the strength of density dependence. Ecology 96, 1202–1212. https://doi.org/10.1890/14-0739.1</w:t>
      </w:r>
    </w:p>
    <w:p w14:paraId="08A34409"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von Bertalanffy, L., 1957. Quantitative Laws in Metabolism and Growth. Q. Rev. Biol. https://doi.org/10.1086/401873</w:t>
      </w:r>
    </w:p>
    <w:p w14:paraId="7A75BD4C" w14:textId="77777777" w:rsidR="002E7B51" w:rsidRPr="002E7B51" w:rsidRDefault="002E7B51" w:rsidP="002E7B51">
      <w:pPr>
        <w:widowControl w:val="0"/>
        <w:autoSpaceDE w:val="0"/>
        <w:autoSpaceDN w:val="0"/>
        <w:adjustRightInd w:val="0"/>
        <w:spacing w:line="360" w:lineRule="auto"/>
        <w:ind w:left="480" w:hanging="480"/>
        <w:rPr>
          <w:noProof/>
        </w:rPr>
      </w:pPr>
      <w:r w:rsidRPr="002E7B51">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unt, Andre (O&amp;A, Hobart)" w:date="2019-02-18T15:37:00Z" w:initials="PA(H">
    <w:p w14:paraId="0E66DB8A" w14:textId="5BA2F1C0" w:rsidR="00F55033" w:rsidRDefault="00F55033">
      <w:pPr>
        <w:pStyle w:val="CommentText"/>
      </w:pPr>
      <w:r>
        <w:rPr>
          <w:rStyle w:val="CommentReference"/>
        </w:rPr>
        <w:annotationRef/>
      </w:r>
      <w:r>
        <w:t xml:space="preserve">Why not just step </w:t>
      </w:r>
      <w:proofErr w:type="gramStart"/>
      <w:r>
        <w:t>through</w:t>
      </w:r>
      <w:proofErr w:type="gramEnd"/>
    </w:p>
  </w:comment>
  <w:comment w:id="3" w:author="Maia Kapur" w:date="2019-03-14T14:13:00Z" w:initials="MK">
    <w:p w14:paraId="0F227D8E" w14:textId="2C31436E" w:rsidR="00F55033" w:rsidRDefault="00F55033">
      <w:pPr>
        <w:pStyle w:val="CommentText"/>
      </w:pPr>
      <w:r>
        <w:rPr>
          <w:rStyle w:val="CommentReference"/>
        </w:rPr>
        <w:annotationRef/>
      </w:r>
      <w:r>
        <w:t>Added figures that walkthrough example</w:t>
      </w:r>
    </w:p>
  </w:comment>
  <w:comment w:id="4" w:author="Punt, Andre (O&amp;A, Hobart)" w:date="2019-02-18T17:28:00Z" w:initials="PA(H">
    <w:p w14:paraId="7BF5AC86" w14:textId="77777777" w:rsidR="00F55033" w:rsidRDefault="00F55033" w:rsidP="00B67BB0">
      <w:pPr>
        <w:pStyle w:val="CommentText"/>
      </w:pPr>
      <w:r>
        <w:rPr>
          <w:rStyle w:val="CommentReference"/>
        </w:rPr>
        <w:annotationRef/>
      </w:r>
      <w:r>
        <w:t>I don’t get Equation 3 – it should be a vector V is a matrix of size 1x1 and G is vector of length #num data</w:t>
      </w:r>
    </w:p>
  </w:comment>
  <w:comment w:id="5" w:author="Maia Kapur" w:date="2019-02-25T08:07:00Z" w:initials="MK">
    <w:p w14:paraId="1AE88D96" w14:textId="77777777" w:rsidR="00F55033" w:rsidRDefault="00F55033" w:rsidP="00B67BB0">
      <w:pPr>
        <w:pStyle w:val="CommentText"/>
      </w:pPr>
      <w:r>
        <w:rPr>
          <w:rStyle w:val="CommentReference"/>
        </w:rPr>
        <w:annotationRef/>
      </w:r>
      <w:r>
        <w:t>That’s true, I guess I was trying to illustrate how it’d look with &gt;1d smoother, but will simplify</w:t>
      </w:r>
    </w:p>
  </w:comment>
  <w:comment w:id="8" w:author="Punt, Andre (O&amp;A, Hobart)" w:date="2019-02-18T17:30:00Z" w:initials="PA(H">
    <w:p w14:paraId="1E14529B" w14:textId="184652CF" w:rsidR="00F55033" w:rsidRDefault="00F55033">
      <w:pPr>
        <w:pStyle w:val="CommentText"/>
      </w:pPr>
      <w:r>
        <w:rPr>
          <w:rStyle w:val="CommentReference"/>
        </w:rPr>
        <w:annotationRef/>
      </w:r>
      <w:proofErr w:type="spellStart"/>
      <w:r>
        <w:t>Eqn</w:t>
      </w:r>
      <w:proofErr w:type="spellEnd"/>
      <w:r>
        <w:t xml:space="preserve"> 4 is normal not log-normal</w:t>
      </w:r>
    </w:p>
  </w:comment>
  <w:comment w:id="10" w:author="Punt, Andre (O&amp;A, Hobart)" w:date="2019-02-18T17:32:00Z" w:initials="PA(H">
    <w:p w14:paraId="089CD82C" w14:textId="1B79F897" w:rsidR="00F55033" w:rsidRDefault="00F55033">
      <w:pPr>
        <w:pStyle w:val="CommentText"/>
      </w:pPr>
      <w:r>
        <w:rPr>
          <w:rStyle w:val="CommentReference"/>
        </w:rPr>
        <w:annotationRef/>
      </w:r>
      <w:r>
        <w:t>Give units and be more careful about symbols</w:t>
      </w:r>
    </w:p>
  </w:comment>
  <w:comment w:id="13" w:author="Punt, Andre (O&amp;A, Hobart)" w:date="2019-02-18T17:37:00Z" w:initials="PA(H">
    <w:p w14:paraId="3C3FC5A5" w14:textId="2C19DE3D" w:rsidR="00F55033" w:rsidRDefault="00F55033">
      <w:pPr>
        <w:pStyle w:val="CommentText"/>
      </w:pPr>
      <w:r>
        <w:rPr>
          <w:rStyle w:val="CommentReference"/>
        </w:rPr>
        <w:annotationRef/>
      </w:r>
      <w:r>
        <w:t>The equation you given initial length and not increment. This is an odd thing to do.</w:t>
      </w:r>
    </w:p>
  </w:comment>
  <w:comment w:id="14" w:author="Maia Kapur" w:date="2019-04-04T08:24:00Z" w:initials="MK">
    <w:p w14:paraId="77B53335" w14:textId="02826F00" w:rsidR="00F55033" w:rsidRDefault="00F55033">
      <w:pPr>
        <w:pStyle w:val="CommentText"/>
      </w:pPr>
      <w:r>
        <w:rPr>
          <w:rStyle w:val="CommentReference"/>
        </w:rPr>
        <w:annotationRef/>
      </w:r>
      <w:r>
        <w:t>I think we discussed this in person, hopefully appendix clears up</w:t>
      </w:r>
    </w:p>
  </w:comment>
  <w:comment w:id="16" w:author="." w:date="2019-02-05T21:12:00Z" w:initials=".">
    <w:p w14:paraId="2042D63E" w14:textId="0C9AB926" w:rsidR="00F55033" w:rsidRDefault="00F55033">
      <w:pPr>
        <w:pStyle w:val="CommentText"/>
      </w:pPr>
      <w:r>
        <w:rPr>
          <w:rStyle w:val="CommentReference"/>
        </w:rPr>
        <w:annotationRef/>
      </w:r>
      <w:r>
        <w:t>This is the name on the website</w:t>
      </w:r>
    </w:p>
  </w:comment>
  <w:comment w:id="17" w:author="." w:date="2019-02-05T21:12:00Z" w:initials=".">
    <w:p w14:paraId="7D190839" w14:textId="7B222504" w:rsidR="00F55033" w:rsidRDefault="00F55033">
      <w:pPr>
        <w:pStyle w:val="CommentText"/>
      </w:pPr>
      <w:r>
        <w:rPr>
          <w:rStyle w:val="CommentReference"/>
        </w:rPr>
        <w:annotationRef/>
      </w:r>
      <w:r>
        <w:t xml:space="preserve">I think that this should </w:t>
      </w:r>
      <w:proofErr w:type="gramStart"/>
      <w:r>
        <w:t xml:space="preserve">be </w:t>
      </w:r>
      <w:r w:rsidRPr="008F0D40">
        <w:t xml:space="preserve"> Bering</w:t>
      </w:r>
      <w:proofErr w:type="gramEnd"/>
      <w:r w:rsidRPr="008F0D40">
        <w:t xml:space="preserve"> Sea, Aleutian Islands, and Gulf of Alaska</w:t>
      </w:r>
    </w:p>
  </w:comment>
  <w:comment w:id="18" w:author="Maia Kapur" w:date="2019-04-05T17:30:00Z" w:initials="MK">
    <w:p w14:paraId="193F6FA0" w14:textId="219DC3BB" w:rsidR="00F55033" w:rsidRDefault="00F55033">
      <w:pPr>
        <w:pStyle w:val="CommentText"/>
      </w:pPr>
      <w:r>
        <w:rPr>
          <w:rStyle w:val="CommentReference"/>
        </w:rPr>
        <w:annotationRef/>
      </w:r>
      <w:r>
        <w:t>Not clear where you mean to put this</w:t>
      </w:r>
    </w:p>
  </w:comment>
  <w:comment w:id="19" w:author="Punt, Andre (O&amp;A, Hobart)" w:date="2019-02-18T17:47:00Z" w:initials="PA(H">
    <w:p w14:paraId="7F95B233" w14:textId="7C21C17B" w:rsidR="00F55033" w:rsidRDefault="00F55033">
      <w:pPr>
        <w:pStyle w:val="CommentText"/>
      </w:pPr>
      <w:r>
        <w:rPr>
          <w:rStyle w:val="CommentReference"/>
        </w:rPr>
        <w:annotationRef/>
      </w:r>
      <w:r>
        <w:t>For age 6?</w:t>
      </w:r>
    </w:p>
  </w:comment>
  <w:comment w:id="20" w:author="Maia Kapur" w:date="2019-03-14T14:01:00Z" w:initials="MK">
    <w:p w14:paraId="149C0934" w14:textId="53E35DC8" w:rsidR="00F55033" w:rsidRDefault="00F55033">
      <w:pPr>
        <w:pStyle w:val="CommentText"/>
      </w:pPr>
      <w:r>
        <w:rPr>
          <w:rStyle w:val="CommentReference"/>
        </w:rPr>
        <w:annotationRef/>
      </w:r>
      <w:r>
        <w:t>clarified</w:t>
      </w:r>
    </w:p>
  </w:comment>
  <w:comment w:id="22" w:author="Punt, Andre (O&amp;A, Hobart)" w:date="2019-02-18T17:48:00Z" w:initials="PA(H">
    <w:p w14:paraId="55E22693" w14:textId="5E30CBF3" w:rsidR="00F55033" w:rsidRDefault="00F55033">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23" w:author="Maia Kapur" w:date="2019-04-04T08:51:00Z" w:initials="MK">
    <w:p w14:paraId="302F68FF" w14:textId="77777777" w:rsidR="00F55033" w:rsidRDefault="00F55033">
      <w:pPr>
        <w:pStyle w:val="CommentText"/>
      </w:pPr>
      <w:r>
        <w:rPr>
          <w:rStyle w:val="CommentReference"/>
        </w:rPr>
        <w:annotationRef/>
      </w:r>
      <w:r>
        <w:t>Added to figs</w:t>
      </w:r>
    </w:p>
    <w:p w14:paraId="41CC88BA" w14:textId="62674E30" w:rsidR="00F55033" w:rsidRDefault="00F55033">
      <w:pPr>
        <w:pStyle w:val="CommentText"/>
      </w:pPr>
    </w:p>
  </w:comment>
  <w:comment w:id="24" w:author="Punt, Andre (O&amp;A, Hobart)" w:date="2019-02-18T18:00:00Z" w:initials="PA(H">
    <w:p w14:paraId="4172F26E" w14:textId="039CC458" w:rsidR="00F55033" w:rsidRDefault="00F55033">
      <w:pPr>
        <w:pStyle w:val="CommentText"/>
      </w:pPr>
      <w:r>
        <w:rPr>
          <w:rStyle w:val="CommentReference"/>
        </w:rPr>
        <w:annotationRef/>
      </w:r>
      <w:r>
        <w:t>Which age</w:t>
      </w:r>
    </w:p>
  </w:comment>
  <w:comment w:id="25" w:author="Maia Kapur" w:date="2019-04-05T17:04:00Z" w:initials="MK">
    <w:p w14:paraId="4691C93F" w14:textId="3F1100D1" w:rsidR="00F55033" w:rsidRDefault="00F55033">
      <w:pPr>
        <w:pStyle w:val="CommentText"/>
      </w:pPr>
      <w:r>
        <w:rPr>
          <w:rStyle w:val="CommentReference"/>
        </w:rPr>
        <w:annotationRef/>
      </w:r>
      <w:r>
        <w:t xml:space="preserve">All </w:t>
      </w:r>
      <w:proofErr w:type="spellStart"/>
      <w:r>
        <w:t>bc</w:t>
      </w:r>
      <w:proofErr w:type="spellEnd"/>
      <w:r>
        <w:t xml:space="preserve"> all ages fit in GAM</w:t>
      </w:r>
    </w:p>
  </w:comment>
  <w:comment w:id="26" w:author="Punt, Andre (O&amp;A, Hobart)" w:date="2019-02-18T18:04:00Z" w:initials="PA(H">
    <w:p w14:paraId="777745B9" w14:textId="59C608E3" w:rsidR="00F55033" w:rsidRDefault="00F55033">
      <w:pPr>
        <w:pStyle w:val="CommentText"/>
      </w:pPr>
      <w:r>
        <w:rPr>
          <w:rStyle w:val="CommentReference"/>
        </w:rPr>
        <w:annotationRef/>
      </w:r>
      <w:r>
        <w:t>Subsections and refer to the simulation study first</w:t>
      </w:r>
    </w:p>
  </w:comment>
  <w:comment w:id="27" w:author="Punt, Andre (O&amp;A, Hobart)" w:date="2019-02-18T17:48:00Z" w:initials="PA(H">
    <w:p w14:paraId="13AB2FA8" w14:textId="77777777" w:rsidR="00F55033" w:rsidRDefault="00F55033" w:rsidP="00FF414A">
      <w:pPr>
        <w:pStyle w:val="CommentText"/>
      </w:pPr>
      <w:r>
        <w:rPr>
          <w:rStyle w:val="CommentReference"/>
        </w:rPr>
        <w:annotationRef/>
      </w:r>
      <w:r>
        <w:t xml:space="preserve">Should an example data set and how the methods </w:t>
      </w:r>
      <w:proofErr w:type="gramStart"/>
      <w:r>
        <w:t>works</w:t>
      </w:r>
      <w:proofErr w:type="gramEnd"/>
      <w:r>
        <w:t xml:space="preserve"> before going into this </w:t>
      </w:r>
    </w:p>
  </w:comment>
  <w:comment w:id="28" w:author="Maia Kapur" w:date="2019-04-04T08:52:00Z" w:initials="MK">
    <w:p w14:paraId="2F37C355" w14:textId="2B2308B0" w:rsidR="00F55033" w:rsidRDefault="00F55033">
      <w:pPr>
        <w:pStyle w:val="CommentText"/>
      </w:pPr>
      <w:r>
        <w:rPr>
          <w:rStyle w:val="CommentReference"/>
        </w:rPr>
        <w:annotationRef/>
      </w:r>
      <w:r>
        <w:t>added</w:t>
      </w:r>
    </w:p>
  </w:comment>
  <w:comment w:id="29" w:author="Punt, Andre (O&amp;A, Hobart)" w:date="2019-02-18T18:03:00Z" w:initials="PA(H">
    <w:p w14:paraId="60A93523" w14:textId="5392C09F" w:rsidR="00F55033" w:rsidRDefault="00F55033">
      <w:pPr>
        <w:pStyle w:val="CommentText"/>
      </w:pPr>
      <w:r>
        <w:rPr>
          <w:rStyle w:val="CommentReference"/>
        </w:rPr>
        <w:annotationRef/>
      </w:r>
      <w:r>
        <w:t>You need a model for this – which one</w:t>
      </w:r>
    </w:p>
  </w:comment>
  <w:comment w:id="30" w:author="Maia Kapur" w:date="2019-04-03T16:50:00Z" w:initials="MK">
    <w:p w14:paraId="5980A611" w14:textId="571E12F1" w:rsidR="00F55033" w:rsidRDefault="00F55033">
      <w:pPr>
        <w:pStyle w:val="CommentText"/>
      </w:pPr>
      <w:r>
        <w:rPr>
          <w:rStyle w:val="CommentReference"/>
        </w:rPr>
        <w:annotationRef/>
      </w:r>
      <w:r>
        <w:t>They were all VBGFs, comparing AIC was used to diagnose spatial breaks in their study</w:t>
      </w:r>
    </w:p>
  </w:comment>
  <w:comment w:id="31" w:author="Maia Kapur" w:date="2019-04-05T18:11:00Z" w:initials="MK">
    <w:p w14:paraId="7FDBBF85" w14:textId="02B9A34C" w:rsidR="00F55033" w:rsidRDefault="00F55033">
      <w:pPr>
        <w:pStyle w:val="CommentText"/>
      </w:pPr>
      <w:r>
        <w:rPr>
          <w:rStyle w:val="CommentReference"/>
        </w:rPr>
        <w:annotationRef/>
      </w:r>
      <w:r>
        <w:t>Help w citation for this?</w:t>
      </w:r>
    </w:p>
  </w:comment>
  <w:comment w:id="32" w:author="." w:date="2019-02-05T21:12:00Z" w:initials=".">
    <w:p w14:paraId="75A21123" w14:textId="3F5CD472" w:rsidR="00F55033" w:rsidRDefault="00F55033">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46" w:author="Punt, Andre (O&amp;A, Hobart)" w:date="2019-02-18T17:48:00Z" w:initials="PA(H">
    <w:p w14:paraId="09169C27" w14:textId="77777777" w:rsidR="00F55033" w:rsidRDefault="00F55033" w:rsidP="00B82748">
      <w:pPr>
        <w:pStyle w:val="CommentText"/>
      </w:pPr>
      <w:r>
        <w:rPr>
          <w:rStyle w:val="CommentReference"/>
        </w:rPr>
        <w:annotationRef/>
      </w:r>
      <w:r>
        <w:t>Produce a plot showing this graphically.</w:t>
      </w:r>
    </w:p>
  </w:comment>
  <w:comment w:id="47" w:author="Maia Kapur" w:date="2019-03-11T13:33:00Z" w:initials="MK">
    <w:p w14:paraId="116B8493" w14:textId="77EB6837" w:rsidR="00F55033" w:rsidRDefault="00F55033">
      <w:pPr>
        <w:pStyle w:val="CommentText"/>
      </w:pPr>
      <w:r>
        <w:rPr>
          <w:rStyle w:val="CommentReference"/>
        </w:rPr>
        <w:annotationRef/>
      </w:r>
      <w:r>
        <w:t>added</w:t>
      </w:r>
    </w:p>
  </w:comment>
  <w:comment w:id="48" w:author="Punt, Andre (O&amp;A, Hobart)" w:date="2019-02-18T17:40:00Z" w:initials="PA(H">
    <w:p w14:paraId="43713B51" w14:textId="77777777" w:rsidR="00F55033" w:rsidRDefault="00F55033" w:rsidP="00B82748">
      <w:pPr>
        <w:pStyle w:val="CommentText"/>
      </w:pPr>
      <w:r>
        <w:rPr>
          <w:rStyle w:val="CommentReference"/>
        </w:rPr>
        <w:annotationRef/>
      </w:r>
      <w:r>
        <w:t>Not clear what the uniform means</w:t>
      </w:r>
    </w:p>
  </w:comment>
  <w:comment w:id="49" w:author="Maia Kapur" w:date="2019-03-11T13:33:00Z" w:initials="MK">
    <w:p w14:paraId="1D0A0BBB" w14:textId="629868CE" w:rsidR="00F55033" w:rsidRDefault="00F55033">
      <w:pPr>
        <w:pStyle w:val="CommentText"/>
      </w:pPr>
      <w:r>
        <w:rPr>
          <w:rStyle w:val="CommentReference"/>
        </w:rPr>
        <w:annotationRef/>
      </w:r>
      <w:r>
        <w:t>Text has been clarified</w:t>
      </w:r>
    </w:p>
  </w:comment>
  <w:comment w:id="50" w:author="Punt, Andre (O&amp;A, Hobart)" w:date="2019-02-05T21:12:00Z" w:initials="PA(H">
    <w:p w14:paraId="69FD6046" w14:textId="77777777" w:rsidR="00F55033" w:rsidRDefault="00F55033" w:rsidP="00B82748">
      <w:pPr>
        <w:pStyle w:val="CommentText"/>
      </w:pPr>
      <w:r>
        <w:rPr>
          <w:rStyle w:val="CommentReference"/>
        </w:rPr>
        <w:annotationRef/>
      </w:r>
      <w:r>
        <w:t>Why are there two uniforms – there is just one boundary?</w:t>
      </w:r>
    </w:p>
  </w:comment>
  <w:comment w:id="51" w:author="Maia Kapur" w:date="2019-02-05T21:12:00Z" w:initials="MK">
    <w:p w14:paraId="38635311" w14:textId="77777777" w:rsidR="00F55033" w:rsidRDefault="00F55033" w:rsidP="00B82748">
      <w:pPr>
        <w:pStyle w:val="CommentText"/>
      </w:pPr>
      <w:r>
        <w:rPr>
          <w:rStyle w:val="CommentReference"/>
        </w:rPr>
        <w:annotationRef/>
      </w:r>
      <w:proofErr w:type="gramStart"/>
      <w:r>
        <w:t>Yes</w:t>
      </w:r>
      <w:proofErr w:type="gramEnd"/>
      <w:r>
        <w:t xml:space="preserve"> there is an overlapping boundary, and tests at different values</w:t>
      </w:r>
    </w:p>
    <w:p w14:paraId="557693C2" w14:textId="77777777" w:rsidR="00F55033" w:rsidRDefault="00F55033" w:rsidP="00B82748">
      <w:pPr>
        <w:pStyle w:val="CommentText"/>
      </w:pPr>
    </w:p>
  </w:comment>
  <w:comment w:id="54" w:author="Maia Kapur" w:date="2019-04-03T17:11:00Z" w:initials="MK">
    <w:p w14:paraId="3297E7EB" w14:textId="6AD95BEC" w:rsidR="00F55033" w:rsidRDefault="00F55033">
      <w:pPr>
        <w:pStyle w:val="CommentText"/>
      </w:pPr>
      <w:r>
        <w:rPr>
          <w:rStyle w:val="CommentReference"/>
        </w:rPr>
        <w:annotationRef/>
      </w:r>
      <w:r>
        <w:t xml:space="preserve">This presents the same information as the </w:t>
      </w:r>
      <w:proofErr w:type="spellStart"/>
      <w:r>
        <w:t>barchart</w:t>
      </w:r>
      <w:proofErr w:type="spellEnd"/>
      <w:r>
        <w:t xml:space="preserve"> – let me know if we should retain both</w:t>
      </w:r>
    </w:p>
  </w:comment>
  <w:comment w:id="55" w:author="Punt, Andre (O&amp;A, Hobart)" w:date="2019-02-18T17:52:00Z" w:initials="PA(H">
    <w:p w14:paraId="23B66571" w14:textId="77777777" w:rsidR="00F55033" w:rsidRDefault="00F55033" w:rsidP="00DF3DC4">
      <w:pPr>
        <w:pStyle w:val="CommentText"/>
      </w:pPr>
      <w:r>
        <w:rPr>
          <w:rStyle w:val="CommentReference"/>
        </w:rPr>
        <w:annotationRef/>
      </w:r>
      <w:r>
        <w:t>Please move tables and figure to after the text</w:t>
      </w:r>
    </w:p>
  </w:comment>
  <w:comment w:id="56" w:author="Punt, Andre (O&amp;A, Hobart)" w:date="2019-02-18T17:48:00Z" w:initials="PA(H">
    <w:p w14:paraId="26B39998" w14:textId="77777777" w:rsidR="00F55033" w:rsidRDefault="00F55033" w:rsidP="00B82748">
      <w:pPr>
        <w:pStyle w:val="CommentText"/>
      </w:pPr>
      <w:r>
        <w:rPr>
          <w:rStyle w:val="CommentReference"/>
        </w:rPr>
        <w:annotationRef/>
      </w:r>
      <w:r>
        <w:t>Produce a plot showing this graphically.</w:t>
      </w:r>
    </w:p>
  </w:comment>
  <w:comment w:id="57" w:author="Maia Kapur" w:date="2019-03-11T13:33:00Z" w:initials="MK">
    <w:p w14:paraId="53182AF8" w14:textId="77777777" w:rsidR="00F55033" w:rsidRDefault="00F55033">
      <w:pPr>
        <w:pStyle w:val="CommentText"/>
      </w:pPr>
      <w:r>
        <w:rPr>
          <w:rStyle w:val="CommentReference"/>
        </w:rPr>
        <w:annotationRef/>
      </w:r>
      <w:r>
        <w:t>added</w:t>
      </w:r>
    </w:p>
  </w:comment>
  <w:comment w:id="60" w:author="." w:date="2019-02-05T21:12:00Z" w:initials=".">
    <w:p w14:paraId="0FB86005" w14:textId="6CF774EF" w:rsidR="00F55033" w:rsidRDefault="00F55033">
      <w:pPr>
        <w:pStyle w:val="CommentText"/>
      </w:pPr>
      <w:r>
        <w:rPr>
          <w:rStyle w:val="CommentReference"/>
        </w:rPr>
        <w:annotationRef/>
      </w:r>
      <w:r>
        <w:t>You can get these directly from the report file as well.</w:t>
      </w:r>
    </w:p>
  </w:comment>
  <w:comment w:id="61" w:author="." w:date="2019-02-05T21:12:00Z" w:initials=".">
    <w:p w14:paraId="6C4DF04E" w14:textId="3CD50B55" w:rsidR="00F55033" w:rsidRDefault="00F55033">
      <w:pPr>
        <w:pStyle w:val="CommentText"/>
      </w:pPr>
      <w:r>
        <w:rPr>
          <w:rStyle w:val="CommentReference"/>
        </w:rPr>
        <w:annotationRef/>
      </w:r>
      <w:r>
        <w:t>I would add the estimated values from your study to this table as well. Also adding the SS parameterization values could be useful.</w:t>
      </w:r>
    </w:p>
  </w:comment>
  <w:comment w:id="62" w:author="Maia Kapur" w:date="2019-04-05T08:14:00Z" w:initials="MK">
    <w:p w14:paraId="6BB74E6E" w14:textId="306D1F76" w:rsidR="00F55033" w:rsidRDefault="00F55033">
      <w:pPr>
        <w:pStyle w:val="CommentText"/>
      </w:pPr>
      <w:r>
        <w:rPr>
          <w:rStyle w:val="CommentReference"/>
        </w:rPr>
        <w:annotationRef/>
      </w:r>
      <w:r>
        <w:t>Great – since we split into many regions I will add as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66DB8A" w15:done="0"/>
  <w15:commentEx w15:paraId="0F227D8E" w15:paraIdParent="0E66DB8A" w15:done="0"/>
  <w15:commentEx w15:paraId="7BF5AC86" w15:done="1"/>
  <w15:commentEx w15:paraId="1AE88D96" w15:paraIdParent="7BF5AC86" w15:done="1"/>
  <w15:commentEx w15:paraId="1E14529B" w15:done="1"/>
  <w15:commentEx w15:paraId="089CD82C" w15:done="1"/>
  <w15:commentEx w15:paraId="3C3FC5A5" w15:done="0"/>
  <w15:commentEx w15:paraId="77B53335" w15:paraIdParent="3C3FC5A5" w15:done="0"/>
  <w15:commentEx w15:paraId="2042D63E" w15:done="1"/>
  <w15:commentEx w15:paraId="7D190839" w15:done="0"/>
  <w15:commentEx w15:paraId="193F6FA0" w15:paraIdParent="7D190839" w15:done="0"/>
  <w15:commentEx w15:paraId="7F95B233" w15:done="1"/>
  <w15:commentEx w15:paraId="149C0934" w15:paraIdParent="7F95B233" w15:done="1"/>
  <w15:commentEx w15:paraId="55E22693" w15:done="0"/>
  <w15:commentEx w15:paraId="41CC88BA" w15:paraIdParent="55E22693" w15:done="0"/>
  <w15:commentEx w15:paraId="4172F26E" w15:done="0"/>
  <w15:commentEx w15:paraId="4691C93F" w15:paraIdParent="4172F26E" w15:done="0"/>
  <w15:commentEx w15:paraId="777745B9" w15:done="1"/>
  <w15:commentEx w15:paraId="13AB2FA8" w15:done="1"/>
  <w15:commentEx w15:paraId="2F37C355" w15:paraIdParent="13AB2FA8" w15:done="1"/>
  <w15:commentEx w15:paraId="60A93523" w15:done="0"/>
  <w15:commentEx w15:paraId="5980A611" w15:paraIdParent="60A93523" w15:done="0"/>
  <w15:commentEx w15:paraId="7FDBBF85" w15:done="0"/>
  <w15:commentEx w15:paraId="75A21123" w15:done="0"/>
  <w15:commentEx w15:paraId="09169C27" w15:done="1"/>
  <w15:commentEx w15:paraId="116B8493" w15:paraIdParent="09169C27" w15:done="1"/>
  <w15:commentEx w15:paraId="43713B51" w15:done="1"/>
  <w15:commentEx w15:paraId="1D0A0BBB" w15:paraIdParent="43713B51" w15:done="1"/>
  <w15:commentEx w15:paraId="69FD6046" w15:done="1"/>
  <w15:commentEx w15:paraId="557693C2" w15:paraIdParent="69FD6046" w15:done="1"/>
  <w15:commentEx w15:paraId="3297E7EB" w15:done="0"/>
  <w15:commentEx w15:paraId="23B66571" w15:done="1"/>
  <w15:commentEx w15:paraId="26B39998" w15:done="1"/>
  <w15:commentEx w15:paraId="53182AF8" w15:paraIdParent="26B39998" w15:done="1"/>
  <w15:commentEx w15:paraId="0FB86005" w15:done="0"/>
  <w15:commentEx w15:paraId="6C4DF04E" w15:done="0"/>
  <w15:commentEx w15:paraId="6BB74E6E" w15:paraIdParent="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66DB8A" w16cid:durableId="20164805"/>
  <w16cid:commentId w16cid:paraId="0F227D8E" w16cid:durableId="2034E015"/>
  <w16cid:commentId w16cid:paraId="7BF5AC86" w16cid:durableId="20164807"/>
  <w16cid:commentId w16cid:paraId="1AE88D96" w16cid:durableId="201E20B5"/>
  <w16cid:commentId w16cid:paraId="1E14529B" w16cid:durableId="20164809"/>
  <w16cid:commentId w16cid:paraId="089CD82C" w16cid:durableId="2016480A"/>
  <w16cid:commentId w16cid:paraId="3C3FC5A5" w16cid:durableId="20164810"/>
  <w16cid:commentId w16cid:paraId="77B53335" w16cid:durableId="20503DC5"/>
  <w16cid:commentId w16cid:paraId="2042D63E" w16cid:durableId="200BCCB6"/>
  <w16cid:commentId w16cid:paraId="7F95B233" w16cid:durableId="20164827"/>
  <w16cid:commentId w16cid:paraId="149C0934" w16cid:durableId="2034DD4C"/>
  <w16cid:commentId w16cid:paraId="55E22693" w16cid:durableId="2016482B"/>
  <w16cid:commentId w16cid:paraId="41CC88BA" w16cid:durableId="2050442B"/>
  <w16cid:commentId w16cid:paraId="4172F26E" w16cid:durableId="20164837"/>
  <w16cid:commentId w16cid:paraId="4691C93F" w16cid:durableId="2052091C"/>
  <w16cid:commentId w16cid:paraId="777745B9" w16cid:durableId="20164839"/>
  <w16cid:commentId w16cid:paraId="13AB2FA8" w16cid:durableId="204F7231"/>
  <w16cid:commentId w16cid:paraId="2F37C355" w16cid:durableId="2050444D"/>
  <w16cid:commentId w16cid:paraId="60A93523" w16cid:durableId="20164841"/>
  <w16cid:commentId w16cid:paraId="5980A611" w16cid:durableId="204F62BE"/>
  <w16cid:commentId w16cid:paraId="7FDBBF85" w16cid:durableId="205218E3"/>
  <w16cid:commentId w16cid:paraId="75A21123" w16cid:durableId="200BCCBC"/>
  <w16cid:commentId w16cid:paraId="09169C27" w16cid:durableId="20164818"/>
  <w16cid:commentId w16cid:paraId="116B8493" w16cid:durableId="2030E224"/>
  <w16cid:commentId w16cid:paraId="43713B51" w16cid:durableId="20164819"/>
  <w16cid:commentId w16cid:paraId="1D0A0BBB" w16cid:durableId="2030E227"/>
  <w16cid:commentId w16cid:paraId="69FD6046" w16cid:durableId="200BCD8D"/>
  <w16cid:commentId w16cid:paraId="557693C2" w16cid:durableId="200BCD8C"/>
  <w16cid:commentId w16cid:paraId="3297E7EB" w16cid:durableId="204F67BC"/>
  <w16cid:commentId w16cid:paraId="23B66571" w16cid:durableId="20164830"/>
  <w16cid:commentId w16cid:paraId="26B39998" w16cid:durableId="20573B6E"/>
  <w16cid:commentId w16cid:paraId="53182AF8" w16cid:durableId="20573B6D"/>
  <w16cid:commentId w16cid:paraId="0FB86005" w16cid:durableId="200BCCBF"/>
  <w16cid:commentId w16cid:paraId="6C4DF04E" w16cid:durableId="200BCCC0"/>
  <w16cid:commentId w16cid:paraId="6BB74E6E" w16cid:durableId="20518C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09E5B" w14:textId="77777777" w:rsidR="00CB0499" w:rsidRDefault="00CB0499" w:rsidP="00F50131">
      <w:pPr>
        <w:spacing w:after="0" w:line="240" w:lineRule="auto"/>
      </w:pPr>
      <w:r>
        <w:separator/>
      </w:r>
    </w:p>
  </w:endnote>
  <w:endnote w:type="continuationSeparator" w:id="0">
    <w:p w14:paraId="1D99E2C5" w14:textId="77777777" w:rsidR="00CB0499" w:rsidRDefault="00CB0499"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11687"/>
      <w:docPartObj>
        <w:docPartGallery w:val="Page Numbers (Bottom of Page)"/>
        <w:docPartUnique/>
      </w:docPartObj>
    </w:sdtPr>
    <w:sdtEndPr>
      <w:rPr>
        <w:noProof/>
      </w:rPr>
    </w:sdtEndPr>
    <w:sdtContent>
      <w:p w14:paraId="46882BF4" w14:textId="4F49876D" w:rsidR="00F55033" w:rsidRDefault="00F5503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D8C35D5" w14:textId="77777777" w:rsidR="00F55033" w:rsidRDefault="00F55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998879"/>
      <w:docPartObj>
        <w:docPartGallery w:val="Page Numbers (Bottom of Page)"/>
        <w:docPartUnique/>
      </w:docPartObj>
    </w:sdtPr>
    <w:sdtEndPr>
      <w:rPr>
        <w:noProof/>
      </w:rPr>
    </w:sdtEndPr>
    <w:sdtContent>
      <w:p w14:paraId="7838837D" w14:textId="77777777" w:rsidR="00F55033" w:rsidRDefault="00F5503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2B193F6F" w14:textId="77777777" w:rsidR="00F55033" w:rsidRDefault="00F55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43A4C" w14:textId="77777777" w:rsidR="00CB0499" w:rsidRDefault="00CB0499" w:rsidP="00F50131">
      <w:pPr>
        <w:spacing w:after="0" w:line="240" w:lineRule="auto"/>
      </w:pPr>
      <w:r>
        <w:separator/>
      </w:r>
    </w:p>
  </w:footnote>
  <w:footnote w:type="continuationSeparator" w:id="0">
    <w:p w14:paraId="36C200A7" w14:textId="77777777" w:rsidR="00CB0499" w:rsidRDefault="00CB0499"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51E7E"/>
    <w:rsid w:val="000532F3"/>
    <w:rsid w:val="00054CB8"/>
    <w:rsid w:val="0005545E"/>
    <w:rsid w:val="00055CBF"/>
    <w:rsid w:val="000576D6"/>
    <w:rsid w:val="00062352"/>
    <w:rsid w:val="00064049"/>
    <w:rsid w:val="0006425B"/>
    <w:rsid w:val="000645CA"/>
    <w:rsid w:val="0006514B"/>
    <w:rsid w:val="00072BEE"/>
    <w:rsid w:val="00081261"/>
    <w:rsid w:val="00081EE8"/>
    <w:rsid w:val="000A10CF"/>
    <w:rsid w:val="000A4F0B"/>
    <w:rsid w:val="000B0FA0"/>
    <w:rsid w:val="000B4A0E"/>
    <w:rsid w:val="000B4B1F"/>
    <w:rsid w:val="000B69FD"/>
    <w:rsid w:val="000C2205"/>
    <w:rsid w:val="000C31F1"/>
    <w:rsid w:val="000C6B26"/>
    <w:rsid w:val="000D2048"/>
    <w:rsid w:val="000D36AA"/>
    <w:rsid w:val="000D42C3"/>
    <w:rsid w:val="000E082B"/>
    <w:rsid w:val="000E651C"/>
    <w:rsid w:val="000F0C3E"/>
    <w:rsid w:val="000F3E6A"/>
    <w:rsid w:val="000F6942"/>
    <w:rsid w:val="0010015D"/>
    <w:rsid w:val="00101143"/>
    <w:rsid w:val="001011A0"/>
    <w:rsid w:val="00101B12"/>
    <w:rsid w:val="00101B63"/>
    <w:rsid w:val="00101D8E"/>
    <w:rsid w:val="00105775"/>
    <w:rsid w:val="00107177"/>
    <w:rsid w:val="0011113B"/>
    <w:rsid w:val="001127D8"/>
    <w:rsid w:val="00113A0A"/>
    <w:rsid w:val="00114FC5"/>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210F"/>
    <w:rsid w:val="0016320C"/>
    <w:rsid w:val="00163329"/>
    <w:rsid w:val="001645EA"/>
    <w:rsid w:val="001770D8"/>
    <w:rsid w:val="001824C5"/>
    <w:rsid w:val="001837FD"/>
    <w:rsid w:val="00184A9E"/>
    <w:rsid w:val="001866EE"/>
    <w:rsid w:val="00186954"/>
    <w:rsid w:val="00193066"/>
    <w:rsid w:val="001958F3"/>
    <w:rsid w:val="001976BB"/>
    <w:rsid w:val="001A1B0A"/>
    <w:rsid w:val="001A5A05"/>
    <w:rsid w:val="001B21D9"/>
    <w:rsid w:val="001B234F"/>
    <w:rsid w:val="001B3AB6"/>
    <w:rsid w:val="001C0800"/>
    <w:rsid w:val="001C1677"/>
    <w:rsid w:val="001C2BDC"/>
    <w:rsid w:val="001C70C8"/>
    <w:rsid w:val="001C7EC3"/>
    <w:rsid w:val="001D20BB"/>
    <w:rsid w:val="001D25DD"/>
    <w:rsid w:val="001D28A9"/>
    <w:rsid w:val="001D6A18"/>
    <w:rsid w:val="001E0B96"/>
    <w:rsid w:val="001E20BC"/>
    <w:rsid w:val="001F4B4A"/>
    <w:rsid w:val="001F5DCE"/>
    <w:rsid w:val="001F735D"/>
    <w:rsid w:val="002052E5"/>
    <w:rsid w:val="00206327"/>
    <w:rsid w:val="002073D8"/>
    <w:rsid w:val="00207531"/>
    <w:rsid w:val="00212215"/>
    <w:rsid w:val="00212B1C"/>
    <w:rsid w:val="002151D9"/>
    <w:rsid w:val="00217CF2"/>
    <w:rsid w:val="00220F04"/>
    <w:rsid w:val="0022377B"/>
    <w:rsid w:val="002239EF"/>
    <w:rsid w:val="002268D8"/>
    <w:rsid w:val="002278EA"/>
    <w:rsid w:val="00231872"/>
    <w:rsid w:val="00233376"/>
    <w:rsid w:val="00234930"/>
    <w:rsid w:val="00234EF2"/>
    <w:rsid w:val="00234F7E"/>
    <w:rsid w:val="0023745F"/>
    <w:rsid w:val="002458FC"/>
    <w:rsid w:val="00246216"/>
    <w:rsid w:val="00247925"/>
    <w:rsid w:val="00247F68"/>
    <w:rsid w:val="00250DF2"/>
    <w:rsid w:val="00254436"/>
    <w:rsid w:val="00257626"/>
    <w:rsid w:val="00257CAD"/>
    <w:rsid w:val="00260039"/>
    <w:rsid w:val="002600CC"/>
    <w:rsid w:val="00262084"/>
    <w:rsid w:val="002628A6"/>
    <w:rsid w:val="0026588C"/>
    <w:rsid w:val="00273DF8"/>
    <w:rsid w:val="00274FD3"/>
    <w:rsid w:val="00276042"/>
    <w:rsid w:val="00276779"/>
    <w:rsid w:val="00281B2C"/>
    <w:rsid w:val="002866F4"/>
    <w:rsid w:val="00287B91"/>
    <w:rsid w:val="00291BC9"/>
    <w:rsid w:val="00291EEB"/>
    <w:rsid w:val="00297019"/>
    <w:rsid w:val="002A1D4D"/>
    <w:rsid w:val="002A420E"/>
    <w:rsid w:val="002A7BD5"/>
    <w:rsid w:val="002B12E4"/>
    <w:rsid w:val="002B12EC"/>
    <w:rsid w:val="002B159B"/>
    <w:rsid w:val="002B2781"/>
    <w:rsid w:val="002B36AF"/>
    <w:rsid w:val="002B485F"/>
    <w:rsid w:val="002B78B9"/>
    <w:rsid w:val="002C0447"/>
    <w:rsid w:val="002C19CF"/>
    <w:rsid w:val="002C6E0C"/>
    <w:rsid w:val="002D1062"/>
    <w:rsid w:val="002D152E"/>
    <w:rsid w:val="002D188C"/>
    <w:rsid w:val="002D4639"/>
    <w:rsid w:val="002D7F20"/>
    <w:rsid w:val="002E02EB"/>
    <w:rsid w:val="002E1DDC"/>
    <w:rsid w:val="002E3E62"/>
    <w:rsid w:val="002E7B51"/>
    <w:rsid w:val="002F43F1"/>
    <w:rsid w:val="0030040E"/>
    <w:rsid w:val="00304135"/>
    <w:rsid w:val="003057E6"/>
    <w:rsid w:val="00305832"/>
    <w:rsid w:val="003071B2"/>
    <w:rsid w:val="00310C1A"/>
    <w:rsid w:val="0031135F"/>
    <w:rsid w:val="00311F47"/>
    <w:rsid w:val="00320B89"/>
    <w:rsid w:val="003219D9"/>
    <w:rsid w:val="0032228C"/>
    <w:rsid w:val="00322C06"/>
    <w:rsid w:val="00322DAC"/>
    <w:rsid w:val="00330BD9"/>
    <w:rsid w:val="003313E9"/>
    <w:rsid w:val="00332024"/>
    <w:rsid w:val="00333E80"/>
    <w:rsid w:val="00333FDA"/>
    <w:rsid w:val="003368A1"/>
    <w:rsid w:val="003418AD"/>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90CEC"/>
    <w:rsid w:val="00392042"/>
    <w:rsid w:val="00395F82"/>
    <w:rsid w:val="003A11B9"/>
    <w:rsid w:val="003A76DA"/>
    <w:rsid w:val="003B2383"/>
    <w:rsid w:val="003B4E84"/>
    <w:rsid w:val="003B7477"/>
    <w:rsid w:val="003C031E"/>
    <w:rsid w:val="003C13A9"/>
    <w:rsid w:val="003C6423"/>
    <w:rsid w:val="003C6F9E"/>
    <w:rsid w:val="003D0FC7"/>
    <w:rsid w:val="003D1CAA"/>
    <w:rsid w:val="003D3AD9"/>
    <w:rsid w:val="003D44CE"/>
    <w:rsid w:val="003D604A"/>
    <w:rsid w:val="003D6955"/>
    <w:rsid w:val="003E4700"/>
    <w:rsid w:val="003E498F"/>
    <w:rsid w:val="003E64AE"/>
    <w:rsid w:val="003E6E79"/>
    <w:rsid w:val="003F06AE"/>
    <w:rsid w:val="003F3562"/>
    <w:rsid w:val="0040193D"/>
    <w:rsid w:val="00416528"/>
    <w:rsid w:val="00420118"/>
    <w:rsid w:val="00421AA6"/>
    <w:rsid w:val="00422D4B"/>
    <w:rsid w:val="00424B2D"/>
    <w:rsid w:val="0042677E"/>
    <w:rsid w:val="00430D6A"/>
    <w:rsid w:val="00432FC3"/>
    <w:rsid w:val="0043545A"/>
    <w:rsid w:val="004409C6"/>
    <w:rsid w:val="0044373E"/>
    <w:rsid w:val="00445820"/>
    <w:rsid w:val="00446FD4"/>
    <w:rsid w:val="0044700A"/>
    <w:rsid w:val="004505BB"/>
    <w:rsid w:val="0045661E"/>
    <w:rsid w:val="00457B0D"/>
    <w:rsid w:val="004613FD"/>
    <w:rsid w:val="00461B39"/>
    <w:rsid w:val="00463541"/>
    <w:rsid w:val="00466B36"/>
    <w:rsid w:val="00473F2A"/>
    <w:rsid w:val="00475733"/>
    <w:rsid w:val="0048431F"/>
    <w:rsid w:val="004862B8"/>
    <w:rsid w:val="004906F5"/>
    <w:rsid w:val="00493E13"/>
    <w:rsid w:val="004973C8"/>
    <w:rsid w:val="004A2A12"/>
    <w:rsid w:val="004B277C"/>
    <w:rsid w:val="004B3FA4"/>
    <w:rsid w:val="004C0E4D"/>
    <w:rsid w:val="004C118F"/>
    <w:rsid w:val="004C1261"/>
    <w:rsid w:val="004C78D8"/>
    <w:rsid w:val="004D0927"/>
    <w:rsid w:val="004D2F33"/>
    <w:rsid w:val="004D4C29"/>
    <w:rsid w:val="004D72BD"/>
    <w:rsid w:val="004E0036"/>
    <w:rsid w:val="004E048A"/>
    <w:rsid w:val="004E1BF0"/>
    <w:rsid w:val="004E1E7E"/>
    <w:rsid w:val="004E2BD9"/>
    <w:rsid w:val="004E2DEE"/>
    <w:rsid w:val="004E6CF4"/>
    <w:rsid w:val="004F2F0A"/>
    <w:rsid w:val="004F4F42"/>
    <w:rsid w:val="004F6FFD"/>
    <w:rsid w:val="00501E09"/>
    <w:rsid w:val="00503E71"/>
    <w:rsid w:val="00505127"/>
    <w:rsid w:val="00506197"/>
    <w:rsid w:val="00506E17"/>
    <w:rsid w:val="00511A2F"/>
    <w:rsid w:val="00513157"/>
    <w:rsid w:val="00513905"/>
    <w:rsid w:val="00514549"/>
    <w:rsid w:val="00514739"/>
    <w:rsid w:val="00517735"/>
    <w:rsid w:val="00531519"/>
    <w:rsid w:val="00533635"/>
    <w:rsid w:val="005443E0"/>
    <w:rsid w:val="005453B8"/>
    <w:rsid w:val="0054799E"/>
    <w:rsid w:val="00551B60"/>
    <w:rsid w:val="0055586B"/>
    <w:rsid w:val="00555EB1"/>
    <w:rsid w:val="005624A6"/>
    <w:rsid w:val="0056300A"/>
    <w:rsid w:val="00563C56"/>
    <w:rsid w:val="00564486"/>
    <w:rsid w:val="00565467"/>
    <w:rsid w:val="0057075F"/>
    <w:rsid w:val="005742CD"/>
    <w:rsid w:val="005746C7"/>
    <w:rsid w:val="0057578D"/>
    <w:rsid w:val="00575CEA"/>
    <w:rsid w:val="005816B1"/>
    <w:rsid w:val="00581778"/>
    <w:rsid w:val="005866AE"/>
    <w:rsid w:val="00586BBE"/>
    <w:rsid w:val="0059154F"/>
    <w:rsid w:val="00591FF0"/>
    <w:rsid w:val="005937F2"/>
    <w:rsid w:val="0059460E"/>
    <w:rsid w:val="00594F68"/>
    <w:rsid w:val="00597517"/>
    <w:rsid w:val="005A0B2F"/>
    <w:rsid w:val="005A19AC"/>
    <w:rsid w:val="005A2F0F"/>
    <w:rsid w:val="005A39D0"/>
    <w:rsid w:val="005B4E96"/>
    <w:rsid w:val="005B623D"/>
    <w:rsid w:val="005B6CE5"/>
    <w:rsid w:val="005B70FF"/>
    <w:rsid w:val="005C020F"/>
    <w:rsid w:val="005C1C7E"/>
    <w:rsid w:val="005C3972"/>
    <w:rsid w:val="005C67E6"/>
    <w:rsid w:val="005C6AE3"/>
    <w:rsid w:val="005D095D"/>
    <w:rsid w:val="005D1F29"/>
    <w:rsid w:val="005D279D"/>
    <w:rsid w:val="005D4DA3"/>
    <w:rsid w:val="005E0FFF"/>
    <w:rsid w:val="005F0B48"/>
    <w:rsid w:val="005F254B"/>
    <w:rsid w:val="005F55A2"/>
    <w:rsid w:val="005F5637"/>
    <w:rsid w:val="005F61EE"/>
    <w:rsid w:val="00612667"/>
    <w:rsid w:val="00615029"/>
    <w:rsid w:val="00616824"/>
    <w:rsid w:val="00623282"/>
    <w:rsid w:val="0062357A"/>
    <w:rsid w:val="00624211"/>
    <w:rsid w:val="00624B17"/>
    <w:rsid w:val="006264A4"/>
    <w:rsid w:val="00627092"/>
    <w:rsid w:val="00632139"/>
    <w:rsid w:val="00635291"/>
    <w:rsid w:val="0063752C"/>
    <w:rsid w:val="00642D5E"/>
    <w:rsid w:val="00642E3F"/>
    <w:rsid w:val="006478EB"/>
    <w:rsid w:val="00647FF6"/>
    <w:rsid w:val="00655F5F"/>
    <w:rsid w:val="00656B62"/>
    <w:rsid w:val="006610ED"/>
    <w:rsid w:val="00661E95"/>
    <w:rsid w:val="00662741"/>
    <w:rsid w:val="0067044E"/>
    <w:rsid w:val="00672DDF"/>
    <w:rsid w:val="00674D52"/>
    <w:rsid w:val="00675625"/>
    <w:rsid w:val="00677B4D"/>
    <w:rsid w:val="00681741"/>
    <w:rsid w:val="00683D81"/>
    <w:rsid w:val="00687194"/>
    <w:rsid w:val="006948C1"/>
    <w:rsid w:val="00694D64"/>
    <w:rsid w:val="00697863"/>
    <w:rsid w:val="006A1870"/>
    <w:rsid w:val="006A39A3"/>
    <w:rsid w:val="006A3AFF"/>
    <w:rsid w:val="006A5337"/>
    <w:rsid w:val="006A59E8"/>
    <w:rsid w:val="006A5ACD"/>
    <w:rsid w:val="006B09E1"/>
    <w:rsid w:val="006C4182"/>
    <w:rsid w:val="006C4713"/>
    <w:rsid w:val="006C5792"/>
    <w:rsid w:val="006D19D2"/>
    <w:rsid w:val="006D560E"/>
    <w:rsid w:val="006D5924"/>
    <w:rsid w:val="006D6090"/>
    <w:rsid w:val="006D6165"/>
    <w:rsid w:val="006E0EB2"/>
    <w:rsid w:val="006E2C2C"/>
    <w:rsid w:val="006E7F19"/>
    <w:rsid w:val="006F249A"/>
    <w:rsid w:val="00702273"/>
    <w:rsid w:val="00707024"/>
    <w:rsid w:val="00707C59"/>
    <w:rsid w:val="00712DA0"/>
    <w:rsid w:val="00712F36"/>
    <w:rsid w:val="00713CA2"/>
    <w:rsid w:val="007145FD"/>
    <w:rsid w:val="007168B1"/>
    <w:rsid w:val="007200B4"/>
    <w:rsid w:val="00725F8A"/>
    <w:rsid w:val="0073221D"/>
    <w:rsid w:val="007426FC"/>
    <w:rsid w:val="00751302"/>
    <w:rsid w:val="00756B5F"/>
    <w:rsid w:val="00757002"/>
    <w:rsid w:val="00761C2B"/>
    <w:rsid w:val="007650C2"/>
    <w:rsid w:val="007671B8"/>
    <w:rsid w:val="007674FF"/>
    <w:rsid w:val="00782268"/>
    <w:rsid w:val="007858CE"/>
    <w:rsid w:val="0078640D"/>
    <w:rsid w:val="00786E5E"/>
    <w:rsid w:val="0079320C"/>
    <w:rsid w:val="007938F6"/>
    <w:rsid w:val="007A1261"/>
    <w:rsid w:val="007A17E6"/>
    <w:rsid w:val="007A3BAC"/>
    <w:rsid w:val="007A3DB6"/>
    <w:rsid w:val="007A65A3"/>
    <w:rsid w:val="007A6643"/>
    <w:rsid w:val="007B663D"/>
    <w:rsid w:val="007C0B53"/>
    <w:rsid w:val="007C19E2"/>
    <w:rsid w:val="007C3A1A"/>
    <w:rsid w:val="007C3FF6"/>
    <w:rsid w:val="007C5D78"/>
    <w:rsid w:val="007C5DE5"/>
    <w:rsid w:val="007D1370"/>
    <w:rsid w:val="007D19A2"/>
    <w:rsid w:val="007D25E8"/>
    <w:rsid w:val="007D5FD4"/>
    <w:rsid w:val="007E68BB"/>
    <w:rsid w:val="007E759C"/>
    <w:rsid w:val="007E7B4A"/>
    <w:rsid w:val="007E7F43"/>
    <w:rsid w:val="007F2E22"/>
    <w:rsid w:val="007F51DE"/>
    <w:rsid w:val="007F7701"/>
    <w:rsid w:val="00800100"/>
    <w:rsid w:val="00801F3C"/>
    <w:rsid w:val="0080232F"/>
    <w:rsid w:val="00803D30"/>
    <w:rsid w:val="00804CF1"/>
    <w:rsid w:val="00805C18"/>
    <w:rsid w:val="00806417"/>
    <w:rsid w:val="008074A5"/>
    <w:rsid w:val="008100A3"/>
    <w:rsid w:val="00813F50"/>
    <w:rsid w:val="008155CF"/>
    <w:rsid w:val="00823BC6"/>
    <w:rsid w:val="0082416C"/>
    <w:rsid w:val="00825F33"/>
    <w:rsid w:val="008270F1"/>
    <w:rsid w:val="008317B5"/>
    <w:rsid w:val="008317B9"/>
    <w:rsid w:val="008322F4"/>
    <w:rsid w:val="0083413E"/>
    <w:rsid w:val="008341FE"/>
    <w:rsid w:val="008344C4"/>
    <w:rsid w:val="00845B83"/>
    <w:rsid w:val="00845D2A"/>
    <w:rsid w:val="0084759D"/>
    <w:rsid w:val="00850AF1"/>
    <w:rsid w:val="00850F85"/>
    <w:rsid w:val="00853E77"/>
    <w:rsid w:val="008567BF"/>
    <w:rsid w:val="0085796C"/>
    <w:rsid w:val="00862408"/>
    <w:rsid w:val="00862D4F"/>
    <w:rsid w:val="00863DF7"/>
    <w:rsid w:val="008719C6"/>
    <w:rsid w:val="00871B3A"/>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E0CE7"/>
    <w:rsid w:val="008E6D3E"/>
    <w:rsid w:val="008F05D7"/>
    <w:rsid w:val="008F0D40"/>
    <w:rsid w:val="008F59B5"/>
    <w:rsid w:val="00902FC3"/>
    <w:rsid w:val="00905488"/>
    <w:rsid w:val="0090579B"/>
    <w:rsid w:val="009062F8"/>
    <w:rsid w:val="00906A89"/>
    <w:rsid w:val="00906D30"/>
    <w:rsid w:val="00911AD9"/>
    <w:rsid w:val="0091654B"/>
    <w:rsid w:val="009176CC"/>
    <w:rsid w:val="00921D6E"/>
    <w:rsid w:val="00922BA3"/>
    <w:rsid w:val="009245F5"/>
    <w:rsid w:val="00925923"/>
    <w:rsid w:val="00927EE3"/>
    <w:rsid w:val="009308CB"/>
    <w:rsid w:val="00932BEA"/>
    <w:rsid w:val="00934441"/>
    <w:rsid w:val="00941818"/>
    <w:rsid w:val="00942717"/>
    <w:rsid w:val="009446B6"/>
    <w:rsid w:val="00947C23"/>
    <w:rsid w:val="00950CDF"/>
    <w:rsid w:val="0095270A"/>
    <w:rsid w:val="00956016"/>
    <w:rsid w:val="00957F10"/>
    <w:rsid w:val="0096493F"/>
    <w:rsid w:val="0096581C"/>
    <w:rsid w:val="00966A65"/>
    <w:rsid w:val="00971118"/>
    <w:rsid w:val="00972ACF"/>
    <w:rsid w:val="00972E6C"/>
    <w:rsid w:val="009778C1"/>
    <w:rsid w:val="00981A9D"/>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770"/>
    <w:rsid w:val="009C334D"/>
    <w:rsid w:val="009C34F2"/>
    <w:rsid w:val="009C3DE6"/>
    <w:rsid w:val="009C7B88"/>
    <w:rsid w:val="009D3309"/>
    <w:rsid w:val="009E0898"/>
    <w:rsid w:val="009E361C"/>
    <w:rsid w:val="009E402C"/>
    <w:rsid w:val="009E6008"/>
    <w:rsid w:val="009F0300"/>
    <w:rsid w:val="009F1890"/>
    <w:rsid w:val="009F1AA9"/>
    <w:rsid w:val="009F5D8A"/>
    <w:rsid w:val="009F68F2"/>
    <w:rsid w:val="009F78DF"/>
    <w:rsid w:val="00A025ED"/>
    <w:rsid w:val="00A03831"/>
    <w:rsid w:val="00A04F68"/>
    <w:rsid w:val="00A0545B"/>
    <w:rsid w:val="00A073B6"/>
    <w:rsid w:val="00A076F1"/>
    <w:rsid w:val="00A1303A"/>
    <w:rsid w:val="00A14245"/>
    <w:rsid w:val="00A15B42"/>
    <w:rsid w:val="00A21CD5"/>
    <w:rsid w:val="00A220A1"/>
    <w:rsid w:val="00A22BF1"/>
    <w:rsid w:val="00A22F47"/>
    <w:rsid w:val="00A23F50"/>
    <w:rsid w:val="00A25644"/>
    <w:rsid w:val="00A26B70"/>
    <w:rsid w:val="00A303B4"/>
    <w:rsid w:val="00A313A5"/>
    <w:rsid w:val="00A32004"/>
    <w:rsid w:val="00A33E5C"/>
    <w:rsid w:val="00A438F1"/>
    <w:rsid w:val="00A44F12"/>
    <w:rsid w:val="00A46BB7"/>
    <w:rsid w:val="00A50DB7"/>
    <w:rsid w:val="00A528BA"/>
    <w:rsid w:val="00A55BE7"/>
    <w:rsid w:val="00A616BC"/>
    <w:rsid w:val="00A649CB"/>
    <w:rsid w:val="00A679AC"/>
    <w:rsid w:val="00A71419"/>
    <w:rsid w:val="00A720E2"/>
    <w:rsid w:val="00A729D3"/>
    <w:rsid w:val="00A75AC1"/>
    <w:rsid w:val="00A767F7"/>
    <w:rsid w:val="00A77A77"/>
    <w:rsid w:val="00A77BD4"/>
    <w:rsid w:val="00A834A2"/>
    <w:rsid w:val="00A837CD"/>
    <w:rsid w:val="00A83B9D"/>
    <w:rsid w:val="00A9055E"/>
    <w:rsid w:val="00A905FF"/>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52F6"/>
    <w:rsid w:val="00AD5763"/>
    <w:rsid w:val="00AE4031"/>
    <w:rsid w:val="00AE4E48"/>
    <w:rsid w:val="00AE5182"/>
    <w:rsid w:val="00AE7DBA"/>
    <w:rsid w:val="00AF1875"/>
    <w:rsid w:val="00AF2270"/>
    <w:rsid w:val="00AF2717"/>
    <w:rsid w:val="00AF28E0"/>
    <w:rsid w:val="00AF7365"/>
    <w:rsid w:val="00B0287C"/>
    <w:rsid w:val="00B03F3F"/>
    <w:rsid w:val="00B06507"/>
    <w:rsid w:val="00B06C3A"/>
    <w:rsid w:val="00B11828"/>
    <w:rsid w:val="00B1327B"/>
    <w:rsid w:val="00B16E31"/>
    <w:rsid w:val="00B22F5E"/>
    <w:rsid w:val="00B23510"/>
    <w:rsid w:val="00B24C55"/>
    <w:rsid w:val="00B27FEE"/>
    <w:rsid w:val="00B303A7"/>
    <w:rsid w:val="00B30926"/>
    <w:rsid w:val="00B34995"/>
    <w:rsid w:val="00B350F8"/>
    <w:rsid w:val="00B40272"/>
    <w:rsid w:val="00B41546"/>
    <w:rsid w:val="00B4189A"/>
    <w:rsid w:val="00B4245B"/>
    <w:rsid w:val="00B4317E"/>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8111C"/>
    <w:rsid w:val="00B82748"/>
    <w:rsid w:val="00B834E2"/>
    <w:rsid w:val="00B84EEF"/>
    <w:rsid w:val="00B8591D"/>
    <w:rsid w:val="00B90467"/>
    <w:rsid w:val="00B91A35"/>
    <w:rsid w:val="00B91B45"/>
    <w:rsid w:val="00B91C24"/>
    <w:rsid w:val="00B94D25"/>
    <w:rsid w:val="00B9623A"/>
    <w:rsid w:val="00B96D87"/>
    <w:rsid w:val="00BB02E4"/>
    <w:rsid w:val="00BB0FD7"/>
    <w:rsid w:val="00BB7E4C"/>
    <w:rsid w:val="00BC119C"/>
    <w:rsid w:val="00BC2A1A"/>
    <w:rsid w:val="00BC4226"/>
    <w:rsid w:val="00BD06D8"/>
    <w:rsid w:val="00BD3892"/>
    <w:rsid w:val="00BD6121"/>
    <w:rsid w:val="00BD69F5"/>
    <w:rsid w:val="00BE093A"/>
    <w:rsid w:val="00BE49DA"/>
    <w:rsid w:val="00BE53B7"/>
    <w:rsid w:val="00BE6203"/>
    <w:rsid w:val="00BE6536"/>
    <w:rsid w:val="00BF14AE"/>
    <w:rsid w:val="00BF33B8"/>
    <w:rsid w:val="00BF4FB7"/>
    <w:rsid w:val="00BF5AD8"/>
    <w:rsid w:val="00BF5E1D"/>
    <w:rsid w:val="00BF6D53"/>
    <w:rsid w:val="00BF7179"/>
    <w:rsid w:val="00C022FC"/>
    <w:rsid w:val="00C028BF"/>
    <w:rsid w:val="00C050D7"/>
    <w:rsid w:val="00C0694A"/>
    <w:rsid w:val="00C116AB"/>
    <w:rsid w:val="00C11749"/>
    <w:rsid w:val="00C11B78"/>
    <w:rsid w:val="00C12722"/>
    <w:rsid w:val="00C13128"/>
    <w:rsid w:val="00C14891"/>
    <w:rsid w:val="00C171D8"/>
    <w:rsid w:val="00C17C15"/>
    <w:rsid w:val="00C17F5C"/>
    <w:rsid w:val="00C2142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F0B"/>
    <w:rsid w:val="00C5457E"/>
    <w:rsid w:val="00C56542"/>
    <w:rsid w:val="00C576FF"/>
    <w:rsid w:val="00C61A6B"/>
    <w:rsid w:val="00C65F22"/>
    <w:rsid w:val="00C6606C"/>
    <w:rsid w:val="00C700C7"/>
    <w:rsid w:val="00C7661B"/>
    <w:rsid w:val="00C778A2"/>
    <w:rsid w:val="00C82C3C"/>
    <w:rsid w:val="00C8377A"/>
    <w:rsid w:val="00C85DA0"/>
    <w:rsid w:val="00C87747"/>
    <w:rsid w:val="00C87B6A"/>
    <w:rsid w:val="00C91C53"/>
    <w:rsid w:val="00C9472F"/>
    <w:rsid w:val="00CA2D51"/>
    <w:rsid w:val="00CA2D55"/>
    <w:rsid w:val="00CA5BFA"/>
    <w:rsid w:val="00CB0499"/>
    <w:rsid w:val="00CB15E0"/>
    <w:rsid w:val="00CB267E"/>
    <w:rsid w:val="00CB7C57"/>
    <w:rsid w:val="00CC2377"/>
    <w:rsid w:val="00CC240E"/>
    <w:rsid w:val="00CC4BA6"/>
    <w:rsid w:val="00CD03F1"/>
    <w:rsid w:val="00CD3EA6"/>
    <w:rsid w:val="00CE53F2"/>
    <w:rsid w:val="00CE5705"/>
    <w:rsid w:val="00CE5DA5"/>
    <w:rsid w:val="00CF44FC"/>
    <w:rsid w:val="00CF64E2"/>
    <w:rsid w:val="00D0002E"/>
    <w:rsid w:val="00D025B8"/>
    <w:rsid w:val="00D02E61"/>
    <w:rsid w:val="00D103E8"/>
    <w:rsid w:val="00D10DE4"/>
    <w:rsid w:val="00D12A77"/>
    <w:rsid w:val="00D12C60"/>
    <w:rsid w:val="00D15237"/>
    <w:rsid w:val="00D15776"/>
    <w:rsid w:val="00D1784D"/>
    <w:rsid w:val="00D178A2"/>
    <w:rsid w:val="00D21CB5"/>
    <w:rsid w:val="00D24852"/>
    <w:rsid w:val="00D30CB6"/>
    <w:rsid w:val="00D3144F"/>
    <w:rsid w:val="00D335A9"/>
    <w:rsid w:val="00D36395"/>
    <w:rsid w:val="00D37FC3"/>
    <w:rsid w:val="00D4232C"/>
    <w:rsid w:val="00D45B35"/>
    <w:rsid w:val="00D55A0E"/>
    <w:rsid w:val="00D57C1C"/>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60C"/>
    <w:rsid w:val="00DB4EBF"/>
    <w:rsid w:val="00DB5769"/>
    <w:rsid w:val="00DB6987"/>
    <w:rsid w:val="00DB6C27"/>
    <w:rsid w:val="00DC1E7D"/>
    <w:rsid w:val="00DC249D"/>
    <w:rsid w:val="00DC2699"/>
    <w:rsid w:val="00DC2CFC"/>
    <w:rsid w:val="00DC591D"/>
    <w:rsid w:val="00DC5CC5"/>
    <w:rsid w:val="00DD63A2"/>
    <w:rsid w:val="00DD6D0D"/>
    <w:rsid w:val="00DE448A"/>
    <w:rsid w:val="00DF03FD"/>
    <w:rsid w:val="00DF076A"/>
    <w:rsid w:val="00DF1D91"/>
    <w:rsid w:val="00DF246C"/>
    <w:rsid w:val="00DF3DC4"/>
    <w:rsid w:val="00DF4725"/>
    <w:rsid w:val="00DF7A11"/>
    <w:rsid w:val="00E022D1"/>
    <w:rsid w:val="00E03CCB"/>
    <w:rsid w:val="00E04E95"/>
    <w:rsid w:val="00E0587C"/>
    <w:rsid w:val="00E05953"/>
    <w:rsid w:val="00E06754"/>
    <w:rsid w:val="00E06A5A"/>
    <w:rsid w:val="00E119C9"/>
    <w:rsid w:val="00E11D94"/>
    <w:rsid w:val="00E11EFB"/>
    <w:rsid w:val="00E2026F"/>
    <w:rsid w:val="00E20C70"/>
    <w:rsid w:val="00E20E6D"/>
    <w:rsid w:val="00E21EB4"/>
    <w:rsid w:val="00E237EF"/>
    <w:rsid w:val="00E23A55"/>
    <w:rsid w:val="00E245D3"/>
    <w:rsid w:val="00E251C9"/>
    <w:rsid w:val="00E262AD"/>
    <w:rsid w:val="00E27E76"/>
    <w:rsid w:val="00E314A1"/>
    <w:rsid w:val="00E315C6"/>
    <w:rsid w:val="00E3160E"/>
    <w:rsid w:val="00E3743B"/>
    <w:rsid w:val="00E37F79"/>
    <w:rsid w:val="00E41395"/>
    <w:rsid w:val="00E4187E"/>
    <w:rsid w:val="00E424C1"/>
    <w:rsid w:val="00E42F5B"/>
    <w:rsid w:val="00E43064"/>
    <w:rsid w:val="00E52C94"/>
    <w:rsid w:val="00E56DA5"/>
    <w:rsid w:val="00E57469"/>
    <w:rsid w:val="00E61645"/>
    <w:rsid w:val="00E62438"/>
    <w:rsid w:val="00E64CAF"/>
    <w:rsid w:val="00E707B2"/>
    <w:rsid w:val="00E70941"/>
    <w:rsid w:val="00E71083"/>
    <w:rsid w:val="00E73552"/>
    <w:rsid w:val="00E75BBC"/>
    <w:rsid w:val="00E815F4"/>
    <w:rsid w:val="00E86935"/>
    <w:rsid w:val="00E86BA0"/>
    <w:rsid w:val="00E86CA8"/>
    <w:rsid w:val="00E908CE"/>
    <w:rsid w:val="00E90F7D"/>
    <w:rsid w:val="00E93A24"/>
    <w:rsid w:val="00E9478C"/>
    <w:rsid w:val="00E96395"/>
    <w:rsid w:val="00E96E28"/>
    <w:rsid w:val="00E96E82"/>
    <w:rsid w:val="00E97386"/>
    <w:rsid w:val="00E9782A"/>
    <w:rsid w:val="00EA2C4E"/>
    <w:rsid w:val="00EA34F6"/>
    <w:rsid w:val="00EA6CA6"/>
    <w:rsid w:val="00EA72E3"/>
    <w:rsid w:val="00EA745A"/>
    <w:rsid w:val="00EB375F"/>
    <w:rsid w:val="00EB5DF5"/>
    <w:rsid w:val="00EB7D3D"/>
    <w:rsid w:val="00EC5D55"/>
    <w:rsid w:val="00EC6F77"/>
    <w:rsid w:val="00EC7554"/>
    <w:rsid w:val="00EC76A7"/>
    <w:rsid w:val="00ED1B73"/>
    <w:rsid w:val="00ED2D34"/>
    <w:rsid w:val="00ED2D44"/>
    <w:rsid w:val="00ED788B"/>
    <w:rsid w:val="00EE0A09"/>
    <w:rsid w:val="00EE0A9B"/>
    <w:rsid w:val="00EE33E5"/>
    <w:rsid w:val="00EF214D"/>
    <w:rsid w:val="00EF4D74"/>
    <w:rsid w:val="00EF7684"/>
    <w:rsid w:val="00F0163E"/>
    <w:rsid w:val="00F01C40"/>
    <w:rsid w:val="00F04534"/>
    <w:rsid w:val="00F103C7"/>
    <w:rsid w:val="00F125AF"/>
    <w:rsid w:val="00F13628"/>
    <w:rsid w:val="00F14091"/>
    <w:rsid w:val="00F160D6"/>
    <w:rsid w:val="00F16646"/>
    <w:rsid w:val="00F202ED"/>
    <w:rsid w:val="00F218DA"/>
    <w:rsid w:val="00F23EAD"/>
    <w:rsid w:val="00F253EA"/>
    <w:rsid w:val="00F25AB3"/>
    <w:rsid w:val="00F315C8"/>
    <w:rsid w:val="00F31919"/>
    <w:rsid w:val="00F33728"/>
    <w:rsid w:val="00F3466B"/>
    <w:rsid w:val="00F40060"/>
    <w:rsid w:val="00F44969"/>
    <w:rsid w:val="00F44B12"/>
    <w:rsid w:val="00F46C6D"/>
    <w:rsid w:val="00F50131"/>
    <w:rsid w:val="00F502D0"/>
    <w:rsid w:val="00F5067E"/>
    <w:rsid w:val="00F521CD"/>
    <w:rsid w:val="00F5448F"/>
    <w:rsid w:val="00F54EAA"/>
    <w:rsid w:val="00F55033"/>
    <w:rsid w:val="00F65EE9"/>
    <w:rsid w:val="00F66EB8"/>
    <w:rsid w:val="00F676E3"/>
    <w:rsid w:val="00F70916"/>
    <w:rsid w:val="00F71D02"/>
    <w:rsid w:val="00F75BC7"/>
    <w:rsid w:val="00F76757"/>
    <w:rsid w:val="00F77ACF"/>
    <w:rsid w:val="00F80A7B"/>
    <w:rsid w:val="00F82A07"/>
    <w:rsid w:val="00F82EB2"/>
    <w:rsid w:val="00F86C07"/>
    <w:rsid w:val="00F8745E"/>
    <w:rsid w:val="00F91040"/>
    <w:rsid w:val="00F919FB"/>
    <w:rsid w:val="00F91AA8"/>
    <w:rsid w:val="00F92D25"/>
    <w:rsid w:val="00F93C67"/>
    <w:rsid w:val="00F94063"/>
    <w:rsid w:val="00F96E2F"/>
    <w:rsid w:val="00F97AC5"/>
    <w:rsid w:val="00FA0991"/>
    <w:rsid w:val="00FA1B5B"/>
    <w:rsid w:val="00FA1DC2"/>
    <w:rsid w:val="00FA35CE"/>
    <w:rsid w:val="00FB10EE"/>
    <w:rsid w:val="00FB55F0"/>
    <w:rsid w:val="00FB724B"/>
    <w:rsid w:val="00FC0DCB"/>
    <w:rsid w:val="00FC6A65"/>
    <w:rsid w:val="00FC71E3"/>
    <w:rsid w:val="00FD1CD3"/>
    <w:rsid w:val="00FD1EBA"/>
    <w:rsid w:val="00FD22C9"/>
    <w:rsid w:val="00FE3528"/>
    <w:rsid w:val="00FE3F58"/>
    <w:rsid w:val="00FE4275"/>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04BDB-366A-4EF6-B979-2DD11AEC5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7285</TotalTime>
  <Pages>32</Pages>
  <Words>24462</Words>
  <Characters>139440</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351</cp:revision>
  <cp:lastPrinted>2019-04-04T01:19:00Z</cp:lastPrinted>
  <dcterms:created xsi:type="dcterms:W3CDTF">2019-02-19T17:16:00Z</dcterms:created>
  <dcterms:modified xsi:type="dcterms:W3CDTF">2019-04-12T14:20:00Z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