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Карапетян</w:t>
      </w:r>
      <w:r>
        <w:t xml:space="preserve"> </w:t>
      </w:r>
      <w:r>
        <w:t xml:space="preserve">Мари</w:t>
      </w:r>
      <w:r>
        <w:t xml:space="preserve"> </w:t>
      </w:r>
      <w:r>
        <w:t xml:space="preserve">Рафаеловна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408846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36316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132281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519968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2141511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222657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445315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570088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369938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559209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54512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40670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2699762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90278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p>
      <w:pPr>
        <w:pStyle w:val="CaptionedFigure"/>
      </w:pPr>
      <w:r>
        <w:drawing>
          <wp:inline>
            <wp:extent cx="3733800" cy="692040"/>
            <wp:effectExtent b="0" l="0" r="0" t="0"/>
            <wp:docPr descr="Модификация команды №494" title="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№494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4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Карапетян Мари Рафаеловна</dc:creator>
  <dc:language>ru-RU</dc:language>
  <cp:keywords/>
  <dcterms:created xsi:type="dcterms:W3CDTF">2024-03-14T12:33:55Z</dcterms:created>
  <dcterms:modified xsi:type="dcterms:W3CDTF">2024-03-14T12:33:55Z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