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Root cause analysis: illegal cast</w:t>
      </w:r>
    </w:p>
    <w:p>
      <w:r>
        <w:t>Structure ls_vbap was moved to a field symbol typed with the new CDS structure.</w:t>
      </w:r>
    </w:p>
    <w:p>
      <w:r>
        <w:t>Fix: use CORRESPONDING #( ) instead of ASSIGN ... CASTING.</w:t>
      </w:r>
    </w:p>
    <w:p>
      <w:r>
        <w:t>DUMMY DOCUMENT - sample data for CleanCore Defect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