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Yellowstone</w:t>
      </w:r>
    </w:p>
    <w:p>
      <w:pPr>
        <w:spacing w:before="120" w:after="120"/>
        <w:jc w:val="left"/>
      </w:pPr>
      <w:r>
        <w:t>I have really loved watching this show this summer. To like a TV show, I have to have a character (or more than one) to root for. In this show, I’m rooting for a lot of them. We are introduced to a sort of unambitious, unintelligent man who wants to belong somewhere and be liked at the beginning of the show. His name is Jimmy, and when we first meet him, he is being branded with a cattle brand by a big man dressed all in black (in every scene, is he a Johnny Cash fan?) named Rip. Rip is one of the most important characters in the show.</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Yellowstone Sparks</dc:title>
  <cp:revision>0</cp:revision>
</cp:coreProperties>
</file>