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2788d907669bb6be17daabd9edfe86b3660d37"/>
    <w:p>
      <w:pPr>
        <w:pStyle w:val="Heading1"/>
      </w:pPr>
      <w:r>
        <w:t xml:space="preserve">Codebook v2 — Manual re-validation of README drift labels</w:t>
      </w:r>
    </w:p>
    <w:p>
      <w:pPr>
        <w:pStyle w:val="FirstParagraph"/>
      </w:pPr>
      <w:r>
        <w:rPr>
          <w:bCs/>
          <w:b/>
        </w:rPr>
        <w:t xml:space="preserve">Purpose.</w:t>
      </w:r>
      <w:r>
        <w:t xml:space="preserve"> </w:t>
      </w:r>
      <w:r>
        <w:t xml:space="preserve">Independently judge, for 200 README claims, whether each claim is structurally supported by the repository it appears in. Your labels are the reference against which the automated detector is scored. You will</w:t>
      </w:r>
      <w:r>
        <w:t xml:space="preserve"> </w:t>
      </w:r>
      <w:r>
        <w:rPr>
          <w:iCs/>
          <w:i/>
        </w:rPr>
        <w:t xml:space="preserve">not</w:t>
      </w:r>
      <w:r>
        <w:t xml:space="preserve"> </w:t>
      </w:r>
      <w:r>
        <w:t xml:space="preserve">see the detector’s label.</w:t>
      </w:r>
    </w:p>
    <w:p>
      <w:pPr>
        <w:pStyle w:val="BodyText"/>
      </w:pPr>
      <w:r>
        <w:rPr>
          <w:bCs/>
          <w:b/>
        </w:rPr>
        <w:t xml:space="preserve">Unit.</w:t>
      </w:r>
      <w:r>
        <w:t xml:space="preserve"> </w:t>
      </w:r>
      <w:r>
        <w:t xml:space="preserve">One row = one claim: a command or a file/directory reference extracted from a README. Columns:</w:t>
      </w:r>
      <w:r>
        <w:t xml:space="preserve"> </w:t>
      </w:r>
      <w:r>
        <w:rPr>
          <w:rStyle w:val="VerbatimChar"/>
        </w:rPr>
        <w:t xml:space="preserve">repository_url</w:t>
      </w:r>
      <w:r>
        <w:t xml:space="preserve">,</w:t>
      </w:r>
      <w:r>
        <w:t xml:space="preserve"> </w:t>
      </w:r>
      <w:r>
        <w:rPr>
          <w:rStyle w:val="VerbatimChar"/>
        </w:rPr>
        <w:t xml:space="preserve">readme_url</w:t>
      </w:r>
      <w:r>
        <w:t xml:space="preserve">,</w:t>
      </w:r>
      <w:r>
        <w:t xml:space="preserve"> </w:t>
      </w:r>
      <w:r>
        <w:rPr>
          <w:rStyle w:val="VerbatimChar"/>
        </w:rPr>
        <w:t xml:space="preserve">line_no</w:t>
      </w:r>
      <w:r>
        <w:t xml:space="preserve"> </w:t>
      </w:r>
      <w:r>
        <w:t xml:space="preserve">(approximate line in the README at collection time),</w:t>
      </w:r>
      <w:r>
        <w:t xml:space="preserve"> </w:t>
      </w:r>
      <w:r>
        <w:rPr>
          <w:rStyle w:val="VerbatimChar"/>
        </w:rPr>
        <w:t xml:space="preserve">heading</w:t>
      </w:r>
      <w:r>
        <w:t xml:space="preserve"> </w:t>
      </w:r>
      <w:r>
        <w:t xml:space="preserve">(section it appeared under),</w:t>
      </w:r>
      <w:r>
        <w:t xml:space="preserve"> </w:t>
      </w:r>
      <w:r>
        <w:rPr>
          <w:rStyle w:val="VerbatimChar"/>
        </w:rPr>
        <w:t xml:space="preserve">snippet</w:t>
      </w:r>
      <w:r>
        <w:t xml:space="preserve"> </w:t>
      </w:r>
      <w:r>
        <w:t xml:space="preserve">(the README text),</w:t>
      </w:r>
      <w:r>
        <w:t xml:space="preserve"> </w:t>
      </w:r>
      <w:r>
        <w:rPr>
          <w:rStyle w:val="VerbatimChar"/>
        </w:rPr>
        <w:t xml:space="preserve">artifact_or_path</w:t>
      </w:r>
      <w:r>
        <w:t xml:space="preserve"> </w:t>
      </w:r>
      <w:r>
        <w:t xml:space="preserve">(the file, directory, script, target or manifest the claim refers to).</w:t>
      </w:r>
    </w:p>
    <w:p>
      <w:pPr>
        <w:pStyle w:val="BodyText"/>
      </w:pPr>
      <w:r>
        <w:rPr>
          <w:bCs/>
          <w:b/>
        </w:rPr>
        <w:t xml:space="preserve">What to look at.</w:t>
      </w:r>
      <w:r>
        <w:t xml:space="preserve"> </w:t>
      </w:r>
      <w:r>
        <w:t xml:space="preserve">Open the repository on GitHub. Read the snippet in the context of the README section (the surrounding 10–20 lines, especially any preceding</w:t>
      </w:r>
      <w:r>
        <w:t xml:space="preserve"> </w:t>
      </w:r>
      <w:r>
        <w:rPr>
          <w:rStyle w:val="VerbatimChar"/>
        </w:rPr>
        <w:t xml:space="preserve">git clone</w:t>
      </w:r>
      <w:r>
        <w:t xml:space="preserve">,</w:t>
      </w:r>
      <w:r>
        <w:t xml:space="preserve"> </w:t>
      </w:r>
      <w:r>
        <w:rPr>
          <w:rStyle w:val="VerbatimChar"/>
        </w:rPr>
        <w:t xml:space="preserve">cd</w:t>
      </w:r>
      <w:r>
        <w:t xml:space="preserve">,</w:t>
      </w:r>
      <w:r>
        <w:t xml:space="preserve"> </w:t>
      </w:r>
      <w:r>
        <w:rPr>
          <w:rStyle w:val="VerbatimChar"/>
        </w:rPr>
        <w:t xml:space="preserve">mkdir</w:t>
      </w:r>
      <w:r>
        <w:t xml:space="preserve">,</w:t>
      </w:r>
      <w:r>
        <w:t xml:space="preserve"> </w:t>
      </w:r>
      <w:r>
        <w:rPr>
          <w:rStyle w:val="VerbatimChar"/>
        </w:rPr>
        <w:t xml:space="preserve">cp</w:t>
      </w:r>
      <w:r>
        <w:t xml:space="preserve">,</w:t>
      </w:r>
      <w:r>
        <w:t xml:space="preserve"> </w:t>
      </w:r>
      <w:r>
        <w:rPr>
          <w:rStyle w:val="VerbatimChar"/>
        </w:rPr>
        <w:t xml:space="preserve">wget</w:t>
      </w:r>
      <w:r>
        <w:t xml:space="preserve">/</w:t>
      </w:r>
      <w:r>
        <w:rPr>
          <w:rStyle w:val="VerbatimChar"/>
        </w:rPr>
        <w:t xml:space="preserve">curl -o</w:t>
      </w:r>
      <w:r>
        <w:t xml:space="preserve">,</w:t>
      </w:r>
      <w:r>
        <w:t xml:space="preserve"> </w:t>
      </w:r>
      <w:r>
        <w:rPr>
          <w:rStyle w:val="VerbatimChar"/>
        </w:rPr>
        <w:t xml:space="preserve">python -m venv</w:t>
      </w:r>
      <w:r>
        <w:t xml:space="preserve"> </w:t>
      </w:r>
      <w:r>
        <w:t xml:space="preserve">commands in the same code block). Then check the repository file tree (default branch) for the referenced artifact. Note: the repository may have changed since the snapshot (March 2026); if the artifact was clearly added or removed after that date, judge the state at the snapshot where you can tell from the commit history, otherwise judge the current tree and note it.</w:t>
      </w:r>
    </w:p>
    <w:p>
      <w:pPr>
        <w:pStyle w:val="BodyText"/>
      </w:pPr>
      <w:r>
        <w:rPr>
          <w:bCs/>
          <w:b/>
        </w:rPr>
        <w:t xml:space="preserve">Labels (choose exactly one; type it exactly).</w:t>
      </w:r>
    </w:p>
    <w:p>
      <w:pPr>
        <w:numPr>
          <w:ilvl w:val="0"/>
          <w:numId w:val="1001"/>
        </w:numPr>
        <w:pStyle w:val="Compact"/>
      </w:pPr>
      <w:r>
        <w:rPr>
          <w:rStyle w:val="VerbatimChar"/>
        </w:rPr>
        <w:t xml:space="preserve">supported</w:t>
      </w:r>
      <w:r>
        <w:t xml:space="preserve"> </w:t>
      </w:r>
      <w:r>
        <w:t xml:space="preserve">— the referenced file, directory, script, Makefile target, manifest or compose file exists in the repository;</w:t>
      </w:r>
      <w:r>
        <w:t xml:space="preserve"> </w:t>
      </w:r>
      <w:r>
        <w:rPr>
          <w:bCs/>
          <w:b/>
        </w:rPr>
        <w:t xml:space="preserve">or</w:t>
      </w:r>
      <w:r>
        <w:t xml:space="preserve"> </w:t>
      </w:r>
      <w:r>
        <w:t xml:space="preserve">the claim is navigation into the repository that was just cloned (</w:t>
      </w:r>
      <w:r>
        <w:rPr>
          <w:rStyle w:val="VerbatimChar"/>
        </w:rPr>
        <w:t xml:space="preserve">git clone …/X</w:t>
      </w:r>
      <w:r>
        <w:t xml:space="preserve"> </w:t>
      </w:r>
      <w:r>
        <w:t xml:space="preserve">then</w:t>
      </w:r>
      <w:r>
        <w:t xml:space="preserve"> </w:t>
      </w:r>
      <w:r>
        <w:rPr>
          <w:rStyle w:val="VerbatimChar"/>
        </w:rPr>
        <w:t xml:space="preserve">cd X</w:t>
      </w:r>
      <w:r>
        <w:t xml:space="preserve">);</w:t>
      </w:r>
      <w:r>
        <w:t xml:space="preserve"> </w:t>
      </w:r>
      <w:r>
        <w:rPr>
          <w:bCs/>
          <w:b/>
        </w:rPr>
        <w:t xml:space="preserve">or</w:t>
      </w:r>
      <w:r>
        <w:t xml:space="preserve"> </w:t>
      </w:r>
      <w:r>
        <w:t xml:space="preserve">the artifact is created by an earlier documented step in the same block (</w:t>
      </w:r>
      <w:r>
        <w:rPr>
          <w:rStyle w:val="VerbatimChar"/>
        </w:rPr>
        <w:t xml:space="preserve">mkdir</w:t>
      </w:r>
      <w:r>
        <w:t xml:space="preserve">,</w:t>
      </w:r>
      <w:r>
        <w:t xml:space="preserve"> </w:t>
      </w:r>
      <w:r>
        <w:rPr>
          <w:rStyle w:val="VerbatimChar"/>
        </w:rPr>
        <w:t xml:space="preserve">cp</w:t>
      </w:r>
      <w:r>
        <w:t xml:space="preserve">,</w:t>
      </w:r>
      <w:r>
        <w:t xml:space="preserve"> </w:t>
      </w:r>
      <w:r>
        <w:rPr>
          <w:rStyle w:val="VerbatimChar"/>
        </w:rPr>
        <w:t xml:space="preserve">curl -o</w:t>
      </w:r>
      <w:r>
        <w:t xml:space="preserve">,</w:t>
      </w:r>
      <w:r>
        <w:t xml:space="preserve"> </w:t>
      </w:r>
      <w:r>
        <w:rPr>
          <w:rStyle w:val="VerbatimChar"/>
        </w:rPr>
        <w:t xml:space="preserve">venv</w:t>
      </w:r>
      <w:r>
        <w:t xml:space="preserve">);</w:t>
      </w:r>
      <w:r>
        <w:t xml:space="preserve"> </w:t>
      </w:r>
      <w:r>
        <w:rPr>
          <w:bCs/>
          <w:b/>
        </w:rPr>
        <w:t xml:space="preserve">or</w:t>
      </w:r>
      <w:r>
        <w:t xml:space="preserve"> </w:t>
      </w:r>
      <w:r>
        <w:t xml:space="preserve">the claim references nothing inside the repository (e.g. </w:t>
      </w:r>
      <w:r>
        <w:rPr>
          <w:rStyle w:val="VerbatimChar"/>
        </w:rPr>
        <w:t xml:space="preserve">pip install torch</w:t>
      </w:r>
      <w:r>
        <w:t xml:space="preserve">,</w:t>
      </w:r>
      <w:r>
        <w:t xml:space="preserve"> </w:t>
      </w:r>
      <w:r>
        <w:rPr>
          <w:rStyle w:val="VerbatimChar"/>
        </w:rPr>
        <w:t xml:space="preserve">git clone &lt;url&gt;</w:t>
      </w:r>
      <w:r>
        <w:t xml:space="preserve">,</w:t>
      </w:r>
      <w:r>
        <w:t xml:space="preserve"> </w:t>
      </w:r>
      <w:r>
        <w:rPr>
          <w:rStyle w:val="VerbatimChar"/>
        </w:rPr>
        <w:t xml:space="preserve">docker run image</w:t>
      </w:r>
      <w:r>
        <w:t xml:space="preserve">) and therefore cannot be structurally broken.</w:t>
      </w:r>
    </w:p>
    <w:p>
      <w:pPr>
        <w:numPr>
          <w:ilvl w:val="0"/>
          <w:numId w:val="1001"/>
        </w:numPr>
        <w:pStyle w:val="Compact"/>
      </w:pPr>
      <w:r>
        <w:rPr>
          <w:rStyle w:val="VerbatimChar"/>
        </w:rPr>
        <w:t xml:space="preserve">drifted</w:t>
      </w:r>
      <w:r>
        <w:t xml:space="preserve"> </w:t>
      </w:r>
      <w:r>
        <w:t xml:space="preserve">— the claim references a specific file, directory, script, Make target, manifest or compose file that is</w:t>
      </w:r>
      <w:r>
        <w:t xml:space="preserve"> </w:t>
      </w:r>
      <w:r>
        <w:rPr>
          <w:bCs/>
          <w:b/>
        </w:rPr>
        <w:t xml:space="preserve">absent</w:t>
      </w:r>
      <w:r>
        <w:t xml:space="preserve"> </w:t>
      </w:r>
      <w:r>
        <w:t xml:space="preserve">from the repository, and none of the</w:t>
      </w:r>
      <w:r>
        <w:t xml:space="preserve"> </w:t>
      </w:r>
      <w:r>
        <w:rPr>
          <w:rStyle w:val="VerbatimChar"/>
        </w:rPr>
        <w:t xml:space="preserve">supported</w:t>
      </w:r>
      <w:r>
        <w:t xml:space="preserve"> </w:t>
      </w:r>
      <w:r>
        <w:t xml:space="preserve">conditions applies. Include misspelled paths and references to files that exist only under a different name or location.</w:t>
      </w:r>
    </w:p>
    <w:p>
      <w:pPr>
        <w:numPr>
          <w:ilvl w:val="0"/>
          <w:numId w:val="1001"/>
        </w:numPr>
        <w:pStyle w:val="Compact"/>
      </w:pPr>
      <w:r>
        <w:rPr>
          <w:rStyle w:val="VerbatimChar"/>
        </w:rPr>
        <w:t xml:space="preserve">uncertain</w:t>
      </w:r>
      <w:r>
        <w:t xml:space="preserve"> </w:t>
      </w:r>
      <w:r>
        <w:t xml:space="preserve">— the artifact is absent but is plausibly generated at runtime or supplied by the user (e.g. </w:t>
      </w:r>
      <w:r>
        <w:rPr>
          <w:rStyle w:val="VerbatimChar"/>
        </w:rPr>
        <w:t xml:space="preserve">output/</w:t>
      </w:r>
      <w:r>
        <w:t xml:space="preserve">,</w:t>
      </w:r>
      <w:r>
        <w:t xml:space="preserve"> </w:t>
      </w:r>
      <w:r>
        <w:rPr>
          <w:rStyle w:val="VerbatimChar"/>
        </w:rPr>
        <w:t xml:space="preserve">checkpoints/</w:t>
      </w:r>
      <w:r>
        <w:t xml:space="preserve">,</w:t>
      </w:r>
      <w:r>
        <w:t xml:space="preserve"> </w:t>
      </w:r>
      <w:r>
        <w:rPr>
          <w:rStyle w:val="VerbatimChar"/>
        </w:rPr>
        <w:t xml:space="preserve">dist/*.whl</w:t>
      </w:r>
      <w:r>
        <w:t xml:space="preserve">,</w:t>
      </w:r>
      <w:r>
        <w:t xml:space="preserve"> </w:t>
      </w:r>
      <w:r>
        <w:rPr>
          <w:rStyle w:val="VerbatimChar"/>
        </w:rPr>
        <w:t xml:space="preserve">.env</w:t>
      </w:r>
      <w:r>
        <w:t xml:space="preserve">,</w:t>
      </w:r>
      <w:r>
        <w:t xml:space="preserve"> </w:t>
      </w:r>
      <w:r>
        <w:rPr>
          <w:rStyle w:val="VerbatimChar"/>
        </w:rPr>
        <w:t xml:space="preserve">credentials.json</w:t>
      </w:r>
      <w:r>
        <w:t xml:space="preserve">,</w:t>
      </w:r>
      <w:r>
        <w:t xml:space="preserve"> </w:t>
      </w:r>
      <w:r>
        <w:rPr>
          <w:rStyle w:val="VerbatimChar"/>
        </w:rPr>
        <w:t xml:space="preserve">venv/bin/activate</w:t>
      </w:r>
      <w:r>
        <w:t xml:space="preserve">), or is a glob, or is a</w:t>
      </w:r>
      <w:r>
        <w:t xml:space="preserve"> </w:t>
      </w:r>
      <w:r>
        <w:rPr>
          <w:rStyle w:val="VerbatimChar"/>
        </w:rPr>
        <w:t xml:space="preserve">python -m module</w:t>
      </w:r>
      <w:r>
        <w:t xml:space="preserve"> </w:t>
      </w:r>
      <w:r>
        <w:t xml:space="preserve">whose presence depends on installation; or you cannot decide from static evidence.</w:t>
      </w:r>
    </w:p>
    <w:p>
      <w:pPr>
        <w:numPr>
          <w:ilvl w:val="0"/>
          <w:numId w:val="1001"/>
        </w:numPr>
        <w:pStyle w:val="Compact"/>
      </w:pPr>
      <w:r>
        <w:rPr>
          <w:rStyle w:val="VerbatimChar"/>
        </w:rPr>
        <w:t xml:space="preserve">not-a-claim</w:t>
      </w:r>
      <w:r>
        <w:t xml:space="preserve"> </w:t>
      </w:r>
      <w:r>
        <w:t xml:space="preserve">— the token is not a reference to a repository artifact at all: a URL fragment, a product or tool name (</w:t>
      </w:r>
      <w:r>
        <w:rPr>
          <w:rStyle w:val="VerbatimChar"/>
        </w:rPr>
        <w:t xml:space="preserve">Node.js</w:t>
      </w:r>
      <w:r>
        <w:t xml:space="preserve">), a Hugging Face model ID (</w:t>
      </w:r>
      <w:r>
        <w:rPr>
          <w:rStyle w:val="VerbatimChar"/>
        </w:rPr>
        <w:t xml:space="preserve">org/model</w:t>
      </w:r>
      <w:r>
        <w:t xml:space="preserve">), an API route or slash-command (</w:t>
      </w:r>
      <w:r>
        <w:rPr>
          <w:rStyle w:val="VerbatimChar"/>
        </w:rPr>
        <w:t xml:space="preserve">/api/health</w:t>
      </w:r>
      <w:r>
        <w:t xml:space="preserve">,</w:t>
      </w:r>
      <w:r>
        <w:t xml:space="preserve"> </w:t>
      </w:r>
      <w:r>
        <w:rPr>
          <w:rStyle w:val="VerbatimChar"/>
        </w:rPr>
        <w:t xml:space="preserve">/reflect</w:t>
      </w:r>
      <w:r>
        <w:t xml:space="preserve">), a placeholder (</w:t>
      </w:r>
      <w:r>
        <w:rPr>
          <w:rStyle w:val="VerbatimChar"/>
        </w:rPr>
        <w:t xml:space="preserve">&lt;your-dir&gt;</w:t>
      </w:r>
      <w:r>
        <w:t xml:space="preserve">,</w:t>
      </w:r>
      <w:r>
        <w:t xml:space="preserve"> </w:t>
      </w:r>
      <w:r>
        <w:rPr>
          <w:rStyle w:val="VerbatimChar"/>
        </w:rPr>
        <w:t xml:space="preserve">my_project/</w:t>
      </w:r>
      <w:r>
        <w:t xml:space="preserve">,</w:t>
      </w:r>
      <w:r>
        <w:t xml:space="preserve"> </w:t>
      </w:r>
      <w:r>
        <w:rPr>
          <w:rStyle w:val="VerbatimChar"/>
        </w:rPr>
        <w:t xml:space="preserve">path/to/file</w:t>
      </w:r>
      <w:r>
        <w:t xml:space="preserve">), a path on the user’s machine (</w:t>
      </w:r>
      <w:r>
        <w:rPr>
          <w:rStyle w:val="VerbatimChar"/>
        </w:rPr>
        <w:t xml:space="preserve">~/.cache/…</w:t>
      </w:r>
      <w:r>
        <w:t xml:space="preserve">,</w:t>
      </w:r>
      <w:r>
        <w:t xml:space="preserve"> </w:t>
      </w:r>
      <w:r>
        <w:rPr>
          <w:rStyle w:val="VerbatimChar"/>
        </w:rPr>
        <w:t xml:space="preserve">C:\…</w:t>
      </w:r>
      <w:r>
        <w:t xml:space="preserve">,</w:t>
      </w:r>
      <w:r>
        <w:t xml:space="preserve"> </w:t>
      </w:r>
      <w:r>
        <w:rPr>
          <w:rStyle w:val="VerbatimChar"/>
        </w:rPr>
        <w:t xml:space="preserve">/etc/…</w:t>
      </w:r>
      <w:r>
        <w:t xml:space="preserve">), a configuration key, or prose that merely resembles a command (</w:t>
      </w:r>
      <w:r>
        <w:rPr>
          <w:rStyle w:val="VerbatimChar"/>
        </w:rPr>
        <w:t xml:space="preserve">make sure …</w:t>
      </w:r>
      <w:r>
        <w:t xml:space="preserve">).</w:t>
      </w:r>
    </w:p>
    <w:p>
      <w:pPr>
        <w:pStyle w:val="FirstParagraph"/>
      </w:pPr>
      <w:r>
        <w:rPr>
          <w:bCs/>
          <w:b/>
        </w:rPr>
        <w:t xml:space="preserve">Do not</w:t>
      </w:r>
      <w:r>
        <w:t xml:space="preserve"> </w:t>
      </w:r>
      <w:r>
        <w:t xml:space="preserve">judge whether the command would run successfully, version compatibility, or whether the instruction is good advice. Only structural presence in the repository, read in the sequence of the README.</w:t>
      </w:r>
    </w:p>
    <w:p>
      <w:pPr>
        <w:pStyle w:val="BodyText"/>
      </w:pPr>
      <w:r>
        <w:rPr>
          <w:bCs/>
          <w:b/>
        </w:rPr>
        <w:t xml:space="preserve">Justification.</w:t>
      </w:r>
      <w:r>
        <w:t xml:space="preserve"> </w:t>
      </w:r>
      <w:r>
        <w:t xml:space="preserve">One short phrase in</w:t>
      </w:r>
      <w:r>
        <w:t xml:space="preserve"> </w:t>
      </w:r>
      <w:r>
        <w:rPr>
          <w:rStyle w:val="VerbatimChar"/>
        </w:rPr>
        <w:t xml:space="preserve">coder_justification</w:t>
      </w:r>
      <w:r>
        <w:t xml:space="preserve">, e.g. </w:t>
      </w:r>
      <w:r>
        <w:t xml:space="preserve">“</w:t>
      </w:r>
      <w:r>
        <w:t xml:space="preserve">examples/ dir exists</w:t>
      </w:r>
      <w:r>
        <w:t xml:space="preserve">”</w:t>
      </w:r>
      <w:r>
        <w:t xml:space="preserve">,</w:t>
      </w:r>
      <w:r>
        <w:t xml:space="preserve"> </w:t>
      </w:r>
      <w:r>
        <w:t xml:space="preserve">“</w:t>
      </w:r>
      <w:r>
        <w:t xml:space="preserve">cd into cloned repo</w:t>
      </w:r>
      <w:r>
        <w:t xml:space="preserve">”</w:t>
      </w:r>
      <w:r>
        <w:t xml:space="preserve">,</w:t>
      </w:r>
      <w:r>
        <w:t xml:space="preserve"> </w:t>
      </w:r>
      <w:r>
        <w:t xml:space="preserve">“</w:t>
      </w:r>
      <w:r>
        <w:t xml:space="preserve">file renamed to configs/default.yaml</w:t>
      </w:r>
      <w:r>
        <w:t xml:space="preserve">”</w:t>
      </w:r>
      <w:r>
        <w:t xml:space="preserve">,</w:t>
      </w:r>
      <w:r>
        <w:t xml:space="preserve"> </w:t>
      </w:r>
      <w:r>
        <w:t xml:space="preserve">“</w:t>
      </w:r>
      <w:r>
        <w:t xml:space="preserve">output dir created at runtime</w:t>
      </w:r>
      <w:r>
        <w:t xml:space="preserve">”</w:t>
      </w:r>
      <w:r>
        <w:t xml:space="preserve">,</w:t>
      </w:r>
      <w:r>
        <w:t xml:space="preserve"> </w:t>
      </w:r>
      <w:r>
        <w:t xml:space="preserve">“</w:t>
      </w:r>
      <w:r>
        <w:t xml:space="preserve">HF model id</w:t>
      </w:r>
      <w:r>
        <w:t xml:space="preserve">”</w:t>
      </w:r>
      <w:r>
        <w:t xml:space="preserve">.</w:t>
      </w:r>
    </w:p>
    <w:p>
      <w:pPr>
        <w:pStyle w:val="BodyText"/>
      </w:pPr>
      <w:r>
        <w:rPr>
          <w:bCs/>
          <w:b/>
        </w:rPr>
        <w:t xml:space="preserve">Protocol.</w:t>
      </w:r>
      <w:r>
        <w:t xml:space="preserve"> </w:t>
      </w:r>
      <w:r>
        <w:t xml:space="preserve">Coder A labels all 200 rows. Coder B labels all 200 rows independently (do not discuss until both are done). Then compare; for rows that differ, discuss and record a consensus label in a third file; if no consensus, label</w:t>
      </w:r>
      <w:r>
        <w:t xml:space="preserve"> </w:t>
      </w:r>
      <w:r>
        <w:rPr>
          <w:rStyle w:val="VerbatimChar"/>
        </w:rPr>
        <w:t xml:space="preserve">uncertain</w:t>
      </w:r>
      <w:r>
        <w:t xml:space="preserve">. Send all three files back.</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2026-09-23T10:05:36Z</dcterms:created>
  <dcterms:modified xsi:type="dcterms:W3CDTF">2026-09-23T10:05:36Z</dcterms:modified>
</cp:coreProperties>
</file>

<file path=docProps/custom.xml><?xml version="1.0" encoding="utf-8"?>
<Properties xmlns="http://schemas.openxmlformats.org/officeDocument/2006/custom-properties" xmlns:vt="http://schemas.openxmlformats.org/officeDocument/2006/docPropsVTypes"/>
</file>