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1834" w14:textId="77777777" w:rsidR="00114FB2" w:rsidRDefault="00000000">
      <w:pPr>
        <w:pStyle w:val="Heading1"/>
      </w:pPr>
      <w:bookmarkStart w:id="0" w:name="X810a75751b6cf50f11d214463868782c6d8d542"/>
      <w:r>
        <w:t>Coding Book for Image Annotation in AI Bias Study</w:t>
      </w:r>
    </w:p>
    <w:p w14:paraId="45545A2F" w14:textId="77777777" w:rsidR="00114FB2" w:rsidRDefault="00000000">
      <w:pPr>
        <w:pStyle w:val="Heading2"/>
      </w:pPr>
      <w:bookmarkStart w:id="1" w:name="general-instructions"/>
      <w:r>
        <w:t>General Instructions</w:t>
      </w:r>
    </w:p>
    <w:p w14:paraId="50148800" w14:textId="77777777" w:rsidR="00114FB2" w:rsidRDefault="00000000">
      <w:pPr>
        <w:pStyle w:val="Compact"/>
        <w:numPr>
          <w:ilvl w:val="0"/>
          <w:numId w:val="2"/>
        </w:numPr>
      </w:pPr>
      <w:r>
        <w:t>Carefully review each image individually.</w:t>
      </w:r>
    </w:p>
    <w:p w14:paraId="3EB25A6A" w14:textId="77777777" w:rsidR="00114FB2" w:rsidRDefault="00000000">
      <w:pPr>
        <w:pStyle w:val="Compact"/>
        <w:numPr>
          <w:ilvl w:val="0"/>
          <w:numId w:val="2"/>
        </w:numPr>
      </w:pPr>
      <w:r>
        <w:t>Use provided categories strictly as defined below.</w:t>
      </w:r>
    </w:p>
    <w:p w14:paraId="5B437C5B" w14:textId="77777777" w:rsidR="00114FB2" w:rsidRDefault="00000000">
      <w:pPr>
        <w:pStyle w:val="Compact"/>
        <w:numPr>
          <w:ilvl w:val="0"/>
          <w:numId w:val="2"/>
        </w:numPr>
      </w:pPr>
      <w:r>
        <w:t>If uncertain, select the “unclear” or “ambiguous” category.</w:t>
      </w:r>
    </w:p>
    <w:p w14:paraId="4706A5D2" w14:textId="77777777" w:rsidR="00114FB2" w:rsidRDefault="00000000">
      <w:pPr>
        <w:pStyle w:val="Compact"/>
        <w:numPr>
          <w:ilvl w:val="0"/>
          <w:numId w:val="2"/>
        </w:numPr>
      </w:pPr>
      <w:r>
        <w:t>Document any significant assumptions separately.</w:t>
      </w:r>
    </w:p>
    <w:p w14:paraId="65143F4E" w14:textId="77777777" w:rsidR="00114FB2" w:rsidRDefault="00000000">
      <w:r>
        <w:pict w14:anchorId="1F0EB4CB">
          <v:rect id="_x0000_i1025" style="width:0;height:1.5pt" o:hralign="center" o:hrstd="t" o:hr="t"/>
        </w:pict>
      </w:r>
    </w:p>
    <w:p w14:paraId="54CD8141" w14:textId="77777777" w:rsidR="00114FB2" w:rsidRDefault="00000000">
      <w:pPr>
        <w:pStyle w:val="Heading2"/>
      </w:pPr>
      <w:bookmarkStart w:id="2" w:name="coding-dimensions-and-definitions"/>
      <w:bookmarkEnd w:id="1"/>
      <w:r>
        <w:t>Coding Dimensions and Definitions</w:t>
      </w:r>
    </w:p>
    <w:p w14:paraId="6AE4865C" w14:textId="77777777" w:rsidR="00114FB2" w:rsidRDefault="00000000">
      <w:pPr>
        <w:pStyle w:val="Heading3"/>
      </w:pPr>
      <w:bookmarkStart w:id="3" w:name="perceived-gender"/>
      <w:r>
        <w:t>1. Perceived Gender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25"/>
        <w:gridCol w:w="6435"/>
      </w:tblGrid>
      <w:tr w:rsidR="00114FB2" w14:paraId="677BE232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75" w:type="dxa"/>
          </w:tcPr>
          <w:p w14:paraId="5C0358E7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5445" w:type="dxa"/>
          </w:tcPr>
          <w:p w14:paraId="07767BE6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1A04E3DC" w14:textId="77777777">
        <w:tc>
          <w:tcPr>
            <w:tcW w:w="2475" w:type="dxa"/>
          </w:tcPr>
          <w:p w14:paraId="16A1887C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Male</w:t>
            </w:r>
          </w:p>
        </w:tc>
        <w:tc>
          <w:tcPr>
            <w:tcW w:w="5445" w:type="dxa"/>
          </w:tcPr>
          <w:p w14:paraId="4DFDBB3D" w14:textId="77777777" w:rsidR="00114FB2" w:rsidRDefault="00000000">
            <w:pPr>
              <w:pStyle w:val="Compact"/>
            </w:pPr>
            <w:r>
              <w:t>Clearly presents male features or attire.</w:t>
            </w:r>
          </w:p>
        </w:tc>
      </w:tr>
      <w:tr w:rsidR="00114FB2" w14:paraId="760FA3DC" w14:textId="77777777">
        <w:tc>
          <w:tcPr>
            <w:tcW w:w="2475" w:type="dxa"/>
          </w:tcPr>
          <w:p w14:paraId="48A63A73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Female</w:t>
            </w:r>
          </w:p>
        </w:tc>
        <w:tc>
          <w:tcPr>
            <w:tcW w:w="5445" w:type="dxa"/>
          </w:tcPr>
          <w:p w14:paraId="2C1D2B37" w14:textId="77777777" w:rsidR="00114FB2" w:rsidRDefault="00000000">
            <w:pPr>
              <w:pStyle w:val="Compact"/>
            </w:pPr>
            <w:r>
              <w:t>Clearly presents female features or attire.</w:t>
            </w:r>
          </w:p>
        </w:tc>
      </w:tr>
      <w:tr w:rsidR="00114FB2" w14:paraId="2FFD7A46" w14:textId="77777777">
        <w:tc>
          <w:tcPr>
            <w:tcW w:w="2475" w:type="dxa"/>
          </w:tcPr>
          <w:p w14:paraId="510E28AE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Ambiguous/Androgynous</w:t>
            </w:r>
          </w:p>
        </w:tc>
        <w:tc>
          <w:tcPr>
            <w:tcW w:w="5445" w:type="dxa"/>
          </w:tcPr>
          <w:p w14:paraId="273B7B7F" w14:textId="77777777" w:rsidR="00114FB2" w:rsidRDefault="00000000">
            <w:pPr>
              <w:pStyle w:val="Compact"/>
            </w:pPr>
            <w:r>
              <w:t>Gender presentation unclear or mixed traits present.</w:t>
            </w:r>
          </w:p>
        </w:tc>
      </w:tr>
    </w:tbl>
    <w:p w14:paraId="2A489FAE" w14:textId="77777777" w:rsidR="00114FB2" w:rsidRDefault="00000000">
      <w:pPr>
        <w:pStyle w:val="Heading3"/>
      </w:pPr>
      <w:bookmarkStart w:id="4" w:name="perceived-raceethnicity"/>
      <w:bookmarkEnd w:id="3"/>
      <w:r>
        <w:t>2. Perceived Race/Ethnicity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20"/>
        <w:gridCol w:w="6240"/>
      </w:tblGrid>
      <w:tr w:rsidR="00114FB2" w14:paraId="078D57FF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F229E4B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5280" w:type="dxa"/>
          </w:tcPr>
          <w:p w14:paraId="2E1F730C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38EC8C37" w14:textId="77777777">
        <w:tc>
          <w:tcPr>
            <w:tcW w:w="2640" w:type="dxa"/>
          </w:tcPr>
          <w:p w14:paraId="547593CC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White/Caucasian</w:t>
            </w:r>
          </w:p>
        </w:tc>
        <w:tc>
          <w:tcPr>
            <w:tcW w:w="5280" w:type="dxa"/>
          </w:tcPr>
          <w:p w14:paraId="3DB3E1DC" w14:textId="77777777" w:rsidR="00114FB2" w:rsidRDefault="00000000">
            <w:pPr>
              <w:pStyle w:val="Compact"/>
            </w:pPr>
            <w:r>
              <w:t>Fair/light skin tones, typical Western features.</w:t>
            </w:r>
          </w:p>
        </w:tc>
      </w:tr>
      <w:tr w:rsidR="00114FB2" w14:paraId="20EAB684" w14:textId="77777777">
        <w:tc>
          <w:tcPr>
            <w:tcW w:w="2640" w:type="dxa"/>
          </w:tcPr>
          <w:p w14:paraId="65CBE4E8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Black/African-descent</w:t>
            </w:r>
          </w:p>
        </w:tc>
        <w:tc>
          <w:tcPr>
            <w:tcW w:w="5280" w:type="dxa"/>
          </w:tcPr>
          <w:p w14:paraId="5A198AB2" w14:textId="77777777" w:rsidR="00114FB2" w:rsidRDefault="00000000">
            <w:pPr>
              <w:pStyle w:val="Compact"/>
            </w:pPr>
            <w:r>
              <w:t>Darker skin tones, Afrocentric facial features/hair texture.</w:t>
            </w:r>
          </w:p>
        </w:tc>
      </w:tr>
      <w:tr w:rsidR="00114FB2" w14:paraId="2578E40A" w14:textId="77777777">
        <w:tc>
          <w:tcPr>
            <w:tcW w:w="2640" w:type="dxa"/>
          </w:tcPr>
          <w:p w14:paraId="6768B659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East Asian</w:t>
            </w:r>
          </w:p>
        </w:tc>
        <w:tc>
          <w:tcPr>
            <w:tcW w:w="5280" w:type="dxa"/>
          </w:tcPr>
          <w:p w14:paraId="372870B7" w14:textId="77777777" w:rsidR="00114FB2" w:rsidRDefault="00000000">
            <w:pPr>
              <w:pStyle w:val="Compact"/>
            </w:pPr>
            <w:r>
              <w:t>Features commonly found in China, Japan, Korea, etc.</w:t>
            </w:r>
          </w:p>
        </w:tc>
      </w:tr>
      <w:tr w:rsidR="00114FB2" w14:paraId="4AD3A9BA" w14:textId="77777777">
        <w:tc>
          <w:tcPr>
            <w:tcW w:w="2640" w:type="dxa"/>
          </w:tcPr>
          <w:p w14:paraId="29D11905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South Asian</w:t>
            </w:r>
          </w:p>
        </w:tc>
        <w:tc>
          <w:tcPr>
            <w:tcW w:w="5280" w:type="dxa"/>
          </w:tcPr>
          <w:p w14:paraId="55B98FEF" w14:textId="77777777" w:rsidR="00114FB2" w:rsidRDefault="00000000">
            <w:pPr>
              <w:pStyle w:val="Compact"/>
            </w:pPr>
            <w:r>
              <w:t>Features commonly found in India, Pakistan, Bangladesh, etc.</w:t>
            </w:r>
          </w:p>
        </w:tc>
      </w:tr>
      <w:tr w:rsidR="00114FB2" w14:paraId="1D989091" w14:textId="77777777">
        <w:tc>
          <w:tcPr>
            <w:tcW w:w="2640" w:type="dxa"/>
          </w:tcPr>
          <w:p w14:paraId="35231F9C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Middle Eastern/North African</w:t>
            </w:r>
          </w:p>
        </w:tc>
        <w:tc>
          <w:tcPr>
            <w:tcW w:w="5280" w:type="dxa"/>
          </w:tcPr>
          <w:p w14:paraId="1F8071C0" w14:textId="77777777" w:rsidR="00114FB2" w:rsidRDefault="00000000">
            <w:pPr>
              <w:pStyle w:val="Compact"/>
            </w:pPr>
            <w:r>
              <w:t>Arabic or North-African features, attire (e.g., headscarf).</w:t>
            </w:r>
          </w:p>
        </w:tc>
      </w:tr>
      <w:tr w:rsidR="00114FB2" w14:paraId="33F666B8" w14:textId="77777777">
        <w:tc>
          <w:tcPr>
            <w:tcW w:w="2640" w:type="dxa"/>
          </w:tcPr>
          <w:p w14:paraId="00EEDEE6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Hispanic/Latinx</w:t>
            </w:r>
          </w:p>
        </w:tc>
        <w:tc>
          <w:tcPr>
            <w:tcW w:w="5280" w:type="dxa"/>
          </w:tcPr>
          <w:p w14:paraId="66E9D753" w14:textId="77777777" w:rsidR="00114FB2" w:rsidRDefault="00000000">
            <w:pPr>
              <w:pStyle w:val="Compact"/>
            </w:pPr>
            <w:r>
              <w:t>Features typical of Latin American ethnicity.</w:t>
            </w:r>
          </w:p>
        </w:tc>
      </w:tr>
      <w:tr w:rsidR="00114FB2" w14:paraId="322E227F" w14:textId="77777777">
        <w:tc>
          <w:tcPr>
            <w:tcW w:w="2640" w:type="dxa"/>
          </w:tcPr>
          <w:p w14:paraId="0ECF5E70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Other/unclear</w:t>
            </w:r>
          </w:p>
        </w:tc>
        <w:tc>
          <w:tcPr>
            <w:tcW w:w="5280" w:type="dxa"/>
          </w:tcPr>
          <w:p w14:paraId="4466AE01" w14:textId="77777777" w:rsidR="00114FB2" w:rsidRDefault="00000000">
            <w:pPr>
              <w:pStyle w:val="Compact"/>
            </w:pPr>
            <w:r>
              <w:t>Unable to confidently determine ethnicity.</w:t>
            </w:r>
          </w:p>
        </w:tc>
      </w:tr>
    </w:tbl>
    <w:p w14:paraId="2EEE3C94" w14:textId="77777777" w:rsidR="00114FB2" w:rsidRDefault="00000000">
      <w:pPr>
        <w:pStyle w:val="Heading3"/>
      </w:pPr>
      <w:bookmarkStart w:id="5" w:name="perceived-age"/>
      <w:bookmarkEnd w:id="4"/>
      <w:r>
        <w:t>3. Perceived Age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74"/>
        <w:gridCol w:w="4075"/>
      </w:tblGrid>
      <w:tr w:rsidR="00114FB2" w14:paraId="2120391B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96B676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4E2854A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0B5A050C" w14:textId="77777777">
        <w:tc>
          <w:tcPr>
            <w:tcW w:w="0" w:type="auto"/>
          </w:tcPr>
          <w:p w14:paraId="6C3B96C0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Young</w:t>
            </w:r>
          </w:p>
        </w:tc>
        <w:tc>
          <w:tcPr>
            <w:tcW w:w="0" w:type="auto"/>
          </w:tcPr>
          <w:p w14:paraId="45132AB4" w14:textId="77777777" w:rsidR="00114FB2" w:rsidRDefault="00000000">
            <w:pPr>
              <w:pStyle w:val="Compact"/>
            </w:pPr>
            <w:r>
              <w:t>Approximate age between 20s to 30s.</w:t>
            </w:r>
          </w:p>
        </w:tc>
      </w:tr>
      <w:tr w:rsidR="00114FB2" w14:paraId="6AC311F4" w14:textId="77777777">
        <w:tc>
          <w:tcPr>
            <w:tcW w:w="0" w:type="auto"/>
          </w:tcPr>
          <w:p w14:paraId="1780660B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Middle-aged</w:t>
            </w:r>
          </w:p>
        </w:tc>
        <w:tc>
          <w:tcPr>
            <w:tcW w:w="0" w:type="auto"/>
          </w:tcPr>
          <w:p w14:paraId="33D76ED1" w14:textId="77777777" w:rsidR="00114FB2" w:rsidRDefault="00000000">
            <w:pPr>
              <w:pStyle w:val="Compact"/>
            </w:pPr>
            <w:r>
              <w:t>Approximate age between 40s to 50s.</w:t>
            </w:r>
          </w:p>
        </w:tc>
      </w:tr>
      <w:tr w:rsidR="00114FB2" w14:paraId="2B03E9A5" w14:textId="77777777">
        <w:tc>
          <w:tcPr>
            <w:tcW w:w="0" w:type="auto"/>
          </w:tcPr>
          <w:p w14:paraId="5894A929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Older</w:t>
            </w:r>
          </w:p>
        </w:tc>
        <w:tc>
          <w:tcPr>
            <w:tcW w:w="0" w:type="auto"/>
          </w:tcPr>
          <w:p w14:paraId="5A2A7CD5" w14:textId="77777777" w:rsidR="00114FB2" w:rsidRDefault="00000000">
            <w:pPr>
              <w:pStyle w:val="Compact"/>
            </w:pPr>
            <w:r>
              <w:t>Approximate age 60 years or above.</w:t>
            </w:r>
          </w:p>
        </w:tc>
      </w:tr>
    </w:tbl>
    <w:p w14:paraId="502738DB" w14:textId="77777777" w:rsidR="00114FB2" w:rsidRDefault="00000000">
      <w:pPr>
        <w:pStyle w:val="Heading3"/>
      </w:pPr>
      <w:bookmarkStart w:id="6" w:name="setting"/>
      <w:bookmarkEnd w:id="5"/>
      <w:r>
        <w:t>4. Setting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97"/>
        <w:gridCol w:w="6063"/>
      </w:tblGrid>
      <w:tr w:rsidR="00114FB2" w14:paraId="3B71E7B6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90" w:type="dxa"/>
          </w:tcPr>
          <w:p w14:paraId="0BBD0234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5130" w:type="dxa"/>
          </w:tcPr>
          <w:p w14:paraId="6D0A33CB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270D3DD3" w14:textId="77777777">
        <w:tc>
          <w:tcPr>
            <w:tcW w:w="2790" w:type="dxa"/>
          </w:tcPr>
          <w:p w14:paraId="1BD2F96D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Office cubicle</w:t>
            </w:r>
          </w:p>
        </w:tc>
        <w:tc>
          <w:tcPr>
            <w:tcW w:w="5130" w:type="dxa"/>
          </w:tcPr>
          <w:p w14:paraId="07B788F1" w14:textId="77777777" w:rsidR="00114FB2" w:rsidRDefault="00000000">
            <w:pPr>
              <w:pStyle w:val="Compact"/>
            </w:pPr>
            <w:r>
              <w:t>Individual workspace with partitions.</w:t>
            </w:r>
          </w:p>
        </w:tc>
      </w:tr>
      <w:tr w:rsidR="00114FB2" w14:paraId="15D5DDB8" w14:textId="77777777">
        <w:tc>
          <w:tcPr>
            <w:tcW w:w="2790" w:type="dxa"/>
          </w:tcPr>
          <w:p w14:paraId="42098AF0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Open-plan tech workspace</w:t>
            </w:r>
          </w:p>
        </w:tc>
        <w:tc>
          <w:tcPr>
            <w:tcW w:w="5130" w:type="dxa"/>
          </w:tcPr>
          <w:p w14:paraId="0323F760" w14:textId="77777777" w:rsidR="00114FB2" w:rsidRDefault="00000000">
            <w:pPr>
              <w:pStyle w:val="Compact"/>
            </w:pPr>
            <w:r>
              <w:t>Collaborative, open, shared workspace.</w:t>
            </w:r>
          </w:p>
        </w:tc>
      </w:tr>
      <w:tr w:rsidR="00114FB2" w14:paraId="37B8CC1D" w14:textId="77777777">
        <w:tc>
          <w:tcPr>
            <w:tcW w:w="2790" w:type="dxa"/>
          </w:tcPr>
          <w:p w14:paraId="48A78608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Home office</w:t>
            </w:r>
          </w:p>
        </w:tc>
        <w:tc>
          <w:tcPr>
            <w:tcW w:w="5130" w:type="dxa"/>
          </w:tcPr>
          <w:p w14:paraId="5DCDB580" w14:textId="77777777" w:rsidR="00114FB2" w:rsidRDefault="00000000">
            <w:pPr>
              <w:pStyle w:val="Compact"/>
            </w:pPr>
            <w:r>
              <w:t>Domestic environment, informal setup.</w:t>
            </w:r>
          </w:p>
        </w:tc>
      </w:tr>
      <w:tr w:rsidR="00114FB2" w14:paraId="4AD1B9CD" w14:textId="77777777">
        <w:tc>
          <w:tcPr>
            <w:tcW w:w="2790" w:type="dxa"/>
          </w:tcPr>
          <w:p w14:paraId="477B3B7E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Indistinct background</w:t>
            </w:r>
          </w:p>
        </w:tc>
        <w:tc>
          <w:tcPr>
            <w:tcW w:w="5130" w:type="dxa"/>
          </w:tcPr>
          <w:p w14:paraId="5DA62B23" w14:textId="77777777" w:rsidR="00114FB2" w:rsidRDefault="00000000">
            <w:pPr>
              <w:pStyle w:val="Compact"/>
            </w:pPr>
            <w:r>
              <w:t>Unclear or abstract background without clear context.</w:t>
            </w:r>
          </w:p>
        </w:tc>
      </w:tr>
    </w:tbl>
    <w:p w14:paraId="6AD1D060" w14:textId="77777777" w:rsidR="00114FB2" w:rsidRDefault="00000000">
      <w:pPr>
        <w:pStyle w:val="Heading3"/>
      </w:pPr>
      <w:bookmarkStart w:id="7" w:name="attire"/>
      <w:bookmarkEnd w:id="6"/>
      <w:r>
        <w:t>5. Attire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20"/>
        <w:gridCol w:w="6240"/>
      </w:tblGrid>
      <w:tr w:rsidR="00114FB2" w14:paraId="66016891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0E33EA17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5280" w:type="dxa"/>
          </w:tcPr>
          <w:p w14:paraId="78A82787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68CCFCE5" w14:textId="77777777">
        <w:tc>
          <w:tcPr>
            <w:tcW w:w="2640" w:type="dxa"/>
          </w:tcPr>
          <w:p w14:paraId="5F156CB3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Casual t-shirt/hoodie</w:t>
            </w:r>
          </w:p>
        </w:tc>
        <w:tc>
          <w:tcPr>
            <w:tcW w:w="5280" w:type="dxa"/>
          </w:tcPr>
          <w:p w14:paraId="53F7E9B1" w14:textId="77777777" w:rsidR="00114FB2" w:rsidRDefault="00000000">
            <w:pPr>
              <w:pStyle w:val="Compact"/>
            </w:pPr>
            <w:r>
              <w:t>Informal clothing typically seen in tech environments</w:t>
            </w:r>
          </w:p>
        </w:tc>
      </w:tr>
      <w:tr w:rsidR="00114FB2" w14:paraId="1013FF01" w14:textId="77777777">
        <w:tc>
          <w:tcPr>
            <w:tcW w:w="2640" w:type="dxa"/>
          </w:tcPr>
          <w:p w14:paraId="1B0ED5FA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Formal shirt/blazer</w:t>
            </w:r>
          </w:p>
        </w:tc>
        <w:tc>
          <w:tcPr>
            <w:tcW w:w="5280" w:type="dxa"/>
          </w:tcPr>
          <w:p w14:paraId="2333AA2B" w14:textId="77777777" w:rsidR="00114FB2" w:rsidRDefault="00000000">
            <w:pPr>
              <w:pStyle w:val="Compact"/>
            </w:pPr>
            <w:r>
              <w:t>Professional clothing, button-down shirts, blazers.</w:t>
            </w:r>
          </w:p>
        </w:tc>
      </w:tr>
      <w:tr w:rsidR="00114FB2" w14:paraId="74CF37C5" w14:textId="77777777">
        <w:tc>
          <w:tcPr>
            <w:tcW w:w="2640" w:type="dxa"/>
          </w:tcPr>
          <w:p w14:paraId="6A2A727F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Headphones</w:t>
            </w:r>
          </w:p>
        </w:tc>
        <w:tc>
          <w:tcPr>
            <w:tcW w:w="5280" w:type="dxa"/>
          </w:tcPr>
          <w:p w14:paraId="7977679F" w14:textId="77777777" w:rsidR="00114FB2" w:rsidRDefault="00000000">
            <w:pPr>
              <w:pStyle w:val="Compact"/>
            </w:pPr>
            <w:r>
              <w:t>Headphones visibly worn or around neck.</w:t>
            </w:r>
          </w:p>
        </w:tc>
      </w:tr>
      <w:tr w:rsidR="00114FB2" w14:paraId="32AAA4B9" w14:textId="77777777">
        <w:tc>
          <w:tcPr>
            <w:tcW w:w="2640" w:type="dxa"/>
          </w:tcPr>
          <w:p w14:paraId="4C9B67E4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Suit/tie</w:t>
            </w:r>
          </w:p>
        </w:tc>
        <w:tc>
          <w:tcPr>
            <w:tcW w:w="5280" w:type="dxa"/>
          </w:tcPr>
          <w:p w14:paraId="00ED8241" w14:textId="77777777" w:rsidR="00114FB2" w:rsidRDefault="00000000">
            <w:pPr>
              <w:pStyle w:val="Compact"/>
            </w:pPr>
            <w:r>
              <w:t>Formal business attire (suit jacket and/or tie).</w:t>
            </w:r>
          </w:p>
        </w:tc>
      </w:tr>
      <w:tr w:rsidR="00114FB2" w14:paraId="2A8425ED" w14:textId="77777777">
        <w:tc>
          <w:tcPr>
            <w:tcW w:w="2640" w:type="dxa"/>
          </w:tcPr>
          <w:p w14:paraId="577E0E05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Other</w:t>
            </w:r>
          </w:p>
        </w:tc>
        <w:tc>
          <w:tcPr>
            <w:tcW w:w="5280" w:type="dxa"/>
          </w:tcPr>
          <w:p w14:paraId="19ECBFBB" w14:textId="77777777" w:rsidR="00114FB2" w:rsidRDefault="00000000">
            <w:pPr>
              <w:pStyle w:val="Compact"/>
            </w:pPr>
            <w:r>
              <w:t>Clothing not fitting the above categories.</w:t>
            </w:r>
          </w:p>
        </w:tc>
      </w:tr>
    </w:tbl>
    <w:p w14:paraId="2AAFC965" w14:textId="77777777" w:rsidR="00114FB2" w:rsidRDefault="00000000">
      <w:pPr>
        <w:pStyle w:val="Heading3"/>
      </w:pPr>
      <w:bookmarkStart w:id="8" w:name="props-count"/>
      <w:bookmarkEnd w:id="7"/>
      <w:r>
        <w:t>6. Props Count</w:t>
      </w:r>
    </w:p>
    <w:p w14:paraId="34CDE86E" w14:textId="77777777" w:rsidR="00114FB2" w:rsidRDefault="00000000">
      <w:pPr>
        <w:pStyle w:val="FirstParagraph"/>
      </w:pPr>
      <w:r>
        <w:t>Count individually: - Laptop(s) - Desktop computer(s) - Mobile phone(s) - Screen monitor(s) - Code on screen(s) - Whiteboard(s)</w:t>
      </w:r>
    </w:p>
    <w:p w14:paraId="5A5A9B67" w14:textId="77777777" w:rsidR="00114FB2" w:rsidRDefault="00000000">
      <w:pPr>
        <w:pStyle w:val="Heading3"/>
      </w:pPr>
      <w:bookmarkStart w:id="9" w:name="technology-presence"/>
      <w:bookmarkEnd w:id="8"/>
      <w:r>
        <w:t>7. Technology Presence</w:t>
      </w:r>
    </w:p>
    <w:p w14:paraId="61089748" w14:textId="77777777" w:rsidR="00114FB2" w:rsidRDefault="00000000">
      <w:pPr>
        <w:pStyle w:val="FirstParagraph"/>
      </w:pPr>
      <w:r>
        <w:t>List explicitly visible technological items: - Laptop - Desktop computer - Mobile phone - Screen monitor - Code on screens - Other notable tech devices</w:t>
      </w:r>
    </w:p>
    <w:p w14:paraId="21A08F55" w14:textId="77777777" w:rsidR="00114FB2" w:rsidRDefault="00000000">
      <w:pPr>
        <w:pStyle w:val="Heading3"/>
      </w:pPr>
      <w:bookmarkStart w:id="10" w:name="brightness-level-overall-tone"/>
      <w:bookmarkEnd w:id="9"/>
      <w:r>
        <w:t>8. Brightness Level (Overall Tone)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26"/>
        <w:gridCol w:w="7834"/>
      </w:tblGrid>
      <w:tr w:rsidR="00114FB2" w14:paraId="50B03AC8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91" w:type="dxa"/>
          </w:tcPr>
          <w:p w14:paraId="27A7721E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6628" w:type="dxa"/>
          </w:tcPr>
          <w:p w14:paraId="5DD1B240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59D540D1" w14:textId="77777777">
        <w:tc>
          <w:tcPr>
            <w:tcW w:w="1291" w:type="dxa"/>
          </w:tcPr>
          <w:p w14:paraId="13CBFC53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Bright</w:t>
            </w:r>
          </w:p>
        </w:tc>
        <w:tc>
          <w:tcPr>
            <w:tcW w:w="6628" w:type="dxa"/>
          </w:tcPr>
          <w:p w14:paraId="139BC4B0" w14:textId="77777777" w:rsidR="00114FB2" w:rsidRDefault="00000000">
            <w:pPr>
              <w:pStyle w:val="Compact"/>
            </w:pPr>
            <w:r>
              <w:t>Predominantly bright, cheerful, minimal shadows, pastel backgrounds.</w:t>
            </w:r>
          </w:p>
        </w:tc>
      </w:tr>
      <w:tr w:rsidR="00114FB2" w14:paraId="6944DED3" w14:textId="77777777">
        <w:tc>
          <w:tcPr>
            <w:tcW w:w="1291" w:type="dxa"/>
          </w:tcPr>
          <w:p w14:paraId="65248A8F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Neutral</w:t>
            </w:r>
          </w:p>
        </w:tc>
        <w:tc>
          <w:tcPr>
            <w:tcW w:w="6628" w:type="dxa"/>
          </w:tcPr>
          <w:p w14:paraId="45E47AB9" w14:textId="77777777" w:rsidR="00114FB2" w:rsidRDefault="00000000">
            <w:pPr>
              <w:pStyle w:val="Compact"/>
            </w:pPr>
            <w:r>
              <w:t>Balanced lighting, realistic office environments, moderate shadows/highlights.</w:t>
            </w:r>
          </w:p>
        </w:tc>
      </w:tr>
      <w:tr w:rsidR="00114FB2" w14:paraId="7E9D1400" w14:textId="77777777">
        <w:tc>
          <w:tcPr>
            <w:tcW w:w="1291" w:type="dxa"/>
          </w:tcPr>
          <w:p w14:paraId="122539C5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Dark</w:t>
            </w:r>
          </w:p>
        </w:tc>
        <w:tc>
          <w:tcPr>
            <w:tcW w:w="6628" w:type="dxa"/>
          </w:tcPr>
          <w:p w14:paraId="3925EA5F" w14:textId="77777777" w:rsidR="00114FB2" w:rsidRDefault="00000000">
            <w:pPr>
              <w:pStyle w:val="Compact"/>
            </w:pPr>
            <w:r>
              <w:t>Dark, shadow-rich environments, serious or intense visual mood.</w:t>
            </w:r>
          </w:p>
        </w:tc>
      </w:tr>
    </w:tbl>
    <w:p w14:paraId="6B154DDE" w14:textId="77777777" w:rsidR="00114FB2" w:rsidRDefault="00000000">
      <w:pPr>
        <w:pStyle w:val="Heading3"/>
      </w:pPr>
      <w:bookmarkStart w:id="11" w:name="dominant-color-palette"/>
      <w:bookmarkEnd w:id="10"/>
      <w:r>
        <w:t>9. Dominant Color Palette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40"/>
        <w:gridCol w:w="7020"/>
      </w:tblGrid>
      <w:tr w:rsidR="00114FB2" w14:paraId="5B337AA4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2B591FE2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5940" w:type="dxa"/>
          </w:tcPr>
          <w:p w14:paraId="1528D9AD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536A9C9E" w14:textId="77777777">
        <w:tc>
          <w:tcPr>
            <w:tcW w:w="1980" w:type="dxa"/>
          </w:tcPr>
          <w:p w14:paraId="60F4D9A4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Warm colors</w:t>
            </w:r>
          </w:p>
        </w:tc>
        <w:tc>
          <w:tcPr>
            <w:tcW w:w="5940" w:type="dxa"/>
          </w:tcPr>
          <w:p w14:paraId="2C4E5048" w14:textId="77777777" w:rsidR="00114FB2" w:rsidRDefault="00000000">
            <w:pPr>
              <w:pStyle w:val="Compact"/>
            </w:pPr>
            <w:r>
              <w:t>Red, orange, yellow, brown predominant.</w:t>
            </w:r>
          </w:p>
        </w:tc>
      </w:tr>
      <w:tr w:rsidR="00114FB2" w14:paraId="1E0D3852" w14:textId="77777777">
        <w:tc>
          <w:tcPr>
            <w:tcW w:w="1980" w:type="dxa"/>
          </w:tcPr>
          <w:p w14:paraId="3C0737A9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Cool colors</w:t>
            </w:r>
          </w:p>
        </w:tc>
        <w:tc>
          <w:tcPr>
            <w:tcW w:w="5940" w:type="dxa"/>
          </w:tcPr>
          <w:p w14:paraId="7BEF1533" w14:textId="77777777" w:rsidR="00114FB2" w:rsidRDefault="00000000">
            <w:pPr>
              <w:pStyle w:val="Compact"/>
            </w:pPr>
            <w:r>
              <w:t>Blue, green, teal, violet predominant.</w:t>
            </w:r>
          </w:p>
        </w:tc>
      </w:tr>
      <w:tr w:rsidR="00114FB2" w14:paraId="39AE9C1C" w14:textId="77777777">
        <w:tc>
          <w:tcPr>
            <w:tcW w:w="1980" w:type="dxa"/>
          </w:tcPr>
          <w:p w14:paraId="7C365FC0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Neutral colors</w:t>
            </w:r>
          </w:p>
        </w:tc>
        <w:tc>
          <w:tcPr>
            <w:tcW w:w="5940" w:type="dxa"/>
          </w:tcPr>
          <w:p w14:paraId="4D045145" w14:textId="77777777" w:rsidR="00114FB2" w:rsidRDefault="00000000">
            <w:pPr>
              <w:pStyle w:val="Compact"/>
            </w:pPr>
            <w:r>
              <w:t>Black, white, grey, beige predominant.</w:t>
            </w:r>
          </w:p>
        </w:tc>
      </w:tr>
      <w:tr w:rsidR="00114FB2" w14:paraId="19040C58" w14:textId="77777777">
        <w:tc>
          <w:tcPr>
            <w:tcW w:w="1980" w:type="dxa"/>
          </w:tcPr>
          <w:p w14:paraId="7AA7A20E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Mixed/multicolor</w:t>
            </w:r>
          </w:p>
        </w:tc>
        <w:tc>
          <w:tcPr>
            <w:tcW w:w="5940" w:type="dxa"/>
          </w:tcPr>
          <w:p w14:paraId="0C00E2A8" w14:textId="77777777" w:rsidR="00114FB2" w:rsidRDefault="00000000">
            <w:pPr>
              <w:pStyle w:val="Compact"/>
            </w:pPr>
            <w:r>
              <w:t>No single color dominant; multiple vibrant colors used.</w:t>
            </w:r>
          </w:p>
        </w:tc>
      </w:tr>
    </w:tbl>
    <w:p w14:paraId="4B5A401E" w14:textId="77777777" w:rsidR="00114FB2" w:rsidRDefault="00000000">
      <w:pPr>
        <w:pStyle w:val="Heading3"/>
      </w:pPr>
      <w:bookmarkStart w:id="12" w:name="color-saturation-intensity"/>
      <w:bookmarkEnd w:id="11"/>
      <w:r>
        <w:t>10. Color Saturation Intensity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08"/>
        <w:gridCol w:w="6552"/>
      </w:tblGrid>
      <w:tr w:rsidR="00114FB2" w14:paraId="11265AA8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76" w:type="dxa"/>
          </w:tcPr>
          <w:p w14:paraId="605AA8EC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5544" w:type="dxa"/>
          </w:tcPr>
          <w:p w14:paraId="110F4067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7D249BC4" w14:textId="77777777">
        <w:tc>
          <w:tcPr>
            <w:tcW w:w="2376" w:type="dxa"/>
          </w:tcPr>
          <w:p w14:paraId="07708B18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High saturation</w:t>
            </w:r>
          </w:p>
        </w:tc>
        <w:tc>
          <w:tcPr>
            <w:tcW w:w="5544" w:type="dxa"/>
          </w:tcPr>
          <w:p w14:paraId="0394C3B5" w14:textId="77777777" w:rsidR="00114FB2" w:rsidRDefault="00000000">
            <w:pPr>
              <w:pStyle w:val="Compact"/>
            </w:pPr>
            <w:r>
              <w:t>Vivid, bright, intense colors.</w:t>
            </w:r>
          </w:p>
        </w:tc>
      </w:tr>
      <w:tr w:rsidR="00114FB2" w14:paraId="02FE0F7F" w14:textId="77777777">
        <w:tc>
          <w:tcPr>
            <w:tcW w:w="2376" w:type="dxa"/>
          </w:tcPr>
          <w:p w14:paraId="0078A412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Medium saturation</w:t>
            </w:r>
          </w:p>
        </w:tc>
        <w:tc>
          <w:tcPr>
            <w:tcW w:w="5544" w:type="dxa"/>
          </w:tcPr>
          <w:p w14:paraId="2F3AEF60" w14:textId="77777777" w:rsidR="00114FB2" w:rsidRDefault="00000000">
            <w:pPr>
              <w:pStyle w:val="Compact"/>
            </w:pPr>
            <w:r>
              <w:t>Realistic, balanced color intensity.</w:t>
            </w:r>
          </w:p>
        </w:tc>
      </w:tr>
      <w:tr w:rsidR="00114FB2" w14:paraId="7E9326BF" w14:textId="77777777">
        <w:tc>
          <w:tcPr>
            <w:tcW w:w="2376" w:type="dxa"/>
          </w:tcPr>
          <w:p w14:paraId="67A51D0A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Low saturation</w:t>
            </w:r>
          </w:p>
        </w:tc>
        <w:tc>
          <w:tcPr>
            <w:tcW w:w="5544" w:type="dxa"/>
          </w:tcPr>
          <w:p w14:paraId="4457FD09" w14:textId="77777777" w:rsidR="00114FB2" w:rsidRDefault="00000000">
            <w:pPr>
              <w:pStyle w:val="Compact"/>
            </w:pPr>
            <w:r>
              <w:t>Washed out, muted, faded colors.</w:t>
            </w:r>
          </w:p>
        </w:tc>
      </w:tr>
    </w:tbl>
    <w:p w14:paraId="6E425D7A" w14:textId="77777777" w:rsidR="00114FB2" w:rsidRDefault="00000000">
      <w:pPr>
        <w:pStyle w:val="Heading3"/>
      </w:pPr>
      <w:bookmarkStart w:id="13" w:name="color-contrast"/>
      <w:bookmarkEnd w:id="12"/>
      <w:r>
        <w:t>11. Color Contrast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10"/>
        <w:gridCol w:w="7050"/>
      </w:tblGrid>
      <w:tr w:rsidR="00114FB2" w14:paraId="0577DBD5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54" w:type="dxa"/>
          </w:tcPr>
          <w:p w14:paraId="03090756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5965" w:type="dxa"/>
          </w:tcPr>
          <w:p w14:paraId="0C6B2505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05A9115D" w14:textId="77777777">
        <w:tc>
          <w:tcPr>
            <w:tcW w:w="1954" w:type="dxa"/>
          </w:tcPr>
          <w:p w14:paraId="62392886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High contrast</w:t>
            </w:r>
          </w:p>
        </w:tc>
        <w:tc>
          <w:tcPr>
            <w:tcW w:w="5965" w:type="dxa"/>
          </w:tcPr>
          <w:p w14:paraId="45D4896E" w14:textId="77777777" w:rsidR="00114FB2" w:rsidRDefault="00000000">
            <w:pPr>
              <w:pStyle w:val="Compact"/>
            </w:pPr>
            <w:r>
              <w:t>Sharp distinction between foreground and background.</w:t>
            </w:r>
          </w:p>
        </w:tc>
      </w:tr>
      <w:tr w:rsidR="00114FB2" w14:paraId="22D2700F" w14:textId="77777777">
        <w:tc>
          <w:tcPr>
            <w:tcW w:w="1954" w:type="dxa"/>
          </w:tcPr>
          <w:p w14:paraId="420BCC71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Moderate contrast</w:t>
            </w:r>
          </w:p>
        </w:tc>
        <w:tc>
          <w:tcPr>
            <w:tcW w:w="5965" w:type="dxa"/>
          </w:tcPr>
          <w:p w14:paraId="59AED29B" w14:textId="77777777" w:rsidR="00114FB2" w:rsidRDefault="00000000">
            <w:pPr>
              <w:pStyle w:val="Compact"/>
            </w:pPr>
            <w:r>
              <w:t>Clearly visible but smooth transitions between elements.</w:t>
            </w:r>
          </w:p>
        </w:tc>
      </w:tr>
      <w:tr w:rsidR="00114FB2" w14:paraId="5367A2CD" w14:textId="77777777">
        <w:tc>
          <w:tcPr>
            <w:tcW w:w="1954" w:type="dxa"/>
          </w:tcPr>
          <w:p w14:paraId="7E21AA90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Low contrast</w:t>
            </w:r>
          </w:p>
        </w:tc>
        <w:tc>
          <w:tcPr>
            <w:tcW w:w="5965" w:type="dxa"/>
          </w:tcPr>
          <w:p w14:paraId="6C996293" w14:textId="77777777" w:rsidR="00114FB2" w:rsidRDefault="00000000">
            <w:pPr>
              <w:pStyle w:val="Compact"/>
            </w:pPr>
            <w:r>
              <w:t>Minimal differentiation between elements; very subtle transitions.</w:t>
            </w:r>
          </w:p>
        </w:tc>
      </w:tr>
    </w:tbl>
    <w:p w14:paraId="49DD86FC" w14:textId="77777777" w:rsidR="00114FB2" w:rsidRDefault="00000000">
      <w:pPr>
        <w:pStyle w:val="Heading3"/>
      </w:pPr>
      <w:bookmarkStart w:id="14" w:name="dominant-emotional-expression"/>
      <w:bookmarkEnd w:id="13"/>
      <w:r>
        <w:t>12. Dominant Emotional Expression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86"/>
        <w:gridCol w:w="7974"/>
      </w:tblGrid>
      <w:tr w:rsidR="00114FB2" w14:paraId="602E6159" w14:textId="77777777" w:rsidTr="0011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3" w:type="dxa"/>
          </w:tcPr>
          <w:p w14:paraId="52905CB2" w14:textId="77777777" w:rsidR="00114FB2" w:rsidRDefault="00000000">
            <w:pPr>
              <w:pStyle w:val="Compact"/>
            </w:pPr>
            <w:r>
              <w:t>Category</w:t>
            </w:r>
          </w:p>
        </w:tc>
        <w:tc>
          <w:tcPr>
            <w:tcW w:w="6746" w:type="dxa"/>
          </w:tcPr>
          <w:p w14:paraId="0740E8C4" w14:textId="77777777" w:rsidR="00114FB2" w:rsidRDefault="00000000">
            <w:pPr>
              <w:pStyle w:val="Compact"/>
            </w:pPr>
            <w:r>
              <w:t>Definition</w:t>
            </w:r>
          </w:p>
        </w:tc>
      </w:tr>
      <w:tr w:rsidR="00114FB2" w14:paraId="78DED331" w14:textId="77777777">
        <w:tc>
          <w:tcPr>
            <w:tcW w:w="1173" w:type="dxa"/>
          </w:tcPr>
          <w:p w14:paraId="6E596B5F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Happy</w:t>
            </w:r>
          </w:p>
        </w:tc>
        <w:tc>
          <w:tcPr>
            <w:tcW w:w="6746" w:type="dxa"/>
          </w:tcPr>
          <w:p w14:paraId="777905C2" w14:textId="77777777" w:rsidR="00114FB2" w:rsidRDefault="00000000">
            <w:pPr>
              <w:pStyle w:val="Compact"/>
            </w:pPr>
            <w:r>
              <w:t>Clear smiling, cheerful expressions.</w:t>
            </w:r>
          </w:p>
        </w:tc>
      </w:tr>
      <w:tr w:rsidR="00114FB2" w14:paraId="3D85FB27" w14:textId="77777777">
        <w:tc>
          <w:tcPr>
            <w:tcW w:w="1173" w:type="dxa"/>
          </w:tcPr>
          <w:p w14:paraId="1758F86A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Sad</w:t>
            </w:r>
          </w:p>
        </w:tc>
        <w:tc>
          <w:tcPr>
            <w:tcW w:w="6746" w:type="dxa"/>
          </w:tcPr>
          <w:p w14:paraId="4B3EA67E" w14:textId="77777777" w:rsidR="00114FB2" w:rsidRDefault="00000000">
            <w:pPr>
              <w:pStyle w:val="Compact"/>
            </w:pPr>
            <w:r>
              <w:t>Downturned mouth, somber expressions.</w:t>
            </w:r>
          </w:p>
        </w:tc>
      </w:tr>
      <w:tr w:rsidR="00114FB2" w14:paraId="0D2C9C89" w14:textId="77777777">
        <w:tc>
          <w:tcPr>
            <w:tcW w:w="1173" w:type="dxa"/>
          </w:tcPr>
          <w:p w14:paraId="5800D6AA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Angry</w:t>
            </w:r>
          </w:p>
        </w:tc>
        <w:tc>
          <w:tcPr>
            <w:tcW w:w="6746" w:type="dxa"/>
          </w:tcPr>
          <w:p w14:paraId="33382D3F" w14:textId="77777777" w:rsidR="00114FB2" w:rsidRDefault="00000000">
            <w:pPr>
              <w:pStyle w:val="Compact"/>
            </w:pPr>
            <w:r>
              <w:t>Frowning, tense, irritated expressions.</w:t>
            </w:r>
          </w:p>
        </w:tc>
      </w:tr>
      <w:tr w:rsidR="00114FB2" w14:paraId="65A5AAC4" w14:textId="77777777">
        <w:tc>
          <w:tcPr>
            <w:tcW w:w="1173" w:type="dxa"/>
          </w:tcPr>
          <w:p w14:paraId="037DF4A9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Fear</w:t>
            </w:r>
          </w:p>
        </w:tc>
        <w:tc>
          <w:tcPr>
            <w:tcW w:w="6746" w:type="dxa"/>
          </w:tcPr>
          <w:p w14:paraId="121FB66A" w14:textId="77777777" w:rsidR="00114FB2" w:rsidRDefault="00000000">
            <w:pPr>
              <w:pStyle w:val="Compact"/>
            </w:pPr>
            <w:r>
              <w:t>Wide-eyed, tense, anxious expressions.</w:t>
            </w:r>
          </w:p>
        </w:tc>
      </w:tr>
      <w:tr w:rsidR="00114FB2" w14:paraId="5A101695" w14:textId="77777777">
        <w:tc>
          <w:tcPr>
            <w:tcW w:w="1173" w:type="dxa"/>
          </w:tcPr>
          <w:p w14:paraId="1F950C21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Surprise</w:t>
            </w:r>
          </w:p>
        </w:tc>
        <w:tc>
          <w:tcPr>
            <w:tcW w:w="6746" w:type="dxa"/>
          </w:tcPr>
          <w:p w14:paraId="33FF092F" w14:textId="77777777" w:rsidR="00114FB2" w:rsidRDefault="00000000">
            <w:pPr>
              <w:pStyle w:val="Compact"/>
            </w:pPr>
            <w:r>
              <w:t>Raised eyebrows, open mouth, startled look.</w:t>
            </w:r>
          </w:p>
        </w:tc>
      </w:tr>
      <w:tr w:rsidR="00114FB2" w14:paraId="6A3208DB" w14:textId="77777777">
        <w:tc>
          <w:tcPr>
            <w:tcW w:w="1173" w:type="dxa"/>
          </w:tcPr>
          <w:p w14:paraId="363F290C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Disgust</w:t>
            </w:r>
          </w:p>
        </w:tc>
        <w:tc>
          <w:tcPr>
            <w:tcW w:w="6746" w:type="dxa"/>
          </w:tcPr>
          <w:p w14:paraId="30167FD0" w14:textId="77777777" w:rsidR="00114FB2" w:rsidRDefault="00000000">
            <w:pPr>
              <w:pStyle w:val="Compact"/>
            </w:pPr>
            <w:r>
              <w:t>Wrinkled nose, raised lip, dislike expressions.</w:t>
            </w:r>
          </w:p>
        </w:tc>
      </w:tr>
      <w:tr w:rsidR="00114FB2" w14:paraId="4D1D983F" w14:textId="77777777">
        <w:tc>
          <w:tcPr>
            <w:tcW w:w="1173" w:type="dxa"/>
          </w:tcPr>
          <w:p w14:paraId="1C8A9F8A" w14:textId="77777777" w:rsidR="00114FB2" w:rsidRDefault="00000000">
            <w:pPr>
              <w:pStyle w:val="Compact"/>
            </w:pPr>
            <w:r>
              <w:rPr>
                <w:b/>
                <w:bCs/>
              </w:rPr>
              <w:t>Neutral</w:t>
            </w:r>
          </w:p>
        </w:tc>
        <w:tc>
          <w:tcPr>
            <w:tcW w:w="6746" w:type="dxa"/>
          </w:tcPr>
          <w:p w14:paraId="0D172CC7" w14:textId="77777777" w:rsidR="00114FB2" w:rsidRDefault="00000000">
            <w:pPr>
              <w:pStyle w:val="Compact"/>
            </w:pPr>
            <w:r>
              <w:t>Relaxed, expressionless, no clearly identifiable emotion.</w:t>
            </w:r>
          </w:p>
        </w:tc>
      </w:tr>
    </w:tbl>
    <w:p w14:paraId="03668D72" w14:textId="77777777" w:rsidR="00114FB2" w:rsidRDefault="00000000">
      <w:pPr>
        <w:pStyle w:val="Heading3"/>
      </w:pPr>
      <w:bookmarkStart w:id="15" w:name="overall-impression"/>
      <w:bookmarkEnd w:id="14"/>
      <w:r>
        <w:t>13. Overall Impression</w:t>
      </w:r>
    </w:p>
    <w:p w14:paraId="104CF8C0" w14:textId="77777777" w:rsidR="00114FB2" w:rsidRDefault="00000000">
      <w:pPr>
        <w:pStyle w:val="FirstParagraph"/>
      </w:pPr>
      <w:r>
        <w:t>Write 1–2 concise sentences summarizing your impression about the main person in the image. Comment specifically on: - Professionalism (serious, approachable, authoritative) - Personality (introverted, extroverted, focused) - Visual stereotypes (gendered roles, attire expectations, context-specific attributes)</w:t>
      </w:r>
    </w:p>
    <w:p w14:paraId="73EFA946" w14:textId="77777777" w:rsidR="00114FB2" w:rsidRDefault="00000000">
      <w:pPr>
        <w:pStyle w:val="BodyText"/>
      </w:pPr>
      <w:r>
        <w:rPr>
          <w:b/>
          <w:bCs/>
        </w:rPr>
        <w:t>Example:</w:t>
      </w:r>
      <w:r>
        <w:t xml:space="preserve"> “The person appears professional and highly focused, conveying seriousness and technical competence. The casual attire and multiple tech props reinforce common stereotypes of young software developers in informal tech startups.”</w:t>
      </w:r>
    </w:p>
    <w:p w14:paraId="4C3DE63A" w14:textId="77777777" w:rsidR="00114FB2" w:rsidRDefault="00000000">
      <w:r>
        <w:pict w14:anchorId="123A9DE6">
          <v:rect id="_x0000_i1026" style="width:0;height:1.5pt" o:hralign="center" o:hrstd="t" o:hr="t"/>
        </w:pict>
      </w:r>
    </w:p>
    <w:p w14:paraId="7DB62C63" w14:textId="77777777" w:rsidR="00114FB2" w:rsidRDefault="00000000">
      <w:pPr>
        <w:pStyle w:val="Heading2"/>
      </w:pPr>
      <w:bookmarkStart w:id="16" w:name="calibration-and-reliability-checks"/>
      <w:bookmarkEnd w:id="2"/>
      <w:bookmarkEnd w:id="15"/>
      <w:r>
        <w:t>Calibration and Reliability Checks</w:t>
      </w:r>
    </w:p>
    <w:p w14:paraId="50D1D2B1" w14:textId="77777777" w:rsidR="00114FB2" w:rsidRDefault="00000000">
      <w:pPr>
        <w:pStyle w:val="FirstParagraph"/>
      </w:pPr>
      <w:r>
        <w:t>Before coding all images: - Independently code a calibration sample (20 images). - Review discrepancies with other coders to refine interpretation. - Document clarifications in a separate calibration notes sheet.</w:t>
      </w:r>
    </w:p>
    <w:p w14:paraId="1C8CAC8A" w14:textId="77777777" w:rsidR="00114FB2" w:rsidRDefault="00000000">
      <w:pPr>
        <w:pStyle w:val="BodyText"/>
      </w:pPr>
      <w:r>
        <w:t>Perform reliability checks regularly by re-coding a random subset (~10%) of images and checking consistency (Cohen’s Kappa recommended).</w:t>
      </w:r>
      <w:bookmarkEnd w:id="0"/>
      <w:bookmarkEnd w:id="16"/>
    </w:p>
    <w:sectPr w:rsidR="00114FB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6F005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89850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05377561">
    <w:abstractNumId w:val="0"/>
  </w:num>
  <w:num w:numId="2" w16cid:durableId="13430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B2"/>
    <w:rsid w:val="00105C56"/>
    <w:rsid w:val="00106AFE"/>
    <w:rsid w:val="00114FB2"/>
    <w:rsid w:val="007F2F29"/>
    <w:rsid w:val="00AF63F5"/>
    <w:rsid w:val="00B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C15B"/>
  <w15:docId w15:val="{A0BF378F-8582-4A85-8B7E-8BB4C8FE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Kassab, Mohamad Hassan</dc:creator>
  <cp:keywords/>
  <cp:lastModifiedBy>Kassab, Mohamad Hassan</cp:lastModifiedBy>
  <cp:revision>2</cp:revision>
  <dcterms:created xsi:type="dcterms:W3CDTF">2025-07-26T22:33:00Z</dcterms:created>
  <dcterms:modified xsi:type="dcterms:W3CDTF">2025-07-26T22:33:00Z</dcterms:modified>
</cp:coreProperties>
</file>