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RENEWAL PRICING NOTICE</w:t>
      </w:r>
    </w:p>
    <w:p>
      <w:pPr>
        <w:spacing w:after="160"/>
      </w:pPr>
      <w:r>
        <w:t>Date: February 12, 2026</w:t>
      </w:r>
    </w:p>
    <w:p>
      <w:pPr>
        <w:spacing w:after="160"/>
      </w:pPr>
      <w:r>
        <w:t>To: Pinnacle Logistics Corp.</w:t>
      </w:r>
    </w:p>
    <w:p>
      <w:pPr>
        <w:spacing w:after="160"/>
      </w:pPr>
      <w:r>
        <w:t>Attn: David Chen, Chief Financial Officer</w:t>
      </w:r>
    </w:p>
    <w:p>
      <w:pPr>
        <w:spacing w:after="160"/>
      </w:pPr>
      <w:r>
        <w:t>From: Conga Software, Inc., Revenue Operations</w:t>
      </w:r>
    </w:p>
    <w:p>
      <w:pPr>
        <w:spacing w:after="160"/>
      </w:pPr>
      <w:r>
        <w:t>Re: Annual Renewal Pricing Adjustment — Conga Revenue Intelligence Suite</w:t>
      </w:r>
    </w:p>
    <w:p>
      <w:pPr>
        <w:spacing w:after="160"/>
      </w:pPr>
      <w:r>
        <w:t>Contract Reference: Master Subscription Agreement dated April 1, 2025, as amended by Commercial Amendment No. 1 dated January 15, 2026</w:t>
      </w:r>
    </w:p>
    <w:p>
      <w:pPr>
        <w:spacing w:after="160"/>
      </w:pPr>
    </w:p>
    <w:p>
      <w:pPr>
        <w:spacing w:after="160"/>
      </w:pPr>
      <w:r>
        <w:t>Dear Mr. Chen,</w:t>
      </w:r>
    </w:p>
    <w:p>
      <w:pPr>
        <w:spacing w:after="160"/>
      </w:pPr>
      <w:r>
        <w:t>Pursuant to Commercial Amendment No. 1 to the Master Subscription Agreement (collectively, the "Agreement"), this letter serves as formal notice that the annual renewal pricing adjustment will take effect for the Renewal Term commencing April 1, 2026.</w:t>
      </w:r>
    </w:p>
    <w:p>
      <w:pPr>
        <w:pStyle w:val="Heading2"/>
      </w:pPr>
      <w:r>
        <w:t>Renewal Pricing Details</w:t>
      </w:r>
    </w:p>
    <w:p>
      <w:pPr>
        <w:spacing w:after="160"/>
      </w:pPr>
      <w:r>
        <w:t>In accordance with the amended Section 4 of the Agreement, the recurring subscription fees for Conga Revenue Intelligence Suite will be increased by seven percent (7%) effective April 1, 2026. The updated monthly fee will be calculated as follows:</w:t>
      </w:r>
    </w:p>
    <w:p>
      <w:pPr>
        <w:spacing w:after="160"/>
      </w:pPr>
      <w:r>
        <w:t>• Current monthly fee: $100,000.00 (500 seats × $200.00/seat)</w:t>
      </w:r>
    </w:p>
    <w:p>
      <w:pPr>
        <w:spacing w:after="160"/>
      </w:pPr>
      <w:r>
        <w:t>• Annual uplift percentage: 7%</w:t>
      </w:r>
    </w:p>
    <w:p>
      <w:pPr>
        <w:spacing w:after="160"/>
      </w:pPr>
      <w:r>
        <w:t>• New monthly fee effective April 1, 2026: $107,000.00 (500 seats × $214.00/seat)</w:t>
      </w:r>
    </w:p>
    <w:p>
      <w:pPr>
        <w:spacing w:after="160"/>
      </w:pPr>
      <w:r>
        <w:t>This notice is being provided more than forty-five (45) days in advance of the April 1, 2026 renewal anniversary, as required by the Agreement. The notice deadline per the amendment was February 14, 2026; this notice is delivered on February 12, 2026.</w:t>
      </w:r>
    </w:p>
    <w:p>
      <w:pPr>
        <w:pStyle w:val="Heading2"/>
      </w:pPr>
      <w:r>
        <w:t>Continuation of Service</w:t>
      </w:r>
    </w:p>
    <w:p>
      <w:pPr>
        <w:spacing w:after="160"/>
      </w:pPr>
      <w:r>
        <w:t>Unless you provide written notice of non-renewal at least thirty (30) days before March 31, 2026, the subscription will automatically renew for an additional twelve (12) month term at the adjusted pricing.</w:t>
      </w:r>
    </w:p>
    <w:p>
      <w:pPr>
        <w:spacing w:after="160"/>
      </w:pPr>
      <w:r>
        <w:t>We value our partnership with Pinnacle Logistics and look forward to continuing to support your revenue operations initiatives. Please do not hesitate to reach out with any questions.</w:t>
      </w:r>
    </w:p>
    <w:p>
      <w:pPr>
        <w:spacing w:after="160"/>
      </w:pPr>
    </w:p>
    <w:p>
      <w:pPr>
        <w:spacing w:after="160"/>
      </w:pPr>
      <w:r>
        <w:t>Sincerely,</w:t>
      </w:r>
    </w:p>
    <w:p>
      <w:pPr>
        <w:spacing w:after="160"/>
      </w:pPr>
    </w:p>
    <w:p>
      <w:pPr>
        <w:spacing w:after="160"/>
      </w:pPr>
      <w:r>
        <w:t>Sarah Mitchell</w:t>
      </w:r>
    </w:p>
    <w:p>
      <w:pPr>
        <w:spacing w:after="160"/>
      </w:pPr>
      <w:r>
        <w:t>VP, Commercial Operations</w:t>
      </w:r>
    </w:p>
    <w:p>
      <w:pPr>
        <w:spacing w:after="160"/>
      </w:pPr>
      <w:r>
        <w:t>Conga Software, Inc.</w:t>
      </w:r>
    </w:p>
    <w:p>
      <w:pPr>
        <w:spacing w:after="160"/>
      </w:pPr>
      <w:r>
        <w:t>sarah.mitchell@conga.com</w:t>
      </w:r>
    </w:p>
    <w:p>
      <w:pPr>
        <w:spacing w:after="160"/>
      </w:pPr>
    </w:p>
    <w:p>
      <w:pPr>
        <w:spacing w:after="160"/>
      </w:pPr>
      <w:r>
        <w:t>cc: Pinnacle Logistics Account Team</w:t>
      </w:r>
    </w:p>
    <w:p>
      <w:pPr>
        <w:spacing w:after="160"/>
      </w:pPr>
      <w:r>
        <w:t xml:space="preserve">    Conga Revenue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