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MUTUAL NON-DISCLOSURE AGREEMENT</w:t>
      </w:r>
    </w:p>
    <w:p>
      <w:pPr>
        <w:spacing w:after="160"/>
      </w:pPr>
      <w:r>
        <w:t>This Mutual Non-Disclosure Agreement is entered into as of February 14, 2025 between Conga Software, Inc. and Brightline Health Partners for the purpose of evaluating a potential commercial relationship.</w:t>
      </w:r>
    </w:p>
    <w:p>
      <w:pPr>
        <w:spacing w:after="200"/>
      </w:pPr>
      <w:r>
        <w:rPr>
          <w:b/>
        </w:rPr>
        <w:t xml:space="preserve">1. Confidential Information. </w:t>
      </w:r>
      <w:r>
        <w:t>Each party will protect the other party's confidential information using reasonable care and will not disclose it to third parties except as permitted by this agreement.</w:t>
      </w:r>
    </w:p>
    <w:p>
      <w:pPr>
        <w:spacing w:after="200"/>
      </w:pPr>
      <w:r>
        <w:rPr>
          <w:b/>
        </w:rPr>
        <w:t xml:space="preserve">2. Permitted Use. </w:t>
      </w:r>
      <w:r>
        <w:t>Confidential information may be used solely for evaluating and supporting the parties' business relationship and may not be used for any competitive purpose.</w:t>
      </w:r>
    </w:p>
    <w:p>
      <w:pPr>
        <w:spacing w:after="200"/>
      </w:pPr>
      <w:r>
        <w:rPr>
          <w:b/>
        </w:rPr>
        <w:t xml:space="preserve">3. No Commercial Override. </w:t>
      </w:r>
      <w:r>
        <w:t>This NDA does not establish pricing, renewal, uplift, billing, or other commercial obligations and does not modify any subscription agreement between the parties.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February 14, 2025</w:t>
      </w:r>
    </w:p>
    <w:p>
      <w:pPr>
        <w:spacing w:after="160"/>
      </w:pPr>
    </w:p>
    <w:p>
      <w:pPr>
        <w:spacing w:after="160"/>
      </w:pPr>
      <w:r>
        <w:t>BRIGHTLINE HEALTH PARTNERS</w:t>
      </w:r>
    </w:p>
    <w:p>
      <w:pPr>
        <w:spacing w:after="160"/>
      </w:pPr>
      <w:r>
        <w:t>By: /s/ Devon Price</w:t>
      </w:r>
    </w:p>
    <w:p>
      <w:pPr>
        <w:spacing w:after="160"/>
      </w:pPr>
      <w:r>
        <w:t>Name: Devon Price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February 14,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