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ORDER FORM</w:t>
      </w:r>
    </w:p>
    <w:p>
      <w:pPr>
        <w:spacing w:after="160"/>
      </w:pPr>
      <w:r>
        <w:t>Customer: Harbor Retail Holdings</w:t>
      </w:r>
    </w:p>
    <w:p>
      <w:pPr>
        <w:spacing w:after="160"/>
      </w:pPr>
      <w:r>
        <w:t>Product: Conga Orchestrate Standard</w:t>
      </w:r>
    </w:p>
    <w:p>
      <w:pPr>
        <w:spacing w:after="160"/>
      </w:pPr>
      <w:r>
        <w:t>Commercial Start Date: May 5, 2025</w:t>
      </w:r>
    </w:p>
    <w:p>
      <w:pPr>
        <w:spacing w:after="160"/>
      </w:pPr>
      <w:r>
        <w:t>Committed End Date: May 4, 2026</w:t>
      </w:r>
    </w:p>
    <w:p>
      <w:pPr>
        <w:spacing w:after="200"/>
      </w:pPr>
      <w:r>
        <w:rPr>
          <w:b/>
        </w:rPr>
        <w:t xml:space="preserve">1. Subscription Commitment. </w:t>
      </w:r>
      <w:r>
        <w:t>Customer is purchasing 140 subscribed seats or units at a base unit price of USD 145.00.</w:t>
      </w:r>
    </w:p>
    <w:p>
      <w:pPr>
        <w:spacing w:after="200"/>
      </w:pPr>
      <w:r>
        <w:rPr>
          <w:b/>
        </w:rPr>
        <w:t xml:space="preserve">2. Commercial Override. </w:t>
      </w:r>
      <w:r>
        <w:t>For commercial pricing only, this order form supersedes prior pricing language and sets the next renewal uplift at 2%. Supplier may implement the 2% uplift by providing Customer at least 30 days notice before renewal.</w:t>
      </w:r>
    </w:p>
    <w:p>
      <w:pPr>
        <w:spacing w:after="200"/>
      </w:pPr>
      <w:r>
        <w:rPr>
          <w:b/>
        </w:rPr>
        <w:t xml:space="preserve">3. Billing. </w:t>
      </w:r>
      <w:r>
        <w:t>Supplier will invoice monthly in arrears based on the committed subscription quantities unless otherwise stated in a later amendment.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May 5, 2025</w:t>
      </w:r>
    </w:p>
    <w:p>
      <w:pPr>
        <w:spacing w:after="160"/>
      </w:pPr>
    </w:p>
    <w:p>
      <w:pPr>
        <w:spacing w:after="160"/>
      </w:pPr>
      <w:r>
        <w:t>HARBOR RETAIL HOLDINGS</w:t>
      </w:r>
    </w:p>
    <w:p>
      <w:pPr>
        <w:spacing w:after="160"/>
      </w:pPr>
      <w:r>
        <w:t>By: /s/ Priya Natarajan</w:t>
      </w:r>
    </w:p>
    <w:p>
      <w:pPr>
        <w:spacing w:after="160"/>
      </w:pPr>
      <w:r>
        <w:t>Name: Priya Natarajan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May 5,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