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INTERNAL CUSTOMER SUCCESS MEMO</w:t>
      </w:r>
    </w:p>
    <w:p>
      <w:pPr>
        <w:spacing w:after="160"/>
      </w:pPr>
      <w:r>
        <w:t>Prepared for: Aldera Industrial Systems</w:t>
      </w:r>
    </w:p>
    <w:p>
      <w:pPr>
        <w:spacing w:after="160"/>
      </w:pPr>
      <w:r>
        <w:t>Document date: December 8, 2025</w:t>
      </w:r>
    </w:p>
    <w:p>
      <w:pPr>
        <w:spacing w:after="160"/>
      </w:pPr>
      <w:r>
        <w:t>This internal planning memo relates to Conga CLM Enterprise operations, adoption planning, and customer-success execution. It is not a signed commercial instrument and does not modify contractual pricing or renewal rights.</w:t>
      </w:r>
    </w:p>
    <w:p>
      <w:pPr>
        <w:spacing w:after="200"/>
      </w:pPr>
      <w:r>
        <w:rPr>
          <w:b/>
        </w:rPr>
        <w:t xml:space="preserve">1. Operational Context. </w:t>
      </w:r>
      <w:r>
        <w:t>The quarterly business review highlighted strong adoption in two plants, an upcoming ERP cleanup, and interest in workflow automation training.</w:t>
      </w:r>
    </w:p>
    <w:p>
      <w:pPr>
        <w:spacing w:after="200"/>
      </w:pPr>
      <w:r>
        <w:rPr>
          <w:b/>
        </w:rPr>
        <w:t xml:space="preserve">2. Non-Controlling Status. </w:t>
      </w:r>
      <w:r>
        <w:t>This memo is for internal planning only. It does not establish pricing, uplift, notice obligations, billing mechanics, or document precedence.</w:t>
      </w:r>
    </w:p>
    <w:p>
      <w:pPr>
        <w:spacing w:after="200"/>
      </w:pPr>
      <w:r>
        <w:rPr>
          <w:b/>
        </w:rPr>
        <w:t xml:space="preserve">3. Next Steps. </w:t>
      </w:r>
      <w:r>
        <w:t>Coordinate with customer success and billing operations after renewal planning is finalized.</w:t>
      </w:r>
    </w:p>
    <w:p>
      <w:pPr>
        <w:spacing w:after="160"/>
      </w:pPr>
      <w:r>
        <w:t>Author: Sarah Mitchell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