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COMMERCIAL AMENDMENT NO. 1</w:t>
      </w:r>
    </w:p>
    <w:p>
      <w:pPr>
        <w:pStyle w:val="Heading2"/>
        <w:spacing w:before="240" w:after="120"/>
      </w:pPr>
      <w:r>
        <w:t>To the Master Subscription Agreement dated June 01, 2024</w:t>
      </w:r>
    </w:p>
    <w:p>
      <w:pPr>
        <w:spacing w:after="160"/>
        <w:ind w:left="0"/>
      </w:pPr>
      <w:r>
        <w:t>This Commercial Amendment No. 1 ("Amendment") is entered into as of November 28, 2024, by and between Conga Software, Inc. ("Supplier") and Horizon Retail ("Customer"), and amends the Master Subscription Agreement dated June 01, 2024 and Order Form No. OF-2024-001 (collectively, the "Agreement").</w:t>
      </w:r>
    </w:p>
    <w:p>
      <w:pPr>
        <w:pStyle w:val="Heading2"/>
        <w:spacing w:before="240" w:after="120"/>
      </w:pPr>
      <w:r>
        <w:t>Recitals</w:t>
      </w:r>
    </w:p>
    <w:p>
      <w:pPr>
        <w:spacing w:after="120"/>
        <w:ind w:left="576"/>
      </w:pPr>
      <w:r>
        <w:t>WHEREAS, the parties desire to update certain commercial terms of the Agreement to reflect current market conditions, platform expansion, and Customer's increased usage requirements;</w:t>
      </w:r>
    </w:p>
    <w:p>
      <w:pPr>
        <w:spacing w:after="120"/>
        <w:ind w:left="576"/>
      </w:pPr>
      <w:r>
        <w:t>WHEREAS, the parties have agreed that a revised annual price adjustment rate of 8.0% better reflects the expanded scope of services being provided under the Agreement;</w:t>
      </w:r>
    </w:p>
    <w:p>
      <w:pPr>
        <w:spacing w:after="120"/>
        <w:ind w:left="576"/>
      </w:pPr>
      <w:r>
        <w:t>NOW, THEREFORE, in consideration of the mutual covenants set forth herein, the parties agree as follows:</w:t>
      </w:r>
    </w:p>
    <w:p>
      <w:pPr>
        <w:pStyle w:val="Heading2"/>
        <w:spacing w:before="240" w:after="120"/>
      </w:pPr>
      <w:r>
        <w:t>Amendment Terms</w:t>
      </w:r>
    </w:p>
    <w:p>
      <w:pPr>
        <w:spacing w:after="200"/>
        <w:ind w:left="288"/>
      </w:pPr>
      <w:r>
        <w:rPr>
          <w:b/>
        </w:rPr>
        <w:t xml:space="preserve">Section A.1. Supersession of Prior Pricing Uplift Clause. </w:t>
      </w:r>
      <w:r>
        <w:t>Section 5 (Annual Price Adjustment) of the Master Subscription Agreement and any corresponding pricing language in Order Form No. OF-2024-001 are hereby deleted in their entirety and replaced with the following: "Beginning on December 12, 2024 and on each subsequent annual anniversary date, the recurring subscription fees shall increase by 8.0% (the 'Revised Annual Uplift'). Supplier shall provide Customer with at least 30 days' prior written notice before each anniversary."</w:t>
      </w:r>
    </w:p>
    <w:p>
      <w:pPr>
        <w:spacing w:after="200"/>
        <w:ind w:left="288"/>
      </w:pPr>
      <w:r>
        <w:rPr>
          <w:b/>
        </w:rPr>
        <w:t xml:space="preserve">Section A.2. Effective Date of Revised Uplift. </w:t>
      </w:r>
      <w:r>
        <w:t>The Revised Annual Uplift of 8.0% shall take effect beginning December 12, 2024. All invoices issued on or after December 12, 2024 shall reflect the Revised Annual Uplift rate for the applicable renewal period. The prior Annual Uplift rate of 4.0% set forth in the Agreement shall no longer apply.</w:t>
      </w:r>
    </w:p>
    <w:p>
      <w:pPr>
        <w:spacing w:after="200"/>
        <w:ind w:left="288"/>
      </w:pPr>
      <w:r>
        <w:rPr>
          <w:b/>
        </w:rPr>
        <w:t xml:space="preserve">Section A.3. Updated Pricing Schedule. </w:t>
      </w:r>
      <w:r>
        <w:t>For the avoidance of doubt, effective December 12, 2024, the monthly subscription fee for 150 seats shall be calculated at $10,260.00 per seat, for a total monthly commitment of $1,539,000.00.</w:t>
      </w:r>
    </w:p>
    <w:p>
      <w:pPr>
        <w:spacing w:after="200"/>
        <w:ind w:left="288"/>
      </w:pPr>
      <w:r>
        <w:rPr>
          <w:b/>
        </w:rPr>
        <w:t xml:space="preserve">Section A.4. Expanded Service Scope. </w:t>
      </w:r>
      <w:r>
        <w:t>Customer's subscription is expanded to include access to all standard modules released by Supplier during the Subscription Term at no additional charge, subject to Customer remaining current on all payment obligations.</w:t>
      </w:r>
    </w:p>
    <w:p>
      <w:pPr>
        <w:spacing w:after="200"/>
        <w:ind w:left="288"/>
      </w:pPr>
      <w:r>
        <w:rPr>
          <w:b/>
        </w:rPr>
        <w:t xml:space="preserve">Section A.5. Controlling Terms. </w:t>
      </w:r>
      <w:r>
        <w:t>In the event of any conflict between this Amendment and any prior version of the Agreement (including the original Master Subscription Agreement or any prior amendments), the terms of this Amendment shall control. All other terms and conditions of the Agreement not expressly modified herein remain in full force and effect.</w:t>
      </w:r>
    </w:p>
    <w:p>
      <w:pPr>
        <w:spacing w:after="200"/>
        <w:ind w:left="288"/>
      </w:pPr>
      <w:r>
        <w:rPr>
          <w:b/>
        </w:rPr>
        <w:t xml:space="preserve">Section A.6. Ratification. </w:t>
      </w:r>
      <w:r>
        <w:t>Each party hereby ratifies and confirms the Agreement, as amended by this Amendment, and acknowledges that the Agreement, as so amended, is in full force and effect.</w:t>
      </w:r>
    </w:p>
    <w:p>
      <w:r>
        <w:br w:type="page"/>
      </w:r>
    </w:p>
    <w:p>
      <w:pPr>
        <w:spacing w:after="160"/>
        <w:ind w:left="0"/>
      </w:pPr>
      <w:r>
        <w:t>IN WITNESS WHEREOF, the parties have executed this Amendment as of the date first written above.</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November 28, 2024</w:t>
      </w:r>
    </w:p>
    <w:p>
      <w:pPr>
        <w:spacing w:after="160"/>
        <w:ind w:left="0"/>
      </w:pPr>
      <w:r/>
    </w:p>
    <w:p/>
    <w:p>
      <w:pPr>
        <w:spacing w:after="160"/>
        <w:ind w:left="0"/>
      </w:pPr>
      <w:r>
        <w:t>HORIZON RETAIL</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November 29,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