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202" w:rsidRDefault="00101CE7">
      <w:pPr>
        <w:rPr>
          <w:rFonts w:ascii="Segoe UI" w:hAnsi="Segoe UI" w:cs="Segoe UI"/>
          <w:color w:val="171717"/>
          <w:shd w:val="clear" w:color="auto" w:fill="EFD9FD"/>
        </w:rPr>
      </w:pPr>
      <w:r>
        <w:rPr>
          <w:rFonts w:ascii="Segoe UI" w:hAnsi="Segoe UI" w:cs="Segoe UI"/>
          <w:color w:val="171717"/>
          <w:shd w:val="clear" w:color="auto" w:fill="EFD9FD"/>
        </w:rPr>
        <w:t>SQL LIBRARY</w:t>
      </w:r>
    </w:p>
    <w:p w:rsidR="00101CE7" w:rsidRDefault="00101CE7">
      <w:pPr>
        <w:rPr>
          <w:rFonts w:ascii="Segoe UI" w:hAnsi="Segoe UI" w:cs="Segoe UI"/>
          <w:color w:val="171717"/>
          <w:shd w:val="clear" w:color="auto" w:fill="EFD9FD"/>
        </w:rPr>
      </w:pPr>
      <w:r>
        <w:rPr>
          <w:rFonts w:ascii="Segoe UI" w:hAnsi="Segoe UI" w:cs="Segoe UI"/>
          <w:color w:val="171717"/>
          <w:shd w:val="clear" w:color="auto" w:fill="EFD9FD"/>
        </w:rPr>
        <w:t>PYTHON LIBRARY</w:t>
      </w:r>
    </w:p>
    <w:p w:rsidR="000334D9" w:rsidRDefault="000334D9">
      <w:pPr>
        <w:rPr>
          <w:rFonts w:ascii="Segoe UI" w:hAnsi="Segoe UI" w:cs="Segoe UI"/>
          <w:color w:val="171717"/>
          <w:shd w:val="clear" w:color="auto" w:fill="EFD9FD"/>
        </w:rPr>
      </w:pPr>
      <w:proofErr w:type="spellStart"/>
      <w:r>
        <w:rPr>
          <w:rFonts w:ascii="Segoe UI" w:hAnsi="Segoe UI" w:cs="Segoe UI"/>
          <w:color w:val="171717"/>
          <w:shd w:val="clear" w:color="auto" w:fill="EFD9FD"/>
        </w:rPr>
        <w:t>Dbutils.widgets</w:t>
      </w:r>
      <w:proofErr w:type="spellEnd"/>
      <w:r>
        <w:rPr>
          <w:rFonts w:ascii="Segoe UI" w:hAnsi="Segoe UI" w:cs="Segoe UI"/>
          <w:color w:val="171717"/>
          <w:shd w:val="clear" w:color="auto" w:fill="EFD9FD"/>
        </w:rPr>
        <w:t xml:space="preserve"> library</w:t>
      </w:r>
    </w:p>
    <w:p w:rsidR="000F571C" w:rsidRDefault="000F571C">
      <w:pPr>
        <w:rPr>
          <w:rFonts w:ascii="Segoe UI" w:hAnsi="Segoe UI" w:cs="Segoe UI"/>
          <w:color w:val="171717"/>
          <w:shd w:val="clear" w:color="auto" w:fill="EFD9FD"/>
        </w:rPr>
      </w:pPr>
      <w:r>
        <w:rPr>
          <w:rFonts w:ascii="Segoe UI" w:hAnsi="Segoe UI" w:cs="Segoe UI"/>
          <w:color w:val="171717"/>
          <w:shd w:val="clear" w:color="auto" w:fill="EFD9FD"/>
        </w:rPr>
        <w:t>For Python graphics library use the below ones:</w:t>
      </w:r>
    </w:p>
    <w:p w:rsidR="00101CE7" w:rsidRDefault="00101CE7">
      <w:pPr>
        <w:rPr>
          <w:rFonts w:ascii="Segoe UI" w:hAnsi="Segoe UI" w:cs="Segoe UI"/>
          <w:color w:val="171717"/>
          <w:shd w:val="clear" w:color="auto" w:fill="EFD9FD"/>
        </w:rPr>
      </w:pPr>
      <w:r>
        <w:rPr>
          <w:rFonts w:ascii="Segoe UI" w:hAnsi="Segoe UI" w:cs="Segoe UI"/>
          <w:color w:val="171717"/>
          <w:shd w:val="clear" w:color="auto" w:fill="EFD9FD"/>
        </w:rPr>
        <w:t>MATPLOTLIB</w:t>
      </w:r>
    </w:p>
    <w:p w:rsidR="00101CE7" w:rsidRDefault="00101CE7">
      <w:pPr>
        <w:rPr>
          <w:rFonts w:ascii="Segoe UI" w:hAnsi="Segoe UI" w:cs="Segoe UI"/>
          <w:color w:val="171717"/>
          <w:shd w:val="clear" w:color="auto" w:fill="EFD9FD"/>
        </w:rPr>
      </w:pPr>
      <w:r>
        <w:rPr>
          <w:rFonts w:ascii="Segoe UI" w:hAnsi="Segoe UI" w:cs="Segoe UI"/>
          <w:color w:val="171717"/>
          <w:shd w:val="clear" w:color="auto" w:fill="EFD9FD"/>
        </w:rPr>
        <w:t>SEABORN LIBRARY</w:t>
      </w:r>
    </w:p>
    <w:p w:rsidR="00D86F5F" w:rsidRDefault="00D86F5F">
      <w:pPr>
        <w:rPr>
          <w:rFonts w:ascii="Segoe UI" w:hAnsi="Segoe UI" w:cs="Segoe UI"/>
          <w:color w:val="171717"/>
          <w:shd w:val="clear" w:color="auto" w:fill="EFD9FD"/>
        </w:rPr>
      </w:pPr>
      <w:r>
        <w:rPr>
          <w:rFonts w:ascii="Segoe UI" w:hAnsi="Segoe UI" w:cs="Segoe UI"/>
          <w:color w:val="171717"/>
          <w:shd w:val="clear" w:color="auto" w:fill="EFD9FD"/>
        </w:rPr>
        <w:t xml:space="preserve">Diff </w:t>
      </w:r>
      <w:proofErr w:type="spellStart"/>
      <w:proofErr w:type="gramStart"/>
      <w:r>
        <w:rPr>
          <w:rFonts w:ascii="Segoe UI" w:hAnsi="Segoe UI" w:cs="Segoe UI"/>
          <w:color w:val="171717"/>
          <w:shd w:val="clear" w:color="auto" w:fill="EFD9FD"/>
        </w:rPr>
        <w:t>bw</w:t>
      </w:r>
      <w:proofErr w:type="spellEnd"/>
      <w:proofErr w:type="gramEnd"/>
      <w:r>
        <w:rPr>
          <w:rFonts w:ascii="Segoe UI" w:hAnsi="Segoe UI" w:cs="Segoe UI"/>
          <w:color w:val="171717"/>
          <w:shd w:val="clear" w:color="auto" w:fill="EFD9FD"/>
        </w:rPr>
        <w:t xml:space="preserve"> data lake house and delta lake</w:t>
      </w:r>
    </w:p>
    <w:p w:rsidR="00D86F5F" w:rsidRDefault="00D86F5F">
      <w:hyperlink r:id="rId6" w:history="1">
        <w:r>
          <w:rPr>
            <w:rStyle w:val="Hyperlink"/>
          </w:rPr>
          <w:t xml:space="preserve">Data Warehouse vs. Data Lake vs. Data </w:t>
        </w:r>
        <w:proofErr w:type="spellStart"/>
        <w:r>
          <w:rPr>
            <w:rStyle w:val="Hyperlink"/>
          </w:rPr>
          <w:t>Lakehouse</w:t>
        </w:r>
        <w:proofErr w:type="spellEnd"/>
        <w:r>
          <w:rPr>
            <w:rStyle w:val="Hyperlink"/>
          </w:rPr>
          <w:t xml:space="preserve">: An Overview of Three Cloud Data Storage Patterns | </w:t>
        </w:r>
        <w:proofErr w:type="spellStart"/>
        <w:r>
          <w:rPr>
            <w:rStyle w:val="Hyperlink"/>
          </w:rPr>
          <w:t>Striim</w:t>
        </w:r>
        <w:proofErr w:type="spellEnd"/>
      </w:hyperlink>
    </w:p>
    <w:p w:rsidR="00D86F5F" w:rsidRDefault="00D86F5F">
      <w:hyperlink r:id="rId7" w:history="1">
        <w:r>
          <w:rPr>
            <w:rStyle w:val="Hyperlink"/>
          </w:rPr>
          <w:t xml:space="preserve">Data Lake </w:t>
        </w:r>
        <w:proofErr w:type="spellStart"/>
        <w:r>
          <w:rPr>
            <w:rStyle w:val="Hyperlink"/>
          </w:rPr>
          <w:t>vs</w:t>
        </w:r>
        <w:proofErr w:type="spellEnd"/>
        <w:r>
          <w:rPr>
            <w:rStyle w:val="Hyperlink"/>
          </w:rPr>
          <w:t xml:space="preserve"> Warehouse </w:t>
        </w:r>
        <w:proofErr w:type="spellStart"/>
        <w:r>
          <w:rPr>
            <w:rStyle w:val="Hyperlink"/>
          </w:rPr>
          <w:t>vs</w:t>
        </w:r>
        <w:proofErr w:type="spellEnd"/>
        <w:r>
          <w:rPr>
            <w:rStyle w:val="Hyperlink"/>
          </w:rPr>
          <w:t xml:space="preserve"> Data </w:t>
        </w:r>
        <w:proofErr w:type="spellStart"/>
        <w:r>
          <w:rPr>
            <w:rStyle w:val="Hyperlink"/>
          </w:rPr>
          <w:t>Lakehouse</w:t>
        </w:r>
        <w:proofErr w:type="spellEnd"/>
        <w:r>
          <w:rPr>
            <w:rStyle w:val="Hyperlink"/>
          </w:rPr>
          <w:t xml:space="preserve"> | Know the Difference (xenonstack.com)</w:t>
        </w:r>
      </w:hyperlink>
    </w:p>
    <w:p w:rsidR="00D86F5F" w:rsidRDefault="00D86F5F">
      <w:pPr>
        <w:rPr>
          <w:rFonts w:ascii="Segoe UI" w:hAnsi="Segoe UI" w:cs="Segoe UI"/>
          <w:color w:val="171717"/>
          <w:shd w:val="clear" w:color="auto" w:fill="EFD9FD"/>
        </w:rPr>
      </w:pPr>
      <w:hyperlink r:id="rId8" w:history="1">
        <w:r>
          <w:rPr>
            <w:rStyle w:val="Hyperlink"/>
          </w:rPr>
          <w:t xml:space="preserve">Simplify Your </w:t>
        </w:r>
        <w:proofErr w:type="spellStart"/>
        <w:r>
          <w:rPr>
            <w:rStyle w:val="Hyperlink"/>
          </w:rPr>
          <w:t>Lakehouse</w:t>
        </w:r>
        <w:proofErr w:type="spellEnd"/>
        <w:r>
          <w:rPr>
            <w:rStyle w:val="Hyperlink"/>
          </w:rPr>
          <w:t xml:space="preserve"> Architecture with Azure </w:t>
        </w:r>
        <w:proofErr w:type="spellStart"/>
        <w:r>
          <w:rPr>
            <w:rStyle w:val="Hyperlink"/>
          </w:rPr>
          <w:t>Databricks</w:t>
        </w:r>
        <w:proofErr w:type="spellEnd"/>
        <w:r>
          <w:rPr>
            <w:rStyle w:val="Hyperlink"/>
          </w:rPr>
          <w:t>, Delta Lake, and Azure Data Lake Storage - Microsoft Tech Community</w:t>
        </w:r>
      </w:hyperlink>
    </w:p>
    <w:p w:rsidR="00552202" w:rsidRDefault="00552202">
      <w:pPr>
        <w:rPr>
          <w:rFonts w:ascii="Segoe UI" w:hAnsi="Segoe UI" w:cs="Segoe UI"/>
          <w:color w:val="171717"/>
          <w:shd w:val="clear" w:color="auto" w:fill="EFD9FD"/>
        </w:rPr>
      </w:pPr>
      <w:r w:rsidRPr="00552202">
        <w:rPr>
          <w:rFonts w:ascii="Segoe UI" w:hAnsi="Segoe UI" w:cs="Segoe UI"/>
          <w:noProof/>
          <w:color w:val="171717"/>
          <w:shd w:val="clear" w:color="auto" w:fill="EFD9FD"/>
          <w:lang w:eastAsia="en-AU"/>
        </w:rPr>
        <w:drawing>
          <wp:inline distT="0" distB="0" distL="0" distR="0" wp14:anchorId="3B0B2AA4" wp14:editId="083285C9">
            <wp:extent cx="5731510" cy="291290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12905"/>
                    </a:xfrm>
                    <a:prstGeom prst="rect">
                      <a:avLst/>
                    </a:prstGeom>
                  </pic:spPr>
                </pic:pic>
              </a:graphicData>
            </a:graphic>
          </wp:inline>
        </w:drawing>
      </w:r>
    </w:p>
    <w:p w:rsidR="00552202" w:rsidRDefault="00862430">
      <w:pPr>
        <w:rPr>
          <w:rFonts w:ascii="Segoe UI" w:hAnsi="Segoe UI" w:cs="Segoe UI"/>
          <w:color w:val="171717"/>
          <w:shd w:val="clear" w:color="auto" w:fill="EFD9FD"/>
        </w:rPr>
      </w:pPr>
      <w:r w:rsidRPr="00862430">
        <w:rPr>
          <w:rFonts w:ascii="Segoe UI" w:hAnsi="Segoe UI" w:cs="Segoe UI"/>
          <w:noProof/>
          <w:color w:val="171717"/>
          <w:shd w:val="clear" w:color="auto" w:fill="EFD9FD"/>
          <w:lang w:eastAsia="en-AU"/>
        </w:rPr>
        <w:lastRenderedPageBreak/>
        <w:drawing>
          <wp:inline distT="0" distB="0" distL="0" distR="0" wp14:anchorId="369ECF5C" wp14:editId="7834F422">
            <wp:extent cx="5731510" cy="229689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96890"/>
                    </a:xfrm>
                    <a:prstGeom prst="rect">
                      <a:avLst/>
                    </a:prstGeom>
                  </pic:spPr>
                </pic:pic>
              </a:graphicData>
            </a:graphic>
          </wp:inline>
        </w:drawing>
      </w:r>
    </w:p>
    <w:p w:rsidR="009B0F67" w:rsidRDefault="009B0F67">
      <w:pPr>
        <w:rPr>
          <w:rFonts w:ascii="Segoe UI" w:hAnsi="Segoe UI" w:cs="Segoe UI"/>
          <w:color w:val="171717"/>
          <w:shd w:val="clear" w:color="auto" w:fill="EFD9FD"/>
        </w:rPr>
      </w:pPr>
      <w:r w:rsidRPr="009B0F67">
        <w:rPr>
          <w:noProof/>
          <w:lang w:eastAsia="en-AU"/>
        </w:rPr>
        <w:drawing>
          <wp:inline distT="0" distB="0" distL="0" distR="0" wp14:anchorId="086B00FF" wp14:editId="0C11ED56">
            <wp:extent cx="5731510" cy="30092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09265"/>
                    </a:xfrm>
                    <a:prstGeom prst="rect">
                      <a:avLst/>
                    </a:prstGeom>
                  </pic:spPr>
                </pic:pic>
              </a:graphicData>
            </a:graphic>
          </wp:inline>
        </w:drawing>
      </w:r>
    </w:p>
    <w:p w:rsidR="009B0F67" w:rsidRDefault="009B0F67">
      <w:pPr>
        <w:rPr>
          <w:rFonts w:ascii="Segoe UI" w:hAnsi="Segoe UI" w:cs="Segoe UI"/>
          <w:color w:val="171717"/>
          <w:shd w:val="clear" w:color="auto" w:fill="EFD9FD"/>
        </w:rPr>
      </w:pPr>
    </w:p>
    <w:p w:rsidR="009B0F67" w:rsidRDefault="009B0F67">
      <w:pPr>
        <w:rPr>
          <w:rFonts w:ascii="Segoe UI" w:hAnsi="Segoe UI" w:cs="Segoe UI"/>
          <w:color w:val="171717"/>
          <w:shd w:val="clear" w:color="auto" w:fill="EFD9FD"/>
        </w:rPr>
      </w:pPr>
      <w:r w:rsidRPr="009B0F67">
        <w:rPr>
          <w:rFonts w:ascii="Segoe UI" w:hAnsi="Segoe UI" w:cs="Segoe UI"/>
          <w:noProof/>
          <w:color w:val="171717"/>
          <w:shd w:val="clear" w:color="auto" w:fill="EFD9FD"/>
          <w:lang w:eastAsia="en-AU"/>
        </w:rPr>
        <w:drawing>
          <wp:inline distT="0" distB="0" distL="0" distR="0" wp14:anchorId="281FB260" wp14:editId="33DA50CF">
            <wp:extent cx="5731510" cy="1637399"/>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637399"/>
                    </a:xfrm>
                    <a:prstGeom prst="rect">
                      <a:avLst/>
                    </a:prstGeom>
                  </pic:spPr>
                </pic:pic>
              </a:graphicData>
            </a:graphic>
          </wp:inline>
        </w:drawing>
      </w:r>
    </w:p>
    <w:p w:rsidR="009B0F67" w:rsidRDefault="009B0F67">
      <w:pPr>
        <w:rPr>
          <w:rFonts w:ascii="Segoe UI" w:hAnsi="Segoe UI" w:cs="Segoe UI"/>
          <w:color w:val="171717"/>
          <w:shd w:val="clear" w:color="auto" w:fill="EFD9FD"/>
        </w:rPr>
      </w:pPr>
    </w:p>
    <w:p w:rsidR="00604BBE" w:rsidRDefault="00604BBE">
      <w:pPr>
        <w:rPr>
          <w:rFonts w:ascii="Segoe UI" w:hAnsi="Segoe UI" w:cs="Segoe UI"/>
          <w:color w:val="171717"/>
          <w:shd w:val="clear" w:color="auto" w:fill="EFD9FD"/>
        </w:rPr>
      </w:pPr>
      <w:r w:rsidRPr="00604BBE">
        <w:rPr>
          <w:rFonts w:ascii="Segoe UI" w:hAnsi="Segoe UI" w:cs="Segoe UI"/>
          <w:noProof/>
          <w:color w:val="171717"/>
          <w:shd w:val="clear" w:color="auto" w:fill="EFD9FD"/>
          <w:lang w:eastAsia="en-AU"/>
        </w:rPr>
        <w:lastRenderedPageBreak/>
        <w:drawing>
          <wp:inline distT="0" distB="0" distL="0" distR="0" wp14:anchorId="57C1C91F" wp14:editId="78C06BE4">
            <wp:extent cx="5731510" cy="342176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21760"/>
                    </a:xfrm>
                    <a:prstGeom prst="rect">
                      <a:avLst/>
                    </a:prstGeom>
                  </pic:spPr>
                </pic:pic>
              </a:graphicData>
            </a:graphic>
          </wp:inline>
        </w:drawing>
      </w:r>
    </w:p>
    <w:p w:rsidR="00604BBE" w:rsidRDefault="00604BBE">
      <w:pPr>
        <w:rPr>
          <w:rFonts w:ascii="Segoe UI" w:hAnsi="Segoe UI" w:cs="Segoe UI"/>
          <w:color w:val="171717"/>
          <w:shd w:val="clear" w:color="auto" w:fill="EFD9FD"/>
        </w:rPr>
      </w:pPr>
    </w:p>
    <w:p w:rsidR="00604BBE" w:rsidRDefault="00604BBE">
      <w:pPr>
        <w:rPr>
          <w:rFonts w:ascii="Segoe UI" w:hAnsi="Segoe UI" w:cs="Segoe UI"/>
          <w:color w:val="171717"/>
          <w:shd w:val="clear" w:color="auto" w:fill="EFD9FD"/>
        </w:rPr>
      </w:pPr>
      <w:r w:rsidRPr="00604BBE">
        <w:rPr>
          <w:rFonts w:ascii="Segoe UI" w:hAnsi="Segoe UI" w:cs="Segoe UI"/>
          <w:noProof/>
          <w:color w:val="171717"/>
          <w:shd w:val="clear" w:color="auto" w:fill="EFD9FD"/>
          <w:lang w:eastAsia="en-AU"/>
        </w:rPr>
        <w:drawing>
          <wp:inline distT="0" distB="0" distL="0" distR="0" wp14:anchorId="71AF3186" wp14:editId="0F83A8E6">
            <wp:extent cx="5731510" cy="278798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787988"/>
                    </a:xfrm>
                    <a:prstGeom prst="rect">
                      <a:avLst/>
                    </a:prstGeom>
                  </pic:spPr>
                </pic:pic>
              </a:graphicData>
            </a:graphic>
          </wp:inline>
        </w:drawing>
      </w:r>
    </w:p>
    <w:p w:rsidR="00604BBE" w:rsidRDefault="00604BBE">
      <w:pPr>
        <w:rPr>
          <w:rFonts w:ascii="Segoe UI" w:hAnsi="Segoe UI" w:cs="Segoe UI"/>
          <w:color w:val="171717"/>
          <w:shd w:val="clear" w:color="auto" w:fill="EFD9FD"/>
        </w:rPr>
      </w:pPr>
      <w:r w:rsidRPr="00604BBE">
        <w:rPr>
          <w:rFonts w:ascii="Segoe UI" w:hAnsi="Segoe UI" w:cs="Segoe UI"/>
          <w:noProof/>
          <w:color w:val="171717"/>
          <w:shd w:val="clear" w:color="auto" w:fill="EFD9FD"/>
          <w:lang w:eastAsia="en-AU"/>
        </w:rPr>
        <w:drawing>
          <wp:inline distT="0" distB="0" distL="0" distR="0" wp14:anchorId="02CB6F71" wp14:editId="52762AC9">
            <wp:extent cx="5731510" cy="142981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429816"/>
                    </a:xfrm>
                    <a:prstGeom prst="rect">
                      <a:avLst/>
                    </a:prstGeom>
                  </pic:spPr>
                </pic:pic>
              </a:graphicData>
            </a:graphic>
          </wp:inline>
        </w:drawing>
      </w:r>
    </w:p>
    <w:p w:rsidR="00604BBE" w:rsidRDefault="00604BBE">
      <w:pPr>
        <w:rPr>
          <w:rFonts w:ascii="Segoe UI" w:hAnsi="Segoe UI" w:cs="Segoe UI"/>
          <w:color w:val="171717"/>
          <w:shd w:val="clear" w:color="auto" w:fill="EFD9FD"/>
        </w:rPr>
      </w:pPr>
    </w:p>
    <w:p w:rsidR="00604BBE" w:rsidRDefault="009A37EB">
      <w:pPr>
        <w:rPr>
          <w:rFonts w:ascii="Segoe UI" w:hAnsi="Segoe UI" w:cs="Segoe UI"/>
          <w:color w:val="171717"/>
          <w:shd w:val="clear" w:color="auto" w:fill="EFD9FD"/>
        </w:rPr>
      </w:pPr>
      <w:r w:rsidRPr="009A37EB">
        <w:rPr>
          <w:rFonts w:ascii="Segoe UI" w:hAnsi="Segoe UI" w:cs="Segoe UI"/>
          <w:noProof/>
          <w:color w:val="171717"/>
          <w:shd w:val="clear" w:color="auto" w:fill="EFD9FD"/>
          <w:lang w:eastAsia="en-AU"/>
        </w:rPr>
        <w:lastRenderedPageBreak/>
        <w:drawing>
          <wp:inline distT="0" distB="0" distL="0" distR="0" wp14:anchorId="6F02B2FC" wp14:editId="2E95E41F">
            <wp:extent cx="5731510" cy="2971690"/>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71690"/>
                    </a:xfrm>
                    <a:prstGeom prst="rect">
                      <a:avLst/>
                    </a:prstGeom>
                  </pic:spPr>
                </pic:pic>
              </a:graphicData>
            </a:graphic>
          </wp:inline>
        </w:drawing>
      </w:r>
    </w:p>
    <w:p w:rsidR="009A37EB" w:rsidRDefault="009A37EB">
      <w:pPr>
        <w:rPr>
          <w:rFonts w:ascii="Segoe UI" w:hAnsi="Segoe UI" w:cs="Segoe UI"/>
          <w:color w:val="171717"/>
          <w:shd w:val="clear" w:color="auto" w:fill="EFD9FD"/>
        </w:rPr>
      </w:pPr>
      <w:r w:rsidRPr="009A37EB">
        <w:rPr>
          <w:rFonts w:ascii="Segoe UI" w:hAnsi="Segoe UI" w:cs="Segoe UI"/>
          <w:noProof/>
          <w:color w:val="171717"/>
          <w:shd w:val="clear" w:color="auto" w:fill="EFD9FD"/>
          <w:lang w:eastAsia="en-AU"/>
        </w:rPr>
        <w:drawing>
          <wp:inline distT="0" distB="0" distL="0" distR="0" wp14:anchorId="1B2DE1FA" wp14:editId="5FBF9D27">
            <wp:extent cx="5731510" cy="179232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792322"/>
                    </a:xfrm>
                    <a:prstGeom prst="rect">
                      <a:avLst/>
                    </a:prstGeom>
                  </pic:spPr>
                </pic:pic>
              </a:graphicData>
            </a:graphic>
          </wp:inline>
        </w:drawing>
      </w:r>
    </w:p>
    <w:p w:rsidR="009A37EB" w:rsidRDefault="009A37EB">
      <w:pPr>
        <w:rPr>
          <w:rFonts w:ascii="Segoe UI" w:hAnsi="Segoe UI" w:cs="Segoe UI"/>
          <w:color w:val="171717"/>
          <w:shd w:val="clear" w:color="auto" w:fill="EFD9FD"/>
        </w:rPr>
      </w:pPr>
    </w:p>
    <w:p w:rsidR="009B0F67" w:rsidRDefault="004A3F84">
      <w:pPr>
        <w:rPr>
          <w:rFonts w:ascii="Segoe UI" w:hAnsi="Segoe UI" w:cs="Segoe UI"/>
          <w:color w:val="171717"/>
          <w:shd w:val="clear" w:color="auto" w:fill="EFD9FD"/>
        </w:rPr>
      </w:pPr>
      <w:r w:rsidRPr="004A3F84">
        <w:rPr>
          <w:rFonts w:ascii="Segoe UI" w:hAnsi="Segoe UI" w:cs="Segoe UI"/>
          <w:color w:val="171717"/>
          <w:shd w:val="clear" w:color="auto" w:fill="EFD9FD"/>
        </w:rPr>
        <w:lastRenderedPageBreak/>
        <w:drawing>
          <wp:inline distT="0" distB="0" distL="0" distR="0" wp14:anchorId="38382DB0" wp14:editId="0D958B13">
            <wp:extent cx="5731510" cy="3617097"/>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17097"/>
                    </a:xfrm>
                    <a:prstGeom prst="rect">
                      <a:avLst/>
                    </a:prstGeom>
                  </pic:spPr>
                </pic:pic>
              </a:graphicData>
            </a:graphic>
          </wp:inline>
        </w:drawing>
      </w:r>
    </w:p>
    <w:p w:rsidR="004A3F84" w:rsidRDefault="004A3F84">
      <w:pPr>
        <w:rPr>
          <w:rFonts w:ascii="Segoe UI" w:hAnsi="Segoe UI" w:cs="Segoe UI"/>
          <w:color w:val="171717"/>
          <w:shd w:val="clear" w:color="auto" w:fill="EFD9FD"/>
        </w:rPr>
      </w:pPr>
    </w:p>
    <w:p w:rsidR="00862430" w:rsidRDefault="00862430">
      <w:pPr>
        <w:rPr>
          <w:rFonts w:ascii="Segoe UI" w:hAnsi="Segoe UI" w:cs="Segoe UI"/>
          <w:color w:val="171717"/>
          <w:shd w:val="clear" w:color="auto" w:fill="EFD9FD"/>
        </w:rPr>
      </w:pPr>
    </w:p>
    <w:p w:rsidR="00252F6A" w:rsidRDefault="00C369CF">
      <w:pPr>
        <w:rPr>
          <w:rFonts w:ascii="Segoe UI" w:hAnsi="Segoe UI" w:cs="Segoe UI"/>
          <w:color w:val="171717"/>
          <w:shd w:val="clear" w:color="auto" w:fill="EFD9FD"/>
        </w:rPr>
      </w:pPr>
      <w:r>
        <w:rPr>
          <w:rFonts w:ascii="Segoe UI" w:hAnsi="Segoe UI" w:cs="Segoe UI"/>
          <w:color w:val="171717"/>
          <w:shd w:val="clear" w:color="auto" w:fill="EFD9FD"/>
        </w:rPr>
        <w:t>SQL Warehouses are only available in </w:t>
      </w:r>
      <w:r>
        <w:rPr>
          <w:rStyle w:val="Emphasis"/>
          <w:rFonts w:ascii="Segoe UI" w:hAnsi="Segoe UI" w:cs="Segoe UI"/>
          <w:color w:val="171717"/>
          <w:shd w:val="clear" w:color="auto" w:fill="EFD9FD"/>
        </w:rPr>
        <w:t>premium</w:t>
      </w:r>
      <w:r>
        <w:rPr>
          <w:rFonts w:ascii="Segoe UI" w:hAnsi="Segoe UI" w:cs="Segoe UI"/>
          <w:color w:val="171717"/>
          <w:shd w:val="clear" w:color="auto" w:fill="EFD9FD"/>
        </w:rPr>
        <w:t xml:space="preserve"> Azure </w:t>
      </w:r>
      <w:proofErr w:type="spellStart"/>
      <w:r>
        <w:rPr>
          <w:rFonts w:ascii="Segoe UI" w:hAnsi="Segoe UI" w:cs="Segoe UI"/>
          <w:color w:val="171717"/>
          <w:shd w:val="clear" w:color="auto" w:fill="EFD9FD"/>
        </w:rPr>
        <w:t>Databricks</w:t>
      </w:r>
      <w:proofErr w:type="spellEnd"/>
      <w:r>
        <w:rPr>
          <w:rFonts w:ascii="Segoe UI" w:hAnsi="Segoe UI" w:cs="Segoe UI"/>
          <w:color w:val="171717"/>
          <w:shd w:val="clear" w:color="auto" w:fill="EFD9FD"/>
        </w:rPr>
        <w:t xml:space="preserve"> workspaces.</w:t>
      </w:r>
    </w:p>
    <w:p w:rsidR="00C369CF" w:rsidRDefault="00C369CF">
      <w:pPr>
        <w:rPr>
          <w:rFonts w:ascii="Segoe UI" w:hAnsi="Segoe UI" w:cs="Segoe UI"/>
          <w:color w:val="171717"/>
          <w:shd w:val="clear" w:color="auto" w:fill="FFFFFF"/>
        </w:rPr>
      </w:pPr>
      <w:r>
        <w:rPr>
          <w:rFonts w:ascii="Segoe UI" w:hAnsi="Segoe UI" w:cs="Segoe UI"/>
          <w:color w:val="171717"/>
          <w:shd w:val="clear" w:color="auto" w:fill="FFFFFF"/>
        </w:rPr>
        <w:t xml:space="preserve">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supports machine learning workloads that involve data exploration and preparation, training and evaluating machine learning models, and serving models to generate predictions for applications and analyses. Data scientists and ML engineers can use </w:t>
      </w:r>
      <w:proofErr w:type="spellStart"/>
      <w:r>
        <w:rPr>
          <w:rFonts w:ascii="Segoe UI" w:hAnsi="Segoe UI" w:cs="Segoe UI"/>
          <w:color w:val="171717"/>
          <w:shd w:val="clear" w:color="auto" w:fill="FFFFFF"/>
        </w:rPr>
        <w:t>AutoML</w:t>
      </w:r>
      <w:proofErr w:type="spellEnd"/>
      <w:r>
        <w:rPr>
          <w:rFonts w:ascii="Segoe UI" w:hAnsi="Segoe UI" w:cs="Segoe UI"/>
          <w:color w:val="171717"/>
          <w:shd w:val="clear" w:color="auto" w:fill="FFFFFF"/>
        </w:rPr>
        <w:t xml:space="preserve"> to quickly train predictive models, or apply their skills with common machine learning frameworks such as </w:t>
      </w:r>
      <w:proofErr w:type="spellStart"/>
      <w:r>
        <w:rPr>
          <w:rFonts w:ascii="Segoe UI" w:hAnsi="Segoe UI" w:cs="Segoe UI"/>
          <w:color w:val="171717"/>
          <w:shd w:val="clear" w:color="auto" w:fill="FFFFFF"/>
        </w:rPr>
        <w:t>SparkML</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Scikit</w:t>
      </w:r>
      <w:proofErr w:type="spellEnd"/>
      <w:r>
        <w:rPr>
          <w:rFonts w:ascii="Segoe UI" w:hAnsi="Segoe UI" w:cs="Segoe UI"/>
          <w:color w:val="171717"/>
          <w:shd w:val="clear" w:color="auto" w:fill="FFFFFF"/>
        </w:rPr>
        <w:t xml:space="preserve">-Learn, </w:t>
      </w:r>
      <w:proofErr w:type="spellStart"/>
      <w:r>
        <w:rPr>
          <w:rFonts w:ascii="Segoe UI" w:hAnsi="Segoe UI" w:cs="Segoe UI"/>
          <w:color w:val="171717"/>
          <w:shd w:val="clear" w:color="auto" w:fill="FFFFFF"/>
        </w:rPr>
        <w:t>PyTorch</w:t>
      </w:r>
      <w:proofErr w:type="spellEnd"/>
      <w:r>
        <w:rPr>
          <w:rFonts w:ascii="Segoe UI" w:hAnsi="Segoe UI" w:cs="Segoe UI"/>
          <w:color w:val="171717"/>
          <w:shd w:val="clear" w:color="auto" w:fill="FFFFFF"/>
        </w:rPr>
        <w:t xml:space="preserve">, and </w:t>
      </w:r>
      <w:proofErr w:type="spellStart"/>
      <w:r>
        <w:rPr>
          <w:rFonts w:ascii="Segoe UI" w:hAnsi="Segoe UI" w:cs="Segoe UI"/>
          <w:color w:val="171717"/>
          <w:shd w:val="clear" w:color="auto" w:fill="FFFFFF"/>
        </w:rPr>
        <w:t>Tensorflow</w:t>
      </w:r>
      <w:proofErr w:type="spellEnd"/>
      <w:r>
        <w:rPr>
          <w:rFonts w:ascii="Segoe UI" w:hAnsi="Segoe UI" w:cs="Segoe UI"/>
          <w:color w:val="171717"/>
          <w:shd w:val="clear" w:color="auto" w:fill="FFFFFF"/>
        </w:rPr>
        <w:t xml:space="preserve">. They can also manage the end-to-end machine learning lifecycle with </w:t>
      </w:r>
      <w:proofErr w:type="spellStart"/>
      <w:r>
        <w:rPr>
          <w:rFonts w:ascii="Segoe UI" w:hAnsi="Segoe UI" w:cs="Segoe UI"/>
          <w:color w:val="171717"/>
          <w:shd w:val="clear" w:color="auto" w:fill="FFFFFF"/>
        </w:rPr>
        <w:t>MLFlow</w:t>
      </w:r>
      <w:proofErr w:type="spellEnd"/>
      <w:r>
        <w:rPr>
          <w:rFonts w:ascii="Segoe UI" w:hAnsi="Segoe UI" w:cs="Segoe UI"/>
          <w:color w:val="171717"/>
          <w:shd w:val="clear" w:color="auto" w:fill="FFFFFF"/>
        </w:rPr>
        <w:t>.</w:t>
      </w:r>
    </w:p>
    <w:p w:rsidR="00587B70" w:rsidRDefault="00587B70">
      <w:pPr>
        <w:rPr>
          <w:rFonts w:ascii="Segoe UI" w:hAnsi="Segoe UI" w:cs="Segoe UI"/>
          <w:color w:val="171717"/>
          <w:shd w:val="clear" w:color="auto" w:fill="FFFFFF"/>
        </w:rPr>
      </w:pPr>
    </w:p>
    <w:p w:rsidR="00FF673C" w:rsidRDefault="00FF673C">
      <w:pPr>
        <w:rPr>
          <w:rFonts w:ascii="Segoe UI" w:hAnsi="Segoe UI" w:cs="Segoe UI"/>
          <w:b/>
          <w:color w:val="171717"/>
          <w:sz w:val="32"/>
          <w:szCs w:val="32"/>
          <w:shd w:val="clear" w:color="auto" w:fill="FFFFFF"/>
        </w:rPr>
      </w:pPr>
      <w:r w:rsidRPr="00FF673C">
        <w:rPr>
          <w:rFonts w:ascii="Segoe UI" w:hAnsi="Segoe UI" w:cs="Segoe UI"/>
          <w:b/>
          <w:color w:val="171717"/>
          <w:sz w:val="32"/>
          <w:szCs w:val="32"/>
          <w:shd w:val="clear" w:color="auto" w:fill="FFFFFF"/>
        </w:rPr>
        <w:t>Data Bricks File System (DBFS):</w:t>
      </w:r>
    </w:p>
    <w:p w:rsidR="00FF673C" w:rsidRPr="000F3935" w:rsidRDefault="002B3F2C">
      <w:pPr>
        <w:rPr>
          <w:rFonts w:ascii="Segoe UI" w:hAnsi="Segoe UI" w:cs="Segoe UI"/>
          <w:color w:val="171717"/>
          <w:shd w:val="clear" w:color="auto" w:fill="FFFFFF"/>
        </w:rPr>
      </w:pPr>
      <w:r w:rsidRPr="000F3935">
        <w:rPr>
          <w:rFonts w:ascii="Segoe UI" w:hAnsi="Segoe UI" w:cs="Segoe UI"/>
          <w:color w:val="171717"/>
          <w:shd w:val="clear" w:color="auto" w:fill="FFFFFF"/>
        </w:rPr>
        <w:t>DBFS is a shared, distributed file system in which they can access and operate on data files.</w:t>
      </w:r>
      <w:r w:rsidR="000F3935" w:rsidRPr="000F3935">
        <w:rPr>
          <w:rFonts w:ascii="Segoe UI" w:hAnsi="Segoe UI" w:cs="Segoe UI"/>
          <w:color w:val="171717"/>
          <w:shd w:val="clear" w:color="auto" w:fill="FFFFFF"/>
        </w:rPr>
        <w:t xml:space="preserve"> </w:t>
      </w:r>
      <w:r w:rsidRPr="000F3935">
        <w:rPr>
          <w:rFonts w:ascii="Segoe UI" w:hAnsi="Segoe UI" w:cs="Segoe UI"/>
          <w:color w:val="171717"/>
          <w:shd w:val="clear" w:color="auto" w:fill="FFFFFF"/>
        </w:rPr>
        <w:t>DBFS enables you to mount storage use it to work with the persist file-based data</w:t>
      </w:r>
    </w:p>
    <w:p w:rsidR="00FF673C" w:rsidRDefault="00FF673C">
      <w:pPr>
        <w:rPr>
          <w:rFonts w:ascii="Segoe UI" w:hAnsi="Segoe UI" w:cs="Segoe UI"/>
          <w:color w:val="171717"/>
          <w:shd w:val="clear" w:color="auto" w:fill="FFFFFF"/>
        </w:rPr>
      </w:pPr>
    </w:p>
    <w:p w:rsidR="00587B70" w:rsidRPr="00457990" w:rsidRDefault="00587B70">
      <w:pPr>
        <w:rPr>
          <w:rFonts w:ascii="Segoe UI" w:hAnsi="Segoe UI" w:cs="Segoe UI"/>
          <w:b/>
          <w:color w:val="171717"/>
          <w:sz w:val="32"/>
          <w:szCs w:val="32"/>
          <w:shd w:val="clear" w:color="auto" w:fill="FFFFFF"/>
        </w:rPr>
      </w:pPr>
      <w:r w:rsidRPr="00457990">
        <w:rPr>
          <w:rFonts w:ascii="Segoe UI" w:hAnsi="Segoe UI" w:cs="Segoe UI"/>
          <w:b/>
          <w:color w:val="171717"/>
          <w:sz w:val="32"/>
          <w:szCs w:val="32"/>
          <w:shd w:val="clear" w:color="auto" w:fill="FFFFFF"/>
        </w:rPr>
        <w:t>HIVE METASTORE:</w:t>
      </w:r>
    </w:p>
    <w:p w:rsidR="00587B70" w:rsidRDefault="00587B70">
      <w:r>
        <w:rPr>
          <w:rFonts w:ascii="Segoe UI" w:hAnsi="Segoe UI" w:cs="Segoe UI"/>
          <w:color w:val="171717"/>
          <w:shd w:val="clear" w:color="auto" w:fill="FFFFFF"/>
        </w:rPr>
        <w:lastRenderedPageBreak/>
        <w:t xml:space="preserve">Every 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deployment has a central Hive </w:t>
      </w:r>
      <w:proofErr w:type="spellStart"/>
      <w:r>
        <w:rPr>
          <w:rFonts w:ascii="Segoe UI" w:hAnsi="Segoe UI" w:cs="Segoe UI"/>
          <w:color w:val="171717"/>
          <w:shd w:val="clear" w:color="auto" w:fill="FFFFFF"/>
        </w:rPr>
        <w:t>metastore</w:t>
      </w:r>
      <w:proofErr w:type="spellEnd"/>
      <w:r>
        <w:rPr>
          <w:rFonts w:ascii="Segoe UI" w:hAnsi="Segoe UI" w:cs="Segoe UI"/>
          <w:color w:val="171717"/>
          <w:shd w:val="clear" w:color="auto" w:fill="FFFFFF"/>
        </w:rPr>
        <w:t xml:space="preserve"> accessible by all clusters to persist table metadata. Instead of using the 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Hive </w:t>
      </w:r>
      <w:proofErr w:type="spellStart"/>
      <w:r>
        <w:rPr>
          <w:rFonts w:ascii="Segoe UI" w:hAnsi="Segoe UI" w:cs="Segoe UI"/>
          <w:color w:val="171717"/>
          <w:shd w:val="clear" w:color="auto" w:fill="FFFFFF"/>
        </w:rPr>
        <w:t>metastore</w:t>
      </w:r>
      <w:proofErr w:type="spellEnd"/>
      <w:r>
        <w:rPr>
          <w:rFonts w:ascii="Segoe UI" w:hAnsi="Segoe UI" w:cs="Segoe UI"/>
          <w:color w:val="171717"/>
          <w:shd w:val="clear" w:color="auto" w:fill="FFFFFF"/>
        </w:rPr>
        <w:t xml:space="preserve">, you have the option to use an existing external Hive </w:t>
      </w:r>
      <w:proofErr w:type="spellStart"/>
      <w:r>
        <w:rPr>
          <w:rFonts w:ascii="Segoe UI" w:hAnsi="Segoe UI" w:cs="Segoe UI"/>
          <w:color w:val="171717"/>
          <w:shd w:val="clear" w:color="auto" w:fill="FFFFFF"/>
        </w:rPr>
        <w:t>metastore</w:t>
      </w:r>
      <w:proofErr w:type="spellEnd"/>
      <w:r>
        <w:rPr>
          <w:rFonts w:ascii="Segoe UI" w:hAnsi="Segoe UI" w:cs="Segoe UI"/>
          <w:color w:val="171717"/>
          <w:shd w:val="clear" w:color="auto" w:fill="FFFFFF"/>
        </w:rPr>
        <w:t xml:space="preserve"> instance</w:t>
      </w:r>
    </w:p>
    <w:p w:rsidR="00C369CF" w:rsidRDefault="00081B44">
      <w:r>
        <w:t xml:space="preserve">To set up external HIVE </w:t>
      </w:r>
      <w:proofErr w:type="gramStart"/>
      <w:r>
        <w:t>meta</w:t>
      </w:r>
      <w:proofErr w:type="gramEnd"/>
      <w:r>
        <w:t xml:space="preserve"> store in </w:t>
      </w:r>
      <w:proofErr w:type="spellStart"/>
      <w:r>
        <w:t>Databricks</w:t>
      </w:r>
      <w:proofErr w:type="spellEnd"/>
      <w:r>
        <w:t>, then follow this page:</w:t>
      </w:r>
    </w:p>
    <w:p w:rsidR="00081B44" w:rsidRDefault="00CF5370">
      <w:hyperlink r:id="rId19" w:history="1">
        <w:r w:rsidR="00081B44">
          <w:rPr>
            <w:rStyle w:val="Hyperlink"/>
          </w:rPr>
          <w:t xml:space="preserve">External Apache Hive </w:t>
        </w:r>
        <w:proofErr w:type="spellStart"/>
        <w:r w:rsidR="00081B44">
          <w:rPr>
            <w:rStyle w:val="Hyperlink"/>
          </w:rPr>
          <w:t>metastore</w:t>
        </w:r>
        <w:proofErr w:type="spellEnd"/>
        <w:r w:rsidR="00081B44">
          <w:rPr>
            <w:rStyle w:val="Hyperlink"/>
          </w:rPr>
          <w:t xml:space="preserve"> - Azure </w:t>
        </w:r>
        <w:proofErr w:type="spellStart"/>
        <w:r w:rsidR="00081B44">
          <w:rPr>
            <w:rStyle w:val="Hyperlink"/>
          </w:rPr>
          <w:t>Databricks</w:t>
        </w:r>
        <w:proofErr w:type="spellEnd"/>
        <w:r w:rsidR="00081B44">
          <w:rPr>
            <w:rStyle w:val="Hyperlink"/>
          </w:rPr>
          <w:t xml:space="preserve"> | Microsoft Learn</w:t>
        </w:r>
      </w:hyperlink>
    </w:p>
    <w:p w:rsidR="00587B70" w:rsidRDefault="00587B70"/>
    <w:p w:rsidR="000C46D9" w:rsidRPr="003E0341" w:rsidRDefault="000C46D9">
      <w:pPr>
        <w:rPr>
          <w:rFonts w:ascii="Segoe UI" w:hAnsi="Segoe UI" w:cs="Segoe UI"/>
          <w:b/>
          <w:color w:val="171717"/>
          <w:sz w:val="32"/>
          <w:szCs w:val="32"/>
          <w:shd w:val="clear" w:color="auto" w:fill="FFFFFF"/>
        </w:rPr>
      </w:pPr>
      <w:r w:rsidRPr="003E0341">
        <w:rPr>
          <w:rFonts w:ascii="Segoe UI" w:hAnsi="Segoe UI" w:cs="Segoe UI"/>
          <w:b/>
          <w:color w:val="171717"/>
          <w:sz w:val="32"/>
          <w:szCs w:val="32"/>
          <w:shd w:val="clear" w:color="auto" w:fill="FFFFFF"/>
        </w:rPr>
        <w:t>DELTA LAKE:</w:t>
      </w:r>
    </w:p>
    <w:p w:rsidR="00457990" w:rsidRDefault="000C46D9">
      <w:pPr>
        <w:rPr>
          <w:rFonts w:ascii="Segoe UI" w:hAnsi="Segoe UI" w:cs="Segoe UI"/>
          <w:color w:val="171717"/>
          <w:shd w:val="clear" w:color="auto" w:fill="FFFFFF"/>
        </w:rPr>
      </w:pPr>
      <w:r>
        <w:rPr>
          <w:rFonts w:ascii="Segoe UI" w:hAnsi="Segoe UI" w:cs="Segoe UI"/>
          <w:color w:val="171717"/>
          <w:shd w:val="clear" w:color="auto" w:fill="FFFFFF"/>
        </w:rPr>
        <w:t>Delta Lake is an </w:t>
      </w:r>
      <w:hyperlink r:id="rId20" w:history="1">
        <w:r>
          <w:rPr>
            <w:rStyle w:val="Hyperlink"/>
            <w:rFonts w:ascii="Segoe UI" w:hAnsi="Segoe UI" w:cs="Segoe UI"/>
            <w:shd w:val="clear" w:color="auto" w:fill="FFFFFF"/>
          </w:rPr>
          <w:t>open source storage layer</w:t>
        </w:r>
      </w:hyperlink>
      <w:r>
        <w:rPr>
          <w:rFonts w:ascii="Segoe UI" w:hAnsi="Segoe UI" w:cs="Segoe UI"/>
          <w:color w:val="171717"/>
          <w:shd w:val="clear" w:color="auto" w:fill="FFFFFF"/>
        </w:rPr>
        <w:t xml:space="preserve"> that brings reliability to data lakes. Delta Lake provides ACID transactions, scalable metadata handling, and unifies streaming and batch data processing. Delta Lake runs on top of your existing data lake and is fully compatible with Apache Spark APIs. Delta Lake on 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allows you to configure Delta Lake based on your workload patterns.</w:t>
      </w:r>
    </w:p>
    <w:p w:rsidR="00F735F0" w:rsidRDefault="00CF5370">
      <w:hyperlink r:id="rId21" w:history="1">
        <w:r w:rsidR="00F735F0">
          <w:rPr>
            <w:rStyle w:val="Hyperlink"/>
          </w:rPr>
          <w:t xml:space="preserve">What is Delta Lake? - Azure </w:t>
        </w:r>
        <w:proofErr w:type="spellStart"/>
        <w:r w:rsidR="00F735F0">
          <w:rPr>
            <w:rStyle w:val="Hyperlink"/>
          </w:rPr>
          <w:t>Databricks</w:t>
        </w:r>
        <w:proofErr w:type="spellEnd"/>
        <w:r w:rsidR="00F735F0">
          <w:rPr>
            <w:rStyle w:val="Hyperlink"/>
          </w:rPr>
          <w:t xml:space="preserve"> | Microsoft Learn</w:t>
        </w:r>
      </w:hyperlink>
    </w:p>
    <w:p w:rsidR="00CE6BA8" w:rsidRDefault="00CE6BA8"/>
    <w:p w:rsidR="00C624FB" w:rsidRDefault="00CE6BA8">
      <w:r w:rsidRPr="00CE6BA8">
        <w:rPr>
          <w:noProof/>
          <w:lang w:eastAsia="en-AU"/>
        </w:rPr>
        <w:drawing>
          <wp:inline distT="0" distB="0" distL="0" distR="0" wp14:anchorId="205D6FFE" wp14:editId="3E342EE2">
            <wp:extent cx="5731510" cy="433721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337210"/>
                    </a:xfrm>
                    <a:prstGeom prst="rect">
                      <a:avLst/>
                    </a:prstGeom>
                  </pic:spPr>
                </pic:pic>
              </a:graphicData>
            </a:graphic>
          </wp:inline>
        </w:drawing>
      </w:r>
    </w:p>
    <w:p w:rsidR="00C624FB" w:rsidRDefault="00C624FB"/>
    <w:p w:rsidR="00017921" w:rsidRDefault="00017921">
      <w:r>
        <w:lastRenderedPageBreak/>
        <w:t>To read a file directly instead of uploading it we can use the following command:</w:t>
      </w:r>
    </w:p>
    <w:p w:rsidR="00017921" w:rsidRDefault="00017921">
      <w:r w:rsidRPr="00017921">
        <w:t xml:space="preserve">df1 = </w:t>
      </w:r>
      <w:proofErr w:type="spellStart"/>
      <w:proofErr w:type="gramStart"/>
      <w:r w:rsidRPr="00017921">
        <w:t>spark.read.format</w:t>
      </w:r>
      <w:proofErr w:type="spellEnd"/>
      <w:r w:rsidRPr="00017921">
        <w:t>(</w:t>
      </w:r>
      <w:proofErr w:type="gramEnd"/>
      <w:r w:rsidRPr="00017921">
        <w:t>"</w:t>
      </w:r>
      <w:proofErr w:type="spellStart"/>
      <w:r w:rsidRPr="00017921">
        <w:t>csv</w:t>
      </w:r>
      <w:proofErr w:type="spellEnd"/>
      <w:r w:rsidRPr="00017921">
        <w:t>").option("header", "true").load("dbfs:/FileStore/https:/raw.githubusercontent.com/MicrosoftLearning/mslearn-databricks/main/Allfiles/Labs/01/adventureworks/products.csv/products.csv")</w:t>
      </w:r>
    </w:p>
    <w:p w:rsidR="00CE6BA8" w:rsidRDefault="00CF5370">
      <w:hyperlink r:id="rId23" w:history="1">
        <w:r w:rsidR="002874E5" w:rsidRPr="00442E05">
          <w:rPr>
            <w:rStyle w:val="Hyperlink"/>
          </w:rPr>
          <w:t>https://raw.githubusercontent.com/MicrosoftLearning/mslearn-databricks/main/Allfiles/Labs/01/adventureworks/products.csv</w:t>
        </w:r>
      </w:hyperlink>
    </w:p>
    <w:p w:rsidR="002874E5" w:rsidRDefault="002874E5"/>
    <w:p w:rsidR="00BB2836" w:rsidRPr="00BB2836" w:rsidRDefault="00BB2836" w:rsidP="00BB2836">
      <w:pPr>
        <w:shd w:val="clear" w:color="auto" w:fill="FFFFFF"/>
        <w:spacing w:before="100" w:beforeAutospacing="1" w:after="100" w:afterAutospacing="1" w:line="240" w:lineRule="auto"/>
        <w:rPr>
          <w:rFonts w:ascii="Segoe UI" w:eastAsia="Times New Roman" w:hAnsi="Segoe UI" w:cs="Segoe UI"/>
          <w:color w:val="171717"/>
          <w:sz w:val="24"/>
          <w:szCs w:val="24"/>
          <w:lang w:eastAsia="en-AU"/>
        </w:rPr>
      </w:pPr>
      <w:r w:rsidRPr="00BB2836">
        <w:rPr>
          <w:rFonts w:ascii="Segoe UI" w:eastAsia="Times New Roman" w:hAnsi="Segoe UI" w:cs="Segoe UI"/>
          <w:color w:val="171717"/>
          <w:sz w:val="24"/>
          <w:szCs w:val="24"/>
          <w:lang w:eastAsia="en-AU"/>
        </w:rPr>
        <w:t>Spark parallelizes jobs at two levels:</w:t>
      </w:r>
    </w:p>
    <w:p w:rsidR="00BB2836" w:rsidRPr="00BB2836" w:rsidRDefault="00BB2836" w:rsidP="00BB2836">
      <w:pPr>
        <w:numPr>
          <w:ilvl w:val="0"/>
          <w:numId w:val="2"/>
        </w:numPr>
        <w:shd w:val="clear" w:color="auto" w:fill="FFFFFF"/>
        <w:spacing w:after="0" w:line="240" w:lineRule="auto"/>
        <w:ind w:left="570"/>
        <w:rPr>
          <w:rFonts w:ascii="Segoe UI" w:eastAsia="Times New Roman" w:hAnsi="Segoe UI" w:cs="Segoe UI"/>
          <w:color w:val="171717"/>
          <w:sz w:val="24"/>
          <w:szCs w:val="24"/>
          <w:lang w:eastAsia="en-AU"/>
        </w:rPr>
      </w:pPr>
      <w:r w:rsidRPr="00BB2836">
        <w:rPr>
          <w:rFonts w:ascii="Segoe UI" w:eastAsia="Times New Roman" w:hAnsi="Segoe UI" w:cs="Segoe UI"/>
          <w:color w:val="171717"/>
          <w:sz w:val="24"/>
          <w:szCs w:val="24"/>
          <w:lang w:eastAsia="en-AU"/>
        </w:rPr>
        <w:t>The first level of parallelization is the </w:t>
      </w:r>
      <w:r w:rsidRPr="00BB2836">
        <w:rPr>
          <w:rFonts w:ascii="Segoe UI" w:eastAsia="Times New Roman" w:hAnsi="Segoe UI" w:cs="Segoe UI"/>
          <w:i/>
          <w:iCs/>
          <w:color w:val="171717"/>
          <w:sz w:val="24"/>
          <w:szCs w:val="24"/>
          <w:lang w:eastAsia="en-AU"/>
        </w:rPr>
        <w:t>executor</w:t>
      </w:r>
      <w:r w:rsidRPr="00BB2836">
        <w:rPr>
          <w:rFonts w:ascii="Segoe UI" w:eastAsia="Times New Roman" w:hAnsi="Segoe UI" w:cs="Segoe UI"/>
          <w:color w:val="171717"/>
          <w:sz w:val="24"/>
          <w:szCs w:val="24"/>
          <w:lang w:eastAsia="en-AU"/>
        </w:rPr>
        <w:t> - a Java virtual machine (JVM) running on a worker node, typically, one instance per node.</w:t>
      </w:r>
    </w:p>
    <w:p w:rsidR="00BB2836" w:rsidRPr="00BB2836" w:rsidRDefault="00BB2836" w:rsidP="00BB2836">
      <w:pPr>
        <w:numPr>
          <w:ilvl w:val="0"/>
          <w:numId w:val="2"/>
        </w:numPr>
        <w:shd w:val="clear" w:color="auto" w:fill="FFFFFF"/>
        <w:spacing w:after="0" w:line="240" w:lineRule="auto"/>
        <w:ind w:left="570"/>
        <w:rPr>
          <w:rFonts w:ascii="Segoe UI" w:eastAsia="Times New Roman" w:hAnsi="Segoe UI" w:cs="Segoe UI"/>
          <w:color w:val="171717"/>
          <w:sz w:val="24"/>
          <w:szCs w:val="24"/>
          <w:lang w:eastAsia="en-AU"/>
        </w:rPr>
      </w:pPr>
      <w:r w:rsidRPr="00BB2836">
        <w:rPr>
          <w:rFonts w:ascii="Segoe UI" w:eastAsia="Times New Roman" w:hAnsi="Segoe UI" w:cs="Segoe UI"/>
          <w:color w:val="171717"/>
          <w:sz w:val="24"/>
          <w:szCs w:val="24"/>
          <w:lang w:eastAsia="en-AU"/>
        </w:rPr>
        <w:t>The second level of parallelization is the </w:t>
      </w:r>
      <w:r w:rsidRPr="00BB2836">
        <w:rPr>
          <w:rFonts w:ascii="Segoe UI" w:eastAsia="Times New Roman" w:hAnsi="Segoe UI" w:cs="Segoe UI"/>
          <w:i/>
          <w:iCs/>
          <w:color w:val="171717"/>
          <w:sz w:val="24"/>
          <w:szCs w:val="24"/>
          <w:lang w:eastAsia="en-AU"/>
        </w:rPr>
        <w:t>slot</w:t>
      </w:r>
      <w:r w:rsidRPr="00BB2836">
        <w:rPr>
          <w:rFonts w:ascii="Segoe UI" w:eastAsia="Times New Roman" w:hAnsi="Segoe UI" w:cs="Segoe UI"/>
          <w:color w:val="171717"/>
          <w:sz w:val="24"/>
          <w:szCs w:val="24"/>
          <w:lang w:eastAsia="en-AU"/>
        </w:rPr>
        <w:t> - the number of which is determined by the number of cores and CPUs of each node.</w:t>
      </w:r>
    </w:p>
    <w:p w:rsidR="00CE6BA8" w:rsidRDefault="00CE6BA8"/>
    <w:p w:rsidR="00A5450C" w:rsidRPr="00A5450C" w:rsidRDefault="00A5450C" w:rsidP="00A5450C">
      <w:pPr>
        <w:shd w:val="clear" w:color="auto" w:fill="FFFFFF"/>
        <w:spacing w:before="100" w:beforeAutospacing="1" w:after="100" w:afterAutospacing="1" w:line="240" w:lineRule="auto"/>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When creating the cluster, you can specify configuration settings, including:</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A name for the cluster.</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A </w:t>
      </w:r>
      <w:r w:rsidRPr="00A5450C">
        <w:rPr>
          <w:rFonts w:ascii="Segoe UI" w:eastAsia="Times New Roman" w:hAnsi="Segoe UI" w:cs="Segoe UI"/>
          <w:i/>
          <w:iCs/>
          <w:color w:val="171717"/>
          <w:sz w:val="24"/>
          <w:szCs w:val="24"/>
          <w:lang w:eastAsia="en-AU"/>
        </w:rPr>
        <w:t>cluster mode</w:t>
      </w:r>
      <w:r w:rsidRPr="00A5450C">
        <w:rPr>
          <w:rFonts w:ascii="Segoe UI" w:eastAsia="Times New Roman" w:hAnsi="Segoe UI" w:cs="Segoe UI"/>
          <w:color w:val="171717"/>
          <w:sz w:val="24"/>
          <w:szCs w:val="24"/>
          <w:lang w:eastAsia="en-AU"/>
        </w:rPr>
        <w:t>, which can be:</w:t>
      </w:r>
    </w:p>
    <w:p w:rsidR="00A5450C" w:rsidRPr="00A5450C" w:rsidRDefault="00A5450C" w:rsidP="00A5450C">
      <w:pPr>
        <w:numPr>
          <w:ilvl w:val="1"/>
          <w:numId w:val="3"/>
        </w:numPr>
        <w:shd w:val="clear" w:color="auto" w:fill="FFFFFF"/>
        <w:spacing w:after="0" w:line="240" w:lineRule="auto"/>
        <w:ind w:left="870"/>
        <w:rPr>
          <w:rFonts w:ascii="Segoe UI" w:eastAsia="Times New Roman" w:hAnsi="Segoe UI" w:cs="Segoe UI"/>
          <w:color w:val="171717"/>
          <w:sz w:val="24"/>
          <w:szCs w:val="24"/>
          <w:lang w:eastAsia="en-AU"/>
        </w:rPr>
      </w:pPr>
      <w:r w:rsidRPr="00A5450C">
        <w:rPr>
          <w:rFonts w:ascii="Segoe UI" w:eastAsia="Times New Roman" w:hAnsi="Segoe UI" w:cs="Segoe UI"/>
          <w:i/>
          <w:iCs/>
          <w:color w:val="171717"/>
          <w:sz w:val="24"/>
          <w:szCs w:val="24"/>
          <w:lang w:eastAsia="en-AU"/>
        </w:rPr>
        <w:t>Standard</w:t>
      </w:r>
      <w:r w:rsidRPr="00A5450C">
        <w:rPr>
          <w:rFonts w:ascii="Segoe UI" w:eastAsia="Times New Roman" w:hAnsi="Segoe UI" w:cs="Segoe UI"/>
          <w:color w:val="171717"/>
          <w:sz w:val="24"/>
          <w:szCs w:val="24"/>
          <w:lang w:eastAsia="en-AU"/>
        </w:rPr>
        <w:t>: Suitable for single-user workloads that require multiple worker nodes.</w:t>
      </w:r>
    </w:p>
    <w:p w:rsidR="00A5450C" w:rsidRPr="00A5450C" w:rsidRDefault="00A5450C" w:rsidP="00A5450C">
      <w:pPr>
        <w:numPr>
          <w:ilvl w:val="1"/>
          <w:numId w:val="3"/>
        </w:numPr>
        <w:shd w:val="clear" w:color="auto" w:fill="FFFFFF"/>
        <w:spacing w:after="0" w:line="240" w:lineRule="auto"/>
        <w:ind w:left="870"/>
        <w:rPr>
          <w:rFonts w:ascii="Segoe UI" w:eastAsia="Times New Roman" w:hAnsi="Segoe UI" w:cs="Segoe UI"/>
          <w:color w:val="171717"/>
          <w:sz w:val="24"/>
          <w:szCs w:val="24"/>
          <w:lang w:eastAsia="en-AU"/>
        </w:rPr>
      </w:pPr>
      <w:r w:rsidRPr="00A5450C">
        <w:rPr>
          <w:rFonts w:ascii="Segoe UI" w:eastAsia="Times New Roman" w:hAnsi="Segoe UI" w:cs="Segoe UI"/>
          <w:i/>
          <w:iCs/>
          <w:color w:val="171717"/>
          <w:sz w:val="24"/>
          <w:szCs w:val="24"/>
          <w:lang w:eastAsia="en-AU"/>
        </w:rPr>
        <w:t>High Concurrency</w:t>
      </w:r>
      <w:r w:rsidRPr="00A5450C">
        <w:rPr>
          <w:rFonts w:ascii="Segoe UI" w:eastAsia="Times New Roman" w:hAnsi="Segoe UI" w:cs="Segoe UI"/>
          <w:color w:val="171717"/>
          <w:sz w:val="24"/>
          <w:szCs w:val="24"/>
          <w:lang w:eastAsia="en-AU"/>
        </w:rPr>
        <w:t>: Suitable for workloads where multiple users will be using the cluster concurrently.</w:t>
      </w:r>
    </w:p>
    <w:p w:rsidR="00A5450C" w:rsidRPr="00A5450C" w:rsidRDefault="00A5450C" w:rsidP="00A5450C">
      <w:pPr>
        <w:numPr>
          <w:ilvl w:val="1"/>
          <w:numId w:val="3"/>
        </w:numPr>
        <w:shd w:val="clear" w:color="auto" w:fill="FFFFFF"/>
        <w:spacing w:after="0" w:line="240" w:lineRule="auto"/>
        <w:ind w:left="870"/>
        <w:rPr>
          <w:rFonts w:ascii="Segoe UI" w:eastAsia="Times New Roman" w:hAnsi="Segoe UI" w:cs="Segoe UI"/>
          <w:color w:val="171717"/>
          <w:sz w:val="24"/>
          <w:szCs w:val="24"/>
          <w:lang w:eastAsia="en-AU"/>
        </w:rPr>
      </w:pPr>
      <w:r w:rsidRPr="00A5450C">
        <w:rPr>
          <w:rFonts w:ascii="Segoe UI" w:eastAsia="Times New Roman" w:hAnsi="Segoe UI" w:cs="Segoe UI"/>
          <w:i/>
          <w:iCs/>
          <w:color w:val="171717"/>
          <w:sz w:val="24"/>
          <w:szCs w:val="24"/>
          <w:lang w:eastAsia="en-AU"/>
        </w:rPr>
        <w:t>Single Node</w:t>
      </w:r>
      <w:r w:rsidRPr="00A5450C">
        <w:rPr>
          <w:rFonts w:ascii="Segoe UI" w:eastAsia="Times New Roman" w:hAnsi="Segoe UI" w:cs="Segoe UI"/>
          <w:color w:val="171717"/>
          <w:sz w:val="24"/>
          <w:szCs w:val="24"/>
          <w:lang w:eastAsia="en-AU"/>
        </w:rPr>
        <w:t>: Suitable for small workloads or testing, where only a single worker node is required.</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The version of the </w:t>
      </w:r>
      <w:proofErr w:type="spellStart"/>
      <w:r w:rsidRPr="00333D6C">
        <w:rPr>
          <w:rFonts w:ascii="Segoe UI" w:eastAsia="Times New Roman" w:hAnsi="Segoe UI" w:cs="Segoe UI"/>
          <w:b/>
          <w:i/>
          <w:iCs/>
          <w:color w:val="171717"/>
          <w:sz w:val="24"/>
          <w:szCs w:val="24"/>
          <w:lang w:eastAsia="en-AU"/>
        </w:rPr>
        <w:t>Databricks</w:t>
      </w:r>
      <w:proofErr w:type="spellEnd"/>
      <w:r w:rsidRPr="00333D6C">
        <w:rPr>
          <w:rFonts w:ascii="Segoe UI" w:eastAsia="Times New Roman" w:hAnsi="Segoe UI" w:cs="Segoe UI"/>
          <w:b/>
          <w:i/>
          <w:iCs/>
          <w:color w:val="171717"/>
          <w:sz w:val="24"/>
          <w:szCs w:val="24"/>
          <w:lang w:eastAsia="en-AU"/>
        </w:rPr>
        <w:t xml:space="preserve"> Runtime</w:t>
      </w:r>
      <w:r w:rsidRPr="00A5450C">
        <w:rPr>
          <w:rFonts w:ascii="Segoe UI" w:eastAsia="Times New Roman" w:hAnsi="Segoe UI" w:cs="Segoe UI"/>
          <w:b/>
          <w:color w:val="171717"/>
          <w:sz w:val="24"/>
          <w:szCs w:val="24"/>
          <w:lang w:eastAsia="en-AU"/>
        </w:rPr>
        <w:t> </w:t>
      </w:r>
      <w:r w:rsidRPr="00A5450C">
        <w:rPr>
          <w:rFonts w:ascii="Segoe UI" w:eastAsia="Times New Roman" w:hAnsi="Segoe UI" w:cs="Segoe UI"/>
          <w:color w:val="171717"/>
          <w:sz w:val="24"/>
          <w:szCs w:val="24"/>
          <w:lang w:eastAsia="en-AU"/>
        </w:rPr>
        <w:t xml:space="preserve">to be used in the cluster; which dictates the version of Spark and individual components such as Python, </w:t>
      </w:r>
      <w:proofErr w:type="spellStart"/>
      <w:r w:rsidRPr="00A5450C">
        <w:rPr>
          <w:rFonts w:ascii="Segoe UI" w:eastAsia="Times New Roman" w:hAnsi="Segoe UI" w:cs="Segoe UI"/>
          <w:color w:val="171717"/>
          <w:sz w:val="24"/>
          <w:szCs w:val="24"/>
          <w:lang w:eastAsia="en-AU"/>
        </w:rPr>
        <w:t>Scala</w:t>
      </w:r>
      <w:proofErr w:type="spellEnd"/>
      <w:r w:rsidRPr="00A5450C">
        <w:rPr>
          <w:rFonts w:ascii="Segoe UI" w:eastAsia="Times New Roman" w:hAnsi="Segoe UI" w:cs="Segoe UI"/>
          <w:color w:val="171717"/>
          <w:sz w:val="24"/>
          <w:szCs w:val="24"/>
          <w:lang w:eastAsia="en-AU"/>
        </w:rPr>
        <w:t>, and others that get installed.</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The type of virtual machine (VM) used for the worker nodes in the cluster.</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The minimum and maximum number of worker nodes in the cluster.</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The type of VM used for the driver node in the cluster.</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Whether the cluster supports </w:t>
      </w:r>
      <w:proofErr w:type="spellStart"/>
      <w:r w:rsidRPr="00A5450C">
        <w:rPr>
          <w:rFonts w:ascii="Segoe UI" w:eastAsia="Times New Roman" w:hAnsi="Segoe UI" w:cs="Segoe UI"/>
          <w:i/>
          <w:iCs/>
          <w:color w:val="171717"/>
          <w:sz w:val="24"/>
          <w:szCs w:val="24"/>
          <w:lang w:eastAsia="en-AU"/>
        </w:rPr>
        <w:t>autoscaling</w:t>
      </w:r>
      <w:proofErr w:type="spellEnd"/>
      <w:r w:rsidRPr="00A5450C">
        <w:rPr>
          <w:rFonts w:ascii="Segoe UI" w:eastAsia="Times New Roman" w:hAnsi="Segoe UI" w:cs="Segoe UI"/>
          <w:color w:val="171717"/>
          <w:sz w:val="24"/>
          <w:szCs w:val="24"/>
          <w:lang w:eastAsia="en-AU"/>
        </w:rPr>
        <w:t> to dynamically resize the cluster.</w:t>
      </w:r>
    </w:p>
    <w:p w:rsidR="00A5450C" w:rsidRPr="00A5450C" w:rsidRDefault="00A5450C" w:rsidP="00A5450C">
      <w:pPr>
        <w:numPr>
          <w:ilvl w:val="0"/>
          <w:numId w:val="3"/>
        </w:numPr>
        <w:shd w:val="clear" w:color="auto" w:fill="FFFFFF"/>
        <w:spacing w:after="0" w:line="240" w:lineRule="auto"/>
        <w:ind w:left="570"/>
        <w:rPr>
          <w:rFonts w:ascii="Segoe UI" w:eastAsia="Times New Roman" w:hAnsi="Segoe UI" w:cs="Segoe UI"/>
          <w:color w:val="171717"/>
          <w:sz w:val="24"/>
          <w:szCs w:val="24"/>
          <w:lang w:eastAsia="en-AU"/>
        </w:rPr>
      </w:pPr>
      <w:r w:rsidRPr="00A5450C">
        <w:rPr>
          <w:rFonts w:ascii="Segoe UI" w:eastAsia="Times New Roman" w:hAnsi="Segoe UI" w:cs="Segoe UI"/>
          <w:color w:val="171717"/>
          <w:sz w:val="24"/>
          <w:szCs w:val="24"/>
          <w:lang w:eastAsia="en-AU"/>
        </w:rPr>
        <w:t>How long the cluster can remain idle before being shut down automatically.</w:t>
      </w:r>
    </w:p>
    <w:p w:rsidR="00BB2836" w:rsidRDefault="00BB2836"/>
    <w:p w:rsidR="00A5450C" w:rsidRDefault="005D7407">
      <w:r>
        <w:t>Note:</w:t>
      </w:r>
    </w:p>
    <w:p w:rsidR="00CE6BA8" w:rsidRDefault="005D7407">
      <w:r>
        <w:rPr>
          <w:rFonts w:ascii="Segoe UI" w:hAnsi="Segoe UI" w:cs="Segoe UI"/>
          <w:color w:val="171717"/>
          <w:shd w:val="clear" w:color="auto" w:fill="EFD9FD"/>
        </w:rPr>
        <w:t>You also have the option of attaching your cluster to a </w:t>
      </w:r>
      <w:r>
        <w:rPr>
          <w:rStyle w:val="Emphasis"/>
          <w:rFonts w:ascii="Segoe UI" w:hAnsi="Segoe UI" w:cs="Segoe UI"/>
          <w:color w:val="171717"/>
          <w:shd w:val="clear" w:color="auto" w:fill="EFD9FD"/>
        </w:rPr>
        <w:t>pool</w:t>
      </w:r>
      <w:r>
        <w:rPr>
          <w:rFonts w:ascii="Segoe UI" w:hAnsi="Segoe UI" w:cs="Segoe UI"/>
          <w:color w:val="171717"/>
          <w:shd w:val="clear" w:color="auto" w:fill="EFD9FD"/>
        </w:rPr>
        <w:t xml:space="preserve"> of idle nodes to reduce cluster </w:t>
      </w:r>
      <w:proofErr w:type="spellStart"/>
      <w:r>
        <w:rPr>
          <w:rFonts w:ascii="Segoe UI" w:hAnsi="Segoe UI" w:cs="Segoe UI"/>
          <w:color w:val="171717"/>
          <w:shd w:val="clear" w:color="auto" w:fill="EFD9FD"/>
        </w:rPr>
        <w:t>startup</w:t>
      </w:r>
      <w:proofErr w:type="spellEnd"/>
      <w:r>
        <w:rPr>
          <w:rFonts w:ascii="Segoe UI" w:hAnsi="Segoe UI" w:cs="Segoe UI"/>
          <w:color w:val="171717"/>
          <w:shd w:val="clear" w:color="auto" w:fill="EFD9FD"/>
        </w:rPr>
        <w:t xml:space="preserve"> time. For more information, see </w:t>
      </w:r>
      <w:hyperlink r:id="rId24" w:history="1">
        <w:r>
          <w:rPr>
            <w:rStyle w:val="Hyperlink"/>
            <w:rFonts w:ascii="Segoe UI" w:hAnsi="Segoe UI" w:cs="Segoe UI"/>
            <w:b/>
            <w:bCs/>
            <w:u w:val="none"/>
            <w:shd w:val="clear" w:color="auto" w:fill="EFD9FD"/>
          </w:rPr>
          <w:t>Pools</w:t>
        </w:r>
      </w:hyperlink>
      <w:r>
        <w:rPr>
          <w:rFonts w:ascii="Segoe UI" w:hAnsi="Segoe UI" w:cs="Segoe UI"/>
          <w:color w:val="171717"/>
          <w:shd w:val="clear" w:color="auto" w:fill="EFD9FD"/>
        </w:rPr>
        <w:t xml:space="preserve"> in the Azure </w:t>
      </w:r>
      <w:proofErr w:type="spellStart"/>
      <w:r>
        <w:rPr>
          <w:rFonts w:ascii="Segoe UI" w:hAnsi="Segoe UI" w:cs="Segoe UI"/>
          <w:color w:val="171717"/>
          <w:shd w:val="clear" w:color="auto" w:fill="EFD9FD"/>
        </w:rPr>
        <w:t>Databricks</w:t>
      </w:r>
      <w:proofErr w:type="spellEnd"/>
      <w:r>
        <w:rPr>
          <w:rFonts w:ascii="Segoe UI" w:hAnsi="Segoe UI" w:cs="Segoe UI"/>
          <w:color w:val="171717"/>
          <w:shd w:val="clear" w:color="auto" w:fill="EFD9FD"/>
        </w:rPr>
        <w:t xml:space="preserve"> documentation.</w:t>
      </w:r>
    </w:p>
    <w:p w:rsidR="005D7407" w:rsidRDefault="0018400F">
      <w:r>
        <w:lastRenderedPageBreak/>
        <w:t xml:space="preserve">When creating a </w:t>
      </w:r>
      <w:proofErr w:type="spellStart"/>
      <w:r>
        <w:t>da</w:t>
      </w:r>
      <w:r w:rsidR="0077668B">
        <w:t>tabricks</w:t>
      </w:r>
      <w:proofErr w:type="spellEnd"/>
      <w:r w:rsidR="0077668B">
        <w:t xml:space="preserve"> </w:t>
      </w:r>
      <w:proofErr w:type="gramStart"/>
      <w:r w:rsidR="0077668B">
        <w:t>workspace ,</w:t>
      </w:r>
      <w:proofErr w:type="gramEnd"/>
      <w:r w:rsidR="0077668B">
        <w:t xml:space="preserve"> a </w:t>
      </w:r>
      <w:proofErr w:type="spellStart"/>
      <w:r w:rsidR="0077668B">
        <w:t>databricks</w:t>
      </w:r>
      <w:proofErr w:type="spellEnd"/>
      <w:r w:rsidR="0077668B">
        <w:t xml:space="preserve"> appliance is deployed as resource group which manages worker VMs, driver, security groups and storage account. All metadata of your cluster, such as scheduled jobs are stored in </w:t>
      </w:r>
      <w:proofErr w:type="gramStart"/>
      <w:r w:rsidR="0077668B">
        <w:t>a</w:t>
      </w:r>
      <w:proofErr w:type="gramEnd"/>
      <w:r w:rsidR="0077668B">
        <w:t xml:space="preserve"> Azure database with geo-replication for fault tolerance.</w:t>
      </w:r>
    </w:p>
    <w:p w:rsidR="0077668B" w:rsidRDefault="00376117">
      <w:pPr>
        <w:rPr>
          <w:rFonts w:ascii="Segoe UI" w:hAnsi="Segoe UI" w:cs="Segoe UI"/>
          <w:color w:val="171717"/>
          <w:shd w:val="clear" w:color="auto" w:fill="FFFFFF"/>
        </w:rPr>
      </w:pPr>
      <w:r>
        <w:t xml:space="preserve">Azure </w:t>
      </w:r>
      <w:proofErr w:type="spellStart"/>
      <w:r>
        <w:t>Kubernetes</w:t>
      </w:r>
      <w:proofErr w:type="spellEnd"/>
      <w:r>
        <w:t xml:space="preserve"> Service (AKS) is used to run </w:t>
      </w:r>
      <w:proofErr w:type="spellStart"/>
      <w:r>
        <w:t>Databricks</w:t>
      </w:r>
      <w:proofErr w:type="spellEnd"/>
      <w:r>
        <w:t xml:space="preserve"> control-plane and data planes via containers running on the latest generation of hardware (Dv3 VMs), with </w:t>
      </w:r>
      <w:proofErr w:type="spellStart"/>
      <w:r>
        <w:rPr>
          <w:rFonts w:ascii="Segoe UI" w:hAnsi="Segoe UI" w:cs="Segoe UI"/>
          <w:color w:val="171717"/>
          <w:shd w:val="clear" w:color="auto" w:fill="FFFFFF"/>
        </w:rPr>
        <w:t>with</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NvMe</w:t>
      </w:r>
      <w:proofErr w:type="spellEnd"/>
      <w:r>
        <w:rPr>
          <w:rFonts w:ascii="Segoe UI" w:hAnsi="Segoe UI" w:cs="Segoe UI"/>
          <w:color w:val="171717"/>
          <w:shd w:val="clear" w:color="auto" w:fill="FFFFFF"/>
        </w:rPr>
        <w:t xml:space="preserve"> SSDs capable of blazing 100us latency on high-performance Azure virtual machines with accelerated networking.  Azure utilizes these features to improve spark performance. </w:t>
      </w:r>
      <w:r w:rsidR="00817005">
        <w:rPr>
          <w:rFonts w:ascii="Segoe UI" w:hAnsi="Segoe UI" w:cs="Segoe UI"/>
          <w:color w:val="171717"/>
          <w:shd w:val="clear" w:color="auto" w:fill="FFFFFF"/>
        </w:rPr>
        <w:t xml:space="preserve">You manage the </w:t>
      </w:r>
      <w:proofErr w:type="spellStart"/>
      <w:r w:rsidR="00817005">
        <w:rPr>
          <w:rFonts w:ascii="Segoe UI" w:hAnsi="Segoe UI" w:cs="Segoe UI"/>
          <w:color w:val="171717"/>
          <w:shd w:val="clear" w:color="auto" w:fill="FFFFFF"/>
        </w:rPr>
        <w:t>Databricks</w:t>
      </w:r>
      <w:proofErr w:type="spellEnd"/>
      <w:r w:rsidR="00817005">
        <w:rPr>
          <w:rFonts w:ascii="Segoe UI" w:hAnsi="Segoe UI" w:cs="Segoe UI"/>
          <w:color w:val="171717"/>
          <w:shd w:val="clear" w:color="auto" w:fill="FFFFFF"/>
        </w:rPr>
        <w:t xml:space="preserve"> clusters, </w:t>
      </w:r>
      <w:proofErr w:type="spellStart"/>
      <w:r w:rsidR="00817005">
        <w:rPr>
          <w:rFonts w:ascii="Segoe UI" w:hAnsi="Segoe UI" w:cs="Segoe UI"/>
          <w:color w:val="171717"/>
          <w:shd w:val="clear" w:color="auto" w:fill="FFFFFF"/>
        </w:rPr>
        <w:t>autoscaling</w:t>
      </w:r>
      <w:proofErr w:type="spellEnd"/>
      <w:r w:rsidR="00817005">
        <w:rPr>
          <w:rFonts w:ascii="Segoe UI" w:hAnsi="Segoe UI" w:cs="Segoe UI"/>
          <w:color w:val="171717"/>
          <w:shd w:val="clear" w:color="auto" w:fill="FFFFFF"/>
        </w:rPr>
        <w:t xml:space="preserve">, </w:t>
      </w:r>
      <w:proofErr w:type="gramStart"/>
      <w:r w:rsidR="00817005">
        <w:rPr>
          <w:rFonts w:ascii="Segoe UI" w:hAnsi="Segoe UI" w:cs="Segoe UI"/>
          <w:color w:val="171717"/>
          <w:shd w:val="clear" w:color="auto" w:fill="FFFFFF"/>
        </w:rPr>
        <w:t>auto</w:t>
      </w:r>
      <w:proofErr w:type="gramEnd"/>
      <w:r w:rsidR="00817005">
        <w:rPr>
          <w:rFonts w:ascii="Segoe UI" w:hAnsi="Segoe UI" w:cs="Segoe UI"/>
          <w:color w:val="171717"/>
          <w:shd w:val="clear" w:color="auto" w:fill="FFFFFF"/>
        </w:rPr>
        <w:t>-termination through UI.</w:t>
      </w:r>
    </w:p>
    <w:p w:rsidR="00817005" w:rsidRDefault="00CF5370">
      <w:hyperlink r:id="rId25" w:history="1">
        <w:r w:rsidR="009937BC">
          <w:rPr>
            <w:rStyle w:val="Hyperlink"/>
          </w:rPr>
          <w:t>Create a Spark cluster - Training | Microsoft Learn</w:t>
        </w:r>
      </w:hyperlink>
    </w:p>
    <w:p w:rsidR="009937BC" w:rsidRDefault="00D56695">
      <w:r w:rsidRPr="00D56695">
        <w:rPr>
          <w:noProof/>
          <w:lang w:eastAsia="en-AU"/>
        </w:rPr>
        <w:drawing>
          <wp:inline distT="0" distB="0" distL="0" distR="0" wp14:anchorId="387EEA9E" wp14:editId="08709377">
            <wp:extent cx="5731510" cy="2775741"/>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775741"/>
                    </a:xfrm>
                    <a:prstGeom prst="rect">
                      <a:avLst/>
                    </a:prstGeom>
                  </pic:spPr>
                </pic:pic>
              </a:graphicData>
            </a:graphic>
          </wp:inline>
        </w:drawing>
      </w:r>
    </w:p>
    <w:p w:rsidR="00D56695" w:rsidRDefault="00D56695"/>
    <w:p w:rsidR="004F2000" w:rsidRDefault="00BF4434">
      <w:proofErr w:type="spellStart"/>
      <w:r>
        <w:t>Dataframe</w:t>
      </w:r>
      <w:proofErr w:type="spellEnd"/>
      <w:r>
        <w:t xml:space="preserve"> is form SQL Library</w:t>
      </w:r>
    </w:p>
    <w:p w:rsidR="00BF4434" w:rsidRDefault="00BF4434">
      <w:proofErr w:type="gramStart"/>
      <w:r>
        <w:t>Pandas is</w:t>
      </w:r>
      <w:proofErr w:type="gramEnd"/>
      <w:r>
        <w:t xml:space="preserve"> from Python Library</w:t>
      </w:r>
    </w:p>
    <w:p w:rsidR="00BF4434" w:rsidRDefault="00BE7F13">
      <w:pPr>
        <w:rPr>
          <w:rFonts w:ascii="Segoe UI" w:hAnsi="Segoe UI" w:cs="Segoe UI"/>
          <w:color w:val="171717"/>
          <w:shd w:val="clear" w:color="auto" w:fill="EFD9FD"/>
        </w:rPr>
      </w:pPr>
      <w:r>
        <w:rPr>
          <w:rFonts w:ascii="Segoe UI" w:hAnsi="Segoe UI" w:cs="Segoe UI"/>
          <w:color w:val="171717"/>
          <w:shd w:val="clear" w:color="auto" w:fill="EFD9FD"/>
        </w:rPr>
        <w:t xml:space="preserve">In addition to the </w:t>
      </w:r>
      <w:proofErr w:type="spellStart"/>
      <w:r>
        <w:rPr>
          <w:rFonts w:ascii="Segoe UI" w:hAnsi="Segoe UI" w:cs="Segoe UI"/>
          <w:color w:val="171717"/>
          <w:shd w:val="clear" w:color="auto" w:fill="EFD9FD"/>
        </w:rPr>
        <w:t>Dataframe</w:t>
      </w:r>
      <w:proofErr w:type="spellEnd"/>
      <w:r>
        <w:rPr>
          <w:rFonts w:ascii="Segoe UI" w:hAnsi="Segoe UI" w:cs="Segoe UI"/>
          <w:color w:val="171717"/>
          <w:shd w:val="clear" w:color="auto" w:fill="EFD9FD"/>
        </w:rPr>
        <w:t xml:space="preserve"> API, Spark SQL provides a strongly-typed </w:t>
      </w:r>
      <w:r>
        <w:rPr>
          <w:rStyle w:val="Emphasis"/>
          <w:rFonts w:ascii="Segoe UI" w:hAnsi="Segoe UI" w:cs="Segoe UI"/>
          <w:color w:val="171717"/>
          <w:shd w:val="clear" w:color="auto" w:fill="EFD9FD"/>
        </w:rPr>
        <w:t>Dataset</w:t>
      </w:r>
      <w:r>
        <w:rPr>
          <w:rFonts w:ascii="Segoe UI" w:hAnsi="Segoe UI" w:cs="Segoe UI"/>
          <w:color w:val="171717"/>
          <w:shd w:val="clear" w:color="auto" w:fill="EFD9FD"/>
        </w:rPr>
        <w:t> API</w:t>
      </w:r>
    </w:p>
    <w:p w:rsidR="00BE7F13" w:rsidRDefault="00BE7F13">
      <w:pPr>
        <w:rPr>
          <w:rFonts w:ascii="Segoe UI" w:hAnsi="Segoe UI" w:cs="Segoe UI"/>
          <w:color w:val="171717"/>
          <w:shd w:val="clear" w:color="auto" w:fill="EFD9FD"/>
        </w:rPr>
      </w:pPr>
    </w:p>
    <w:p w:rsidR="00FD278A" w:rsidRPr="00FD278A" w:rsidRDefault="00FD278A" w:rsidP="00FD278A">
      <w:pPr>
        <w:spacing w:before="100" w:beforeAutospacing="1" w:after="100" w:afterAutospacing="1" w:line="240" w:lineRule="auto"/>
        <w:rPr>
          <w:rFonts w:ascii="Segoe UI" w:eastAsia="Times New Roman" w:hAnsi="Segoe UI" w:cs="Segoe UI"/>
          <w:color w:val="171717"/>
          <w:sz w:val="24"/>
          <w:szCs w:val="24"/>
          <w:lang w:eastAsia="en-AU"/>
        </w:rPr>
      </w:pPr>
      <w:r w:rsidRPr="00FD278A">
        <w:rPr>
          <w:rFonts w:ascii="Segoe UI" w:eastAsia="Times New Roman" w:hAnsi="Segoe UI" w:cs="Segoe UI"/>
          <w:color w:val="171717"/>
          <w:sz w:val="24"/>
          <w:szCs w:val="24"/>
          <w:lang w:eastAsia="en-AU"/>
        </w:rPr>
        <w:t xml:space="preserve">We won't explore Spark </w:t>
      </w:r>
      <w:proofErr w:type="spellStart"/>
      <w:r w:rsidRPr="00FD278A">
        <w:rPr>
          <w:rFonts w:ascii="Segoe UI" w:eastAsia="Times New Roman" w:hAnsi="Segoe UI" w:cs="Segoe UI"/>
          <w:color w:val="171717"/>
          <w:sz w:val="24"/>
          <w:szCs w:val="24"/>
          <w:lang w:eastAsia="en-AU"/>
        </w:rPr>
        <w:t>catalog</w:t>
      </w:r>
      <w:proofErr w:type="spellEnd"/>
      <w:r w:rsidRPr="00FD278A">
        <w:rPr>
          <w:rFonts w:ascii="Segoe UI" w:eastAsia="Times New Roman" w:hAnsi="Segoe UI" w:cs="Segoe UI"/>
          <w:color w:val="171717"/>
          <w:sz w:val="24"/>
          <w:szCs w:val="24"/>
          <w:lang w:eastAsia="en-AU"/>
        </w:rPr>
        <w:t xml:space="preserve"> tables in depth in this module, but it's worth taking the time to highlight a few key points:</w:t>
      </w:r>
    </w:p>
    <w:p w:rsidR="00FD278A" w:rsidRPr="00FD278A" w:rsidRDefault="00FD278A" w:rsidP="00FD278A">
      <w:pPr>
        <w:numPr>
          <w:ilvl w:val="0"/>
          <w:numId w:val="4"/>
        </w:numPr>
        <w:spacing w:after="0" w:line="240" w:lineRule="auto"/>
        <w:ind w:left="570"/>
        <w:rPr>
          <w:rFonts w:ascii="Segoe UI" w:eastAsia="Times New Roman" w:hAnsi="Segoe UI" w:cs="Segoe UI"/>
          <w:color w:val="171717"/>
          <w:sz w:val="24"/>
          <w:szCs w:val="24"/>
          <w:lang w:eastAsia="en-AU"/>
        </w:rPr>
      </w:pPr>
      <w:r w:rsidRPr="00FD278A">
        <w:rPr>
          <w:rFonts w:ascii="Segoe UI" w:eastAsia="Times New Roman" w:hAnsi="Segoe UI" w:cs="Segoe UI"/>
          <w:color w:val="171717"/>
          <w:sz w:val="24"/>
          <w:szCs w:val="24"/>
          <w:lang w:eastAsia="en-AU"/>
        </w:rPr>
        <w:t>You can create an empty table by using the </w:t>
      </w:r>
      <w:proofErr w:type="spellStart"/>
      <w:r w:rsidRPr="00FD278A">
        <w:rPr>
          <w:rFonts w:ascii="Consolas" w:eastAsia="Times New Roman" w:hAnsi="Consolas" w:cs="Courier New"/>
          <w:color w:val="171717"/>
          <w:sz w:val="20"/>
          <w:szCs w:val="20"/>
          <w:lang w:eastAsia="en-AU"/>
        </w:rPr>
        <w:t>spark.catalog.createTable</w:t>
      </w:r>
      <w:proofErr w:type="spellEnd"/>
      <w:r w:rsidRPr="00FD278A">
        <w:rPr>
          <w:rFonts w:ascii="Segoe UI" w:eastAsia="Times New Roman" w:hAnsi="Segoe UI" w:cs="Segoe UI"/>
          <w:color w:val="171717"/>
          <w:sz w:val="24"/>
          <w:szCs w:val="24"/>
          <w:lang w:eastAsia="en-AU"/>
        </w:rPr>
        <w:t xml:space="preserve"> method. Tables are metadata structures that store their underlying data in the storage location associated with the </w:t>
      </w:r>
      <w:proofErr w:type="spellStart"/>
      <w:r w:rsidRPr="00FD278A">
        <w:rPr>
          <w:rFonts w:ascii="Segoe UI" w:eastAsia="Times New Roman" w:hAnsi="Segoe UI" w:cs="Segoe UI"/>
          <w:color w:val="171717"/>
          <w:sz w:val="24"/>
          <w:szCs w:val="24"/>
          <w:lang w:eastAsia="en-AU"/>
        </w:rPr>
        <w:t>catalog</w:t>
      </w:r>
      <w:proofErr w:type="spellEnd"/>
      <w:r w:rsidRPr="00FD278A">
        <w:rPr>
          <w:rFonts w:ascii="Segoe UI" w:eastAsia="Times New Roman" w:hAnsi="Segoe UI" w:cs="Segoe UI"/>
          <w:color w:val="171717"/>
          <w:sz w:val="24"/>
          <w:szCs w:val="24"/>
          <w:lang w:eastAsia="en-AU"/>
        </w:rPr>
        <w:t>. Deleting a table also deletes its underlying data.</w:t>
      </w:r>
    </w:p>
    <w:p w:rsidR="00FD278A" w:rsidRPr="00FD278A" w:rsidRDefault="00FD278A" w:rsidP="00FD278A">
      <w:pPr>
        <w:numPr>
          <w:ilvl w:val="0"/>
          <w:numId w:val="4"/>
        </w:numPr>
        <w:spacing w:after="0" w:line="240" w:lineRule="auto"/>
        <w:ind w:left="570"/>
        <w:rPr>
          <w:rFonts w:ascii="Segoe UI" w:eastAsia="Times New Roman" w:hAnsi="Segoe UI" w:cs="Segoe UI"/>
          <w:color w:val="171717"/>
          <w:sz w:val="24"/>
          <w:szCs w:val="24"/>
          <w:lang w:eastAsia="en-AU"/>
        </w:rPr>
      </w:pPr>
      <w:r w:rsidRPr="00FD278A">
        <w:rPr>
          <w:rFonts w:ascii="Segoe UI" w:eastAsia="Times New Roman" w:hAnsi="Segoe UI" w:cs="Segoe UI"/>
          <w:color w:val="171717"/>
          <w:sz w:val="24"/>
          <w:szCs w:val="24"/>
          <w:lang w:eastAsia="en-AU"/>
        </w:rPr>
        <w:t xml:space="preserve">You can save a </w:t>
      </w:r>
      <w:proofErr w:type="spellStart"/>
      <w:r w:rsidRPr="00FD278A">
        <w:rPr>
          <w:rFonts w:ascii="Segoe UI" w:eastAsia="Times New Roman" w:hAnsi="Segoe UI" w:cs="Segoe UI"/>
          <w:color w:val="171717"/>
          <w:sz w:val="24"/>
          <w:szCs w:val="24"/>
          <w:lang w:eastAsia="en-AU"/>
        </w:rPr>
        <w:t>dataframe</w:t>
      </w:r>
      <w:proofErr w:type="spellEnd"/>
      <w:r w:rsidRPr="00FD278A">
        <w:rPr>
          <w:rFonts w:ascii="Segoe UI" w:eastAsia="Times New Roman" w:hAnsi="Segoe UI" w:cs="Segoe UI"/>
          <w:color w:val="171717"/>
          <w:sz w:val="24"/>
          <w:szCs w:val="24"/>
          <w:lang w:eastAsia="en-AU"/>
        </w:rPr>
        <w:t xml:space="preserve"> as a table by using its </w:t>
      </w:r>
      <w:proofErr w:type="spellStart"/>
      <w:r w:rsidRPr="00FD278A">
        <w:rPr>
          <w:rFonts w:ascii="Consolas" w:eastAsia="Times New Roman" w:hAnsi="Consolas" w:cs="Courier New"/>
          <w:color w:val="171717"/>
          <w:sz w:val="20"/>
          <w:szCs w:val="20"/>
          <w:lang w:eastAsia="en-AU"/>
        </w:rPr>
        <w:t>saveAsTable</w:t>
      </w:r>
      <w:proofErr w:type="spellEnd"/>
      <w:r w:rsidRPr="00FD278A">
        <w:rPr>
          <w:rFonts w:ascii="Segoe UI" w:eastAsia="Times New Roman" w:hAnsi="Segoe UI" w:cs="Segoe UI"/>
          <w:color w:val="171717"/>
          <w:sz w:val="24"/>
          <w:szCs w:val="24"/>
          <w:lang w:eastAsia="en-AU"/>
        </w:rPr>
        <w:t> method.</w:t>
      </w:r>
    </w:p>
    <w:p w:rsidR="00FD278A" w:rsidRPr="00FD278A" w:rsidRDefault="00FD278A" w:rsidP="00FD278A">
      <w:pPr>
        <w:numPr>
          <w:ilvl w:val="0"/>
          <w:numId w:val="4"/>
        </w:numPr>
        <w:spacing w:after="0" w:line="240" w:lineRule="auto"/>
        <w:ind w:left="570"/>
        <w:rPr>
          <w:rFonts w:ascii="Segoe UI" w:eastAsia="Times New Roman" w:hAnsi="Segoe UI" w:cs="Segoe UI"/>
          <w:color w:val="171717"/>
          <w:sz w:val="24"/>
          <w:szCs w:val="24"/>
          <w:lang w:eastAsia="en-AU"/>
        </w:rPr>
      </w:pPr>
      <w:r w:rsidRPr="00FD278A">
        <w:rPr>
          <w:rFonts w:ascii="Segoe UI" w:eastAsia="Times New Roman" w:hAnsi="Segoe UI" w:cs="Segoe UI"/>
          <w:color w:val="171717"/>
          <w:sz w:val="24"/>
          <w:szCs w:val="24"/>
          <w:lang w:eastAsia="en-AU"/>
        </w:rPr>
        <w:t>You can create an </w:t>
      </w:r>
      <w:r w:rsidRPr="00FD278A">
        <w:rPr>
          <w:rFonts w:ascii="Segoe UI" w:eastAsia="Times New Roman" w:hAnsi="Segoe UI" w:cs="Segoe UI"/>
          <w:i/>
          <w:iCs/>
          <w:color w:val="171717"/>
          <w:sz w:val="24"/>
          <w:szCs w:val="24"/>
          <w:lang w:eastAsia="en-AU"/>
        </w:rPr>
        <w:t>external</w:t>
      </w:r>
      <w:r w:rsidRPr="00FD278A">
        <w:rPr>
          <w:rFonts w:ascii="Segoe UI" w:eastAsia="Times New Roman" w:hAnsi="Segoe UI" w:cs="Segoe UI"/>
          <w:color w:val="171717"/>
          <w:sz w:val="24"/>
          <w:szCs w:val="24"/>
          <w:lang w:eastAsia="en-AU"/>
        </w:rPr>
        <w:t> table by using the </w:t>
      </w:r>
      <w:proofErr w:type="spellStart"/>
      <w:r w:rsidRPr="00FD278A">
        <w:rPr>
          <w:rFonts w:ascii="Consolas" w:eastAsia="Times New Roman" w:hAnsi="Consolas" w:cs="Courier New"/>
          <w:color w:val="171717"/>
          <w:sz w:val="20"/>
          <w:szCs w:val="20"/>
          <w:lang w:eastAsia="en-AU"/>
        </w:rPr>
        <w:t>spark.catalog.createExternalTable</w:t>
      </w:r>
      <w:proofErr w:type="spellEnd"/>
      <w:r w:rsidRPr="00FD278A">
        <w:rPr>
          <w:rFonts w:ascii="Segoe UI" w:eastAsia="Times New Roman" w:hAnsi="Segoe UI" w:cs="Segoe UI"/>
          <w:color w:val="171717"/>
          <w:sz w:val="24"/>
          <w:szCs w:val="24"/>
          <w:lang w:eastAsia="en-AU"/>
        </w:rPr>
        <w:t xml:space="preserve"> method. External tables define metadata </w:t>
      </w:r>
      <w:r w:rsidRPr="00FD278A">
        <w:rPr>
          <w:rFonts w:ascii="Segoe UI" w:eastAsia="Times New Roman" w:hAnsi="Segoe UI" w:cs="Segoe UI"/>
          <w:color w:val="171717"/>
          <w:sz w:val="24"/>
          <w:szCs w:val="24"/>
          <w:lang w:eastAsia="en-AU"/>
        </w:rPr>
        <w:lastRenderedPageBreak/>
        <w:t xml:space="preserve">in the </w:t>
      </w:r>
      <w:proofErr w:type="spellStart"/>
      <w:r w:rsidRPr="00FD278A">
        <w:rPr>
          <w:rFonts w:ascii="Segoe UI" w:eastAsia="Times New Roman" w:hAnsi="Segoe UI" w:cs="Segoe UI"/>
          <w:color w:val="171717"/>
          <w:sz w:val="24"/>
          <w:szCs w:val="24"/>
          <w:lang w:eastAsia="en-AU"/>
        </w:rPr>
        <w:t>catalog</w:t>
      </w:r>
      <w:proofErr w:type="spellEnd"/>
      <w:r w:rsidRPr="00FD278A">
        <w:rPr>
          <w:rFonts w:ascii="Segoe UI" w:eastAsia="Times New Roman" w:hAnsi="Segoe UI" w:cs="Segoe UI"/>
          <w:color w:val="171717"/>
          <w:sz w:val="24"/>
          <w:szCs w:val="24"/>
          <w:lang w:eastAsia="en-AU"/>
        </w:rPr>
        <w:t xml:space="preserve"> but get their underlying data from an external storage location; typically a folder in a data lake. Deleting an external table does not delete the underlying data.</w:t>
      </w:r>
    </w:p>
    <w:p w:rsidR="00FD278A" w:rsidRDefault="00FD278A"/>
    <w:p w:rsidR="00FD278A" w:rsidRDefault="00101CE7">
      <w:r>
        <w:t>Example Code:</w:t>
      </w:r>
    </w:p>
    <w:p w:rsidR="00101CE7" w:rsidRDefault="00101CE7" w:rsidP="00101CE7">
      <w:proofErr w:type="gramStart"/>
      <w:r>
        <w:t>import</w:t>
      </w:r>
      <w:proofErr w:type="gramEnd"/>
      <w:r>
        <w:t xml:space="preserve"> </w:t>
      </w:r>
      <w:proofErr w:type="spellStart"/>
      <w:r>
        <w:t>pyspark</w:t>
      </w:r>
      <w:proofErr w:type="spellEnd"/>
    </w:p>
    <w:p w:rsidR="00101CE7" w:rsidRDefault="00101CE7" w:rsidP="00101CE7">
      <w:proofErr w:type="gramStart"/>
      <w:r>
        <w:t>from</w:t>
      </w:r>
      <w:proofErr w:type="gramEnd"/>
      <w:r>
        <w:t xml:space="preserve"> </w:t>
      </w:r>
      <w:proofErr w:type="spellStart"/>
      <w:r>
        <w:t>pyspark.sql</w:t>
      </w:r>
      <w:proofErr w:type="spellEnd"/>
      <w:r>
        <w:t xml:space="preserve"> import </w:t>
      </w:r>
      <w:proofErr w:type="spellStart"/>
      <w:r>
        <w:t>SparkSession</w:t>
      </w:r>
      <w:proofErr w:type="spellEnd"/>
    </w:p>
    <w:p w:rsidR="00101CE7" w:rsidRDefault="00101CE7" w:rsidP="00101CE7">
      <w:proofErr w:type="gramStart"/>
      <w:r>
        <w:t>spark</w:t>
      </w:r>
      <w:proofErr w:type="gramEnd"/>
      <w:r>
        <w:t xml:space="preserve"> =  SparkSession.builder.master('local[1]').appName('read').getOrCreate()</w:t>
      </w:r>
    </w:p>
    <w:p w:rsidR="00101CE7" w:rsidRDefault="00101CE7" w:rsidP="00101CE7">
      <w:proofErr w:type="spellStart"/>
      <w:proofErr w:type="gramStart"/>
      <w:r>
        <w:t>df</w:t>
      </w:r>
      <w:proofErr w:type="spellEnd"/>
      <w:proofErr w:type="gramEnd"/>
      <w:r>
        <w:t xml:space="preserve"> = </w:t>
      </w:r>
      <w:proofErr w:type="spellStart"/>
      <w:r>
        <w:t>spark.read.load</w:t>
      </w:r>
      <w:proofErr w:type="spellEnd"/>
      <w:r>
        <w:t>('</w:t>
      </w:r>
      <w:proofErr w:type="spellStart"/>
      <w:r>
        <w:t>dbfs</w:t>
      </w:r>
      <w:proofErr w:type="spellEnd"/>
      <w:r>
        <w:t>:/</w:t>
      </w:r>
      <w:proofErr w:type="spellStart"/>
      <w:r>
        <w:t>FileStore</w:t>
      </w:r>
      <w:proofErr w:type="spellEnd"/>
      <w:r>
        <w:t>/products.</w:t>
      </w:r>
      <w:proofErr w:type="spellStart"/>
      <w:r>
        <w:t>csv</w:t>
      </w:r>
      <w:proofErr w:type="spellEnd"/>
      <w:r>
        <w:t>',format='</w:t>
      </w:r>
      <w:proofErr w:type="spellStart"/>
      <w:r>
        <w:t>csv</w:t>
      </w:r>
      <w:proofErr w:type="spellEnd"/>
      <w:r>
        <w:t>', header= True)</w:t>
      </w:r>
    </w:p>
    <w:p w:rsidR="00101CE7" w:rsidRDefault="00101CE7" w:rsidP="00101CE7">
      <w:proofErr w:type="gramStart"/>
      <w:r>
        <w:t>display(</w:t>
      </w:r>
      <w:proofErr w:type="spellStart"/>
      <w:proofErr w:type="gramEnd"/>
      <w:r>
        <w:t>df.limit</w:t>
      </w:r>
      <w:proofErr w:type="spellEnd"/>
      <w:r>
        <w:t>(10))</w:t>
      </w:r>
    </w:p>
    <w:p w:rsidR="00101CE7" w:rsidRDefault="00101CE7" w:rsidP="00101CE7"/>
    <w:p w:rsidR="00101CE7" w:rsidRDefault="00101CE7" w:rsidP="00101CE7">
      <w:proofErr w:type="gramStart"/>
      <w:r>
        <w:t>from</w:t>
      </w:r>
      <w:proofErr w:type="gramEnd"/>
      <w:r>
        <w:t xml:space="preserve"> </w:t>
      </w:r>
      <w:proofErr w:type="spellStart"/>
      <w:r>
        <w:t>pyspark.sql.types</w:t>
      </w:r>
      <w:proofErr w:type="spellEnd"/>
      <w:r>
        <w:t xml:space="preserve"> import </w:t>
      </w:r>
      <w:proofErr w:type="spellStart"/>
      <w:r>
        <w:t>StructField</w:t>
      </w:r>
      <w:proofErr w:type="spellEnd"/>
      <w:r>
        <w:t xml:space="preserve">, </w:t>
      </w:r>
      <w:proofErr w:type="spellStart"/>
      <w:r>
        <w:t>StructType</w:t>
      </w:r>
      <w:proofErr w:type="spellEnd"/>
      <w:r>
        <w:t xml:space="preserve">, </w:t>
      </w:r>
      <w:proofErr w:type="spellStart"/>
      <w:r>
        <w:t>IntegerType</w:t>
      </w:r>
      <w:proofErr w:type="spellEnd"/>
      <w:r>
        <w:t xml:space="preserve">, </w:t>
      </w:r>
      <w:proofErr w:type="spellStart"/>
      <w:r>
        <w:t>StringType</w:t>
      </w:r>
      <w:proofErr w:type="spellEnd"/>
      <w:r>
        <w:t xml:space="preserve">, </w:t>
      </w:r>
      <w:proofErr w:type="spellStart"/>
      <w:r>
        <w:t>FloatType</w:t>
      </w:r>
      <w:proofErr w:type="spellEnd"/>
    </w:p>
    <w:p w:rsidR="00101CE7" w:rsidRDefault="00101CE7" w:rsidP="00101CE7">
      <w:proofErr w:type="gramStart"/>
      <w:r>
        <w:t>from</w:t>
      </w:r>
      <w:proofErr w:type="gramEnd"/>
      <w:r>
        <w:t xml:space="preserve"> </w:t>
      </w:r>
      <w:proofErr w:type="spellStart"/>
      <w:r>
        <w:t>pyspark.sql.functions</w:t>
      </w:r>
      <w:proofErr w:type="spellEnd"/>
      <w:r>
        <w:t xml:space="preserve"> import *</w:t>
      </w:r>
    </w:p>
    <w:p w:rsidR="00101CE7" w:rsidRDefault="00101CE7" w:rsidP="00101CE7"/>
    <w:p w:rsidR="00101CE7" w:rsidRDefault="00101CE7" w:rsidP="00101CE7">
      <w:proofErr w:type="spellStart"/>
      <w:proofErr w:type="gramStart"/>
      <w:r>
        <w:t>productSchema</w:t>
      </w:r>
      <w:proofErr w:type="spellEnd"/>
      <w:proofErr w:type="gramEnd"/>
      <w:r>
        <w:t xml:space="preserve"> = </w:t>
      </w:r>
      <w:proofErr w:type="spellStart"/>
      <w:r>
        <w:t>StructType</w:t>
      </w:r>
      <w:proofErr w:type="spellEnd"/>
      <w:r>
        <w:t>([</w:t>
      </w:r>
    </w:p>
    <w:p w:rsidR="00101CE7" w:rsidRDefault="00101CE7" w:rsidP="00101CE7">
      <w:r>
        <w:tab/>
      </w:r>
      <w:proofErr w:type="spellStart"/>
      <w:proofErr w:type="gramStart"/>
      <w:r>
        <w:t>StructField</w:t>
      </w:r>
      <w:proofErr w:type="spellEnd"/>
      <w:r>
        <w:t>(</w:t>
      </w:r>
      <w:proofErr w:type="gramEnd"/>
      <w:r>
        <w:t>"</w:t>
      </w:r>
      <w:proofErr w:type="spellStart"/>
      <w:r>
        <w:t>ProductID</w:t>
      </w:r>
      <w:proofErr w:type="spellEnd"/>
      <w:r>
        <w:t xml:space="preserve">", </w:t>
      </w:r>
      <w:proofErr w:type="spellStart"/>
      <w:r>
        <w:t>IntegerType</w:t>
      </w:r>
      <w:proofErr w:type="spellEnd"/>
      <w:r>
        <w:t>()),</w:t>
      </w:r>
    </w:p>
    <w:p w:rsidR="00101CE7" w:rsidRDefault="00101CE7" w:rsidP="00101CE7">
      <w:r>
        <w:tab/>
      </w:r>
      <w:proofErr w:type="spellStart"/>
      <w:proofErr w:type="gramStart"/>
      <w:r>
        <w:t>StructField</w:t>
      </w:r>
      <w:proofErr w:type="spellEnd"/>
      <w:r>
        <w:t>(</w:t>
      </w:r>
      <w:proofErr w:type="gramEnd"/>
      <w:r>
        <w:t>"</w:t>
      </w:r>
      <w:proofErr w:type="spellStart"/>
      <w:r>
        <w:t>ProductName</w:t>
      </w:r>
      <w:proofErr w:type="spellEnd"/>
      <w:r>
        <w:t xml:space="preserve">", </w:t>
      </w:r>
      <w:proofErr w:type="spellStart"/>
      <w:r>
        <w:t>StringType</w:t>
      </w:r>
      <w:proofErr w:type="spellEnd"/>
      <w:r>
        <w:t>()),</w:t>
      </w:r>
    </w:p>
    <w:p w:rsidR="00101CE7" w:rsidRDefault="00101CE7" w:rsidP="00101CE7">
      <w:r>
        <w:tab/>
      </w:r>
      <w:proofErr w:type="spellStart"/>
      <w:proofErr w:type="gramStart"/>
      <w:r>
        <w:t>StructField</w:t>
      </w:r>
      <w:proofErr w:type="spellEnd"/>
      <w:r>
        <w:t>(</w:t>
      </w:r>
      <w:proofErr w:type="gramEnd"/>
      <w:r>
        <w:t xml:space="preserve">"Category", </w:t>
      </w:r>
      <w:proofErr w:type="spellStart"/>
      <w:r>
        <w:t>StringType</w:t>
      </w:r>
      <w:proofErr w:type="spellEnd"/>
      <w:r>
        <w:t>()),</w:t>
      </w:r>
    </w:p>
    <w:p w:rsidR="00101CE7" w:rsidRDefault="00101CE7" w:rsidP="00101CE7">
      <w:r>
        <w:tab/>
      </w:r>
      <w:proofErr w:type="spellStart"/>
      <w:proofErr w:type="gramStart"/>
      <w:r>
        <w:t>StructField</w:t>
      </w:r>
      <w:proofErr w:type="spellEnd"/>
      <w:r>
        <w:t>(</w:t>
      </w:r>
      <w:proofErr w:type="gramEnd"/>
      <w:r>
        <w:t>"</w:t>
      </w:r>
      <w:proofErr w:type="spellStart"/>
      <w:r>
        <w:t>ListPrice</w:t>
      </w:r>
      <w:proofErr w:type="spellEnd"/>
      <w:r>
        <w:t xml:space="preserve">", </w:t>
      </w:r>
      <w:proofErr w:type="spellStart"/>
      <w:r>
        <w:t>FloatType</w:t>
      </w:r>
      <w:proofErr w:type="spellEnd"/>
      <w:r>
        <w:t>())</w:t>
      </w:r>
    </w:p>
    <w:p w:rsidR="00101CE7" w:rsidRDefault="00101CE7" w:rsidP="00101CE7">
      <w:r>
        <w:t>])</w:t>
      </w:r>
    </w:p>
    <w:p w:rsidR="00101CE7" w:rsidRDefault="00101CE7" w:rsidP="00101CE7"/>
    <w:p w:rsidR="00101CE7" w:rsidRDefault="00101CE7" w:rsidP="00101CE7">
      <w:proofErr w:type="spellStart"/>
      <w:proofErr w:type="gramStart"/>
      <w:r>
        <w:t>df</w:t>
      </w:r>
      <w:proofErr w:type="spellEnd"/>
      <w:proofErr w:type="gramEnd"/>
      <w:r>
        <w:t xml:space="preserve"> =  </w:t>
      </w:r>
      <w:proofErr w:type="spellStart"/>
      <w:r>
        <w:t>spark.read.load</w:t>
      </w:r>
      <w:proofErr w:type="spellEnd"/>
      <w:r>
        <w:t>('/</w:t>
      </w:r>
      <w:proofErr w:type="spellStart"/>
      <w:r>
        <w:t>FileStore</w:t>
      </w:r>
      <w:proofErr w:type="spellEnd"/>
      <w:r>
        <w:t>/products.</w:t>
      </w:r>
      <w:proofErr w:type="spellStart"/>
      <w:r>
        <w:t>csv</w:t>
      </w:r>
      <w:proofErr w:type="spellEnd"/>
      <w:r>
        <w:t>',format='</w:t>
      </w:r>
      <w:proofErr w:type="spellStart"/>
      <w:r>
        <w:t>csv</w:t>
      </w:r>
      <w:proofErr w:type="spellEnd"/>
      <w:r>
        <w:t xml:space="preserve">', schema= </w:t>
      </w:r>
      <w:proofErr w:type="spellStart"/>
      <w:r>
        <w:t>productSchema</w:t>
      </w:r>
      <w:proofErr w:type="spellEnd"/>
      <w:r>
        <w:t>, header = True)</w:t>
      </w:r>
    </w:p>
    <w:p w:rsidR="00101CE7" w:rsidRDefault="00101CE7" w:rsidP="00101CE7">
      <w:proofErr w:type="gramStart"/>
      <w:r>
        <w:t>display(</w:t>
      </w:r>
      <w:proofErr w:type="spellStart"/>
      <w:proofErr w:type="gramEnd"/>
      <w:r>
        <w:t>df.limit</w:t>
      </w:r>
      <w:proofErr w:type="spellEnd"/>
      <w:r>
        <w:t>(10))</w:t>
      </w:r>
    </w:p>
    <w:p w:rsidR="00101CE7" w:rsidRDefault="00101CE7" w:rsidP="00101CE7">
      <w:proofErr w:type="spellStart"/>
      <w:r>
        <w:t>price_list</w:t>
      </w:r>
      <w:proofErr w:type="spellEnd"/>
      <w:r>
        <w:t xml:space="preserve"> </w:t>
      </w:r>
      <w:proofErr w:type="gramStart"/>
      <w:r>
        <w:t xml:space="preserve">=  </w:t>
      </w:r>
      <w:proofErr w:type="spellStart"/>
      <w:r>
        <w:t>df.select</w:t>
      </w:r>
      <w:proofErr w:type="spellEnd"/>
      <w:proofErr w:type="gramEnd"/>
      <w:r>
        <w:t>("</w:t>
      </w:r>
      <w:proofErr w:type="spellStart"/>
      <w:r>
        <w:t>ProductId</w:t>
      </w:r>
      <w:proofErr w:type="spellEnd"/>
      <w:r>
        <w:t>","</w:t>
      </w:r>
      <w:proofErr w:type="spellStart"/>
      <w:r>
        <w:t>ListPrice</w:t>
      </w:r>
      <w:proofErr w:type="spellEnd"/>
      <w:r>
        <w:t>")</w:t>
      </w:r>
    </w:p>
    <w:p w:rsidR="00101CE7" w:rsidRDefault="00101CE7" w:rsidP="00101CE7">
      <w:r>
        <w:t>#</w:t>
      </w:r>
      <w:proofErr w:type="spellStart"/>
      <w:r>
        <w:t>shorcut</w:t>
      </w:r>
      <w:proofErr w:type="spellEnd"/>
      <w:r>
        <w:t xml:space="preserve"> Syntax</w:t>
      </w:r>
    </w:p>
    <w:p w:rsidR="00101CE7" w:rsidRDefault="00101CE7" w:rsidP="00101CE7">
      <w:proofErr w:type="spellStart"/>
      <w:r>
        <w:t>price_list</w:t>
      </w:r>
      <w:proofErr w:type="spellEnd"/>
      <w:r>
        <w:t xml:space="preserve"> = </w:t>
      </w:r>
      <w:proofErr w:type="spellStart"/>
      <w:proofErr w:type="gramStart"/>
      <w:r>
        <w:t>df</w:t>
      </w:r>
      <w:proofErr w:type="spellEnd"/>
      <w:r>
        <w:t>[</w:t>
      </w:r>
      <w:proofErr w:type="gramEnd"/>
      <w:r>
        <w:t>"</w:t>
      </w:r>
      <w:proofErr w:type="spellStart"/>
      <w:r>
        <w:t>ProductId</w:t>
      </w:r>
      <w:proofErr w:type="spellEnd"/>
      <w:r>
        <w:t>","</w:t>
      </w:r>
      <w:proofErr w:type="spellStart"/>
      <w:r>
        <w:t>ListPrice</w:t>
      </w:r>
      <w:proofErr w:type="spellEnd"/>
      <w:r>
        <w:t>"]</w:t>
      </w:r>
    </w:p>
    <w:p w:rsidR="00101CE7" w:rsidRDefault="00101CE7" w:rsidP="00101CE7">
      <w:proofErr w:type="spellStart"/>
      <w:r>
        <w:t>bikes_df</w:t>
      </w:r>
      <w:proofErr w:type="spellEnd"/>
      <w:r>
        <w:t xml:space="preserve"> = </w:t>
      </w:r>
      <w:proofErr w:type="spellStart"/>
      <w:proofErr w:type="gramStart"/>
      <w:r>
        <w:t>df.select</w:t>
      </w:r>
      <w:proofErr w:type="spellEnd"/>
      <w:r>
        <w:t>(</w:t>
      </w:r>
      <w:proofErr w:type="gramEnd"/>
      <w:r>
        <w:t>"</w:t>
      </w:r>
      <w:proofErr w:type="spellStart"/>
      <w:r>
        <w:t>ProductName</w:t>
      </w:r>
      <w:proofErr w:type="spellEnd"/>
      <w:r>
        <w:t>","</w:t>
      </w:r>
      <w:proofErr w:type="spellStart"/>
      <w:r>
        <w:t>ListPrice</w:t>
      </w:r>
      <w:proofErr w:type="spellEnd"/>
      <w:r>
        <w:t>").where((</w:t>
      </w:r>
      <w:proofErr w:type="spellStart"/>
      <w:r>
        <w:t>df</w:t>
      </w:r>
      <w:proofErr w:type="spellEnd"/>
      <w:r>
        <w:t>["Category"]== "Mountain Bikes") | (</w:t>
      </w:r>
      <w:proofErr w:type="spellStart"/>
      <w:r>
        <w:t>df</w:t>
      </w:r>
      <w:proofErr w:type="spellEnd"/>
      <w:r>
        <w:t>["Category"]== "Road Bikes"))</w:t>
      </w:r>
    </w:p>
    <w:p w:rsidR="00101CE7" w:rsidRDefault="00101CE7" w:rsidP="00101CE7">
      <w:proofErr w:type="gramStart"/>
      <w:r>
        <w:t>display(</w:t>
      </w:r>
      <w:proofErr w:type="spellStart"/>
      <w:proofErr w:type="gramEnd"/>
      <w:r>
        <w:t>bikes_df.limit</w:t>
      </w:r>
      <w:proofErr w:type="spellEnd"/>
      <w:r>
        <w:t>(4))</w:t>
      </w:r>
    </w:p>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CE6BA8" w:rsidRDefault="00CE6BA8"/>
    <w:p w:rsidR="00D20BFC" w:rsidRDefault="00D20BFC">
      <w:r>
        <w:t xml:space="preserve">To select the cloud shell </w:t>
      </w:r>
      <w:proofErr w:type="gramStart"/>
      <w:r>
        <w:t>which is at the top right next to search bar</w:t>
      </w:r>
      <w:proofErr w:type="gramEnd"/>
    </w:p>
    <w:p w:rsidR="00454D72" w:rsidRDefault="00454D72"/>
    <w:p w:rsidR="00CE6BA8" w:rsidRDefault="00CE6BA8"/>
    <w:p w:rsidR="00CE6BA8" w:rsidRDefault="00CE6BA8"/>
    <w:p w:rsidR="00454D72" w:rsidRDefault="00454D72"/>
    <w:p w:rsidR="00D20BFC" w:rsidRDefault="00D20BFC">
      <w:r w:rsidRPr="00D20BFC">
        <w:rPr>
          <w:noProof/>
          <w:lang w:eastAsia="en-AU"/>
        </w:rPr>
        <w:lastRenderedPageBreak/>
        <w:drawing>
          <wp:inline distT="0" distB="0" distL="0" distR="0" wp14:anchorId="01409D0A" wp14:editId="5D3EF20B">
            <wp:extent cx="5731510" cy="1030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030570"/>
                    </a:xfrm>
                    <a:prstGeom prst="rect">
                      <a:avLst/>
                    </a:prstGeom>
                  </pic:spPr>
                </pic:pic>
              </a:graphicData>
            </a:graphic>
          </wp:inline>
        </w:drawing>
      </w:r>
    </w:p>
    <w:p w:rsidR="00D20BFC" w:rsidRDefault="00D20BFC"/>
    <w:p w:rsidR="00D20BFC" w:rsidRDefault="00D20BFC"/>
    <w:p w:rsidR="003B5D0D" w:rsidRDefault="003B5D0D"/>
    <w:p w:rsidR="00454D72" w:rsidRDefault="00454D72">
      <w:r w:rsidRPr="00454D72">
        <w:rPr>
          <w:noProof/>
          <w:lang w:eastAsia="en-AU"/>
        </w:rPr>
        <w:drawing>
          <wp:inline distT="0" distB="0" distL="0" distR="0" wp14:anchorId="383AC63C" wp14:editId="7399D829">
            <wp:extent cx="5731510" cy="1381441"/>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81441"/>
                    </a:xfrm>
                    <a:prstGeom prst="rect">
                      <a:avLst/>
                    </a:prstGeom>
                  </pic:spPr>
                </pic:pic>
              </a:graphicData>
            </a:graphic>
          </wp:inline>
        </w:drawing>
      </w:r>
    </w:p>
    <w:p w:rsidR="00454D72" w:rsidRDefault="00454D72"/>
    <w:p w:rsidR="002E07C5" w:rsidRDefault="002E07C5">
      <w:r w:rsidRPr="002E07C5">
        <w:rPr>
          <w:noProof/>
          <w:lang w:eastAsia="en-AU"/>
        </w:rPr>
        <w:drawing>
          <wp:inline distT="0" distB="0" distL="0" distR="0" wp14:anchorId="780DC52D" wp14:editId="4610996C">
            <wp:extent cx="5731510" cy="208379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083796"/>
                    </a:xfrm>
                    <a:prstGeom prst="rect">
                      <a:avLst/>
                    </a:prstGeom>
                  </pic:spPr>
                </pic:pic>
              </a:graphicData>
            </a:graphic>
          </wp:inline>
        </w:drawing>
      </w:r>
    </w:p>
    <w:p w:rsidR="002E07C5" w:rsidRDefault="002E07C5"/>
    <w:p w:rsidR="00454D72" w:rsidRDefault="00454D72">
      <w:r w:rsidRPr="00454D72">
        <w:rPr>
          <w:noProof/>
          <w:lang w:eastAsia="en-AU"/>
        </w:rPr>
        <w:drawing>
          <wp:inline distT="0" distB="0" distL="0" distR="0" wp14:anchorId="601030A8" wp14:editId="4CCE9D45">
            <wp:extent cx="5731510" cy="207767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77672"/>
                    </a:xfrm>
                    <a:prstGeom prst="rect">
                      <a:avLst/>
                    </a:prstGeom>
                  </pic:spPr>
                </pic:pic>
              </a:graphicData>
            </a:graphic>
          </wp:inline>
        </w:drawing>
      </w:r>
    </w:p>
    <w:p w:rsidR="00454D72" w:rsidRDefault="00454D72"/>
    <w:p w:rsidR="00CE6BA8" w:rsidRDefault="00CE6BA8"/>
    <w:p w:rsidR="00454D72" w:rsidRDefault="005768A7">
      <w:r w:rsidRPr="005768A7">
        <w:rPr>
          <w:noProof/>
          <w:lang w:eastAsia="en-AU"/>
        </w:rPr>
        <w:drawing>
          <wp:inline distT="0" distB="0" distL="0" distR="0" wp14:anchorId="5B7E3795" wp14:editId="3FB448BD">
            <wp:extent cx="5731510" cy="2246678"/>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246678"/>
                    </a:xfrm>
                    <a:prstGeom prst="rect">
                      <a:avLst/>
                    </a:prstGeom>
                  </pic:spPr>
                </pic:pic>
              </a:graphicData>
            </a:graphic>
          </wp:inline>
        </w:drawing>
      </w:r>
    </w:p>
    <w:p w:rsidR="005768A7" w:rsidRDefault="005768A7"/>
    <w:p w:rsidR="005768A7" w:rsidRDefault="005E7CF9">
      <w:pPr>
        <w:rPr>
          <w:rFonts w:ascii="Segoe UI" w:hAnsi="Segoe UI" w:cs="Segoe UI"/>
          <w:color w:val="171717"/>
          <w:shd w:val="clear" w:color="auto" w:fill="EFD9FD"/>
        </w:rPr>
      </w:pPr>
      <w:r>
        <w:rPr>
          <w:rFonts w:ascii="Segoe UI" w:hAnsi="Segoe UI" w:cs="Segoe UI"/>
          <w:color w:val="171717"/>
          <w:shd w:val="clear" w:color="auto" w:fill="EFD9FD"/>
        </w:rPr>
        <w:t>Azure storage firewall is not supported for cloud shell storage accounts.</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runs on a temporary host provided on a per-session, per-user basis</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times out after 20 minutes without interactive activity</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requires an Azure file share to be mounted</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uses the same Azure file share for both Bash and PowerShell</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is assigned one machine per user account</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Cloud Shell persists $HOME using a 5-GB image held in your file share</w:t>
      </w:r>
    </w:p>
    <w:p w:rsidR="00003AA0" w:rsidRPr="00003AA0" w:rsidRDefault="00003AA0" w:rsidP="00003AA0">
      <w:pPr>
        <w:numPr>
          <w:ilvl w:val="0"/>
          <w:numId w:val="1"/>
        </w:numPr>
        <w:shd w:val="clear" w:color="auto" w:fill="FFFFFF"/>
        <w:spacing w:after="0" w:line="240" w:lineRule="auto"/>
        <w:ind w:left="570"/>
        <w:rPr>
          <w:rFonts w:ascii="Segoe UI" w:eastAsia="Times New Roman" w:hAnsi="Segoe UI" w:cs="Segoe UI"/>
          <w:color w:val="171717"/>
          <w:sz w:val="24"/>
          <w:szCs w:val="24"/>
          <w:lang w:eastAsia="en-AU"/>
        </w:rPr>
      </w:pPr>
      <w:r w:rsidRPr="00003AA0">
        <w:rPr>
          <w:rFonts w:ascii="Segoe UI" w:eastAsia="Times New Roman" w:hAnsi="Segoe UI" w:cs="Segoe UI"/>
          <w:color w:val="171717"/>
          <w:sz w:val="24"/>
          <w:szCs w:val="24"/>
          <w:lang w:eastAsia="en-AU"/>
        </w:rPr>
        <w:t>Permissions are set as a regular Linux user in Bash</w:t>
      </w:r>
    </w:p>
    <w:p w:rsidR="005E7CF9" w:rsidRDefault="005E7CF9"/>
    <w:p w:rsidR="00003AA0" w:rsidRDefault="000E3D0E">
      <w:r>
        <w:t>Execute the following commands to clone the git learning repo into cloud shell:</w:t>
      </w:r>
    </w:p>
    <w:p w:rsidR="000E3D0E" w:rsidRPr="000E3D0E" w:rsidRDefault="000E3D0E" w:rsidP="000E3D0E">
      <w:pPr>
        <w:spacing w:after="0" w:line="240" w:lineRule="auto"/>
        <w:rPr>
          <w:rFonts w:ascii="Consolas" w:eastAsia="Times New Roman" w:hAnsi="Consolas" w:cs="Times New Roman"/>
          <w:color w:val="000000"/>
          <w:sz w:val="21"/>
          <w:szCs w:val="21"/>
          <w:shd w:val="clear" w:color="auto" w:fill="F9F9F9"/>
          <w:lang w:eastAsia="en-AU"/>
        </w:rPr>
      </w:pPr>
      <w:proofErr w:type="spellStart"/>
      <w:proofErr w:type="gramStart"/>
      <w:r w:rsidRPr="000E3D0E">
        <w:rPr>
          <w:rFonts w:ascii="Consolas" w:eastAsia="Times New Roman" w:hAnsi="Consolas" w:cs="Times New Roman"/>
          <w:color w:val="A31515"/>
          <w:sz w:val="21"/>
          <w:szCs w:val="21"/>
          <w:shd w:val="clear" w:color="auto" w:fill="F9F9F9"/>
          <w:lang w:eastAsia="en-AU"/>
        </w:rPr>
        <w:t>rm</w:t>
      </w:r>
      <w:proofErr w:type="spellEnd"/>
      <w:proofErr w:type="gramEnd"/>
      <w:r w:rsidRPr="000E3D0E">
        <w:rPr>
          <w:rFonts w:ascii="Consolas" w:eastAsia="Times New Roman" w:hAnsi="Consolas" w:cs="Times New Roman"/>
          <w:color w:val="000000"/>
          <w:sz w:val="21"/>
          <w:szCs w:val="21"/>
          <w:shd w:val="clear" w:color="auto" w:fill="F9F9F9"/>
          <w:lang w:eastAsia="en-AU"/>
        </w:rPr>
        <w:t xml:space="preserve"> -r dp-000 -f</w:t>
      </w:r>
    </w:p>
    <w:p w:rsidR="000E3D0E" w:rsidRDefault="000E3D0E" w:rsidP="000E3D0E">
      <w:pPr>
        <w:rPr>
          <w:rFonts w:ascii="Consolas" w:eastAsia="Times New Roman" w:hAnsi="Consolas" w:cs="Times New Roman"/>
          <w:color w:val="000000"/>
          <w:sz w:val="21"/>
          <w:szCs w:val="21"/>
          <w:shd w:val="clear" w:color="auto" w:fill="F9F9F9"/>
          <w:lang w:eastAsia="en-AU"/>
        </w:rPr>
      </w:pPr>
      <w:r w:rsidRPr="000E3D0E">
        <w:rPr>
          <w:rFonts w:ascii="Consolas" w:eastAsia="Times New Roman" w:hAnsi="Consolas" w:cs="Times New Roman"/>
          <w:color w:val="000000"/>
          <w:sz w:val="21"/>
          <w:szCs w:val="21"/>
          <w:shd w:val="clear" w:color="auto" w:fill="F9F9F9"/>
          <w:lang w:eastAsia="en-AU"/>
        </w:rPr>
        <w:t xml:space="preserve"> </w:t>
      </w:r>
      <w:proofErr w:type="gramStart"/>
      <w:r w:rsidRPr="000E3D0E">
        <w:rPr>
          <w:rFonts w:ascii="Consolas" w:eastAsia="Times New Roman" w:hAnsi="Consolas" w:cs="Times New Roman"/>
          <w:color w:val="000000"/>
          <w:sz w:val="21"/>
          <w:szCs w:val="21"/>
          <w:shd w:val="clear" w:color="auto" w:fill="F9F9F9"/>
          <w:lang w:eastAsia="en-AU"/>
        </w:rPr>
        <w:t>git</w:t>
      </w:r>
      <w:proofErr w:type="gramEnd"/>
      <w:r w:rsidRPr="000E3D0E">
        <w:rPr>
          <w:rFonts w:ascii="Consolas" w:eastAsia="Times New Roman" w:hAnsi="Consolas" w:cs="Times New Roman"/>
          <w:color w:val="000000"/>
          <w:sz w:val="21"/>
          <w:szCs w:val="21"/>
          <w:shd w:val="clear" w:color="auto" w:fill="F9F9F9"/>
          <w:lang w:eastAsia="en-AU"/>
        </w:rPr>
        <w:t xml:space="preserve"> clone </w:t>
      </w:r>
      <w:hyperlink r:id="rId32" w:history="1">
        <w:r w:rsidRPr="00442E05">
          <w:rPr>
            <w:rStyle w:val="Hyperlink"/>
            <w:rFonts w:ascii="Consolas" w:eastAsia="Times New Roman" w:hAnsi="Consolas" w:cs="Times New Roman"/>
            <w:sz w:val="21"/>
            <w:szCs w:val="21"/>
            <w:shd w:val="clear" w:color="auto" w:fill="F9F9F9"/>
            <w:lang w:eastAsia="en-AU"/>
          </w:rPr>
          <w:t>https://github.com/MicrosoftLearning/mslearn-databricks dp-000</w:t>
        </w:r>
      </w:hyperlink>
    </w:p>
    <w:p w:rsidR="000E3D0E" w:rsidRDefault="000E3D0E" w:rsidP="000E3D0E">
      <w:r w:rsidRPr="000E3D0E">
        <w:rPr>
          <w:noProof/>
          <w:lang w:eastAsia="en-AU"/>
        </w:rPr>
        <w:drawing>
          <wp:inline distT="0" distB="0" distL="0" distR="0" wp14:anchorId="3FB480C3" wp14:editId="018A3569">
            <wp:extent cx="5731510" cy="160065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600659"/>
                    </a:xfrm>
                    <a:prstGeom prst="rect">
                      <a:avLst/>
                    </a:prstGeom>
                  </pic:spPr>
                </pic:pic>
              </a:graphicData>
            </a:graphic>
          </wp:inline>
        </w:drawing>
      </w:r>
    </w:p>
    <w:p w:rsidR="000E3D0E" w:rsidRDefault="000E3D0E" w:rsidP="000E3D0E"/>
    <w:p w:rsidR="00552202" w:rsidRPr="00552202" w:rsidRDefault="00552202" w:rsidP="00552202">
      <w:pPr>
        <w:spacing w:after="0" w:line="240" w:lineRule="auto"/>
        <w:rPr>
          <w:rFonts w:ascii="Consolas" w:eastAsia="Times New Roman" w:hAnsi="Consolas" w:cs="Times New Roman"/>
          <w:color w:val="000000"/>
          <w:sz w:val="21"/>
          <w:szCs w:val="21"/>
          <w:shd w:val="clear" w:color="auto" w:fill="F9F9F9"/>
          <w:lang w:eastAsia="en-AU"/>
        </w:rPr>
      </w:pPr>
      <w:proofErr w:type="gramStart"/>
      <w:r w:rsidRPr="00552202">
        <w:rPr>
          <w:rFonts w:ascii="Consolas" w:eastAsia="Times New Roman" w:hAnsi="Consolas" w:cs="Times New Roman"/>
          <w:color w:val="0000FF"/>
          <w:sz w:val="21"/>
          <w:szCs w:val="21"/>
          <w:shd w:val="clear" w:color="auto" w:fill="F9F9F9"/>
          <w:lang w:eastAsia="en-AU"/>
        </w:rPr>
        <w:t>cd</w:t>
      </w:r>
      <w:proofErr w:type="gramEnd"/>
      <w:r w:rsidRPr="00552202">
        <w:rPr>
          <w:rFonts w:ascii="Consolas" w:eastAsia="Times New Roman" w:hAnsi="Consolas" w:cs="Times New Roman"/>
          <w:color w:val="000000"/>
          <w:sz w:val="21"/>
          <w:szCs w:val="21"/>
          <w:shd w:val="clear" w:color="auto" w:fill="F9F9F9"/>
          <w:lang w:eastAsia="en-AU"/>
        </w:rPr>
        <w:t xml:space="preserve"> dp-000/</w:t>
      </w:r>
      <w:proofErr w:type="spellStart"/>
      <w:r w:rsidRPr="00552202">
        <w:rPr>
          <w:rFonts w:ascii="Consolas" w:eastAsia="Times New Roman" w:hAnsi="Consolas" w:cs="Times New Roman"/>
          <w:color w:val="000000"/>
          <w:sz w:val="21"/>
          <w:szCs w:val="21"/>
          <w:shd w:val="clear" w:color="auto" w:fill="F9F9F9"/>
          <w:lang w:eastAsia="en-AU"/>
        </w:rPr>
        <w:t>Allfiles</w:t>
      </w:r>
      <w:proofErr w:type="spellEnd"/>
      <w:r w:rsidRPr="00552202">
        <w:rPr>
          <w:rFonts w:ascii="Consolas" w:eastAsia="Times New Roman" w:hAnsi="Consolas" w:cs="Times New Roman"/>
          <w:color w:val="000000"/>
          <w:sz w:val="21"/>
          <w:szCs w:val="21"/>
          <w:shd w:val="clear" w:color="auto" w:fill="F9F9F9"/>
          <w:lang w:eastAsia="en-AU"/>
        </w:rPr>
        <w:t>/Labs/01</w:t>
      </w:r>
    </w:p>
    <w:p w:rsidR="00552202" w:rsidRDefault="00552202" w:rsidP="00552202">
      <w:pPr>
        <w:rPr>
          <w:rFonts w:ascii="Consolas" w:eastAsia="Times New Roman" w:hAnsi="Consolas" w:cs="Times New Roman"/>
          <w:color w:val="000000"/>
          <w:sz w:val="21"/>
          <w:szCs w:val="21"/>
          <w:shd w:val="clear" w:color="auto" w:fill="F9F9F9"/>
          <w:lang w:eastAsia="en-AU"/>
        </w:rPr>
      </w:pPr>
      <w:r w:rsidRPr="00552202">
        <w:rPr>
          <w:rFonts w:ascii="Consolas" w:eastAsia="Times New Roman" w:hAnsi="Consolas" w:cs="Times New Roman"/>
          <w:color w:val="000000"/>
          <w:sz w:val="21"/>
          <w:szCs w:val="21"/>
          <w:shd w:val="clear" w:color="auto" w:fill="F9F9F9"/>
          <w:lang w:eastAsia="en-AU"/>
        </w:rPr>
        <w:t xml:space="preserve"> ./setup.ps1</w:t>
      </w:r>
    </w:p>
    <w:p w:rsidR="00552202" w:rsidRDefault="00552202" w:rsidP="00552202"/>
    <w:p w:rsidR="00CE6BA8" w:rsidRDefault="00CE6BA8" w:rsidP="00552202">
      <w:pPr>
        <w:rPr>
          <w:rFonts w:ascii="Consolas" w:hAnsi="Consolas"/>
          <w:color w:val="000000"/>
          <w:sz w:val="21"/>
          <w:szCs w:val="21"/>
          <w:shd w:val="clear" w:color="auto" w:fill="F9F9F9"/>
        </w:rPr>
      </w:pPr>
      <w:proofErr w:type="gramStart"/>
      <w:r>
        <w:rPr>
          <w:rFonts w:ascii="Consolas" w:hAnsi="Consolas"/>
          <w:color w:val="000000"/>
          <w:sz w:val="21"/>
          <w:szCs w:val="21"/>
          <w:shd w:val="clear" w:color="auto" w:fill="F9F9F9"/>
        </w:rPr>
        <w:t>df1.write.saveAsTable(</w:t>
      </w:r>
      <w:proofErr w:type="gramEnd"/>
      <w:r>
        <w:rPr>
          <w:rStyle w:val="hljs-string"/>
          <w:rFonts w:ascii="Consolas" w:hAnsi="Consolas"/>
          <w:color w:val="A31515"/>
          <w:sz w:val="21"/>
          <w:szCs w:val="21"/>
          <w:shd w:val="clear" w:color="auto" w:fill="F9F9F9"/>
        </w:rPr>
        <w:t>"products"</w:t>
      </w:r>
      <w:r>
        <w:rPr>
          <w:rFonts w:ascii="Consolas" w:hAnsi="Consolas"/>
          <w:color w:val="000000"/>
          <w:sz w:val="21"/>
          <w:szCs w:val="21"/>
          <w:shd w:val="clear" w:color="auto" w:fill="F9F9F9"/>
        </w:rPr>
        <w:t>)</w:t>
      </w:r>
    </w:p>
    <w:p w:rsidR="00CE6BA8" w:rsidRPr="00CE6BA8" w:rsidRDefault="00CE6BA8" w:rsidP="00CE6BA8">
      <w:pPr>
        <w:spacing w:after="0" w:line="240" w:lineRule="auto"/>
        <w:rPr>
          <w:rFonts w:ascii="Consolas" w:eastAsia="Times New Roman" w:hAnsi="Consolas" w:cs="Times New Roman"/>
          <w:color w:val="000000"/>
          <w:sz w:val="21"/>
          <w:szCs w:val="21"/>
          <w:shd w:val="clear" w:color="auto" w:fill="F9F9F9"/>
          <w:lang w:eastAsia="en-AU"/>
        </w:rPr>
      </w:pPr>
      <w:r w:rsidRPr="00CE6BA8">
        <w:rPr>
          <w:rFonts w:ascii="Consolas" w:eastAsia="Times New Roman" w:hAnsi="Consolas" w:cs="Times New Roman"/>
          <w:color w:val="000000"/>
          <w:sz w:val="21"/>
          <w:szCs w:val="21"/>
          <w:shd w:val="clear" w:color="auto" w:fill="F9F9F9"/>
          <w:lang w:eastAsia="en-AU"/>
        </w:rPr>
        <w:t>%</w:t>
      </w:r>
      <w:proofErr w:type="spellStart"/>
      <w:r w:rsidRPr="00CE6BA8">
        <w:rPr>
          <w:rFonts w:ascii="Consolas" w:eastAsia="Times New Roman" w:hAnsi="Consolas" w:cs="Times New Roman"/>
          <w:color w:val="000000"/>
          <w:sz w:val="21"/>
          <w:szCs w:val="21"/>
          <w:shd w:val="clear" w:color="auto" w:fill="F9F9F9"/>
          <w:lang w:eastAsia="en-AU"/>
        </w:rPr>
        <w:t>sql</w:t>
      </w:r>
      <w:proofErr w:type="spellEnd"/>
    </w:p>
    <w:p w:rsidR="00CE6BA8" w:rsidRPr="00CE6BA8" w:rsidRDefault="00CE6BA8" w:rsidP="00CE6BA8">
      <w:pPr>
        <w:spacing w:after="0" w:line="240" w:lineRule="auto"/>
        <w:rPr>
          <w:rFonts w:ascii="Consolas" w:eastAsia="Times New Roman" w:hAnsi="Consolas" w:cs="Times New Roman"/>
          <w:color w:val="000000"/>
          <w:sz w:val="21"/>
          <w:szCs w:val="21"/>
          <w:shd w:val="clear" w:color="auto" w:fill="F9F9F9"/>
          <w:lang w:eastAsia="en-AU"/>
        </w:rPr>
      </w:pPr>
    </w:p>
    <w:p w:rsidR="00CE6BA8" w:rsidRPr="00CE6BA8" w:rsidRDefault="00CE6BA8" w:rsidP="00CE6BA8">
      <w:pPr>
        <w:spacing w:after="0" w:line="240" w:lineRule="auto"/>
        <w:rPr>
          <w:rFonts w:ascii="Consolas" w:eastAsia="Times New Roman" w:hAnsi="Consolas" w:cs="Times New Roman"/>
          <w:color w:val="000000"/>
          <w:sz w:val="21"/>
          <w:szCs w:val="21"/>
          <w:shd w:val="clear" w:color="auto" w:fill="F9F9F9"/>
          <w:lang w:eastAsia="en-AU"/>
        </w:rPr>
      </w:pPr>
      <w:r w:rsidRPr="00CE6BA8">
        <w:rPr>
          <w:rFonts w:ascii="Consolas" w:eastAsia="Times New Roman" w:hAnsi="Consolas" w:cs="Times New Roman"/>
          <w:color w:val="000000"/>
          <w:sz w:val="21"/>
          <w:szCs w:val="21"/>
          <w:shd w:val="clear" w:color="auto" w:fill="F9F9F9"/>
          <w:lang w:eastAsia="en-AU"/>
        </w:rPr>
        <w:t xml:space="preserve"> </w:t>
      </w:r>
      <w:r w:rsidRPr="00CE6BA8">
        <w:rPr>
          <w:rFonts w:ascii="Consolas" w:eastAsia="Times New Roman" w:hAnsi="Consolas" w:cs="Times New Roman"/>
          <w:color w:val="0000FF"/>
          <w:sz w:val="21"/>
          <w:szCs w:val="21"/>
          <w:shd w:val="clear" w:color="auto" w:fill="F9F9F9"/>
          <w:lang w:eastAsia="en-AU"/>
        </w:rPr>
        <w:t>SELECT</w:t>
      </w:r>
      <w:r w:rsidRPr="00CE6BA8">
        <w:rPr>
          <w:rFonts w:ascii="Consolas" w:eastAsia="Times New Roman" w:hAnsi="Consolas" w:cs="Times New Roman"/>
          <w:color w:val="000000"/>
          <w:sz w:val="21"/>
          <w:szCs w:val="21"/>
          <w:shd w:val="clear" w:color="auto" w:fill="F9F9F9"/>
          <w:lang w:eastAsia="en-AU"/>
        </w:rPr>
        <w:t xml:space="preserve"> </w:t>
      </w:r>
      <w:proofErr w:type="spellStart"/>
      <w:r w:rsidRPr="00CE6BA8">
        <w:rPr>
          <w:rFonts w:ascii="Consolas" w:eastAsia="Times New Roman" w:hAnsi="Consolas" w:cs="Times New Roman"/>
          <w:color w:val="000000"/>
          <w:sz w:val="21"/>
          <w:szCs w:val="21"/>
          <w:shd w:val="clear" w:color="auto" w:fill="F9F9F9"/>
          <w:lang w:eastAsia="en-AU"/>
        </w:rPr>
        <w:t>ProductName</w:t>
      </w:r>
      <w:proofErr w:type="spellEnd"/>
      <w:r w:rsidRPr="00CE6BA8">
        <w:rPr>
          <w:rFonts w:ascii="Consolas" w:eastAsia="Times New Roman" w:hAnsi="Consolas" w:cs="Times New Roman"/>
          <w:color w:val="000000"/>
          <w:sz w:val="21"/>
          <w:szCs w:val="21"/>
          <w:shd w:val="clear" w:color="auto" w:fill="F9F9F9"/>
          <w:lang w:eastAsia="en-AU"/>
        </w:rPr>
        <w:t xml:space="preserve">, </w:t>
      </w:r>
      <w:proofErr w:type="spellStart"/>
      <w:r w:rsidRPr="00CE6BA8">
        <w:rPr>
          <w:rFonts w:ascii="Consolas" w:eastAsia="Times New Roman" w:hAnsi="Consolas" w:cs="Times New Roman"/>
          <w:color w:val="000000"/>
          <w:sz w:val="21"/>
          <w:szCs w:val="21"/>
          <w:shd w:val="clear" w:color="auto" w:fill="F9F9F9"/>
          <w:lang w:eastAsia="en-AU"/>
        </w:rPr>
        <w:t>ListPrice</w:t>
      </w:r>
      <w:proofErr w:type="spellEnd"/>
    </w:p>
    <w:p w:rsidR="00CE6BA8" w:rsidRPr="00CE6BA8" w:rsidRDefault="00CE6BA8" w:rsidP="00CE6BA8">
      <w:pPr>
        <w:spacing w:after="0" w:line="240" w:lineRule="auto"/>
        <w:rPr>
          <w:rFonts w:ascii="Consolas" w:eastAsia="Times New Roman" w:hAnsi="Consolas" w:cs="Times New Roman"/>
          <w:color w:val="000000"/>
          <w:sz w:val="21"/>
          <w:szCs w:val="21"/>
          <w:shd w:val="clear" w:color="auto" w:fill="F9F9F9"/>
          <w:lang w:eastAsia="en-AU"/>
        </w:rPr>
      </w:pPr>
      <w:r w:rsidRPr="00CE6BA8">
        <w:rPr>
          <w:rFonts w:ascii="Consolas" w:eastAsia="Times New Roman" w:hAnsi="Consolas" w:cs="Times New Roman"/>
          <w:color w:val="000000"/>
          <w:sz w:val="21"/>
          <w:szCs w:val="21"/>
          <w:shd w:val="clear" w:color="auto" w:fill="F9F9F9"/>
          <w:lang w:eastAsia="en-AU"/>
        </w:rPr>
        <w:t xml:space="preserve"> </w:t>
      </w:r>
      <w:r w:rsidRPr="00CE6BA8">
        <w:rPr>
          <w:rFonts w:ascii="Consolas" w:eastAsia="Times New Roman" w:hAnsi="Consolas" w:cs="Times New Roman"/>
          <w:color w:val="0000FF"/>
          <w:sz w:val="21"/>
          <w:szCs w:val="21"/>
          <w:shd w:val="clear" w:color="auto" w:fill="F9F9F9"/>
          <w:lang w:eastAsia="en-AU"/>
        </w:rPr>
        <w:t>FROM</w:t>
      </w:r>
      <w:r w:rsidRPr="00CE6BA8">
        <w:rPr>
          <w:rFonts w:ascii="Consolas" w:eastAsia="Times New Roman" w:hAnsi="Consolas" w:cs="Times New Roman"/>
          <w:color w:val="000000"/>
          <w:sz w:val="21"/>
          <w:szCs w:val="21"/>
          <w:shd w:val="clear" w:color="auto" w:fill="F9F9F9"/>
          <w:lang w:eastAsia="en-AU"/>
        </w:rPr>
        <w:t xml:space="preserve"> products</w:t>
      </w:r>
    </w:p>
    <w:p w:rsidR="00CE6BA8" w:rsidRDefault="00CE6BA8" w:rsidP="00CE6BA8">
      <w:pPr>
        <w:rPr>
          <w:rFonts w:ascii="Consolas" w:eastAsia="Times New Roman" w:hAnsi="Consolas" w:cs="Times New Roman"/>
          <w:color w:val="000000"/>
          <w:sz w:val="21"/>
          <w:szCs w:val="21"/>
          <w:shd w:val="clear" w:color="auto" w:fill="F9F9F9"/>
          <w:lang w:eastAsia="en-AU"/>
        </w:rPr>
      </w:pPr>
      <w:r w:rsidRPr="00CE6BA8">
        <w:rPr>
          <w:rFonts w:ascii="Consolas" w:eastAsia="Times New Roman" w:hAnsi="Consolas" w:cs="Times New Roman"/>
          <w:color w:val="000000"/>
          <w:sz w:val="21"/>
          <w:szCs w:val="21"/>
          <w:shd w:val="clear" w:color="auto" w:fill="F9F9F9"/>
          <w:lang w:eastAsia="en-AU"/>
        </w:rPr>
        <w:t xml:space="preserve"> </w:t>
      </w:r>
      <w:r w:rsidRPr="00CE6BA8">
        <w:rPr>
          <w:rFonts w:ascii="Consolas" w:eastAsia="Times New Roman" w:hAnsi="Consolas" w:cs="Times New Roman"/>
          <w:color w:val="0000FF"/>
          <w:sz w:val="21"/>
          <w:szCs w:val="21"/>
          <w:shd w:val="clear" w:color="auto" w:fill="F9F9F9"/>
          <w:lang w:eastAsia="en-AU"/>
        </w:rPr>
        <w:t>WHERE</w:t>
      </w:r>
      <w:r w:rsidRPr="00CE6BA8">
        <w:rPr>
          <w:rFonts w:ascii="Consolas" w:eastAsia="Times New Roman" w:hAnsi="Consolas" w:cs="Times New Roman"/>
          <w:color w:val="000000"/>
          <w:sz w:val="21"/>
          <w:szCs w:val="21"/>
          <w:shd w:val="clear" w:color="auto" w:fill="F9F9F9"/>
          <w:lang w:eastAsia="en-AU"/>
        </w:rPr>
        <w:t xml:space="preserve"> </w:t>
      </w:r>
      <w:r w:rsidRPr="00CE6BA8">
        <w:rPr>
          <w:rFonts w:ascii="Consolas" w:eastAsia="Times New Roman" w:hAnsi="Consolas" w:cs="Times New Roman"/>
          <w:color w:val="0000FF"/>
          <w:sz w:val="21"/>
          <w:szCs w:val="21"/>
          <w:shd w:val="clear" w:color="auto" w:fill="F9F9F9"/>
          <w:lang w:eastAsia="en-AU"/>
        </w:rPr>
        <w:t>Category</w:t>
      </w:r>
      <w:r w:rsidRPr="00CE6BA8">
        <w:rPr>
          <w:rFonts w:ascii="Consolas" w:eastAsia="Times New Roman" w:hAnsi="Consolas" w:cs="Times New Roman"/>
          <w:color w:val="000000"/>
          <w:sz w:val="21"/>
          <w:szCs w:val="21"/>
          <w:shd w:val="clear" w:color="auto" w:fill="F9F9F9"/>
          <w:lang w:eastAsia="en-AU"/>
        </w:rPr>
        <w:t xml:space="preserve"> = </w:t>
      </w:r>
      <w:r w:rsidRPr="00CE6BA8">
        <w:rPr>
          <w:rFonts w:ascii="Consolas" w:eastAsia="Times New Roman" w:hAnsi="Consolas" w:cs="Times New Roman"/>
          <w:color w:val="A31515"/>
          <w:sz w:val="21"/>
          <w:szCs w:val="21"/>
          <w:shd w:val="clear" w:color="auto" w:fill="F9F9F9"/>
          <w:lang w:eastAsia="en-AU"/>
        </w:rPr>
        <w:t>'Touring Bikes'</w:t>
      </w:r>
      <w:r w:rsidRPr="00CE6BA8">
        <w:rPr>
          <w:rFonts w:ascii="Consolas" w:eastAsia="Times New Roman" w:hAnsi="Consolas" w:cs="Times New Roman"/>
          <w:color w:val="000000"/>
          <w:sz w:val="21"/>
          <w:szCs w:val="21"/>
          <w:shd w:val="clear" w:color="auto" w:fill="F9F9F9"/>
          <w:lang w:eastAsia="en-AU"/>
        </w:rPr>
        <w:t>;</w:t>
      </w:r>
    </w:p>
    <w:p w:rsidR="00CE6BA8" w:rsidRDefault="00D51C6B" w:rsidP="00CE6BA8">
      <w:r>
        <w:t>IF YOU WANT TO LEARN GRAPHICS USE THIS CHAPTER:</w:t>
      </w:r>
    </w:p>
    <w:p w:rsidR="0029228D" w:rsidRDefault="00CF5370" w:rsidP="00CE6BA8">
      <w:hyperlink r:id="rId34" w:history="1">
        <w:r w:rsidR="0029228D">
          <w:rPr>
            <w:rStyle w:val="Hyperlink"/>
          </w:rPr>
          <w:t>Visualize data - Training | Microsoft Learn</w:t>
        </w:r>
      </w:hyperlink>
    </w:p>
    <w:p w:rsidR="009B0F67" w:rsidRDefault="009B0F67" w:rsidP="00CE6BA8"/>
    <w:p w:rsidR="009B0F67" w:rsidRDefault="00CF28E2" w:rsidP="00CE6BA8">
      <w:pPr>
        <w:rPr>
          <w:rFonts w:ascii="Segoe UI" w:hAnsi="Segoe UI" w:cs="Segoe UI"/>
          <w:color w:val="171717"/>
          <w:shd w:val="clear" w:color="auto" w:fill="FFFFFF"/>
        </w:rPr>
      </w:pPr>
      <w:r>
        <w:rPr>
          <w:rFonts w:ascii="Segoe UI" w:hAnsi="Segoe UI" w:cs="Segoe UI"/>
          <w:color w:val="171717"/>
          <w:shd w:val="clear" w:color="auto" w:fill="FFFFFF"/>
        </w:rPr>
        <w:t>Linux foundation </w:t>
      </w:r>
      <w:r>
        <w:rPr>
          <w:rStyle w:val="Emphasis"/>
          <w:rFonts w:ascii="Segoe UI" w:hAnsi="Segoe UI" w:cs="Segoe UI"/>
          <w:color w:val="171717"/>
          <w:shd w:val="clear" w:color="auto" w:fill="FFFFFF"/>
        </w:rPr>
        <w:t>Delta Lake</w:t>
      </w:r>
      <w:r>
        <w:rPr>
          <w:rFonts w:ascii="Segoe UI" w:hAnsi="Segoe UI" w:cs="Segoe UI"/>
          <w:color w:val="171717"/>
          <w:shd w:val="clear" w:color="auto" w:fill="FFFFFF"/>
        </w:rPr>
        <w:t xml:space="preserve"> is an open-source storage layer for Spark that enables relational database capabilities for batch and streaming data. By using Delta Lake, you can implement </w:t>
      </w:r>
      <w:proofErr w:type="gramStart"/>
      <w:r>
        <w:rPr>
          <w:rFonts w:ascii="Segoe UI" w:hAnsi="Segoe UI" w:cs="Segoe UI"/>
          <w:color w:val="171717"/>
          <w:shd w:val="clear" w:color="auto" w:fill="FFFFFF"/>
        </w:rPr>
        <w:t>a </w:t>
      </w:r>
      <w:r>
        <w:rPr>
          <w:rStyle w:val="Emphasis"/>
          <w:rFonts w:ascii="Segoe UI" w:hAnsi="Segoe UI" w:cs="Segoe UI"/>
          <w:color w:val="171717"/>
          <w:shd w:val="clear" w:color="auto" w:fill="FFFFFF"/>
        </w:rPr>
        <w:t>data</w:t>
      </w:r>
      <w:proofErr w:type="gramEnd"/>
      <w:r>
        <w:rPr>
          <w:rStyle w:val="Emphasis"/>
          <w:rFonts w:ascii="Segoe UI" w:hAnsi="Segoe UI" w:cs="Segoe UI"/>
          <w:color w:val="171717"/>
          <w:shd w:val="clear" w:color="auto" w:fill="FFFFFF"/>
        </w:rPr>
        <w:t xml:space="preserve"> </w:t>
      </w:r>
      <w:proofErr w:type="spellStart"/>
      <w:r>
        <w:rPr>
          <w:rStyle w:val="Emphasis"/>
          <w:rFonts w:ascii="Segoe UI" w:hAnsi="Segoe UI" w:cs="Segoe UI"/>
          <w:color w:val="171717"/>
          <w:shd w:val="clear" w:color="auto" w:fill="FFFFFF"/>
        </w:rPr>
        <w:t>lakehouse</w:t>
      </w:r>
      <w:proofErr w:type="spellEnd"/>
      <w:r>
        <w:rPr>
          <w:rFonts w:ascii="Segoe UI" w:hAnsi="Segoe UI" w:cs="Segoe UI"/>
          <w:color w:val="171717"/>
          <w:shd w:val="clear" w:color="auto" w:fill="FFFFFF"/>
        </w:rPr>
        <w:t xml:space="preserve"> architecture in Spark to support </w:t>
      </w:r>
      <w:proofErr w:type="spellStart"/>
      <w:r>
        <w:rPr>
          <w:rFonts w:ascii="Segoe UI" w:hAnsi="Segoe UI" w:cs="Segoe UI"/>
          <w:color w:val="171717"/>
          <w:shd w:val="clear" w:color="auto" w:fill="FFFFFF"/>
        </w:rPr>
        <w:t>SQL_based</w:t>
      </w:r>
      <w:proofErr w:type="spellEnd"/>
      <w:r>
        <w:rPr>
          <w:rFonts w:ascii="Segoe UI" w:hAnsi="Segoe UI" w:cs="Segoe UI"/>
          <w:color w:val="171717"/>
          <w:shd w:val="clear" w:color="auto" w:fill="FFFFFF"/>
        </w:rPr>
        <w:t xml:space="preserve"> data manipulation semantics with support for transactions and schema enforcement. The result is an analytical data store that offers many of the advantages of a relational database system with the flexibility of data file storage in a data lake.</w:t>
      </w:r>
    </w:p>
    <w:p w:rsidR="00CF28E2" w:rsidRDefault="00CF28E2" w:rsidP="00CE6BA8">
      <w:pPr>
        <w:rPr>
          <w:rFonts w:ascii="Segoe UI" w:hAnsi="Segoe UI" w:cs="Segoe UI"/>
          <w:color w:val="171717"/>
          <w:shd w:val="clear" w:color="auto" w:fill="FFFFFF"/>
        </w:rPr>
      </w:pPr>
    </w:p>
    <w:p w:rsidR="00CF28E2" w:rsidRDefault="003753E9" w:rsidP="00CE6BA8">
      <w:pPr>
        <w:rPr>
          <w:rFonts w:ascii="Segoe UI" w:hAnsi="Segoe UI" w:cs="Segoe UI"/>
          <w:color w:val="171717"/>
          <w:shd w:val="clear" w:color="auto" w:fill="FFFFFF"/>
        </w:rPr>
      </w:pPr>
      <w:r>
        <w:rPr>
          <w:rFonts w:ascii="Segoe UI" w:hAnsi="Segoe UI" w:cs="Segoe UI"/>
          <w:color w:val="171717"/>
          <w:shd w:val="clear" w:color="auto" w:fill="FFFFFF"/>
        </w:rPr>
        <w:t xml:space="preserve">Note: </w:t>
      </w:r>
    </w:p>
    <w:p w:rsidR="003753E9" w:rsidRDefault="003753E9" w:rsidP="00CE6BA8">
      <w:pPr>
        <w:rPr>
          <w:rFonts w:ascii="Segoe UI" w:hAnsi="Segoe UI" w:cs="Segoe UI"/>
          <w:color w:val="171717"/>
          <w:shd w:val="clear" w:color="auto" w:fill="EFD9FD"/>
        </w:rPr>
      </w:pPr>
      <w:r>
        <w:rPr>
          <w:rFonts w:ascii="Segoe UI" w:hAnsi="Segoe UI" w:cs="Segoe UI"/>
          <w:color w:val="171717"/>
          <w:shd w:val="clear" w:color="auto" w:fill="EFD9FD"/>
        </w:rPr>
        <w:t xml:space="preserve">The version of Delta Lake available in an Azure </w:t>
      </w:r>
      <w:proofErr w:type="spellStart"/>
      <w:r>
        <w:rPr>
          <w:rFonts w:ascii="Segoe UI" w:hAnsi="Segoe UI" w:cs="Segoe UI"/>
          <w:color w:val="171717"/>
          <w:shd w:val="clear" w:color="auto" w:fill="EFD9FD"/>
        </w:rPr>
        <w:t>Databricks</w:t>
      </w:r>
      <w:proofErr w:type="spellEnd"/>
      <w:r>
        <w:rPr>
          <w:rFonts w:ascii="Segoe UI" w:hAnsi="Segoe UI" w:cs="Segoe UI"/>
          <w:color w:val="171717"/>
          <w:shd w:val="clear" w:color="auto" w:fill="EFD9FD"/>
        </w:rPr>
        <w:t xml:space="preserve"> cluster depends on the version of the </w:t>
      </w:r>
      <w:proofErr w:type="spellStart"/>
      <w:r>
        <w:rPr>
          <w:rFonts w:ascii="Segoe UI" w:hAnsi="Segoe UI" w:cs="Segoe UI"/>
          <w:color w:val="171717"/>
          <w:shd w:val="clear" w:color="auto" w:fill="EFD9FD"/>
        </w:rPr>
        <w:t>Databricks</w:t>
      </w:r>
      <w:proofErr w:type="spellEnd"/>
      <w:r>
        <w:rPr>
          <w:rFonts w:ascii="Segoe UI" w:hAnsi="Segoe UI" w:cs="Segoe UI"/>
          <w:color w:val="171717"/>
          <w:shd w:val="clear" w:color="auto" w:fill="EFD9FD"/>
        </w:rPr>
        <w:t xml:space="preserve"> Runtime being used. The information in this module reflects Delta Lake version 1.2.1, which is installed with </w:t>
      </w:r>
      <w:proofErr w:type="spellStart"/>
      <w:r>
        <w:rPr>
          <w:rFonts w:ascii="Segoe UI" w:hAnsi="Segoe UI" w:cs="Segoe UI"/>
          <w:color w:val="171717"/>
          <w:shd w:val="clear" w:color="auto" w:fill="EFD9FD"/>
        </w:rPr>
        <w:t>Databricks</w:t>
      </w:r>
      <w:proofErr w:type="spellEnd"/>
      <w:r>
        <w:rPr>
          <w:rFonts w:ascii="Segoe UI" w:hAnsi="Segoe UI" w:cs="Segoe UI"/>
          <w:color w:val="171717"/>
          <w:shd w:val="clear" w:color="auto" w:fill="EFD9FD"/>
        </w:rPr>
        <w:t xml:space="preserve"> Runtime version 10.5 - 11.0.</w:t>
      </w:r>
    </w:p>
    <w:p w:rsidR="003753E9" w:rsidRDefault="003753E9" w:rsidP="00CE6BA8">
      <w:pPr>
        <w:rPr>
          <w:rFonts w:ascii="Segoe UI" w:hAnsi="Segoe UI" w:cs="Segoe UI"/>
          <w:color w:val="171717"/>
          <w:shd w:val="clear" w:color="auto" w:fill="EFD9FD"/>
        </w:rPr>
      </w:pPr>
    </w:p>
    <w:p w:rsidR="00B50CC1" w:rsidRDefault="00B50CC1" w:rsidP="00CE6BA8">
      <w:pPr>
        <w:rPr>
          <w:rFonts w:ascii="Segoe UI" w:hAnsi="Segoe UI" w:cs="Segoe UI"/>
          <w:color w:val="171717"/>
          <w:shd w:val="clear" w:color="auto" w:fill="EFD9FD"/>
        </w:rPr>
      </w:pPr>
      <w:r>
        <w:rPr>
          <w:rFonts w:ascii="Segoe UI" w:hAnsi="Segoe UI" w:cs="Segoe UI"/>
          <w:color w:val="171717"/>
          <w:shd w:val="clear" w:color="auto" w:fill="EFD9FD"/>
        </w:rPr>
        <w:t>Please read this Microsoft blog for the lake house architecture:</w:t>
      </w:r>
    </w:p>
    <w:p w:rsidR="00B50CC1" w:rsidRDefault="00CF5370" w:rsidP="00CE6BA8">
      <w:hyperlink r:id="rId35" w:history="1">
        <w:r w:rsidR="00B50CC1">
          <w:rPr>
            <w:rStyle w:val="Hyperlink"/>
          </w:rPr>
          <w:t xml:space="preserve">Simplify Your </w:t>
        </w:r>
        <w:proofErr w:type="spellStart"/>
        <w:r w:rsidR="00B50CC1">
          <w:rPr>
            <w:rStyle w:val="Hyperlink"/>
          </w:rPr>
          <w:t>Lakehouse</w:t>
        </w:r>
        <w:proofErr w:type="spellEnd"/>
        <w:r w:rsidR="00B50CC1">
          <w:rPr>
            <w:rStyle w:val="Hyperlink"/>
          </w:rPr>
          <w:t xml:space="preserve"> Architecture with Azure </w:t>
        </w:r>
        <w:proofErr w:type="spellStart"/>
        <w:r w:rsidR="00B50CC1">
          <w:rPr>
            <w:rStyle w:val="Hyperlink"/>
          </w:rPr>
          <w:t>Databricks</w:t>
        </w:r>
        <w:proofErr w:type="spellEnd"/>
        <w:r w:rsidR="00B50CC1">
          <w:rPr>
            <w:rStyle w:val="Hyperlink"/>
          </w:rPr>
          <w:t>, Delta Lake, and Azure Data Lake Storage - Microsoft Tech Community</w:t>
        </w:r>
      </w:hyperlink>
    </w:p>
    <w:p w:rsidR="00B50CC1" w:rsidRDefault="0024782D" w:rsidP="00CE6BA8">
      <w:r>
        <w:t xml:space="preserve">For the differences between data lake </w:t>
      </w:r>
      <w:proofErr w:type="spellStart"/>
      <w:r>
        <w:t>vs</w:t>
      </w:r>
      <w:proofErr w:type="spellEnd"/>
      <w:r>
        <w:t xml:space="preserve"> data warehouse </w:t>
      </w:r>
      <w:proofErr w:type="spellStart"/>
      <w:r>
        <w:t>vs</w:t>
      </w:r>
      <w:proofErr w:type="spellEnd"/>
      <w:r>
        <w:t xml:space="preserve"> </w:t>
      </w:r>
      <w:proofErr w:type="gramStart"/>
      <w:r>
        <w:t>delta lake</w:t>
      </w:r>
      <w:proofErr w:type="gramEnd"/>
      <w:r>
        <w:t xml:space="preserve"> read this blog:</w:t>
      </w:r>
    </w:p>
    <w:p w:rsidR="0024782D" w:rsidRDefault="00CF5370" w:rsidP="00CE6BA8">
      <w:hyperlink r:id="rId36" w:history="1">
        <w:r w:rsidR="0024782D">
          <w:rPr>
            <w:rStyle w:val="Hyperlink"/>
          </w:rPr>
          <w:t xml:space="preserve">Data Lake </w:t>
        </w:r>
        <w:proofErr w:type="spellStart"/>
        <w:r w:rsidR="0024782D">
          <w:rPr>
            <w:rStyle w:val="Hyperlink"/>
          </w:rPr>
          <w:t>vs</w:t>
        </w:r>
        <w:proofErr w:type="spellEnd"/>
        <w:r w:rsidR="0024782D">
          <w:rPr>
            <w:rStyle w:val="Hyperlink"/>
          </w:rPr>
          <w:t xml:space="preserve"> Warehouse </w:t>
        </w:r>
        <w:proofErr w:type="spellStart"/>
        <w:r w:rsidR="0024782D">
          <w:rPr>
            <w:rStyle w:val="Hyperlink"/>
          </w:rPr>
          <w:t>vs</w:t>
        </w:r>
        <w:proofErr w:type="spellEnd"/>
        <w:r w:rsidR="0024782D">
          <w:rPr>
            <w:rStyle w:val="Hyperlink"/>
          </w:rPr>
          <w:t xml:space="preserve"> Data </w:t>
        </w:r>
        <w:proofErr w:type="spellStart"/>
        <w:r w:rsidR="0024782D">
          <w:rPr>
            <w:rStyle w:val="Hyperlink"/>
          </w:rPr>
          <w:t>Lakehouse</w:t>
        </w:r>
        <w:proofErr w:type="spellEnd"/>
        <w:r w:rsidR="0024782D">
          <w:rPr>
            <w:rStyle w:val="Hyperlink"/>
          </w:rPr>
          <w:t xml:space="preserve"> | Know the Difference (xenonstack.com)</w:t>
        </w:r>
      </w:hyperlink>
    </w:p>
    <w:p w:rsidR="009003C1" w:rsidRDefault="00CF5370" w:rsidP="009003C1">
      <w:hyperlink r:id="rId37" w:history="1">
        <w:r w:rsidR="009003C1">
          <w:rPr>
            <w:rStyle w:val="Hyperlink"/>
          </w:rPr>
          <w:t xml:space="preserve">What is Delta Lake? - Azure </w:t>
        </w:r>
        <w:proofErr w:type="spellStart"/>
        <w:r w:rsidR="009003C1">
          <w:rPr>
            <w:rStyle w:val="Hyperlink"/>
          </w:rPr>
          <w:t>Databricks</w:t>
        </w:r>
        <w:proofErr w:type="spellEnd"/>
        <w:r w:rsidR="009003C1">
          <w:rPr>
            <w:rStyle w:val="Hyperlink"/>
          </w:rPr>
          <w:t xml:space="preserve"> | Microsoft Learn</w:t>
        </w:r>
      </w:hyperlink>
    </w:p>
    <w:p w:rsidR="009003C1" w:rsidRDefault="009003C1" w:rsidP="00CE6BA8"/>
    <w:p w:rsidR="00D65007" w:rsidRPr="00D65007" w:rsidRDefault="00D65007" w:rsidP="00D65007">
      <w:pPr>
        <w:shd w:val="clear" w:color="auto" w:fill="FFFFFF"/>
        <w:spacing w:before="100" w:beforeAutospacing="1" w:after="100" w:afterAutospacing="1" w:line="240" w:lineRule="auto"/>
        <w:rPr>
          <w:rFonts w:ascii="Segoe UI" w:eastAsia="Times New Roman" w:hAnsi="Segoe UI" w:cs="Segoe UI"/>
          <w:color w:val="171717"/>
          <w:sz w:val="24"/>
          <w:szCs w:val="24"/>
          <w:lang w:eastAsia="en-AU"/>
        </w:rPr>
      </w:pPr>
      <w:r w:rsidRPr="00D65007">
        <w:rPr>
          <w:rFonts w:ascii="Segoe UI" w:eastAsia="Times New Roman" w:hAnsi="Segoe UI" w:cs="Segoe UI"/>
          <w:color w:val="171717"/>
          <w:sz w:val="24"/>
          <w:szCs w:val="24"/>
          <w:lang w:eastAsia="en-AU"/>
        </w:rPr>
        <w:t xml:space="preserve">The benefits of using Delta Lake in Azure </w:t>
      </w:r>
      <w:proofErr w:type="spellStart"/>
      <w:r w:rsidRPr="00D65007">
        <w:rPr>
          <w:rFonts w:ascii="Segoe UI" w:eastAsia="Times New Roman" w:hAnsi="Segoe UI" w:cs="Segoe UI"/>
          <w:color w:val="171717"/>
          <w:sz w:val="24"/>
          <w:szCs w:val="24"/>
          <w:lang w:eastAsia="en-AU"/>
        </w:rPr>
        <w:t>Databricks</w:t>
      </w:r>
      <w:proofErr w:type="spellEnd"/>
      <w:r w:rsidRPr="00D65007">
        <w:rPr>
          <w:rFonts w:ascii="Segoe UI" w:eastAsia="Times New Roman" w:hAnsi="Segoe UI" w:cs="Segoe UI"/>
          <w:color w:val="171717"/>
          <w:sz w:val="24"/>
          <w:szCs w:val="24"/>
          <w:lang w:eastAsia="en-AU"/>
        </w:rPr>
        <w:t xml:space="preserve"> include:</w:t>
      </w:r>
    </w:p>
    <w:p w:rsidR="00D65007" w:rsidRPr="00D65007" w:rsidRDefault="00D65007" w:rsidP="00D65007">
      <w:pPr>
        <w:numPr>
          <w:ilvl w:val="0"/>
          <w:numId w:val="5"/>
        </w:numPr>
        <w:shd w:val="clear" w:color="auto" w:fill="FFFFFF"/>
        <w:spacing w:after="0" w:line="240" w:lineRule="auto"/>
        <w:ind w:left="570"/>
        <w:rPr>
          <w:rFonts w:ascii="Segoe UI" w:eastAsia="Times New Roman" w:hAnsi="Segoe UI" w:cs="Segoe UI"/>
          <w:color w:val="171717"/>
          <w:sz w:val="24"/>
          <w:szCs w:val="24"/>
          <w:lang w:eastAsia="en-AU"/>
        </w:rPr>
      </w:pPr>
      <w:r w:rsidRPr="00D65007">
        <w:rPr>
          <w:rFonts w:ascii="Segoe UI" w:eastAsia="Times New Roman" w:hAnsi="Segoe UI" w:cs="Segoe UI"/>
          <w:b/>
          <w:bCs/>
          <w:color w:val="171717"/>
          <w:sz w:val="24"/>
          <w:szCs w:val="24"/>
          <w:lang w:eastAsia="en-AU"/>
        </w:rPr>
        <w:t>Relational tables that support querying and data modification</w:t>
      </w:r>
      <w:r w:rsidRPr="00D65007">
        <w:rPr>
          <w:rFonts w:ascii="Segoe UI" w:eastAsia="Times New Roman" w:hAnsi="Segoe UI" w:cs="Segoe UI"/>
          <w:color w:val="171717"/>
          <w:sz w:val="24"/>
          <w:szCs w:val="24"/>
          <w:lang w:eastAsia="en-AU"/>
        </w:rPr>
        <w:t>. With Delta Lake, you can store data in tables that support </w:t>
      </w:r>
      <w:r w:rsidRPr="00D65007">
        <w:rPr>
          <w:rFonts w:ascii="Segoe UI" w:eastAsia="Times New Roman" w:hAnsi="Segoe UI" w:cs="Segoe UI"/>
          <w:i/>
          <w:iCs/>
          <w:color w:val="171717"/>
          <w:sz w:val="24"/>
          <w:szCs w:val="24"/>
          <w:lang w:eastAsia="en-AU"/>
        </w:rPr>
        <w:t>CRUD</w:t>
      </w:r>
      <w:r w:rsidRPr="00D65007">
        <w:rPr>
          <w:rFonts w:ascii="Segoe UI" w:eastAsia="Times New Roman" w:hAnsi="Segoe UI" w:cs="Segoe UI"/>
          <w:color w:val="171717"/>
          <w:sz w:val="24"/>
          <w:szCs w:val="24"/>
          <w:lang w:eastAsia="en-AU"/>
        </w:rPr>
        <w:t xml:space="preserve"> (create, read, update, and </w:t>
      </w:r>
      <w:r w:rsidRPr="00D65007">
        <w:rPr>
          <w:rFonts w:ascii="Segoe UI" w:eastAsia="Times New Roman" w:hAnsi="Segoe UI" w:cs="Segoe UI"/>
          <w:color w:val="171717"/>
          <w:sz w:val="24"/>
          <w:szCs w:val="24"/>
          <w:lang w:eastAsia="en-AU"/>
        </w:rPr>
        <w:lastRenderedPageBreak/>
        <w:t>delete) operations. In other words, you can </w:t>
      </w:r>
      <w:r w:rsidRPr="00D65007">
        <w:rPr>
          <w:rFonts w:ascii="Segoe UI" w:eastAsia="Times New Roman" w:hAnsi="Segoe UI" w:cs="Segoe UI"/>
          <w:i/>
          <w:iCs/>
          <w:color w:val="171717"/>
          <w:sz w:val="24"/>
          <w:szCs w:val="24"/>
          <w:lang w:eastAsia="en-AU"/>
        </w:rPr>
        <w:t>select</w:t>
      </w:r>
      <w:r w:rsidRPr="00D65007">
        <w:rPr>
          <w:rFonts w:ascii="Segoe UI" w:eastAsia="Times New Roman" w:hAnsi="Segoe UI" w:cs="Segoe UI"/>
          <w:color w:val="171717"/>
          <w:sz w:val="24"/>
          <w:szCs w:val="24"/>
          <w:lang w:eastAsia="en-AU"/>
        </w:rPr>
        <w:t>, </w:t>
      </w:r>
      <w:r w:rsidRPr="00D65007">
        <w:rPr>
          <w:rFonts w:ascii="Segoe UI" w:eastAsia="Times New Roman" w:hAnsi="Segoe UI" w:cs="Segoe UI"/>
          <w:i/>
          <w:iCs/>
          <w:color w:val="171717"/>
          <w:sz w:val="24"/>
          <w:szCs w:val="24"/>
          <w:lang w:eastAsia="en-AU"/>
        </w:rPr>
        <w:t>insert</w:t>
      </w:r>
      <w:r w:rsidRPr="00D65007">
        <w:rPr>
          <w:rFonts w:ascii="Segoe UI" w:eastAsia="Times New Roman" w:hAnsi="Segoe UI" w:cs="Segoe UI"/>
          <w:color w:val="171717"/>
          <w:sz w:val="24"/>
          <w:szCs w:val="24"/>
          <w:lang w:eastAsia="en-AU"/>
        </w:rPr>
        <w:t>, </w:t>
      </w:r>
      <w:r w:rsidRPr="00D65007">
        <w:rPr>
          <w:rFonts w:ascii="Segoe UI" w:eastAsia="Times New Roman" w:hAnsi="Segoe UI" w:cs="Segoe UI"/>
          <w:i/>
          <w:iCs/>
          <w:color w:val="171717"/>
          <w:sz w:val="24"/>
          <w:szCs w:val="24"/>
          <w:lang w:eastAsia="en-AU"/>
        </w:rPr>
        <w:t>update</w:t>
      </w:r>
      <w:r w:rsidRPr="00D65007">
        <w:rPr>
          <w:rFonts w:ascii="Segoe UI" w:eastAsia="Times New Roman" w:hAnsi="Segoe UI" w:cs="Segoe UI"/>
          <w:color w:val="171717"/>
          <w:sz w:val="24"/>
          <w:szCs w:val="24"/>
          <w:lang w:eastAsia="en-AU"/>
        </w:rPr>
        <w:t>, and </w:t>
      </w:r>
      <w:r w:rsidRPr="00D65007">
        <w:rPr>
          <w:rFonts w:ascii="Segoe UI" w:eastAsia="Times New Roman" w:hAnsi="Segoe UI" w:cs="Segoe UI"/>
          <w:i/>
          <w:iCs/>
          <w:color w:val="171717"/>
          <w:sz w:val="24"/>
          <w:szCs w:val="24"/>
          <w:lang w:eastAsia="en-AU"/>
        </w:rPr>
        <w:t>delete</w:t>
      </w:r>
      <w:r w:rsidRPr="00D65007">
        <w:rPr>
          <w:rFonts w:ascii="Segoe UI" w:eastAsia="Times New Roman" w:hAnsi="Segoe UI" w:cs="Segoe UI"/>
          <w:color w:val="171717"/>
          <w:sz w:val="24"/>
          <w:szCs w:val="24"/>
          <w:lang w:eastAsia="en-AU"/>
        </w:rPr>
        <w:t> rows of data in the same way you would in a relational database system.</w:t>
      </w:r>
    </w:p>
    <w:p w:rsidR="00D65007" w:rsidRPr="00D65007" w:rsidRDefault="00D65007" w:rsidP="00D65007">
      <w:pPr>
        <w:numPr>
          <w:ilvl w:val="0"/>
          <w:numId w:val="5"/>
        </w:numPr>
        <w:shd w:val="clear" w:color="auto" w:fill="FFFFFF"/>
        <w:spacing w:after="0" w:line="240" w:lineRule="auto"/>
        <w:ind w:left="570"/>
        <w:rPr>
          <w:rFonts w:ascii="Segoe UI" w:eastAsia="Times New Roman" w:hAnsi="Segoe UI" w:cs="Segoe UI"/>
          <w:color w:val="171717"/>
          <w:sz w:val="24"/>
          <w:szCs w:val="24"/>
          <w:lang w:eastAsia="en-AU"/>
        </w:rPr>
      </w:pPr>
      <w:r w:rsidRPr="00D65007">
        <w:rPr>
          <w:rFonts w:ascii="Segoe UI" w:eastAsia="Times New Roman" w:hAnsi="Segoe UI" w:cs="Segoe UI"/>
          <w:b/>
          <w:bCs/>
          <w:color w:val="171717"/>
          <w:sz w:val="24"/>
          <w:szCs w:val="24"/>
          <w:lang w:eastAsia="en-AU"/>
        </w:rPr>
        <w:t>Support for </w:t>
      </w:r>
      <w:r w:rsidRPr="00D65007">
        <w:rPr>
          <w:rFonts w:ascii="Segoe UI" w:eastAsia="Times New Roman" w:hAnsi="Segoe UI" w:cs="Segoe UI"/>
          <w:b/>
          <w:bCs/>
          <w:i/>
          <w:iCs/>
          <w:color w:val="171717"/>
          <w:sz w:val="24"/>
          <w:szCs w:val="24"/>
          <w:lang w:eastAsia="en-AU"/>
        </w:rPr>
        <w:t>ACID</w:t>
      </w:r>
      <w:r w:rsidRPr="00D65007">
        <w:rPr>
          <w:rFonts w:ascii="Segoe UI" w:eastAsia="Times New Roman" w:hAnsi="Segoe UI" w:cs="Segoe UI"/>
          <w:b/>
          <w:bCs/>
          <w:color w:val="171717"/>
          <w:sz w:val="24"/>
          <w:szCs w:val="24"/>
          <w:lang w:eastAsia="en-AU"/>
        </w:rPr>
        <w:t> transactions</w:t>
      </w:r>
      <w:r w:rsidRPr="00D65007">
        <w:rPr>
          <w:rFonts w:ascii="Segoe UI" w:eastAsia="Times New Roman" w:hAnsi="Segoe UI" w:cs="Segoe UI"/>
          <w:color w:val="171717"/>
          <w:sz w:val="24"/>
          <w:szCs w:val="24"/>
          <w:lang w:eastAsia="en-AU"/>
        </w:rPr>
        <w:t>. Relational databases are designed to support transactional data modifications that provide </w:t>
      </w:r>
      <w:r w:rsidRPr="00D65007">
        <w:rPr>
          <w:rFonts w:ascii="Segoe UI" w:eastAsia="Times New Roman" w:hAnsi="Segoe UI" w:cs="Segoe UI"/>
          <w:i/>
          <w:iCs/>
          <w:color w:val="171717"/>
          <w:sz w:val="24"/>
          <w:szCs w:val="24"/>
          <w:lang w:eastAsia="en-AU"/>
        </w:rPr>
        <w:t>atomicity</w:t>
      </w:r>
      <w:r w:rsidRPr="00D65007">
        <w:rPr>
          <w:rFonts w:ascii="Segoe UI" w:eastAsia="Times New Roman" w:hAnsi="Segoe UI" w:cs="Segoe UI"/>
          <w:color w:val="171717"/>
          <w:sz w:val="24"/>
          <w:szCs w:val="24"/>
          <w:lang w:eastAsia="en-AU"/>
        </w:rPr>
        <w:t> (transactions complete as a single unit of work), </w:t>
      </w:r>
      <w:r w:rsidRPr="00D65007">
        <w:rPr>
          <w:rFonts w:ascii="Segoe UI" w:eastAsia="Times New Roman" w:hAnsi="Segoe UI" w:cs="Segoe UI"/>
          <w:i/>
          <w:iCs/>
          <w:color w:val="171717"/>
          <w:sz w:val="24"/>
          <w:szCs w:val="24"/>
          <w:lang w:eastAsia="en-AU"/>
        </w:rPr>
        <w:t>consistency</w:t>
      </w:r>
      <w:r w:rsidRPr="00D65007">
        <w:rPr>
          <w:rFonts w:ascii="Segoe UI" w:eastAsia="Times New Roman" w:hAnsi="Segoe UI" w:cs="Segoe UI"/>
          <w:color w:val="171717"/>
          <w:sz w:val="24"/>
          <w:szCs w:val="24"/>
          <w:lang w:eastAsia="en-AU"/>
        </w:rPr>
        <w:t> (transactions leave the database in a consistent state), </w:t>
      </w:r>
      <w:r w:rsidRPr="00D65007">
        <w:rPr>
          <w:rFonts w:ascii="Segoe UI" w:eastAsia="Times New Roman" w:hAnsi="Segoe UI" w:cs="Segoe UI"/>
          <w:i/>
          <w:iCs/>
          <w:color w:val="171717"/>
          <w:sz w:val="24"/>
          <w:szCs w:val="24"/>
          <w:lang w:eastAsia="en-AU"/>
        </w:rPr>
        <w:t>isolation</w:t>
      </w:r>
      <w:r w:rsidRPr="00D65007">
        <w:rPr>
          <w:rFonts w:ascii="Segoe UI" w:eastAsia="Times New Roman" w:hAnsi="Segoe UI" w:cs="Segoe UI"/>
          <w:color w:val="171717"/>
          <w:sz w:val="24"/>
          <w:szCs w:val="24"/>
          <w:lang w:eastAsia="en-AU"/>
        </w:rPr>
        <w:t> (in-process transactions can't interfere with one another), and </w:t>
      </w:r>
      <w:r w:rsidRPr="00D65007">
        <w:rPr>
          <w:rFonts w:ascii="Segoe UI" w:eastAsia="Times New Roman" w:hAnsi="Segoe UI" w:cs="Segoe UI"/>
          <w:i/>
          <w:iCs/>
          <w:color w:val="171717"/>
          <w:sz w:val="24"/>
          <w:szCs w:val="24"/>
          <w:lang w:eastAsia="en-AU"/>
        </w:rPr>
        <w:t>durability</w:t>
      </w:r>
      <w:r w:rsidRPr="00D65007">
        <w:rPr>
          <w:rFonts w:ascii="Segoe UI" w:eastAsia="Times New Roman" w:hAnsi="Segoe UI" w:cs="Segoe UI"/>
          <w:color w:val="171717"/>
          <w:sz w:val="24"/>
          <w:szCs w:val="24"/>
          <w:lang w:eastAsia="en-AU"/>
        </w:rPr>
        <w:t xml:space="preserve"> (when a transaction completes, the changes it made are persisted). Delta Lake brings this same transactional support to Spark by implementing a transaction log and enforcing </w:t>
      </w:r>
      <w:proofErr w:type="spellStart"/>
      <w:r w:rsidRPr="00D65007">
        <w:rPr>
          <w:rFonts w:ascii="Segoe UI" w:eastAsia="Times New Roman" w:hAnsi="Segoe UI" w:cs="Segoe UI"/>
          <w:color w:val="171717"/>
          <w:sz w:val="24"/>
          <w:szCs w:val="24"/>
          <w:lang w:eastAsia="en-AU"/>
        </w:rPr>
        <w:t>serializable</w:t>
      </w:r>
      <w:proofErr w:type="spellEnd"/>
      <w:r w:rsidRPr="00D65007">
        <w:rPr>
          <w:rFonts w:ascii="Segoe UI" w:eastAsia="Times New Roman" w:hAnsi="Segoe UI" w:cs="Segoe UI"/>
          <w:color w:val="171717"/>
          <w:sz w:val="24"/>
          <w:szCs w:val="24"/>
          <w:lang w:eastAsia="en-AU"/>
        </w:rPr>
        <w:t xml:space="preserve"> isolation for concurrent operations.</w:t>
      </w:r>
    </w:p>
    <w:p w:rsidR="00D65007" w:rsidRPr="00D65007" w:rsidRDefault="00D65007" w:rsidP="00D65007">
      <w:pPr>
        <w:numPr>
          <w:ilvl w:val="0"/>
          <w:numId w:val="5"/>
        </w:numPr>
        <w:shd w:val="clear" w:color="auto" w:fill="FFFFFF"/>
        <w:spacing w:after="0" w:line="240" w:lineRule="auto"/>
        <w:ind w:left="570"/>
        <w:rPr>
          <w:rFonts w:ascii="Segoe UI" w:eastAsia="Times New Roman" w:hAnsi="Segoe UI" w:cs="Segoe UI"/>
          <w:color w:val="171717"/>
          <w:sz w:val="24"/>
          <w:szCs w:val="24"/>
          <w:lang w:eastAsia="en-AU"/>
        </w:rPr>
      </w:pPr>
      <w:r w:rsidRPr="00D65007">
        <w:rPr>
          <w:rFonts w:ascii="Segoe UI" w:eastAsia="Times New Roman" w:hAnsi="Segoe UI" w:cs="Segoe UI"/>
          <w:b/>
          <w:bCs/>
          <w:color w:val="171717"/>
          <w:sz w:val="24"/>
          <w:szCs w:val="24"/>
          <w:lang w:eastAsia="en-AU"/>
        </w:rPr>
        <w:t>Data versioning and </w:t>
      </w:r>
      <w:r w:rsidRPr="00D65007">
        <w:rPr>
          <w:rFonts w:ascii="Segoe UI" w:eastAsia="Times New Roman" w:hAnsi="Segoe UI" w:cs="Segoe UI"/>
          <w:b/>
          <w:bCs/>
          <w:i/>
          <w:iCs/>
          <w:color w:val="171717"/>
          <w:sz w:val="24"/>
          <w:szCs w:val="24"/>
          <w:lang w:eastAsia="en-AU"/>
        </w:rPr>
        <w:t>time travel</w:t>
      </w:r>
      <w:r w:rsidRPr="00D65007">
        <w:rPr>
          <w:rFonts w:ascii="Segoe UI" w:eastAsia="Times New Roman" w:hAnsi="Segoe UI" w:cs="Segoe UI"/>
          <w:color w:val="171717"/>
          <w:sz w:val="24"/>
          <w:szCs w:val="24"/>
          <w:lang w:eastAsia="en-AU"/>
        </w:rPr>
        <w:t>. Because all transactions are logged in the transaction log, you can track multiple versions of each table row, and even use the </w:t>
      </w:r>
      <w:r w:rsidRPr="00D65007">
        <w:rPr>
          <w:rFonts w:ascii="Segoe UI" w:eastAsia="Times New Roman" w:hAnsi="Segoe UI" w:cs="Segoe UI"/>
          <w:i/>
          <w:iCs/>
          <w:color w:val="171717"/>
          <w:sz w:val="24"/>
          <w:szCs w:val="24"/>
          <w:lang w:eastAsia="en-AU"/>
        </w:rPr>
        <w:t>time travel</w:t>
      </w:r>
      <w:r w:rsidRPr="00D65007">
        <w:rPr>
          <w:rFonts w:ascii="Segoe UI" w:eastAsia="Times New Roman" w:hAnsi="Segoe UI" w:cs="Segoe UI"/>
          <w:color w:val="171717"/>
          <w:sz w:val="24"/>
          <w:szCs w:val="24"/>
          <w:lang w:eastAsia="en-AU"/>
        </w:rPr>
        <w:t> feature to retrieve a previous version of a row in a query.</w:t>
      </w:r>
    </w:p>
    <w:p w:rsidR="00D65007" w:rsidRPr="00D65007" w:rsidRDefault="00D65007" w:rsidP="00D65007">
      <w:pPr>
        <w:numPr>
          <w:ilvl w:val="0"/>
          <w:numId w:val="5"/>
        </w:numPr>
        <w:shd w:val="clear" w:color="auto" w:fill="FFFFFF"/>
        <w:spacing w:after="0" w:line="240" w:lineRule="auto"/>
        <w:ind w:left="570"/>
        <w:rPr>
          <w:rFonts w:ascii="Segoe UI" w:eastAsia="Times New Roman" w:hAnsi="Segoe UI" w:cs="Segoe UI"/>
          <w:color w:val="171717"/>
          <w:sz w:val="24"/>
          <w:szCs w:val="24"/>
          <w:lang w:eastAsia="en-AU"/>
        </w:rPr>
      </w:pPr>
      <w:r w:rsidRPr="00D65007">
        <w:rPr>
          <w:rFonts w:ascii="Segoe UI" w:eastAsia="Times New Roman" w:hAnsi="Segoe UI" w:cs="Segoe UI"/>
          <w:b/>
          <w:bCs/>
          <w:color w:val="171717"/>
          <w:sz w:val="24"/>
          <w:szCs w:val="24"/>
          <w:lang w:eastAsia="en-AU"/>
        </w:rPr>
        <w:t>Support for batch and streaming data</w:t>
      </w:r>
      <w:r w:rsidRPr="00D65007">
        <w:rPr>
          <w:rFonts w:ascii="Segoe UI" w:eastAsia="Times New Roman" w:hAnsi="Segoe UI" w:cs="Segoe UI"/>
          <w:color w:val="171717"/>
          <w:sz w:val="24"/>
          <w:szCs w:val="24"/>
          <w:lang w:eastAsia="en-AU"/>
        </w:rPr>
        <w:t>. While most relational databases include tables that store static data, Spark includes native support for streaming data through the Spark Structured Streaming API. Delta Lake tables can be used as both </w:t>
      </w:r>
      <w:r w:rsidRPr="00D65007">
        <w:rPr>
          <w:rFonts w:ascii="Segoe UI" w:eastAsia="Times New Roman" w:hAnsi="Segoe UI" w:cs="Segoe UI"/>
          <w:i/>
          <w:iCs/>
          <w:color w:val="171717"/>
          <w:sz w:val="24"/>
          <w:szCs w:val="24"/>
          <w:lang w:eastAsia="en-AU"/>
        </w:rPr>
        <w:t>sinks</w:t>
      </w:r>
      <w:r w:rsidRPr="00D65007">
        <w:rPr>
          <w:rFonts w:ascii="Segoe UI" w:eastAsia="Times New Roman" w:hAnsi="Segoe UI" w:cs="Segoe UI"/>
          <w:color w:val="171717"/>
          <w:sz w:val="24"/>
          <w:szCs w:val="24"/>
          <w:lang w:eastAsia="en-AU"/>
        </w:rPr>
        <w:t> (destinations) and </w:t>
      </w:r>
      <w:r w:rsidRPr="00D65007">
        <w:rPr>
          <w:rFonts w:ascii="Segoe UI" w:eastAsia="Times New Roman" w:hAnsi="Segoe UI" w:cs="Segoe UI"/>
          <w:i/>
          <w:iCs/>
          <w:color w:val="171717"/>
          <w:sz w:val="24"/>
          <w:szCs w:val="24"/>
          <w:lang w:eastAsia="en-AU"/>
        </w:rPr>
        <w:t>sources</w:t>
      </w:r>
      <w:r w:rsidRPr="00D65007">
        <w:rPr>
          <w:rFonts w:ascii="Segoe UI" w:eastAsia="Times New Roman" w:hAnsi="Segoe UI" w:cs="Segoe UI"/>
          <w:color w:val="171717"/>
          <w:sz w:val="24"/>
          <w:szCs w:val="24"/>
          <w:lang w:eastAsia="en-AU"/>
        </w:rPr>
        <w:t> for streaming data.</w:t>
      </w:r>
    </w:p>
    <w:p w:rsidR="00D65007" w:rsidRPr="00D65007" w:rsidRDefault="00D65007" w:rsidP="00D65007">
      <w:pPr>
        <w:numPr>
          <w:ilvl w:val="0"/>
          <w:numId w:val="5"/>
        </w:numPr>
        <w:shd w:val="clear" w:color="auto" w:fill="FFFFFF"/>
        <w:spacing w:after="0" w:line="240" w:lineRule="auto"/>
        <w:ind w:left="570"/>
        <w:rPr>
          <w:rFonts w:ascii="Segoe UI" w:eastAsia="Times New Roman" w:hAnsi="Segoe UI" w:cs="Segoe UI"/>
          <w:color w:val="171717"/>
          <w:sz w:val="24"/>
          <w:szCs w:val="24"/>
          <w:lang w:eastAsia="en-AU"/>
        </w:rPr>
      </w:pPr>
      <w:r w:rsidRPr="00D65007">
        <w:rPr>
          <w:rFonts w:ascii="Segoe UI" w:eastAsia="Times New Roman" w:hAnsi="Segoe UI" w:cs="Segoe UI"/>
          <w:b/>
          <w:bCs/>
          <w:color w:val="171717"/>
          <w:sz w:val="24"/>
          <w:szCs w:val="24"/>
          <w:lang w:eastAsia="en-AU"/>
        </w:rPr>
        <w:t>Standard formats and interoperability</w:t>
      </w:r>
      <w:r w:rsidRPr="00D65007">
        <w:rPr>
          <w:rFonts w:ascii="Segoe UI" w:eastAsia="Times New Roman" w:hAnsi="Segoe UI" w:cs="Segoe UI"/>
          <w:color w:val="171717"/>
          <w:sz w:val="24"/>
          <w:szCs w:val="24"/>
          <w:lang w:eastAsia="en-AU"/>
        </w:rPr>
        <w:t>. The underlying data for Delta Lake tables is stored in Parquet format, which is commonly used in data lake ingestion pipelines.</w:t>
      </w:r>
    </w:p>
    <w:p w:rsidR="00D65007" w:rsidRDefault="00D65007" w:rsidP="00CE6BA8"/>
    <w:p w:rsidR="00B35808" w:rsidRDefault="00B35808" w:rsidP="00B35808">
      <w:r>
        <w:t xml:space="preserve">Delta </w:t>
      </w:r>
      <w:proofErr w:type="gramStart"/>
      <w:r>
        <w:t>lake</w:t>
      </w:r>
      <w:proofErr w:type="gramEnd"/>
      <w:r>
        <w:t xml:space="preserve"> is built on tables which provides a relational storage abstraction over files in a data lake.</w:t>
      </w:r>
    </w:p>
    <w:p w:rsidR="00B35808" w:rsidRDefault="00B35808" w:rsidP="00B35808"/>
    <w:p w:rsidR="00B35808" w:rsidRDefault="00B35808" w:rsidP="00B35808">
      <w:r>
        <w:t xml:space="preserve">Creating a Delta Lake table from a </w:t>
      </w:r>
      <w:proofErr w:type="spellStart"/>
      <w:r>
        <w:t>dataframe</w:t>
      </w:r>
      <w:proofErr w:type="spellEnd"/>
      <w:r>
        <w:t>:</w:t>
      </w:r>
    </w:p>
    <w:p w:rsidR="00B35808" w:rsidRDefault="00B35808" w:rsidP="00B35808"/>
    <w:p w:rsidR="00B35808" w:rsidRDefault="00B35808" w:rsidP="00B35808">
      <w:r>
        <w:t xml:space="preserve"># Load a file into a </w:t>
      </w:r>
      <w:proofErr w:type="spellStart"/>
      <w:r>
        <w:t>dataframe</w:t>
      </w:r>
      <w:proofErr w:type="spellEnd"/>
    </w:p>
    <w:p w:rsidR="00B35808" w:rsidRDefault="00B35808" w:rsidP="00B35808">
      <w:proofErr w:type="spellStart"/>
      <w:proofErr w:type="gramStart"/>
      <w:r>
        <w:t>df</w:t>
      </w:r>
      <w:proofErr w:type="spellEnd"/>
      <w:proofErr w:type="gramEnd"/>
      <w:r>
        <w:t xml:space="preserve"> = </w:t>
      </w:r>
      <w:proofErr w:type="spellStart"/>
      <w:r>
        <w:t>spark.read.load</w:t>
      </w:r>
      <w:proofErr w:type="spellEnd"/>
      <w:r>
        <w:t>('/data/mydata.csv', format='</w:t>
      </w:r>
      <w:proofErr w:type="spellStart"/>
      <w:r>
        <w:t>csv</w:t>
      </w:r>
      <w:proofErr w:type="spellEnd"/>
      <w:r>
        <w:t>', header=True)</w:t>
      </w:r>
    </w:p>
    <w:p w:rsidR="00B35808" w:rsidRDefault="00B35808" w:rsidP="00B35808"/>
    <w:p w:rsidR="00B35808" w:rsidRDefault="00B35808" w:rsidP="00B35808">
      <w:r>
        <w:t xml:space="preserve"># Save the </w:t>
      </w:r>
      <w:proofErr w:type="spellStart"/>
      <w:r>
        <w:t>dataframe</w:t>
      </w:r>
      <w:proofErr w:type="spellEnd"/>
      <w:r>
        <w:t xml:space="preserve"> as a delta table</w:t>
      </w:r>
    </w:p>
    <w:p w:rsidR="00B35808" w:rsidRDefault="00B35808" w:rsidP="00B35808">
      <w:proofErr w:type="spellStart"/>
      <w:r>
        <w:t>delta_table_path</w:t>
      </w:r>
      <w:proofErr w:type="spellEnd"/>
      <w:r>
        <w:t xml:space="preserve"> = "/delta/</w:t>
      </w:r>
      <w:proofErr w:type="spellStart"/>
      <w:r>
        <w:t>mydata</w:t>
      </w:r>
      <w:proofErr w:type="spellEnd"/>
      <w:r>
        <w:t>"</w:t>
      </w:r>
    </w:p>
    <w:p w:rsidR="00B35808" w:rsidRDefault="00B35808" w:rsidP="00B35808">
      <w:proofErr w:type="spellStart"/>
      <w:proofErr w:type="gramStart"/>
      <w:r>
        <w:t>df.write.format</w:t>
      </w:r>
      <w:proofErr w:type="spellEnd"/>
      <w:r>
        <w:t>(</w:t>
      </w:r>
      <w:proofErr w:type="gramEnd"/>
      <w:r>
        <w:t>"delta").save(</w:t>
      </w:r>
      <w:proofErr w:type="spellStart"/>
      <w:r>
        <w:t>delta_table_path</w:t>
      </w:r>
      <w:proofErr w:type="spellEnd"/>
      <w:r>
        <w:t>)</w:t>
      </w:r>
    </w:p>
    <w:p w:rsidR="00B35808" w:rsidRDefault="00B35808" w:rsidP="00B35808"/>
    <w:p w:rsidR="00B35808" w:rsidRDefault="00B35808" w:rsidP="00B35808"/>
    <w:p w:rsidR="00B35808" w:rsidRDefault="00B35808" w:rsidP="00B35808">
      <w:r>
        <w:lastRenderedPageBreak/>
        <w:t xml:space="preserve">After saving the delta table, the path location you specified includes parquet files for the data (regardless of the format of the source file you loaded into the </w:t>
      </w:r>
      <w:proofErr w:type="spellStart"/>
      <w:r>
        <w:t>dataframe</w:t>
      </w:r>
      <w:proofErr w:type="spellEnd"/>
      <w:r>
        <w:t>) and a _</w:t>
      </w:r>
      <w:proofErr w:type="spellStart"/>
      <w:r>
        <w:t>delta_log</w:t>
      </w:r>
      <w:proofErr w:type="spellEnd"/>
      <w:r>
        <w:t xml:space="preserve"> folder containing the transaction log for the table</w:t>
      </w:r>
    </w:p>
    <w:p w:rsidR="00B35808" w:rsidRDefault="00B35808" w:rsidP="00B35808"/>
    <w:p w:rsidR="00B35808" w:rsidRPr="00043A94" w:rsidRDefault="00B35808" w:rsidP="00B35808">
      <w:pPr>
        <w:rPr>
          <w:b/>
        </w:rPr>
      </w:pPr>
      <w:r w:rsidRPr="00043A94">
        <w:rPr>
          <w:b/>
        </w:rPr>
        <w:t>Note:</w:t>
      </w:r>
    </w:p>
    <w:p w:rsidR="00B35808" w:rsidRDefault="00B35808" w:rsidP="00B35808">
      <w:r>
        <w:t>The transaction log records all data modifications to the table. By logging each modification, transactional consistency can be enforced and versioning information for the table can be retained.</w:t>
      </w:r>
    </w:p>
    <w:p w:rsidR="00B35808" w:rsidRDefault="00B35808" w:rsidP="00B35808"/>
    <w:p w:rsidR="00B35808" w:rsidRDefault="00B35808" w:rsidP="00B35808">
      <w:r>
        <w:t>#overwrite</w:t>
      </w:r>
    </w:p>
    <w:p w:rsidR="00B35808" w:rsidRDefault="00B35808" w:rsidP="00B35808">
      <w:r>
        <w:t>new_</w:t>
      </w:r>
      <w:proofErr w:type="gramStart"/>
      <w:r>
        <w:t>df.write.format(</w:t>
      </w:r>
      <w:proofErr w:type="gramEnd"/>
      <w:r>
        <w:t>"delta").mode("overwrite").save(delta_table_path)</w:t>
      </w:r>
    </w:p>
    <w:p w:rsidR="00B35808" w:rsidRDefault="00B35808" w:rsidP="00B35808">
      <w:r>
        <w:t>#append</w:t>
      </w:r>
    </w:p>
    <w:p w:rsidR="00B35808" w:rsidRDefault="00B35808" w:rsidP="00B35808">
      <w:r>
        <w:t>new_rows_</w:t>
      </w:r>
      <w:proofErr w:type="gramStart"/>
      <w:r>
        <w:t>df.write.format(</w:t>
      </w:r>
      <w:proofErr w:type="gramEnd"/>
      <w:r>
        <w:t>"delta").mode("append").save(delta_table_path)</w:t>
      </w:r>
    </w:p>
    <w:p w:rsidR="00B35808" w:rsidRDefault="00B35808" w:rsidP="00B35808"/>
    <w:p w:rsidR="00B35808" w:rsidRDefault="00B35808" w:rsidP="00B35808"/>
    <w:p w:rsidR="00B35808" w:rsidRDefault="00B35808" w:rsidP="00B35808">
      <w:r>
        <w:t xml:space="preserve">While you can make data modifications in a </w:t>
      </w:r>
      <w:proofErr w:type="spellStart"/>
      <w:r>
        <w:t>dataframe</w:t>
      </w:r>
      <w:proofErr w:type="spellEnd"/>
      <w:r>
        <w:t xml:space="preserve"> and then replace a Delta Lake table by overwriting it, a more common pattern in a database is to insert, update or delete rows in an existing table as discrete transactional operations. To make such modifications to a Delta Lake table, you can use the </w:t>
      </w:r>
      <w:proofErr w:type="spellStart"/>
      <w:r>
        <w:t>DeltaTable</w:t>
      </w:r>
      <w:proofErr w:type="spellEnd"/>
      <w:r>
        <w:t xml:space="preserve"> object in the Delta Lake API, which supports update, delete, and merge operations. For example, you could use the following code to update the price column for all rows with a category column value of "Accessories":</w:t>
      </w:r>
    </w:p>
    <w:p w:rsidR="00B35808" w:rsidRDefault="00B35808" w:rsidP="00B35808"/>
    <w:p w:rsidR="00B35808" w:rsidRDefault="00B35808" w:rsidP="00B35808">
      <w:proofErr w:type="gramStart"/>
      <w:r>
        <w:t>from</w:t>
      </w:r>
      <w:proofErr w:type="gramEnd"/>
      <w:r>
        <w:t xml:space="preserve"> </w:t>
      </w:r>
      <w:proofErr w:type="spellStart"/>
      <w:r>
        <w:t>delta.tables</w:t>
      </w:r>
      <w:proofErr w:type="spellEnd"/>
      <w:r>
        <w:t xml:space="preserve"> import *</w:t>
      </w:r>
    </w:p>
    <w:p w:rsidR="00B35808" w:rsidRDefault="00B35808" w:rsidP="00B35808">
      <w:proofErr w:type="gramStart"/>
      <w:r>
        <w:t>from</w:t>
      </w:r>
      <w:proofErr w:type="gramEnd"/>
      <w:r>
        <w:t xml:space="preserve"> </w:t>
      </w:r>
      <w:proofErr w:type="spellStart"/>
      <w:r>
        <w:t>pyspark.sql.functions</w:t>
      </w:r>
      <w:proofErr w:type="spellEnd"/>
      <w:r>
        <w:t xml:space="preserve"> import *</w:t>
      </w:r>
    </w:p>
    <w:p w:rsidR="00B35808" w:rsidRDefault="00B35808" w:rsidP="00B35808"/>
    <w:p w:rsidR="00B35808" w:rsidRDefault="00B35808" w:rsidP="00B35808">
      <w:r>
        <w:t xml:space="preserve"># Create a </w:t>
      </w:r>
      <w:proofErr w:type="spellStart"/>
      <w:r>
        <w:t>deltaTable</w:t>
      </w:r>
      <w:proofErr w:type="spellEnd"/>
      <w:r>
        <w:t xml:space="preserve"> object</w:t>
      </w:r>
    </w:p>
    <w:p w:rsidR="00B35808" w:rsidRDefault="00B35808" w:rsidP="00B35808">
      <w:proofErr w:type="spellStart"/>
      <w:proofErr w:type="gramStart"/>
      <w:r>
        <w:t>deltaTable</w:t>
      </w:r>
      <w:proofErr w:type="spellEnd"/>
      <w:proofErr w:type="gramEnd"/>
      <w:r>
        <w:t xml:space="preserve"> = </w:t>
      </w:r>
      <w:proofErr w:type="spellStart"/>
      <w:r>
        <w:t>DeltaTable.forPath</w:t>
      </w:r>
      <w:proofErr w:type="spellEnd"/>
      <w:r>
        <w:t xml:space="preserve">(spark, </w:t>
      </w:r>
      <w:proofErr w:type="spellStart"/>
      <w:r>
        <w:t>delta_table_path</w:t>
      </w:r>
      <w:proofErr w:type="spellEnd"/>
      <w:r>
        <w:t>)</w:t>
      </w:r>
    </w:p>
    <w:p w:rsidR="00B35808" w:rsidRDefault="00B35808" w:rsidP="00B35808"/>
    <w:p w:rsidR="00B35808" w:rsidRDefault="00B35808" w:rsidP="00B35808">
      <w:r>
        <w:t># Update the table (reduce price of accessories by 10%)</w:t>
      </w:r>
    </w:p>
    <w:p w:rsidR="00B35808" w:rsidRDefault="00B35808" w:rsidP="00B35808">
      <w:proofErr w:type="spellStart"/>
      <w:proofErr w:type="gramStart"/>
      <w:r>
        <w:t>deltaTable.update</w:t>
      </w:r>
      <w:proofErr w:type="spellEnd"/>
      <w:r>
        <w:t>(</w:t>
      </w:r>
      <w:proofErr w:type="gramEnd"/>
    </w:p>
    <w:p w:rsidR="00B35808" w:rsidRDefault="00B35808" w:rsidP="00B35808">
      <w:r>
        <w:t xml:space="preserve">    </w:t>
      </w:r>
      <w:proofErr w:type="gramStart"/>
      <w:r>
        <w:t>condition</w:t>
      </w:r>
      <w:proofErr w:type="gramEnd"/>
      <w:r>
        <w:t xml:space="preserve"> = "Category == 'Accessories'",</w:t>
      </w:r>
    </w:p>
    <w:p w:rsidR="00B35808" w:rsidRDefault="00B35808" w:rsidP="00B35808">
      <w:r>
        <w:t xml:space="preserve">    </w:t>
      </w:r>
      <w:proofErr w:type="gramStart"/>
      <w:r>
        <w:t>set</w:t>
      </w:r>
      <w:proofErr w:type="gramEnd"/>
      <w:r>
        <w:t xml:space="preserve"> = { "Price": "Price * 0.9" })</w:t>
      </w:r>
    </w:p>
    <w:p w:rsidR="00B35808" w:rsidRDefault="00B35808" w:rsidP="00B35808"/>
    <w:p w:rsidR="00B35808" w:rsidRDefault="00B35808" w:rsidP="00B35808">
      <w:r>
        <w:t>The data modifications are recorded in the transaction log, and new parquet files are created in the table folder as required.</w:t>
      </w:r>
    </w:p>
    <w:p w:rsidR="00B35808" w:rsidRDefault="00B35808" w:rsidP="00B35808"/>
    <w:p w:rsidR="00B35808" w:rsidRPr="0075040D" w:rsidRDefault="00B35808" w:rsidP="00B35808">
      <w:pPr>
        <w:rPr>
          <w:b/>
          <w:sz w:val="28"/>
          <w:szCs w:val="28"/>
        </w:rPr>
      </w:pPr>
      <w:r w:rsidRPr="0075040D">
        <w:rPr>
          <w:b/>
          <w:sz w:val="28"/>
          <w:szCs w:val="28"/>
        </w:rPr>
        <w:t>Querying</w:t>
      </w:r>
      <w:r w:rsidR="0075040D" w:rsidRPr="0075040D">
        <w:rPr>
          <w:b/>
          <w:sz w:val="28"/>
          <w:szCs w:val="28"/>
        </w:rPr>
        <w:t xml:space="preserve"> a previous version of a table:</w:t>
      </w:r>
    </w:p>
    <w:p w:rsidR="00B35808" w:rsidRDefault="0075040D" w:rsidP="00B35808">
      <w:proofErr w:type="spellStart"/>
      <w:r>
        <w:t>VersionAsOf</w:t>
      </w:r>
      <w:proofErr w:type="spellEnd"/>
    </w:p>
    <w:p w:rsidR="00B35808" w:rsidRDefault="00B35808" w:rsidP="00B35808">
      <w:proofErr w:type="spellStart"/>
      <w:proofErr w:type="gramStart"/>
      <w:r>
        <w:t>df</w:t>
      </w:r>
      <w:proofErr w:type="spellEnd"/>
      <w:proofErr w:type="gramEnd"/>
      <w:r>
        <w:t xml:space="preserve"> = </w:t>
      </w:r>
      <w:proofErr w:type="spellStart"/>
      <w:r>
        <w:t>spark.read.format</w:t>
      </w:r>
      <w:proofErr w:type="spellEnd"/>
      <w:r>
        <w:t>("delta").option("</w:t>
      </w:r>
      <w:proofErr w:type="spellStart"/>
      <w:r>
        <w:t>versionA</w:t>
      </w:r>
      <w:r w:rsidR="0075040D">
        <w:t>sOf</w:t>
      </w:r>
      <w:proofErr w:type="spellEnd"/>
      <w:r w:rsidR="0075040D">
        <w:t>", 0).load(</w:t>
      </w:r>
      <w:proofErr w:type="spellStart"/>
      <w:r w:rsidR="0075040D">
        <w:t>delta_table_path</w:t>
      </w:r>
      <w:proofErr w:type="spellEnd"/>
      <w:r w:rsidR="0075040D">
        <w:t>)</w:t>
      </w:r>
    </w:p>
    <w:p w:rsidR="00B35808" w:rsidRPr="0075040D" w:rsidRDefault="0075040D" w:rsidP="00B35808">
      <w:pPr>
        <w:rPr>
          <w:b/>
        </w:rPr>
      </w:pPr>
      <w:r w:rsidRPr="0075040D">
        <w:rPr>
          <w:b/>
        </w:rPr>
        <w:t>OR</w:t>
      </w:r>
    </w:p>
    <w:p w:rsidR="00B35808" w:rsidRDefault="00B35808" w:rsidP="00B35808">
      <w:proofErr w:type="spellStart"/>
      <w:proofErr w:type="gramStart"/>
      <w:r>
        <w:t>timestampAsOf</w:t>
      </w:r>
      <w:proofErr w:type="spellEnd"/>
      <w:proofErr w:type="gramEnd"/>
    </w:p>
    <w:p w:rsidR="00B35808" w:rsidRDefault="00B35808" w:rsidP="00B35808">
      <w:proofErr w:type="spellStart"/>
      <w:proofErr w:type="gramStart"/>
      <w:r>
        <w:t>df</w:t>
      </w:r>
      <w:proofErr w:type="spellEnd"/>
      <w:proofErr w:type="gramEnd"/>
      <w:r>
        <w:t xml:space="preserve"> = </w:t>
      </w:r>
      <w:proofErr w:type="spellStart"/>
      <w:r>
        <w:t>spark.read.format</w:t>
      </w:r>
      <w:proofErr w:type="spellEnd"/>
      <w:r>
        <w:t>("delta").option("</w:t>
      </w:r>
      <w:proofErr w:type="spellStart"/>
      <w:r>
        <w:t>timestampAsOf</w:t>
      </w:r>
      <w:proofErr w:type="spellEnd"/>
      <w:r>
        <w:t>", '2022-01-01').load(</w:t>
      </w:r>
      <w:proofErr w:type="spellStart"/>
      <w:r>
        <w:t>delta_table_path</w:t>
      </w:r>
      <w:proofErr w:type="spellEnd"/>
      <w:r>
        <w:t>)</w:t>
      </w:r>
    </w:p>
    <w:p w:rsidR="006D2F8F" w:rsidRDefault="006D2F8F" w:rsidP="00B35808"/>
    <w:p w:rsidR="0095108A" w:rsidRDefault="0095108A" w:rsidP="0095108A">
      <w:r>
        <w:t xml:space="preserve">Delta </w:t>
      </w:r>
      <w:proofErr w:type="gramStart"/>
      <w:r>
        <w:t>lake</w:t>
      </w:r>
      <w:proofErr w:type="gramEnd"/>
      <w:r>
        <w:t xml:space="preserve"> is built on tables which provides a relational storage abstraction over files in a data lake.</w:t>
      </w:r>
    </w:p>
    <w:p w:rsidR="0095108A" w:rsidRDefault="0095108A" w:rsidP="0095108A"/>
    <w:p w:rsidR="0095108A" w:rsidRPr="004045C3" w:rsidRDefault="0095108A" w:rsidP="0095108A">
      <w:pPr>
        <w:rPr>
          <w:b/>
          <w:sz w:val="28"/>
          <w:szCs w:val="28"/>
        </w:rPr>
      </w:pPr>
      <w:r w:rsidRPr="004045C3">
        <w:rPr>
          <w:b/>
          <w:sz w:val="28"/>
          <w:szCs w:val="28"/>
        </w:rPr>
        <w:t>Creating a Del</w:t>
      </w:r>
      <w:r w:rsidR="004045C3">
        <w:rPr>
          <w:b/>
          <w:sz w:val="28"/>
          <w:szCs w:val="28"/>
        </w:rPr>
        <w:t xml:space="preserve">ta Lake table from a </w:t>
      </w:r>
      <w:proofErr w:type="spellStart"/>
      <w:r w:rsidR="004045C3">
        <w:rPr>
          <w:b/>
          <w:sz w:val="28"/>
          <w:szCs w:val="28"/>
        </w:rPr>
        <w:t>dataframe</w:t>
      </w:r>
      <w:proofErr w:type="spellEnd"/>
      <w:r w:rsidR="004045C3">
        <w:rPr>
          <w:b/>
          <w:sz w:val="28"/>
          <w:szCs w:val="28"/>
        </w:rPr>
        <w:t>:</w:t>
      </w:r>
    </w:p>
    <w:p w:rsidR="0095108A" w:rsidRPr="004045C3" w:rsidRDefault="0095108A" w:rsidP="0095108A">
      <w:pPr>
        <w:rPr>
          <w:b/>
        </w:rPr>
      </w:pPr>
      <w:r w:rsidRPr="004045C3">
        <w:rPr>
          <w:b/>
        </w:rPr>
        <w:t xml:space="preserve"># Load a file into a </w:t>
      </w:r>
      <w:proofErr w:type="spellStart"/>
      <w:r w:rsidRPr="004045C3">
        <w:rPr>
          <w:b/>
        </w:rPr>
        <w:t>dataframe</w:t>
      </w:r>
      <w:proofErr w:type="spellEnd"/>
    </w:p>
    <w:p w:rsidR="0095108A" w:rsidRDefault="0095108A" w:rsidP="0095108A">
      <w:proofErr w:type="spellStart"/>
      <w:proofErr w:type="gramStart"/>
      <w:r>
        <w:t>df</w:t>
      </w:r>
      <w:proofErr w:type="spellEnd"/>
      <w:proofErr w:type="gramEnd"/>
      <w:r>
        <w:t xml:space="preserve"> = </w:t>
      </w:r>
      <w:proofErr w:type="spellStart"/>
      <w:r>
        <w:t>spark.read.load</w:t>
      </w:r>
      <w:proofErr w:type="spellEnd"/>
      <w:r>
        <w:t>('/data/mydata.c</w:t>
      </w:r>
      <w:r w:rsidR="004045C3">
        <w:t>sv', format='</w:t>
      </w:r>
      <w:proofErr w:type="spellStart"/>
      <w:r w:rsidR="004045C3">
        <w:t>csv</w:t>
      </w:r>
      <w:proofErr w:type="spellEnd"/>
      <w:r w:rsidR="004045C3">
        <w:t>', header=True)</w:t>
      </w:r>
    </w:p>
    <w:p w:rsidR="0095108A" w:rsidRPr="004045C3" w:rsidRDefault="0095108A" w:rsidP="0095108A">
      <w:pPr>
        <w:rPr>
          <w:b/>
        </w:rPr>
      </w:pPr>
      <w:r w:rsidRPr="004045C3">
        <w:rPr>
          <w:b/>
        </w:rPr>
        <w:t xml:space="preserve"># Save the </w:t>
      </w:r>
      <w:proofErr w:type="spellStart"/>
      <w:r w:rsidRPr="004045C3">
        <w:rPr>
          <w:b/>
        </w:rPr>
        <w:t>dataframe</w:t>
      </w:r>
      <w:proofErr w:type="spellEnd"/>
      <w:r w:rsidRPr="004045C3">
        <w:rPr>
          <w:b/>
        </w:rPr>
        <w:t xml:space="preserve"> as a delta table</w:t>
      </w:r>
    </w:p>
    <w:p w:rsidR="0095108A" w:rsidRDefault="0095108A" w:rsidP="0095108A">
      <w:proofErr w:type="spellStart"/>
      <w:r>
        <w:t>delta_table_path</w:t>
      </w:r>
      <w:proofErr w:type="spellEnd"/>
      <w:r>
        <w:t xml:space="preserve"> = "/delta/</w:t>
      </w:r>
      <w:proofErr w:type="spellStart"/>
      <w:r>
        <w:t>mydata</w:t>
      </w:r>
      <w:proofErr w:type="spellEnd"/>
      <w:r>
        <w:t>"</w:t>
      </w:r>
    </w:p>
    <w:p w:rsidR="0095108A" w:rsidRDefault="0095108A" w:rsidP="0095108A">
      <w:proofErr w:type="spellStart"/>
      <w:proofErr w:type="gramStart"/>
      <w:r>
        <w:t>df.write.format</w:t>
      </w:r>
      <w:proofErr w:type="spellEnd"/>
      <w:r>
        <w:t>(</w:t>
      </w:r>
      <w:proofErr w:type="gramEnd"/>
      <w:r w:rsidR="004045C3">
        <w:t>"delta").save(</w:t>
      </w:r>
      <w:proofErr w:type="spellStart"/>
      <w:r w:rsidR="004045C3">
        <w:t>delta_table_path</w:t>
      </w:r>
      <w:proofErr w:type="spellEnd"/>
      <w:r w:rsidR="004045C3">
        <w:t>)</w:t>
      </w:r>
    </w:p>
    <w:p w:rsidR="0095108A" w:rsidRDefault="0095108A" w:rsidP="0095108A">
      <w:r>
        <w:t xml:space="preserve">After saving the delta table, the path location you specified includes parquet files for the data (regardless of the format of the source file you loaded into the </w:t>
      </w:r>
      <w:proofErr w:type="spellStart"/>
      <w:r>
        <w:t>dataframe</w:t>
      </w:r>
      <w:proofErr w:type="spellEnd"/>
      <w:r>
        <w:t>) and a _</w:t>
      </w:r>
      <w:proofErr w:type="spellStart"/>
      <w:r>
        <w:t>delta_log</w:t>
      </w:r>
      <w:proofErr w:type="spellEnd"/>
      <w:r>
        <w:t xml:space="preserve"> folder containing the transaction log for the table</w:t>
      </w:r>
      <w:r w:rsidR="004045C3">
        <w:t>.</w:t>
      </w:r>
    </w:p>
    <w:p w:rsidR="0095108A" w:rsidRDefault="0095108A" w:rsidP="0095108A">
      <w:r>
        <w:t>Note:</w:t>
      </w:r>
    </w:p>
    <w:p w:rsidR="0095108A" w:rsidRDefault="0095108A" w:rsidP="0095108A">
      <w:r>
        <w:t>The transaction log records all data modifications to the table. By logging each modification, transactional consistency can be enforced and versioning information for the table can be retained.</w:t>
      </w:r>
    </w:p>
    <w:p w:rsidR="0095108A" w:rsidRDefault="0095108A" w:rsidP="0095108A"/>
    <w:p w:rsidR="0095108A" w:rsidRPr="004045C3" w:rsidRDefault="0095108A" w:rsidP="0095108A">
      <w:pPr>
        <w:rPr>
          <w:b/>
        </w:rPr>
      </w:pPr>
      <w:r w:rsidRPr="004045C3">
        <w:rPr>
          <w:b/>
        </w:rPr>
        <w:t>#overwrite</w:t>
      </w:r>
    </w:p>
    <w:p w:rsidR="0095108A" w:rsidRDefault="0095108A" w:rsidP="0095108A">
      <w:r>
        <w:t>new_</w:t>
      </w:r>
      <w:proofErr w:type="gramStart"/>
      <w:r>
        <w:t>df.write.format(</w:t>
      </w:r>
      <w:proofErr w:type="gramEnd"/>
      <w:r>
        <w:t>"delta").mode("overwrite").save(delta_table_path)</w:t>
      </w:r>
    </w:p>
    <w:p w:rsidR="0095108A" w:rsidRPr="004045C3" w:rsidRDefault="0095108A" w:rsidP="0095108A">
      <w:pPr>
        <w:rPr>
          <w:b/>
        </w:rPr>
      </w:pPr>
      <w:r w:rsidRPr="004045C3">
        <w:rPr>
          <w:b/>
        </w:rPr>
        <w:t>#append</w:t>
      </w:r>
    </w:p>
    <w:p w:rsidR="0095108A" w:rsidRDefault="0095108A" w:rsidP="0095108A">
      <w:r>
        <w:lastRenderedPageBreak/>
        <w:t>new_rows_</w:t>
      </w:r>
      <w:proofErr w:type="gramStart"/>
      <w:r>
        <w:t>df.write.format(</w:t>
      </w:r>
      <w:proofErr w:type="gramEnd"/>
      <w:r>
        <w:t>"delta").mode("append").save(delta_table_path)</w:t>
      </w:r>
    </w:p>
    <w:p w:rsidR="0095108A" w:rsidRDefault="0095108A" w:rsidP="0095108A"/>
    <w:p w:rsidR="0095108A" w:rsidRDefault="0095108A" w:rsidP="0095108A"/>
    <w:p w:rsidR="0095108A" w:rsidRDefault="0095108A" w:rsidP="0095108A">
      <w:r>
        <w:t xml:space="preserve">While you can make data modifications in a </w:t>
      </w:r>
      <w:proofErr w:type="spellStart"/>
      <w:r>
        <w:t>dataframe</w:t>
      </w:r>
      <w:proofErr w:type="spellEnd"/>
      <w:r>
        <w:t xml:space="preserve"> and then replace a Delta Lake table by overwriting it, a more common pattern in a database is to insert, update or delete rows in an existing table as discrete transactional operations. To make such modifications to a Delta Lake table, you can use the </w:t>
      </w:r>
      <w:proofErr w:type="spellStart"/>
      <w:r>
        <w:t>DeltaTable</w:t>
      </w:r>
      <w:proofErr w:type="spellEnd"/>
      <w:r>
        <w:t xml:space="preserve"> object in the Delta Lake API, which supports update, delete, and merge operations. For example, you could use the following code to update the price column for all rows with a category column value of "Accessories":</w:t>
      </w:r>
    </w:p>
    <w:p w:rsidR="0095108A" w:rsidRDefault="0095108A" w:rsidP="0095108A"/>
    <w:p w:rsidR="0095108A" w:rsidRDefault="0095108A" w:rsidP="0095108A">
      <w:proofErr w:type="gramStart"/>
      <w:r>
        <w:t>from</w:t>
      </w:r>
      <w:proofErr w:type="gramEnd"/>
      <w:r>
        <w:t xml:space="preserve"> </w:t>
      </w:r>
      <w:proofErr w:type="spellStart"/>
      <w:r>
        <w:t>delta.tables</w:t>
      </w:r>
      <w:proofErr w:type="spellEnd"/>
      <w:r>
        <w:t xml:space="preserve"> import *</w:t>
      </w:r>
    </w:p>
    <w:p w:rsidR="0095108A" w:rsidRDefault="0095108A" w:rsidP="0095108A">
      <w:proofErr w:type="gramStart"/>
      <w:r>
        <w:t>from</w:t>
      </w:r>
      <w:proofErr w:type="gramEnd"/>
      <w:r>
        <w:t xml:space="preserve"> </w:t>
      </w:r>
      <w:proofErr w:type="spellStart"/>
      <w:r>
        <w:t>pyspark.sql.functions</w:t>
      </w:r>
      <w:proofErr w:type="spellEnd"/>
      <w:r w:rsidR="004045C3">
        <w:t xml:space="preserve"> import *</w:t>
      </w:r>
    </w:p>
    <w:p w:rsidR="0095108A" w:rsidRPr="004045C3" w:rsidRDefault="0095108A" w:rsidP="0095108A">
      <w:pPr>
        <w:rPr>
          <w:b/>
        </w:rPr>
      </w:pPr>
      <w:r w:rsidRPr="004045C3">
        <w:rPr>
          <w:b/>
        </w:rPr>
        <w:t xml:space="preserve"># Create a </w:t>
      </w:r>
      <w:proofErr w:type="spellStart"/>
      <w:r w:rsidRPr="004045C3">
        <w:rPr>
          <w:b/>
        </w:rPr>
        <w:t>deltaTable</w:t>
      </w:r>
      <w:proofErr w:type="spellEnd"/>
      <w:r w:rsidRPr="004045C3">
        <w:rPr>
          <w:b/>
        </w:rPr>
        <w:t xml:space="preserve"> object</w:t>
      </w:r>
    </w:p>
    <w:p w:rsidR="0095108A" w:rsidRDefault="0095108A" w:rsidP="0095108A">
      <w:proofErr w:type="spellStart"/>
      <w:proofErr w:type="gramStart"/>
      <w:r>
        <w:t>deltaTable</w:t>
      </w:r>
      <w:proofErr w:type="spellEnd"/>
      <w:proofErr w:type="gramEnd"/>
      <w:r>
        <w:t xml:space="preserve"> = </w:t>
      </w:r>
      <w:proofErr w:type="spellStart"/>
      <w:r>
        <w:t>DeltaTable.f</w:t>
      </w:r>
      <w:r w:rsidR="004045C3">
        <w:t>orPath</w:t>
      </w:r>
      <w:proofErr w:type="spellEnd"/>
      <w:r w:rsidR="004045C3">
        <w:t xml:space="preserve">(spark, </w:t>
      </w:r>
      <w:proofErr w:type="spellStart"/>
      <w:r w:rsidR="004045C3">
        <w:t>delta_table_path</w:t>
      </w:r>
      <w:proofErr w:type="spellEnd"/>
      <w:r w:rsidR="004045C3">
        <w:t>)</w:t>
      </w:r>
    </w:p>
    <w:p w:rsidR="0095108A" w:rsidRPr="004045C3" w:rsidRDefault="0095108A" w:rsidP="0095108A">
      <w:pPr>
        <w:rPr>
          <w:b/>
        </w:rPr>
      </w:pPr>
      <w:r w:rsidRPr="004045C3">
        <w:rPr>
          <w:b/>
        </w:rPr>
        <w:t># Update the table (reduce price of accessories by 10%)</w:t>
      </w:r>
    </w:p>
    <w:p w:rsidR="0095108A" w:rsidRDefault="0095108A" w:rsidP="0095108A">
      <w:proofErr w:type="spellStart"/>
      <w:proofErr w:type="gramStart"/>
      <w:r>
        <w:t>deltaTable.update</w:t>
      </w:r>
      <w:proofErr w:type="spellEnd"/>
      <w:r>
        <w:t>(</w:t>
      </w:r>
      <w:proofErr w:type="gramEnd"/>
    </w:p>
    <w:p w:rsidR="0095108A" w:rsidRDefault="0095108A" w:rsidP="0095108A">
      <w:r>
        <w:t xml:space="preserve">    </w:t>
      </w:r>
      <w:proofErr w:type="gramStart"/>
      <w:r>
        <w:t>condition</w:t>
      </w:r>
      <w:proofErr w:type="gramEnd"/>
      <w:r>
        <w:t xml:space="preserve"> = "Category == 'Accessories'",</w:t>
      </w:r>
    </w:p>
    <w:p w:rsidR="0095108A" w:rsidRDefault="0095108A" w:rsidP="0095108A">
      <w:r>
        <w:t xml:space="preserve">    </w:t>
      </w:r>
      <w:proofErr w:type="gramStart"/>
      <w:r>
        <w:t>set</w:t>
      </w:r>
      <w:proofErr w:type="gramEnd"/>
      <w:r>
        <w:t xml:space="preserve"> = { "Price": "Price * 0.9" })</w:t>
      </w:r>
    </w:p>
    <w:p w:rsidR="0095108A" w:rsidRDefault="0095108A" w:rsidP="0095108A"/>
    <w:p w:rsidR="0095108A" w:rsidRDefault="0095108A" w:rsidP="0095108A">
      <w:r>
        <w:t>The data modifications are recorded in the transaction log, and new parquet files are created in the table folder as required.</w:t>
      </w:r>
    </w:p>
    <w:p w:rsidR="0095108A" w:rsidRDefault="0095108A" w:rsidP="0095108A"/>
    <w:p w:rsidR="0095108A" w:rsidRPr="004045C3" w:rsidRDefault="0095108A" w:rsidP="0095108A">
      <w:pPr>
        <w:rPr>
          <w:b/>
        </w:rPr>
      </w:pPr>
      <w:r w:rsidRPr="004045C3">
        <w:rPr>
          <w:b/>
        </w:rPr>
        <w:t>Querying</w:t>
      </w:r>
      <w:r w:rsidR="004045C3">
        <w:rPr>
          <w:b/>
        </w:rPr>
        <w:t xml:space="preserve"> a previous version of a table:</w:t>
      </w:r>
    </w:p>
    <w:p w:rsidR="0095108A" w:rsidRPr="004045C3" w:rsidRDefault="004045C3" w:rsidP="0095108A">
      <w:pPr>
        <w:rPr>
          <w:b/>
        </w:rPr>
      </w:pPr>
      <w:proofErr w:type="spellStart"/>
      <w:r w:rsidRPr="004045C3">
        <w:rPr>
          <w:b/>
        </w:rPr>
        <w:t>VersionAsOf</w:t>
      </w:r>
      <w:proofErr w:type="spellEnd"/>
    </w:p>
    <w:p w:rsidR="0095108A" w:rsidRDefault="0095108A" w:rsidP="0095108A">
      <w:proofErr w:type="spellStart"/>
      <w:proofErr w:type="gramStart"/>
      <w:r>
        <w:t>df</w:t>
      </w:r>
      <w:proofErr w:type="spellEnd"/>
      <w:proofErr w:type="gramEnd"/>
      <w:r>
        <w:t xml:space="preserve"> = </w:t>
      </w:r>
      <w:proofErr w:type="spellStart"/>
      <w:r>
        <w:t>spark.read.format</w:t>
      </w:r>
      <w:proofErr w:type="spellEnd"/>
      <w:r>
        <w:t>("delta").option("</w:t>
      </w:r>
      <w:proofErr w:type="spellStart"/>
      <w:r>
        <w:t>versionAsOf</w:t>
      </w:r>
      <w:proofErr w:type="spellEnd"/>
      <w:r>
        <w:t>", 0).load(</w:t>
      </w:r>
      <w:proofErr w:type="spellStart"/>
      <w:r>
        <w:t>delta_table</w:t>
      </w:r>
      <w:r w:rsidR="004045C3">
        <w:t>_path</w:t>
      </w:r>
      <w:proofErr w:type="spellEnd"/>
      <w:r w:rsidR="004045C3">
        <w:t>)</w:t>
      </w:r>
    </w:p>
    <w:p w:rsidR="0095108A" w:rsidRPr="004045C3" w:rsidRDefault="004045C3" w:rsidP="0095108A">
      <w:pPr>
        <w:rPr>
          <w:b/>
        </w:rPr>
      </w:pPr>
      <w:r w:rsidRPr="004045C3">
        <w:rPr>
          <w:b/>
        </w:rPr>
        <w:t>OR</w:t>
      </w:r>
    </w:p>
    <w:p w:rsidR="0095108A" w:rsidRPr="004045C3" w:rsidRDefault="0095108A" w:rsidP="0095108A">
      <w:pPr>
        <w:rPr>
          <w:b/>
        </w:rPr>
      </w:pPr>
      <w:proofErr w:type="spellStart"/>
      <w:proofErr w:type="gramStart"/>
      <w:r w:rsidRPr="004045C3">
        <w:rPr>
          <w:b/>
        </w:rPr>
        <w:t>timestampAsOf</w:t>
      </w:r>
      <w:proofErr w:type="spellEnd"/>
      <w:proofErr w:type="gramEnd"/>
    </w:p>
    <w:p w:rsidR="006D2F8F" w:rsidRDefault="0095108A" w:rsidP="0095108A">
      <w:proofErr w:type="spellStart"/>
      <w:proofErr w:type="gramStart"/>
      <w:r>
        <w:t>df</w:t>
      </w:r>
      <w:proofErr w:type="spellEnd"/>
      <w:proofErr w:type="gramEnd"/>
      <w:r>
        <w:t xml:space="preserve"> = </w:t>
      </w:r>
      <w:proofErr w:type="spellStart"/>
      <w:r>
        <w:t>spark.read.format</w:t>
      </w:r>
      <w:proofErr w:type="spellEnd"/>
      <w:r>
        <w:t>("delta").option("</w:t>
      </w:r>
      <w:proofErr w:type="spellStart"/>
      <w:r>
        <w:t>timestampAsOf</w:t>
      </w:r>
      <w:proofErr w:type="spellEnd"/>
      <w:r>
        <w:t>", '2022-01-01').load(</w:t>
      </w:r>
      <w:proofErr w:type="spellStart"/>
      <w:r>
        <w:t>delta_table_path</w:t>
      </w:r>
      <w:proofErr w:type="spellEnd"/>
      <w:r>
        <w:t>)</w:t>
      </w:r>
    </w:p>
    <w:p w:rsidR="00487A74" w:rsidRDefault="00487A74" w:rsidP="00487A74">
      <w:pPr>
        <w:shd w:val="clear" w:color="auto" w:fill="FFFFFF"/>
        <w:spacing w:before="450" w:after="270" w:line="240" w:lineRule="auto"/>
        <w:outlineLvl w:val="2"/>
        <w:rPr>
          <w:rFonts w:ascii="Segoe UI" w:eastAsia="Times New Roman" w:hAnsi="Segoe UI" w:cs="Segoe UI"/>
          <w:b/>
          <w:bCs/>
          <w:color w:val="171717"/>
          <w:sz w:val="27"/>
          <w:szCs w:val="27"/>
          <w:lang w:eastAsia="en-AU"/>
        </w:rPr>
      </w:pPr>
    </w:p>
    <w:p w:rsidR="00487A74" w:rsidRDefault="00487A74" w:rsidP="00487A74">
      <w:pPr>
        <w:shd w:val="clear" w:color="auto" w:fill="FFFFFF"/>
        <w:spacing w:before="450" w:after="270" w:line="240" w:lineRule="auto"/>
        <w:outlineLvl w:val="2"/>
        <w:rPr>
          <w:rFonts w:ascii="Segoe UI" w:eastAsia="Times New Roman" w:hAnsi="Segoe UI" w:cs="Segoe UI"/>
          <w:b/>
          <w:bCs/>
          <w:color w:val="171717"/>
          <w:sz w:val="27"/>
          <w:szCs w:val="27"/>
          <w:lang w:eastAsia="en-AU"/>
        </w:rPr>
      </w:pPr>
    </w:p>
    <w:p w:rsidR="00487A74" w:rsidRPr="00487A74" w:rsidRDefault="00487A74" w:rsidP="00487A74">
      <w:pPr>
        <w:shd w:val="clear" w:color="auto" w:fill="FFFFFF"/>
        <w:spacing w:before="450" w:after="270" w:line="240" w:lineRule="auto"/>
        <w:outlineLvl w:val="2"/>
        <w:rPr>
          <w:rFonts w:ascii="Segoe UI" w:eastAsia="Times New Roman" w:hAnsi="Segoe UI" w:cs="Segoe UI"/>
          <w:b/>
          <w:bCs/>
          <w:color w:val="171717"/>
          <w:sz w:val="27"/>
          <w:szCs w:val="27"/>
          <w:lang w:eastAsia="en-AU"/>
        </w:rPr>
      </w:pPr>
      <w:r w:rsidRPr="00487A74">
        <w:rPr>
          <w:rFonts w:ascii="Segoe UI" w:eastAsia="Times New Roman" w:hAnsi="Segoe UI" w:cs="Segoe UI"/>
          <w:b/>
          <w:bCs/>
          <w:color w:val="171717"/>
          <w:sz w:val="27"/>
          <w:szCs w:val="27"/>
          <w:lang w:eastAsia="en-AU"/>
        </w:rPr>
        <w:t xml:space="preserve">Using the </w:t>
      </w:r>
      <w:proofErr w:type="spellStart"/>
      <w:r w:rsidRPr="00487A74">
        <w:rPr>
          <w:rFonts w:ascii="Segoe UI" w:eastAsia="Times New Roman" w:hAnsi="Segoe UI" w:cs="Segoe UI"/>
          <w:b/>
          <w:bCs/>
          <w:color w:val="171717"/>
          <w:sz w:val="27"/>
          <w:szCs w:val="27"/>
          <w:lang w:eastAsia="en-AU"/>
        </w:rPr>
        <w:t>DeltaTableBuilder</w:t>
      </w:r>
      <w:proofErr w:type="spellEnd"/>
      <w:r w:rsidRPr="00487A74">
        <w:rPr>
          <w:rFonts w:ascii="Segoe UI" w:eastAsia="Times New Roman" w:hAnsi="Segoe UI" w:cs="Segoe UI"/>
          <w:b/>
          <w:bCs/>
          <w:color w:val="171717"/>
          <w:sz w:val="27"/>
          <w:szCs w:val="27"/>
          <w:lang w:eastAsia="en-AU"/>
        </w:rPr>
        <w:t xml:space="preserve"> API</w:t>
      </w:r>
    </w:p>
    <w:p w:rsidR="00487A74" w:rsidRPr="00487A74" w:rsidRDefault="00487A74" w:rsidP="00487A74">
      <w:pPr>
        <w:shd w:val="clear" w:color="auto" w:fill="FFFFFF"/>
        <w:spacing w:before="100" w:beforeAutospacing="1" w:after="100" w:afterAutospacing="1" w:line="240" w:lineRule="auto"/>
        <w:rPr>
          <w:rFonts w:ascii="Segoe UI" w:eastAsia="Times New Roman" w:hAnsi="Segoe UI" w:cs="Segoe UI"/>
          <w:color w:val="171717"/>
          <w:sz w:val="24"/>
          <w:szCs w:val="24"/>
          <w:lang w:eastAsia="en-AU"/>
        </w:rPr>
      </w:pPr>
      <w:r w:rsidRPr="00487A74">
        <w:rPr>
          <w:rFonts w:ascii="Segoe UI" w:eastAsia="Times New Roman" w:hAnsi="Segoe UI" w:cs="Segoe UI"/>
          <w:color w:val="171717"/>
          <w:sz w:val="24"/>
          <w:szCs w:val="24"/>
          <w:lang w:eastAsia="en-AU"/>
        </w:rPr>
        <w:t xml:space="preserve">You can use the </w:t>
      </w:r>
      <w:proofErr w:type="spellStart"/>
      <w:r w:rsidRPr="00487A74">
        <w:rPr>
          <w:rFonts w:ascii="Segoe UI" w:eastAsia="Times New Roman" w:hAnsi="Segoe UI" w:cs="Segoe UI"/>
          <w:color w:val="171717"/>
          <w:sz w:val="24"/>
          <w:szCs w:val="24"/>
          <w:lang w:eastAsia="en-AU"/>
        </w:rPr>
        <w:t>DeltaTableBuilder</w:t>
      </w:r>
      <w:proofErr w:type="spellEnd"/>
      <w:r w:rsidRPr="00487A74">
        <w:rPr>
          <w:rFonts w:ascii="Segoe UI" w:eastAsia="Times New Roman" w:hAnsi="Segoe UI" w:cs="Segoe UI"/>
          <w:color w:val="171717"/>
          <w:sz w:val="24"/>
          <w:szCs w:val="24"/>
          <w:lang w:eastAsia="en-AU"/>
        </w:rPr>
        <w:t xml:space="preserve"> API (part of the Delta Lake API) to create a </w:t>
      </w:r>
      <w:proofErr w:type="spellStart"/>
      <w:r w:rsidRPr="00487A74">
        <w:rPr>
          <w:rFonts w:ascii="Segoe UI" w:eastAsia="Times New Roman" w:hAnsi="Segoe UI" w:cs="Segoe UI"/>
          <w:color w:val="171717"/>
          <w:sz w:val="24"/>
          <w:szCs w:val="24"/>
          <w:lang w:eastAsia="en-AU"/>
        </w:rPr>
        <w:t>catalog</w:t>
      </w:r>
      <w:proofErr w:type="spellEnd"/>
      <w:r w:rsidRPr="00487A74">
        <w:rPr>
          <w:rFonts w:ascii="Segoe UI" w:eastAsia="Times New Roman" w:hAnsi="Segoe UI" w:cs="Segoe UI"/>
          <w:color w:val="171717"/>
          <w:sz w:val="24"/>
          <w:szCs w:val="24"/>
          <w:lang w:eastAsia="en-AU"/>
        </w:rPr>
        <w:t xml:space="preserve"> table, as shown in the following example:</w:t>
      </w:r>
    </w:p>
    <w:p w:rsidR="00DB1B01" w:rsidRDefault="00DB1B01" w:rsidP="0095108A"/>
    <w:p w:rsidR="00487A74" w:rsidRDefault="00487A74" w:rsidP="00487A74">
      <w:proofErr w:type="gramStart"/>
      <w:r>
        <w:t>from</w:t>
      </w:r>
      <w:proofErr w:type="gramEnd"/>
      <w:r>
        <w:t xml:space="preserve"> </w:t>
      </w:r>
      <w:proofErr w:type="spellStart"/>
      <w:r>
        <w:t>delta.tables</w:t>
      </w:r>
      <w:proofErr w:type="spellEnd"/>
      <w:r>
        <w:t xml:space="preserve"> import *</w:t>
      </w:r>
    </w:p>
    <w:p w:rsidR="00487A74" w:rsidRDefault="00487A74" w:rsidP="00487A74"/>
    <w:p w:rsidR="00487A74" w:rsidRDefault="00487A74" w:rsidP="00487A74">
      <w:proofErr w:type="spellStart"/>
      <w:proofErr w:type="gramStart"/>
      <w:r>
        <w:t>DeltaTable.create</w:t>
      </w:r>
      <w:proofErr w:type="spellEnd"/>
      <w:r>
        <w:t>(</w:t>
      </w:r>
      <w:proofErr w:type="gramEnd"/>
      <w:r>
        <w:t>spark) \</w:t>
      </w:r>
    </w:p>
    <w:p w:rsidR="00487A74" w:rsidRDefault="00487A74" w:rsidP="00487A74">
      <w:r>
        <w:t xml:space="preserve">  .</w:t>
      </w:r>
      <w:proofErr w:type="spellStart"/>
      <w:proofErr w:type="gramStart"/>
      <w:r>
        <w:t>tableName</w:t>
      </w:r>
      <w:proofErr w:type="spellEnd"/>
      <w:r>
        <w:t>(</w:t>
      </w:r>
      <w:proofErr w:type="gramEnd"/>
      <w:r>
        <w:t>"</w:t>
      </w:r>
      <w:proofErr w:type="spellStart"/>
      <w:r>
        <w:t>default.ManagedProducts</w:t>
      </w:r>
      <w:proofErr w:type="spellEnd"/>
      <w:r>
        <w:t>") \</w:t>
      </w:r>
    </w:p>
    <w:p w:rsidR="00487A74" w:rsidRDefault="00487A74" w:rsidP="00487A74">
      <w:r>
        <w:t xml:space="preserve">  .</w:t>
      </w:r>
      <w:proofErr w:type="spellStart"/>
      <w:proofErr w:type="gramStart"/>
      <w:r>
        <w:t>addColumn</w:t>
      </w:r>
      <w:proofErr w:type="spellEnd"/>
      <w:r>
        <w:t>(</w:t>
      </w:r>
      <w:proofErr w:type="gramEnd"/>
      <w:r>
        <w:t>"</w:t>
      </w:r>
      <w:proofErr w:type="spellStart"/>
      <w:r>
        <w:t>Productid</w:t>
      </w:r>
      <w:proofErr w:type="spellEnd"/>
      <w:r>
        <w:t>", "INT") \</w:t>
      </w:r>
    </w:p>
    <w:p w:rsidR="00487A74" w:rsidRDefault="00487A74" w:rsidP="00487A74">
      <w:r>
        <w:t xml:space="preserve">  .</w:t>
      </w:r>
      <w:proofErr w:type="spellStart"/>
      <w:proofErr w:type="gramStart"/>
      <w:r>
        <w:t>addColumn</w:t>
      </w:r>
      <w:proofErr w:type="spellEnd"/>
      <w:r>
        <w:t>(</w:t>
      </w:r>
      <w:proofErr w:type="gramEnd"/>
      <w:r>
        <w:t>"</w:t>
      </w:r>
      <w:proofErr w:type="spellStart"/>
      <w:r>
        <w:t>ProductName</w:t>
      </w:r>
      <w:proofErr w:type="spellEnd"/>
      <w:r>
        <w:t>", "STRING") \</w:t>
      </w:r>
    </w:p>
    <w:p w:rsidR="00487A74" w:rsidRDefault="00487A74" w:rsidP="00487A74">
      <w:r>
        <w:t xml:space="preserve">  .</w:t>
      </w:r>
      <w:proofErr w:type="spellStart"/>
      <w:proofErr w:type="gramStart"/>
      <w:r>
        <w:t>addColumn</w:t>
      </w:r>
      <w:proofErr w:type="spellEnd"/>
      <w:r>
        <w:t>(</w:t>
      </w:r>
      <w:proofErr w:type="gramEnd"/>
      <w:r>
        <w:t>"Category", "STRING") \</w:t>
      </w:r>
    </w:p>
    <w:p w:rsidR="00487A74" w:rsidRDefault="00487A74" w:rsidP="00487A74">
      <w:r>
        <w:t xml:space="preserve">  .</w:t>
      </w:r>
      <w:proofErr w:type="spellStart"/>
      <w:proofErr w:type="gramStart"/>
      <w:r>
        <w:t>addColumn</w:t>
      </w:r>
      <w:proofErr w:type="spellEnd"/>
      <w:r>
        <w:t>(</w:t>
      </w:r>
      <w:proofErr w:type="gramEnd"/>
      <w:r>
        <w:t>"Price", "FLOAT") \</w:t>
      </w:r>
    </w:p>
    <w:p w:rsidR="00DB1B01" w:rsidRDefault="00487A74" w:rsidP="00487A74">
      <w:r>
        <w:t xml:space="preserve">  .</w:t>
      </w:r>
      <w:proofErr w:type="gramStart"/>
      <w:r>
        <w:t>execute()</w:t>
      </w:r>
      <w:proofErr w:type="gramEnd"/>
    </w:p>
    <w:p w:rsidR="009E4410" w:rsidRPr="00AD61C7" w:rsidRDefault="00AD61C7" w:rsidP="00487A74">
      <w:pPr>
        <w:rPr>
          <w:b/>
          <w:sz w:val="28"/>
          <w:szCs w:val="28"/>
        </w:rPr>
      </w:pPr>
      <w:r w:rsidRPr="00AD61C7">
        <w:rPr>
          <w:b/>
          <w:sz w:val="28"/>
          <w:szCs w:val="28"/>
        </w:rPr>
        <w:t>I AM NOT CONCENTRATING ON STREAMING TOPICS FOR NOW BUT NOT OBSOLETE:</w:t>
      </w:r>
    </w:p>
    <w:p w:rsidR="009E4410" w:rsidRDefault="00CF5370" w:rsidP="00487A74">
      <w:hyperlink r:id="rId38" w:history="1">
        <w:r w:rsidR="00AD61C7">
          <w:rPr>
            <w:rStyle w:val="Hyperlink"/>
          </w:rPr>
          <w:t>Use Delta Lake for streaming data - Training | Microsoft Learn</w:t>
        </w:r>
      </w:hyperlink>
    </w:p>
    <w:p w:rsidR="00126388" w:rsidRDefault="00126388" w:rsidP="00487A74"/>
    <w:p w:rsidR="00126388" w:rsidRPr="00126388" w:rsidRDefault="00126388" w:rsidP="00487A74">
      <w:pPr>
        <w:rPr>
          <w:b/>
          <w:sz w:val="32"/>
          <w:szCs w:val="32"/>
        </w:rPr>
      </w:pPr>
      <w:r w:rsidRPr="00126388">
        <w:rPr>
          <w:b/>
          <w:sz w:val="32"/>
          <w:szCs w:val="32"/>
        </w:rPr>
        <w:t xml:space="preserve">Create linked service for Azure </w:t>
      </w:r>
      <w:proofErr w:type="spellStart"/>
      <w:r w:rsidRPr="00126388">
        <w:rPr>
          <w:b/>
          <w:sz w:val="32"/>
          <w:szCs w:val="32"/>
        </w:rPr>
        <w:t>Databricks</w:t>
      </w:r>
      <w:proofErr w:type="spellEnd"/>
      <w:r w:rsidRPr="00126388">
        <w:rPr>
          <w:b/>
          <w:sz w:val="32"/>
          <w:szCs w:val="32"/>
        </w:rPr>
        <w:t>:</w:t>
      </w:r>
    </w:p>
    <w:p w:rsidR="00126388" w:rsidRDefault="00126388" w:rsidP="00487A74"/>
    <w:p w:rsidR="00126388" w:rsidRDefault="00126388" w:rsidP="00487A74">
      <w:r>
        <w:t xml:space="preserve">To run </w:t>
      </w:r>
      <w:proofErr w:type="spellStart"/>
      <w:r>
        <w:t>databricks</w:t>
      </w:r>
      <w:proofErr w:type="spellEnd"/>
      <w:r>
        <w:t xml:space="preserve"> notebooks in ADF, we need to authenticate by following options:</w:t>
      </w:r>
    </w:p>
    <w:p w:rsidR="00126388" w:rsidRDefault="00126388" w:rsidP="00126388">
      <w:pPr>
        <w:pStyle w:val="ListParagraph"/>
        <w:numPr>
          <w:ilvl w:val="1"/>
          <w:numId w:val="2"/>
        </w:numPr>
      </w:pPr>
      <w:r>
        <w:t xml:space="preserve">Generate access token for the </w:t>
      </w:r>
      <w:proofErr w:type="spellStart"/>
      <w:r>
        <w:t>Databricks</w:t>
      </w:r>
      <w:proofErr w:type="spellEnd"/>
      <w:r>
        <w:t xml:space="preserve"> workspace: </w:t>
      </w:r>
    </w:p>
    <w:p w:rsidR="00126388" w:rsidRDefault="00126388" w:rsidP="00126388">
      <w:pPr>
        <w:pStyle w:val="ListParagraph"/>
        <w:ind w:left="1440"/>
      </w:pPr>
      <w:r>
        <w:t>In Data bricks workspace account, user settings -&gt; generate access token provide the life time for this token.</w:t>
      </w:r>
    </w:p>
    <w:p w:rsidR="00126388" w:rsidRDefault="00126388" w:rsidP="00126388">
      <w:pPr>
        <w:pStyle w:val="ListParagraph"/>
        <w:numPr>
          <w:ilvl w:val="1"/>
          <w:numId w:val="2"/>
        </w:numPr>
      </w:pPr>
      <w:r>
        <w:t xml:space="preserve">Create a linked service, select </w:t>
      </w:r>
      <w:proofErr w:type="spellStart"/>
      <w:r>
        <w:t>databricks</w:t>
      </w:r>
      <w:proofErr w:type="spellEnd"/>
      <w:r>
        <w:t xml:space="preserve"> from the</w:t>
      </w:r>
      <w:r w:rsidR="008E5194">
        <w:t xml:space="preserve"> compute service and select the access token generated.</w:t>
      </w:r>
    </w:p>
    <w:p w:rsidR="008E5194" w:rsidRDefault="008E5194" w:rsidP="008E5194">
      <w:pPr>
        <w:pStyle w:val="ListParagraph"/>
        <w:ind w:left="1440"/>
      </w:pPr>
    </w:p>
    <w:p w:rsidR="008E5194" w:rsidRDefault="008E5194" w:rsidP="008E5194">
      <w:pPr>
        <w:pStyle w:val="ListParagraph"/>
        <w:ind w:left="1440"/>
      </w:pPr>
      <w:r w:rsidRPr="008E5194">
        <w:rPr>
          <w:noProof/>
          <w:lang w:eastAsia="en-AU"/>
        </w:rPr>
        <w:lastRenderedPageBreak/>
        <w:drawing>
          <wp:inline distT="0" distB="0" distL="0" distR="0" wp14:anchorId="53533030" wp14:editId="1115AC3A">
            <wp:extent cx="5731510" cy="3787940"/>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787940"/>
                    </a:xfrm>
                    <a:prstGeom prst="rect">
                      <a:avLst/>
                    </a:prstGeom>
                  </pic:spPr>
                </pic:pic>
              </a:graphicData>
            </a:graphic>
          </wp:inline>
        </w:drawing>
      </w:r>
    </w:p>
    <w:p w:rsidR="008E5194" w:rsidRDefault="008E5194" w:rsidP="008E5194">
      <w:pPr>
        <w:pStyle w:val="ListParagraph"/>
        <w:ind w:left="1440"/>
      </w:pPr>
    </w:p>
    <w:p w:rsidR="008E5194" w:rsidRDefault="008E5194" w:rsidP="008E5194">
      <w:pPr>
        <w:pStyle w:val="ListParagraph"/>
        <w:ind w:left="1440"/>
      </w:pPr>
    </w:p>
    <w:p w:rsidR="00F30345" w:rsidRDefault="00F30345" w:rsidP="008E5194">
      <w:pPr>
        <w:pStyle w:val="ListParagraph"/>
        <w:ind w:left="1440"/>
      </w:pPr>
      <w:r w:rsidRPr="00F30345">
        <w:rPr>
          <w:noProof/>
          <w:lang w:eastAsia="en-AU"/>
        </w:rPr>
        <w:drawing>
          <wp:inline distT="0" distB="0" distL="0" distR="0" wp14:anchorId="715D0C38" wp14:editId="450E7F06">
            <wp:extent cx="5731510" cy="2520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20395"/>
                    </a:xfrm>
                    <a:prstGeom prst="rect">
                      <a:avLst/>
                    </a:prstGeom>
                  </pic:spPr>
                </pic:pic>
              </a:graphicData>
            </a:graphic>
          </wp:inline>
        </w:drawing>
      </w:r>
    </w:p>
    <w:p w:rsidR="00F30345" w:rsidRDefault="00F30345" w:rsidP="008E5194">
      <w:pPr>
        <w:pStyle w:val="ListParagraph"/>
        <w:ind w:left="1440"/>
      </w:pPr>
    </w:p>
    <w:p w:rsidR="00F30345" w:rsidRDefault="00F30345" w:rsidP="008E5194">
      <w:pPr>
        <w:pStyle w:val="ListParagraph"/>
        <w:ind w:left="1440"/>
      </w:pPr>
      <w:r w:rsidRPr="00F30345">
        <w:rPr>
          <w:noProof/>
          <w:lang w:eastAsia="en-AU"/>
        </w:rPr>
        <w:lastRenderedPageBreak/>
        <w:drawing>
          <wp:inline distT="0" distB="0" distL="0" distR="0" wp14:anchorId="340CFDCD" wp14:editId="26220570">
            <wp:extent cx="5731510" cy="206481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064813"/>
                    </a:xfrm>
                    <a:prstGeom prst="rect">
                      <a:avLst/>
                    </a:prstGeom>
                  </pic:spPr>
                </pic:pic>
              </a:graphicData>
            </a:graphic>
          </wp:inline>
        </w:drawing>
      </w:r>
    </w:p>
    <w:p w:rsidR="00126388" w:rsidRDefault="00126388" w:rsidP="00126388">
      <w:pPr>
        <w:pStyle w:val="ListParagraph"/>
        <w:ind w:left="1440"/>
      </w:pPr>
    </w:p>
    <w:p w:rsidR="000334D9" w:rsidRDefault="000334D9" w:rsidP="000334D9">
      <w:pPr>
        <w:pStyle w:val="Heading1"/>
        <w:shd w:val="clear" w:color="auto" w:fill="FFFFFF"/>
        <w:spacing w:before="0"/>
        <w:rPr>
          <w:rFonts w:ascii="Segoe UI" w:hAnsi="Segoe UI" w:cs="Segoe UI"/>
          <w:color w:val="171717"/>
        </w:rPr>
      </w:pPr>
      <w:r>
        <w:rPr>
          <w:rFonts w:ascii="Segoe UI" w:hAnsi="Segoe UI" w:cs="Segoe UI"/>
          <w:color w:val="171717"/>
        </w:rPr>
        <w:t>Use parameters in a notebook:</w:t>
      </w:r>
    </w:p>
    <w:p w:rsidR="000334D9" w:rsidRDefault="000334D9" w:rsidP="000334D9">
      <w:r>
        <w:t>From pipeline, we can pass parameters to notebooks by doing the following:</w:t>
      </w:r>
    </w:p>
    <w:p w:rsidR="00126388" w:rsidRDefault="000334D9" w:rsidP="000334D9">
      <w:pPr>
        <w:pStyle w:val="ListParagraph"/>
        <w:numPr>
          <w:ilvl w:val="0"/>
          <w:numId w:val="6"/>
        </w:numPr>
      </w:pPr>
      <w:r>
        <w:t xml:space="preserve">We need to create widgets </w:t>
      </w:r>
      <w:r w:rsidR="00BD46FA">
        <w:t xml:space="preserve"> by using the </w:t>
      </w:r>
      <w:proofErr w:type="spellStart"/>
      <w:r w:rsidR="00BD46FA">
        <w:t>dbutils.widgets</w:t>
      </w:r>
      <w:proofErr w:type="spellEnd"/>
      <w:r w:rsidR="00BD46FA">
        <w:t xml:space="preserve"> library in your notebook code</w:t>
      </w:r>
    </w:p>
    <w:p w:rsidR="00BD46FA" w:rsidRDefault="00BD46FA" w:rsidP="00BD46FA">
      <w:pPr>
        <w:ind w:left="360"/>
      </w:pPr>
      <w:r>
        <w:t>Assgin</w:t>
      </w:r>
    </w:p>
    <w:p w:rsidR="00BD46FA" w:rsidRDefault="00BD46FA" w:rsidP="00BD46FA">
      <w:pPr>
        <w:ind w:left="360"/>
      </w:pPr>
      <w:r>
        <w:t xml:space="preserve"> </w:t>
      </w:r>
      <w:proofErr w:type="spellStart"/>
      <w:proofErr w:type="gramStart"/>
      <w:r>
        <w:t>dbutils.widgets.text</w:t>
      </w:r>
      <w:proofErr w:type="spellEnd"/>
      <w:r>
        <w:t>(</w:t>
      </w:r>
      <w:proofErr w:type="gramEnd"/>
      <w:r>
        <w:t>“</w:t>
      </w:r>
      <w:proofErr w:type="spellStart"/>
      <w:r>
        <w:t>folder”,”data</w:t>
      </w:r>
      <w:proofErr w:type="spellEnd"/>
      <w:r>
        <w:t>”)</w:t>
      </w:r>
    </w:p>
    <w:p w:rsidR="001C548A" w:rsidRDefault="001C548A" w:rsidP="001C548A">
      <w:pPr>
        <w:ind w:left="360"/>
      </w:pPr>
      <w:proofErr w:type="spellStart"/>
      <w:proofErr w:type="gramStart"/>
      <w:r>
        <w:t>dbutils.widgets.text</w:t>
      </w:r>
      <w:proofErr w:type="spellEnd"/>
      <w:r>
        <w:t>(</w:t>
      </w:r>
      <w:proofErr w:type="gramEnd"/>
      <w:r>
        <w:t>"</w:t>
      </w:r>
      <w:proofErr w:type="spellStart"/>
      <w:r>
        <w:t>folder","value</w:t>
      </w:r>
      <w:proofErr w:type="spellEnd"/>
      <w:r>
        <w:t>") #assign a default value</w:t>
      </w:r>
    </w:p>
    <w:p w:rsidR="001C548A" w:rsidRDefault="001C548A" w:rsidP="001C548A">
      <w:pPr>
        <w:ind w:left="360"/>
      </w:pPr>
      <w:proofErr w:type="spellStart"/>
      <w:proofErr w:type="gramStart"/>
      <w:r>
        <w:t>dbutils.widgets.get</w:t>
      </w:r>
      <w:proofErr w:type="spellEnd"/>
      <w:r>
        <w:t>(</w:t>
      </w:r>
      <w:proofErr w:type="gramEnd"/>
      <w:r>
        <w:t>"folder") #retrieve values</w:t>
      </w:r>
    </w:p>
    <w:p w:rsidR="001C548A" w:rsidRDefault="001C548A" w:rsidP="001C548A">
      <w:pPr>
        <w:ind w:left="360"/>
      </w:pPr>
      <w:r>
        <w:t xml:space="preserve"># In addition to using parameters that can be passed in to a notebook, you pass values out to the calling application by using </w:t>
      </w:r>
      <w:proofErr w:type="spellStart"/>
      <w:r>
        <w:t>notebook.exit</w:t>
      </w:r>
      <w:proofErr w:type="spellEnd"/>
      <w:r>
        <w:t xml:space="preserve"> function</w:t>
      </w:r>
    </w:p>
    <w:p w:rsidR="001C548A" w:rsidRDefault="001C548A" w:rsidP="001C548A">
      <w:pPr>
        <w:ind w:left="360"/>
      </w:pPr>
      <w:proofErr w:type="gramStart"/>
      <w:r>
        <w:t>path</w:t>
      </w:r>
      <w:proofErr w:type="gramEnd"/>
      <w:r>
        <w:t xml:space="preserve"> = "</w:t>
      </w:r>
      <w:proofErr w:type="spellStart"/>
      <w:r>
        <w:t>dbfs</w:t>
      </w:r>
      <w:proofErr w:type="spellEnd"/>
      <w:r>
        <w:t>:/{0}/products.</w:t>
      </w:r>
      <w:proofErr w:type="spellStart"/>
      <w:r>
        <w:t>csv</w:t>
      </w:r>
      <w:proofErr w:type="spellEnd"/>
      <w:r>
        <w:t>".format(folder)</w:t>
      </w:r>
    </w:p>
    <w:p w:rsidR="00BD46FA" w:rsidRDefault="001C548A" w:rsidP="001C548A">
      <w:pPr>
        <w:ind w:left="360"/>
      </w:pPr>
      <w:proofErr w:type="spellStart"/>
      <w:proofErr w:type="gramStart"/>
      <w:r>
        <w:t>dbutils.notebook.exit</w:t>
      </w:r>
      <w:proofErr w:type="spellEnd"/>
      <w:r>
        <w:t>(</w:t>
      </w:r>
      <w:proofErr w:type="gramEnd"/>
      <w:r>
        <w:t>path)</w:t>
      </w: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Default="004E43AF" w:rsidP="001C548A">
      <w:pPr>
        <w:ind w:left="360"/>
      </w:pPr>
    </w:p>
    <w:p w:rsidR="004E43AF" w:rsidRPr="004E43AF" w:rsidRDefault="004E43AF" w:rsidP="004E43AF">
      <w:pPr>
        <w:ind w:left="360"/>
        <w:rPr>
          <w:b/>
          <w:sz w:val="28"/>
          <w:szCs w:val="28"/>
        </w:rPr>
      </w:pPr>
      <w:r w:rsidRPr="004E43AF">
        <w:rPr>
          <w:b/>
          <w:sz w:val="28"/>
          <w:szCs w:val="28"/>
        </w:rPr>
        <w:t>SQL WAREHOUSE CONFIGURATIONS:</w:t>
      </w:r>
    </w:p>
    <w:p w:rsidR="002E6216" w:rsidRDefault="002E6216" w:rsidP="002E6216">
      <w:pPr>
        <w:ind w:left="360"/>
      </w:pPr>
      <w:r>
        <w:t>Data analysts use SQL to query relational data and create reports and dashboards.</w:t>
      </w:r>
    </w:p>
    <w:p w:rsidR="004E43AF" w:rsidRDefault="002E6216" w:rsidP="002E6216">
      <w:pPr>
        <w:ind w:left="360"/>
      </w:pPr>
      <w:r>
        <w:t xml:space="preserve">SQL warehouses (formerly known as SQL Endpoints) provide a relational </w:t>
      </w:r>
      <w:proofErr w:type="spellStart"/>
      <w:r>
        <w:t>databse</w:t>
      </w:r>
      <w:proofErr w:type="spellEnd"/>
      <w:r>
        <w:t xml:space="preserve"> interface in </w:t>
      </w:r>
      <w:proofErr w:type="spellStart"/>
      <w:r>
        <w:t>databricks</w:t>
      </w:r>
      <w:proofErr w:type="spellEnd"/>
      <w:r>
        <w:t xml:space="preserve">. The data stored in files are abstracted by Delta tables in a hive </w:t>
      </w:r>
      <w:proofErr w:type="spellStart"/>
      <w:r>
        <w:t>metastore</w:t>
      </w:r>
      <w:proofErr w:type="spellEnd"/>
      <w:r>
        <w:t>.</w:t>
      </w:r>
    </w:p>
    <w:p w:rsidR="002E6216" w:rsidRDefault="002E6216" w:rsidP="002E6216">
      <w:pPr>
        <w:ind w:left="360"/>
      </w:pPr>
    </w:p>
    <w:p w:rsidR="00E7574E" w:rsidRDefault="00E7574E" w:rsidP="001C548A">
      <w:pPr>
        <w:ind w:left="360"/>
      </w:pPr>
      <w:r w:rsidRPr="00E7574E">
        <w:drawing>
          <wp:inline distT="0" distB="0" distL="0" distR="0" wp14:anchorId="64782293" wp14:editId="54AB3278">
            <wp:extent cx="5731510" cy="347074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470748"/>
                    </a:xfrm>
                    <a:prstGeom prst="rect">
                      <a:avLst/>
                    </a:prstGeom>
                  </pic:spPr>
                </pic:pic>
              </a:graphicData>
            </a:graphic>
          </wp:inline>
        </w:drawing>
      </w:r>
    </w:p>
    <w:p w:rsidR="00DA4D51" w:rsidRDefault="00DA4D51" w:rsidP="001C548A">
      <w:pPr>
        <w:ind w:left="360"/>
      </w:pPr>
    </w:p>
    <w:p w:rsidR="0055668C" w:rsidRDefault="0055668C" w:rsidP="0055668C">
      <w:pPr>
        <w:ind w:left="360"/>
      </w:pPr>
      <w:r>
        <w:t xml:space="preserve">The imported data is stored in </w:t>
      </w:r>
      <w:proofErr w:type="spellStart"/>
      <w:r>
        <w:t>Databricks</w:t>
      </w:r>
      <w:proofErr w:type="spellEnd"/>
      <w:r>
        <w:t xml:space="preserve"> File System (DBFS) storage, and a Delta table is defined for it in the Hive </w:t>
      </w:r>
      <w:proofErr w:type="spellStart"/>
      <w:r>
        <w:t>metastore</w:t>
      </w:r>
      <w:proofErr w:type="spellEnd"/>
      <w:r>
        <w:t>.</w:t>
      </w:r>
    </w:p>
    <w:p w:rsidR="0055668C" w:rsidRDefault="0055668C" w:rsidP="0055668C">
      <w:pPr>
        <w:ind w:left="360"/>
      </w:pPr>
    </w:p>
    <w:p w:rsidR="0055668C" w:rsidRDefault="0055668C" w:rsidP="0055668C">
      <w:pPr>
        <w:ind w:left="360"/>
      </w:pPr>
      <w:r>
        <w:t xml:space="preserve">CREATE TABLE </w:t>
      </w:r>
      <w:proofErr w:type="spellStart"/>
      <w:r>
        <w:t>salesdata.salesorders</w:t>
      </w:r>
      <w:proofErr w:type="spellEnd"/>
    </w:p>
    <w:p w:rsidR="0055668C" w:rsidRDefault="0055668C" w:rsidP="0055668C">
      <w:pPr>
        <w:ind w:left="360"/>
      </w:pPr>
      <w:r>
        <w:t>(</w:t>
      </w:r>
    </w:p>
    <w:p w:rsidR="0055668C" w:rsidRDefault="0055668C" w:rsidP="0055668C">
      <w:pPr>
        <w:ind w:left="360"/>
      </w:pPr>
      <w:r>
        <w:tab/>
      </w:r>
      <w:proofErr w:type="spellStart"/>
      <w:proofErr w:type="gramStart"/>
      <w:r>
        <w:t>orderid</w:t>
      </w:r>
      <w:proofErr w:type="spellEnd"/>
      <w:proofErr w:type="gramEnd"/>
      <w:r>
        <w:t xml:space="preserve"> INT,</w:t>
      </w:r>
    </w:p>
    <w:p w:rsidR="0055668C" w:rsidRDefault="0055668C" w:rsidP="0055668C">
      <w:pPr>
        <w:ind w:left="360"/>
      </w:pPr>
      <w:r>
        <w:tab/>
      </w:r>
      <w:proofErr w:type="spellStart"/>
      <w:proofErr w:type="gramStart"/>
      <w:r>
        <w:t>orderdate</w:t>
      </w:r>
      <w:proofErr w:type="spellEnd"/>
      <w:proofErr w:type="gramEnd"/>
      <w:r>
        <w:t xml:space="preserve"> DATE,</w:t>
      </w:r>
    </w:p>
    <w:p w:rsidR="0055668C" w:rsidRDefault="0055668C" w:rsidP="0055668C">
      <w:pPr>
        <w:ind w:left="360"/>
      </w:pPr>
      <w:r>
        <w:t>)</w:t>
      </w:r>
    </w:p>
    <w:p w:rsidR="0055668C" w:rsidRDefault="0055668C" w:rsidP="0055668C">
      <w:pPr>
        <w:ind w:left="360"/>
      </w:pPr>
      <w:r>
        <w:t>USING DELTA</w:t>
      </w:r>
    </w:p>
    <w:p w:rsidR="00DA4D51" w:rsidRDefault="0055668C" w:rsidP="0055668C">
      <w:pPr>
        <w:ind w:left="360"/>
      </w:pPr>
      <w:r>
        <w:t>LOCATION '/data/sales/';</w:t>
      </w:r>
    </w:p>
    <w:p w:rsidR="00DE4F06" w:rsidRDefault="00DE4F06" w:rsidP="0055668C">
      <w:pPr>
        <w:ind w:left="360"/>
      </w:pPr>
    </w:p>
    <w:p w:rsidR="00DE4F06" w:rsidRDefault="00DE4F06" w:rsidP="0055668C">
      <w:pPr>
        <w:ind w:left="360"/>
        <w:rPr>
          <w:rFonts w:ascii="Segoe UI" w:hAnsi="Segoe UI" w:cs="Segoe UI"/>
          <w:color w:val="171717"/>
          <w:shd w:val="clear" w:color="auto" w:fill="FFFFFF"/>
        </w:rPr>
      </w:pPr>
      <w:r>
        <w:rPr>
          <w:rFonts w:ascii="Segoe UI" w:hAnsi="Segoe UI" w:cs="Segoe UI"/>
          <w:color w:val="171717"/>
          <w:shd w:val="clear" w:color="auto" w:fill="FFFFFF"/>
        </w:rPr>
        <w:t xml:space="preserve">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SQL is primarily designed for data analytics and visualization workloads. To support these workloads, users can create </w:t>
      </w:r>
      <w:r>
        <w:rPr>
          <w:rStyle w:val="Emphasis"/>
          <w:rFonts w:ascii="Segoe UI" w:hAnsi="Segoe UI" w:cs="Segoe UI"/>
          <w:color w:val="171717"/>
          <w:shd w:val="clear" w:color="auto" w:fill="FFFFFF"/>
        </w:rPr>
        <w:t>queries</w:t>
      </w:r>
      <w:r>
        <w:rPr>
          <w:rFonts w:ascii="Segoe UI" w:hAnsi="Segoe UI" w:cs="Segoe UI"/>
          <w:color w:val="171717"/>
          <w:shd w:val="clear" w:color="auto" w:fill="FFFFFF"/>
        </w:rPr>
        <w:t> to retrieve and summarize data from tables, and </w:t>
      </w:r>
      <w:r>
        <w:rPr>
          <w:rStyle w:val="Emphasis"/>
          <w:rFonts w:ascii="Segoe UI" w:hAnsi="Segoe UI" w:cs="Segoe UI"/>
          <w:color w:val="171717"/>
          <w:shd w:val="clear" w:color="auto" w:fill="FFFFFF"/>
        </w:rPr>
        <w:t>dashboards</w:t>
      </w:r>
      <w:r>
        <w:rPr>
          <w:rFonts w:ascii="Segoe UI" w:hAnsi="Segoe UI" w:cs="Segoe UI"/>
          <w:color w:val="171717"/>
          <w:shd w:val="clear" w:color="auto" w:fill="FFFFFF"/>
        </w:rPr>
        <w:t> to share visualizations of the data.</w:t>
      </w:r>
    </w:p>
    <w:p w:rsidR="00DE4F06" w:rsidRDefault="00A57AF6" w:rsidP="0055668C">
      <w:pPr>
        <w:ind w:left="360"/>
      </w:pPr>
      <w:r w:rsidRPr="00A57AF6">
        <w:t xml:space="preserve">Azure </w:t>
      </w:r>
      <w:proofErr w:type="spellStart"/>
      <w:r w:rsidRPr="00A57AF6">
        <w:t>Databricks</w:t>
      </w:r>
      <w:proofErr w:type="spellEnd"/>
      <w:r w:rsidRPr="00A57AF6">
        <w:t xml:space="preserve"> SQL is primarily designed for data analytics and visualization workloads. To support these workloads, users can create queries to retrieve and summarize data from tables, and dashboards to share visualizations of the data.</w:t>
      </w:r>
    </w:p>
    <w:p w:rsidR="00C43DAF" w:rsidRDefault="00C43DAF" w:rsidP="0055668C">
      <w:pPr>
        <w:ind w:left="360"/>
      </w:pPr>
      <w:r>
        <w:rPr>
          <w:rFonts w:ascii="Segoe UI" w:hAnsi="Segoe UI" w:cs="Segoe UI"/>
          <w:color w:val="171717"/>
          <w:shd w:val="clear" w:color="auto" w:fill="FFFFFF"/>
        </w:rPr>
        <w:t>After saving the query, you can schedule it to be run automatically at regular intervals to refresh the data, or you can open it and run it interactively.</w:t>
      </w:r>
    </w:p>
    <w:p w:rsidR="00E27A62" w:rsidRDefault="00E27A62" w:rsidP="0055668C">
      <w:pPr>
        <w:ind w:left="360"/>
        <w:rPr>
          <w:b/>
        </w:rPr>
      </w:pPr>
      <w:r w:rsidRPr="00BA2E61">
        <w:rPr>
          <w:b/>
        </w:rPr>
        <w:t>Here sta</w:t>
      </w:r>
      <w:r w:rsidR="00186784">
        <w:rPr>
          <w:b/>
        </w:rPr>
        <w:t xml:space="preserve">rter warehouse is the </w:t>
      </w:r>
      <w:proofErr w:type="spellStart"/>
      <w:r w:rsidR="00186784">
        <w:rPr>
          <w:b/>
        </w:rPr>
        <w:t>databricks</w:t>
      </w:r>
      <w:proofErr w:type="spellEnd"/>
      <w:r w:rsidRPr="00BA2E61">
        <w:rPr>
          <w:b/>
        </w:rPr>
        <w:t xml:space="preserve"> </w:t>
      </w:r>
      <w:proofErr w:type="spellStart"/>
      <w:r w:rsidRPr="00BA2E61">
        <w:rPr>
          <w:b/>
        </w:rPr>
        <w:t>sql</w:t>
      </w:r>
      <w:proofErr w:type="spellEnd"/>
    </w:p>
    <w:p w:rsidR="00CF5370" w:rsidRPr="00BA2E61" w:rsidRDefault="00CF5370" w:rsidP="0055668C">
      <w:pPr>
        <w:ind w:left="360"/>
        <w:rPr>
          <w:b/>
        </w:rPr>
      </w:pPr>
      <w:r>
        <w:rPr>
          <w:rFonts w:ascii="Segoe UI" w:hAnsi="Segoe UI" w:cs="Segoe UI"/>
          <w:color w:val="171717"/>
          <w:shd w:val="clear" w:color="auto" w:fill="FFFFFF"/>
        </w:rPr>
        <w:t xml:space="preserve">When you create a premium-tier 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xml:space="preserve"> workspace, it includes a default SQL Warehouse named </w:t>
      </w:r>
      <w:r>
        <w:rPr>
          <w:rStyle w:val="Strong"/>
          <w:rFonts w:ascii="Segoe UI" w:hAnsi="Segoe UI" w:cs="Segoe UI"/>
          <w:color w:val="171717"/>
          <w:shd w:val="clear" w:color="auto" w:fill="FFFFFF"/>
        </w:rPr>
        <w:t>Starter Warehouse</w:t>
      </w:r>
      <w:r>
        <w:rPr>
          <w:rFonts w:ascii="Segoe UI" w:hAnsi="Segoe UI" w:cs="Segoe UI"/>
          <w:color w:val="171717"/>
          <w:shd w:val="clear" w:color="auto" w:fill="FFFFFF"/>
        </w:rPr>
        <w:t xml:space="preserve">, which you can use to explore sample data and get started with SQL-based data analytics in Azure </w:t>
      </w:r>
      <w:proofErr w:type="spellStart"/>
      <w:r>
        <w:rPr>
          <w:rFonts w:ascii="Segoe UI" w:hAnsi="Segoe UI" w:cs="Segoe UI"/>
          <w:color w:val="171717"/>
          <w:shd w:val="clear" w:color="auto" w:fill="FFFFFF"/>
        </w:rPr>
        <w:t>Databricks</w:t>
      </w:r>
      <w:proofErr w:type="spellEnd"/>
      <w:r>
        <w:rPr>
          <w:rFonts w:ascii="Segoe UI" w:hAnsi="Segoe UI" w:cs="Segoe UI"/>
          <w:color w:val="171717"/>
          <w:shd w:val="clear" w:color="auto" w:fill="FFFFFF"/>
        </w:rPr>
        <w:t>. You can modify the configuration of the default SQL Warehouse to suit your needs, or you can create more SQL Warehouses in your workspace.</w:t>
      </w:r>
      <w:bookmarkStart w:id="0" w:name="_GoBack"/>
      <w:bookmarkEnd w:id="0"/>
    </w:p>
    <w:p w:rsidR="00E27A62" w:rsidRDefault="00E27A62" w:rsidP="0055668C">
      <w:pPr>
        <w:ind w:left="360"/>
      </w:pPr>
      <w:r w:rsidRPr="00E27A62">
        <w:drawing>
          <wp:inline distT="0" distB="0" distL="0" distR="0" wp14:anchorId="7E2D05EF" wp14:editId="42754854">
            <wp:extent cx="5731510" cy="369608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696089"/>
                    </a:xfrm>
                    <a:prstGeom prst="rect">
                      <a:avLst/>
                    </a:prstGeom>
                  </pic:spPr>
                </pic:pic>
              </a:graphicData>
            </a:graphic>
          </wp:inline>
        </w:drawing>
      </w:r>
    </w:p>
    <w:p w:rsidR="00C80B94" w:rsidRDefault="00C80B94" w:rsidP="0055668C">
      <w:pPr>
        <w:ind w:left="360"/>
      </w:pPr>
    </w:p>
    <w:p w:rsidR="00C80B94" w:rsidRDefault="00C80B94" w:rsidP="0055668C">
      <w:pPr>
        <w:ind w:left="360"/>
      </w:pPr>
      <w:r w:rsidRPr="00C80B94">
        <w:lastRenderedPageBreak/>
        <w:drawing>
          <wp:inline distT="0" distB="0" distL="0" distR="0" wp14:anchorId="47D90C54" wp14:editId="52A0CEDD">
            <wp:extent cx="5731510" cy="242609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426094"/>
                    </a:xfrm>
                    <a:prstGeom prst="rect">
                      <a:avLst/>
                    </a:prstGeom>
                  </pic:spPr>
                </pic:pic>
              </a:graphicData>
            </a:graphic>
          </wp:inline>
        </w:drawing>
      </w:r>
    </w:p>
    <w:sectPr w:rsidR="00C80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933"/>
    <w:multiLevelType w:val="multilevel"/>
    <w:tmpl w:val="ECBA1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C14C0A"/>
    <w:multiLevelType w:val="multilevel"/>
    <w:tmpl w:val="C266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13974"/>
    <w:multiLevelType w:val="multilevel"/>
    <w:tmpl w:val="A9ACA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A278EA"/>
    <w:multiLevelType w:val="multilevel"/>
    <w:tmpl w:val="15B6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F48A6"/>
    <w:multiLevelType w:val="multilevel"/>
    <w:tmpl w:val="A200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81170C"/>
    <w:multiLevelType w:val="hybridMultilevel"/>
    <w:tmpl w:val="33BE63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E1A"/>
    <w:rsid w:val="00003AA0"/>
    <w:rsid w:val="00017921"/>
    <w:rsid w:val="000334D9"/>
    <w:rsid w:val="00043A94"/>
    <w:rsid w:val="00081B44"/>
    <w:rsid w:val="000C46D9"/>
    <w:rsid w:val="000E3D0E"/>
    <w:rsid w:val="000F3935"/>
    <w:rsid w:val="000F571C"/>
    <w:rsid w:val="00101CE7"/>
    <w:rsid w:val="00126388"/>
    <w:rsid w:val="0018400F"/>
    <w:rsid w:val="00186784"/>
    <w:rsid w:val="001C548A"/>
    <w:rsid w:val="0024782D"/>
    <w:rsid w:val="00252F6A"/>
    <w:rsid w:val="002874E5"/>
    <w:rsid w:val="0029228D"/>
    <w:rsid w:val="002B3F2C"/>
    <w:rsid w:val="002D2E1A"/>
    <w:rsid w:val="002E07C5"/>
    <w:rsid w:val="002E6216"/>
    <w:rsid w:val="00333D6C"/>
    <w:rsid w:val="003753E9"/>
    <w:rsid w:val="00376117"/>
    <w:rsid w:val="003B5D0D"/>
    <w:rsid w:val="003E0341"/>
    <w:rsid w:val="004045C3"/>
    <w:rsid w:val="004438B6"/>
    <w:rsid w:val="00454D72"/>
    <w:rsid w:val="00457990"/>
    <w:rsid w:val="00487A74"/>
    <w:rsid w:val="004A3F84"/>
    <w:rsid w:val="004E43AF"/>
    <w:rsid w:val="004F2000"/>
    <w:rsid w:val="004F309A"/>
    <w:rsid w:val="00552202"/>
    <w:rsid w:val="0055668C"/>
    <w:rsid w:val="005768A7"/>
    <w:rsid w:val="00587B70"/>
    <w:rsid w:val="005D7407"/>
    <w:rsid w:val="005E33B6"/>
    <w:rsid w:val="005E7CF9"/>
    <w:rsid w:val="00604BBE"/>
    <w:rsid w:val="006D2F8F"/>
    <w:rsid w:val="0075040D"/>
    <w:rsid w:val="0077668B"/>
    <w:rsid w:val="00817005"/>
    <w:rsid w:val="00862430"/>
    <w:rsid w:val="008E10FE"/>
    <w:rsid w:val="008E5194"/>
    <w:rsid w:val="009003C1"/>
    <w:rsid w:val="0095108A"/>
    <w:rsid w:val="009937BC"/>
    <w:rsid w:val="009A107E"/>
    <w:rsid w:val="009A37EB"/>
    <w:rsid w:val="009B0F67"/>
    <w:rsid w:val="009E4410"/>
    <w:rsid w:val="00A5450C"/>
    <w:rsid w:val="00A57AF6"/>
    <w:rsid w:val="00AD61C7"/>
    <w:rsid w:val="00B35808"/>
    <w:rsid w:val="00B50CC1"/>
    <w:rsid w:val="00BA2E61"/>
    <w:rsid w:val="00BB2836"/>
    <w:rsid w:val="00BD46FA"/>
    <w:rsid w:val="00BE7F13"/>
    <w:rsid w:val="00BF4434"/>
    <w:rsid w:val="00C369CF"/>
    <w:rsid w:val="00C43DAF"/>
    <w:rsid w:val="00C624FB"/>
    <w:rsid w:val="00C80B94"/>
    <w:rsid w:val="00CE6BA8"/>
    <w:rsid w:val="00CF28E2"/>
    <w:rsid w:val="00CF5370"/>
    <w:rsid w:val="00D0747F"/>
    <w:rsid w:val="00D20BFC"/>
    <w:rsid w:val="00D51C6B"/>
    <w:rsid w:val="00D56695"/>
    <w:rsid w:val="00D65007"/>
    <w:rsid w:val="00D86F5F"/>
    <w:rsid w:val="00DA4D51"/>
    <w:rsid w:val="00DB1B01"/>
    <w:rsid w:val="00DE4F06"/>
    <w:rsid w:val="00E27A62"/>
    <w:rsid w:val="00E7574E"/>
    <w:rsid w:val="00EE63CC"/>
    <w:rsid w:val="00F30345"/>
    <w:rsid w:val="00F735F0"/>
    <w:rsid w:val="00FD278A"/>
    <w:rsid w:val="00FF67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4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487A7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369CF"/>
    <w:rPr>
      <w:i/>
      <w:iCs/>
    </w:rPr>
  </w:style>
  <w:style w:type="character" w:styleId="Hyperlink">
    <w:name w:val="Hyperlink"/>
    <w:basedOn w:val="DefaultParagraphFont"/>
    <w:uiPriority w:val="99"/>
    <w:unhideWhenUsed/>
    <w:rsid w:val="00081B44"/>
    <w:rPr>
      <w:color w:val="0000FF"/>
      <w:u w:val="single"/>
    </w:rPr>
  </w:style>
  <w:style w:type="paragraph" w:styleId="BalloonText">
    <w:name w:val="Balloon Text"/>
    <w:basedOn w:val="Normal"/>
    <w:link w:val="BalloonTextChar"/>
    <w:uiPriority w:val="99"/>
    <w:semiHidden/>
    <w:unhideWhenUsed/>
    <w:rsid w:val="00D20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BFC"/>
    <w:rPr>
      <w:rFonts w:ascii="Tahoma" w:hAnsi="Tahoma" w:cs="Tahoma"/>
      <w:sz w:val="16"/>
      <w:szCs w:val="16"/>
    </w:rPr>
  </w:style>
  <w:style w:type="character" w:customStyle="1" w:styleId="hljs-attribute">
    <w:name w:val="hljs-attribute"/>
    <w:basedOn w:val="DefaultParagraphFont"/>
    <w:rsid w:val="000E3D0E"/>
  </w:style>
  <w:style w:type="character" w:customStyle="1" w:styleId="hljs-number">
    <w:name w:val="hljs-number"/>
    <w:basedOn w:val="DefaultParagraphFont"/>
    <w:rsid w:val="000E3D0E"/>
  </w:style>
  <w:style w:type="character" w:customStyle="1" w:styleId="hljs-builtin">
    <w:name w:val="hljs-built_in"/>
    <w:basedOn w:val="DefaultParagraphFont"/>
    <w:rsid w:val="00552202"/>
  </w:style>
  <w:style w:type="character" w:customStyle="1" w:styleId="hljs-string">
    <w:name w:val="hljs-string"/>
    <w:basedOn w:val="DefaultParagraphFont"/>
    <w:rsid w:val="00CE6BA8"/>
  </w:style>
  <w:style w:type="character" w:customStyle="1" w:styleId="hljs-keyword">
    <w:name w:val="hljs-keyword"/>
    <w:basedOn w:val="DefaultParagraphFont"/>
    <w:rsid w:val="00CE6BA8"/>
  </w:style>
  <w:style w:type="paragraph" w:styleId="NormalWeb">
    <w:name w:val="Normal (Web)"/>
    <w:basedOn w:val="Normal"/>
    <w:uiPriority w:val="99"/>
    <w:semiHidden/>
    <w:unhideWhenUsed/>
    <w:rsid w:val="00BB283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D278A"/>
    <w:rPr>
      <w:rFonts w:ascii="Courier New" w:eastAsia="Times New Roman" w:hAnsi="Courier New" w:cs="Courier New"/>
      <w:sz w:val="20"/>
      <w:szCs w:val="20"/>
    </w:rPr>
  </w:style>
  <w:style w:type="character" w:styleId="Strong">
    <w:name w:val="Strong"/>
    <w:basedOn w:val="DefaultParagraphFont"/>
    <w:uiPriority w:val="22"/>
    <w:qFormat/>
    <w:rsid w:val="00D65007"/>
    <w:rPr>
      <w:b/>
      <w:bCs/>
    </w:rPr>
  </w:style>
  <w:style w:type="character" w:customStyle="1" w:styleId="Heading3Char">
    <w:name w:val="Heading 3 Char"/>
    <w:basedOn w:val="DefaultParagraphFont"/>
    <w:link w:val="Heading3"/>
    <w:uiPriority w:val="9"/>
    <w:rsid w:val="00487A74"/>
    <w:rPr>
      <w:rFonts w:ascii="Times New Roman" w:eastAsia="Times New Roman" w:hAnsi="Times New Roman" w:cs="Times New Roman"/>
      <w:b/>
      <w:bCs/>
      <w:sz w:val="27"/>
      <w:szCs w:val="27"/>
      <w:lang w:eastAsia="en-AU"/>
    </w:rPr>
  </w:style>
  <w:style w:type="paragraph" w:styleId="ListParagraph">
    <w:name w:val="List Paragraph"/>
    <w:basedOn w:val="Normal"/>
    <w:uiPriority w:val="34"/>
    <w:qFormat/>
    <w:rsid w:val="00126388"/>
    <w:pPr>
      <w:ind w:left="720"/>
      <w:contextualSpacing/>
    </w:pPr>
  </w:style>
  <w:style w:type="character" w:customStyle="1" w:styleId="Heading1Char">
    <w:name w:val="Heading 1 Char"/>
    <w:basedOn w:val="DefaultParagraphFont"/>
    <w:link w:val="Heading1"/>
    <w:uiPriority w:val="9"/>
    <w:rsid w:val="000334D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4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487A7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369CF"/>
    <w:rPr>
      <w:i/>
      <w:iCs/>
    </w:rPr>
  </w:style>
  <w:style w:type="character" w:styleId="Hyperlink">
    <w:name w:val="Hyperlink"/>
    <w:basedOn w:val="DefaultParagraphFont"/>
    <w:uiPriority w:val="99"/>
    <w:unhideWhenUsed/>
    <w:rsid w:val="00081B44"/>
    <w:rPr>
      <w:color w:val="0000FF"/>
      <w:u w:val="single"/>
    </w:rPr>
  </w:style>
  <w:style w:type="paragraph" w:styleId="BalloonText">
    <w:name w:val="Balloon Text"/>
    <w:basedOn w:val="Normal"/>
    <w:link w:val="BalloonTextChar"/>
    <w:uiPriority w:val="99"/>
    <w:semiHidden/>
    <w:unhideWhenUsed/>
    <w:rsid w:val="00D20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BFC"/>
    <w:rPr>
      <w:rFonts w:ascii="Tahoma" w:hAnsi="Tahoma" w:cs="Tahoma"/>
      <w:sz w:val="16"/>
      <w:szCs w:val="16"/>
    </w:rPr>
  </w:style>
  <w:style w:type="character" w:customStyle="1" w:styleId="hljs-attribute">
    <w:name w:val="hljs-attribute"/>
    <w:basedOn w:val="DefaultParagraphFont"/>
    <w:rsid w:val="000E3D0E"/>
  </w:style>
  <w:style w:type="character" w:customStyle="1" w:styleId="hljs-number">
    <w:name w:val="hljs-number"/>
    <w:basedOn w:val="DefaultParagraphFont"/>
    <w:rsid w:val="000E3D0E"/>
  </w:style>
  <w:style w:type="character" w:customStyle="1" w:styleId="hljs-builtin">
    <w:name w:val="hljs-built_in"/>
    <w:basedOn w:val="DefaultParagraphFont"/>
    <w:rsid w:val="00552202"/>
  </w:style>
  <w:style w:type="character" w:customStyle="1" w:styleId="hljs-string">
    <w:name w:val="hljs-string"/>
    <w:basedOn w:val="DefaultParagraphFont"/>
    <w:rsid w:val="00CE6BA8"/>
  </w:style>
  <w:style w:type="character" w:customStyle="1" w:styleId="hljs-keyword">
    <w:name w:val="hljs-keyword"/>
    <w:basedOn w:val="DefaultParagraphFont"/>
    <w:rsid w:val="00CE6BA8"/>
  </w:style>
  <w:style w:type="paragraph" w:styleId="NormalWeb">
    <w:name w:val="Normal (Web)"/>
    <w:basedOn w:val="Normal"/>
    <w:uiPriority w:val="99"/>
    <w:semiHidden/>
    <w:unhideWhenUsed/>
    <w:rsid w:val="00BB283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D278A"/>
    <w:rPr>
      <w:rFonts w:ascii="Courier New" w:eastAsia="Times New Roman" w:hAnsi="Courier New" w:cs="Courier New"/>
      <w:sz w:val="20"/>
      <w:szCs w:val="20"/>
    </w:rPr>
  </w:style>
  <w:style w:type="character" w:styleId="Strong">
    <w:name w:val="Strong"/>
    <w:basedOn w:val="DefaultParagraphFont"/>
    <w:uiPriority w:val="22"/>
    <w:qFormat/>
    <w:rsid w:val="00D65007"/>
    <w:rPr>
      <w:b/>
      <w:bCs/>
    </w:rPr>
  </w:style>
  <w:style w:type="character" w:customStyle="1" w:styleId="Heading3Char">
    <w:name w:val="Heading 3 Char"/>
    <w:basedOn w:val="DefaultParagraphFont"/>
    <w:link w:val="Heading3"/>
    <w:uiPriority w:val="9"/>
    <w:rsid w:val="00487A74"/>
    <w:rPr>
      <w:rFonts w:ascii="Times New Roman" w:eastAsia="Times New Roman" w:hAnsi="Times New Roman" w:cs="Times New Roman"/>
      <w:b/>
      <w:bCs/>
      <w:sz w:val="27"/>
      <w:szCs w:val="27"/>
      <w:lang w:eastAsia="en-AU"/>
    </w:rPr>
  </w:style>
  <w:style w:type="paragraph" w:styleId="ListParagraph">
    <w:name w:val="List Paragraph"/>
    <w:basedOn w:val="Normal"/>
    <w:uiPriority w:val="34"/>
    <w:qFormat/>
    <w:rsid w:val="00126388"/>
    <w:pPr>
      <w:ind w:left="720"/>
      <w:contextualSpacing/>
    </w:pPr>
  </w:style>
  <w:style w:type="character" w:customStyle="1" w:styleId="Heading1Char">
    <w:name w:val="Heading 1 Char"/>
    <w:basedOn w:val="DefaultParagraphFont"/>
    <w:link w:val="Heading1"/>
    <w:uiPriority w:val="9"/>
    <w:rsid w:val="000334D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0673">
      <w:bodyDiv w:val="1"/>
      <w:marLeft w:val="0"/>
      <w:marRight w:val="0"/>
      <w:marTop w:val="0"/>
      <w:marBottom w:val="0"/>
      <w:divBdr>
        <w:top w:val="none" w:sz="0" w:space="0" w:color="auto"/>
        <w:left w:val="none" w:sz="0" w:space="0" w:color="auto"/>
        <w:bottom w:val="none" w:sz="0" w:space="0" w:color="auto"/>
        <w:right w:val="none" w:sz="0" w:space="0" w:color="auto"/>
      </w:divBdr>
    </w:div>
    <w:div w:id="201787240">
      <w:bodyDiv w:val="1"/>
      <w:marLeft w:val="0"/>
      <w:marRight w:val="0"/>
      <w:marTop w:val="0"/>
      <w:marBottom w:val="0"/>
      <w:divBdr>
        <w:top w:val="none" w:sz="0" w:space="0" w:color="auto"/>
        <w:left w:val="none" w:sz="0" w:space="0" w:color="auto"/>
        <w:bottom w:val="none" w:sz="0" w:space="0" w:color="auto"/>
        <w:right w:val="none" w:sz="0" w:space="0" w:color="auto"/>
      </w:divBdr>
    </w:div>
    <w:div w:id="365252680">
      <w:bodyDiv w:val="1"/>
      <w:marLeft w:val="0"/>
      <w:marRight w:val="0"/>
      <w:marTop w:val="0"/>
      <w:marBottom w:val="0"/>
      <w:divBdr>
        <w:top w:val="none" w:sz="0" w:space="0" w:color="auto"/>
        <w:left w:val="none" w:sz="0" w:space="0" w:color="auto"/>
        <w:bottom w:val="none" w:sz="0" w:space="0" w:color="auto"/>
        <w:right w:val="none" w:sz="0" w:space="0" w:color="auto"/>
      </w:divBdr>
    </w:div>
    <w:div w:id="376051165">
      <w:bodyDiv w:val="1"/>
      <w:marLeft w:val="0"/>
      <w:marRight w:val="0"/>
      <w:marTop w:val="0"/>
      <w:marBottom w:val="0"/>
      <w:divBdr>
        <w:top w:val="none" w:sz="0" w:space="0" w:color="auto"/>
        <w:left w:val="none" w:sz="0" w:space="0" w:color="auto"/>
        <w:bottom w:val="none" w:sz="0" w:space="0" w:color="auto"/>
        <w:right w:val="none" w:sz="0" w:space="0" w:color="auto"/>
      </w:divBdr>
    </w:div>
    <w:div w:id="699742487">
      <w:bodyDiv w:val="1"/>
      <w:marLeft w:val="0"/>
      <w:marRight w:val="0"/>
      <w:marTop w:val="0"/>
      <w:marBottom w:val="0"/>
      <w:divBdr>
        <w:top w:val="none" w:sz="0" w:space="0" w:color="auto"/>
        <w:left w:val="none" w:sz="0" w:space="0" w:color="auto"/>
        <w:bottom w:val="none" w:sz="0" w:space="0" w:color="auto"/>
        <w:right w:val="none" w:sz="0" w:space="0" w:color="auto"/>
      </w:divBdr>
    </w:div>
    <w:div w:id="844053191">
      <w:bodyDiv w:val="1"/>
      <w:marLeft w:val="0"/>
      <w:marRight w:val="0"/>
      <w:marTop w:val="0"/>
      <w:marBottom w:val="0"/>
      <w:divBdr>
        <w:top w:val="none" w:sz="0" w:space="0" w:color="auto"/>
        <w:left w:val="none" w:sz="0" w:space="0" w:color="auto"/>
        <w:bottom w:val="none" w:sz="0" w:space="0" w:color="auto"/>
        <w:right w:val="none" w:sz="0" w:space="0" w:color="auto"/>
      </w:divBdr>
    </w:div>
    <w:div w:id="1044325924">
      <w:bodyDiv w:val="1"/>
      <w:marLeft w:val="0"/>
      <w:marRight w:val="0"/>
      <w:marTop w:val="0"/>
      <w:marBottom w:val="0"/>
      <w:divBdr>
        <w:top w:val="none" w:sz="0" w:space="0" w:color="auto"/>
        <w:left w:val="none" w:sz="0" w:space="0" w:color="auto"/>
        <w:bottom w:val="none" w:sz="0" w:space="0" w:color="auto"/>
        <w:right w:val="none" w:sz="0" w:space="0" w:color="auto"/>
      </w:divBdr>
    </w:div>
    <w:div w:id="1289122504">
      <w:bodyDiv w:val="1"/>
      <w:marLeft w:val="0"/>
      <w:marRight w:val="0"/>
      <w:marTop w:val="0"/>
      <w:marBottom w:val="0"/>
      <w:divBdr>
        <w:top w:val="none" w:sz="0" w:space="0" w:color="auto"/>
        <w:left w:val="none" w:sz="0" w:space="0" w:color="auto"/>
        <w:bottom w:val="none" w:sz="0" w:space="0" w:color="auto"/>
        <w:right w:val="none" w:sz="0" w:space="0" w:color="auto"/>
      </w:divBdr>
    </w:div>
    <w:div w:id="1479346530">
      <w:bodyDiv w:val="1"/>
      <w:marLeft w:val="0"/>
      <w:marRight w:val="0"/>
      <w:marTop w:val="0"/>
      <w:marBottom w:val="0"/>
      <w:divBdr>
        <w:top w:val="none" w:sz="0" w:space="0" w:color="auto"/>
        <w:left w:val="none" w:sz="0" w:space="0" w:color="auto"/>
        <w:bottom w:val="none" w:sz="0" w:space="0" w:color="auto"/>
        <w:right w:val="none" w:sz="0" w:space="0" w:color="auto"/>
      </w:divBdr>
    </w:div>
    <w:div w:id="179270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learn.microsoft.com/en-us/azure/databricks/delta/" TargetMode="External"/><Relationship Id="rId34" Type="http://schemas.openxmlformats.org/officeDocument/2006/relationships/hyperlink" Target="https://learn.microsoft.com/en-us/training/modules/use-apache-spark-azure-databricks/06-visualize-data" TargetMode="External"/><Relationship Id="rId42" Type="http://schemas.openxmlformats.org/officeDocument/2006/relationships/image" Target="media/image22.png"/><Relationship Id="rId7" Type="http://schemas.openxmlformats.org/officeDocument/2006/relationships/hyperlink" Target="https://www.xenonstack.com/insights/data-lake-vs-warehouse-vs-data-lakehous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striim.com/blog/data-warehouse-vs-data-lake-vs-data-lakehouse-an-overview/" TargetMode="External"/><Relationship Id="rId11" Type="http://schemas.openxmlformats.org/officeDocument/2006/relationships/image" Target="media/image3.png"/><Relationship Id="rId24" Type="http://schemas.openxmlformats.org/officeDocument/2006/relationships/hyperlink" Target="https://learn.microsoft.com/en-us/azure/databricks/clusters/instance-pools/" TargetMode="External"/><Relationship Id="rId32" Type="http://schemas.openxmlformats.org/officeDocument/2006/relationships/hyperlink" Target="https://github.com/MicrosoftLearning/mslearn-databricks%20dp-000" TargetMode="External"/><Relationship Id="rId37" Type="http://schemas.openxmlformats.org/officeDocument/2006/relationships/hyperlink" Target="https://learn.microsoft.com/en-us/azure/databricks/delta/"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aw.githubusercontent.com/MicrosoftLearning/mslearn-databricks/main/Allfiles/Labs/01/adventureworks/products.csv" TargetMode="External"/><Relationship Id="rId28" Type="http://schemas.openxmlformats.org/officeDocument/2006/relationships/image" Target="media/image14.png"/><Relationship Id="rId36" Type="http://schemas.openxmlformats.org/officeDocument/2006/relationships/hyperlink" Target="https://www.xenonstack.com/insights/data-lake-vs-warehouse-vs-data-lakehouse" TargetMode="External"/><Relationship Id="rId10" Type="http://schemas.openxmlformats.org/officeDocument/2006/relationships/image" Target="media/image2.png"/><Relationship Id="rId19" Type="http://schemas.openxmlformats.org/officeDocument/2006/relationships/hyperlink" Target="https://learn.microsoft.com/en-us/azure/databricks/data/metastores/external-hive-metastore" TargetMode="External"/><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echcommunity.microsoft.com/t5/analytics-on-azure-blog/simplify-your-lakehouse-architecture-with-azure-databricks-delta/ba-p/2027272" TargetMode="External"/><Relationship Id="rId43" Type="http://schemas.openxmlformats.org/officeDocument/2006/relationships/image" Target="media/image23.png"/><Relationship Id="rId8" Type="http://schemas.openxmlformats.org/officeDocument/2006/relationships/hyperlink" Target="https://techcommunity.microsoft.com/t5/analytics-on-azure-blog/simplify-your-lakehouse-architecture-with-azure-databricks-delta/ba-p/2027272"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training/modules/use-apache-spark-azure-databricks/03-spark-cluster" TargetMode="External"/><Relationship Id="rId33" Type="http://schemas.openxmlformats.org/officeDocument/2006/relationships/image" Target="media/image18.png"/><Relationship Id="rId38" Type="http://schemas.openxmlformats.org/officeDocument/2006/relationships/hyperlink" Target="https://learn.microsoft.com/en-us/training/modules/use-delta-lake-azure-databricks/05-use-delta-lake-streaming-data" TargetMode="External"/><Relationship Id="rId46" Type="http://schemas.openxmlformats.org/officeDocument/2006/relationships/theme" Target="theme/theme1.xml"/><Relationship Id="rId20" Type="http://schemas.openxmlformats.org/officeDocument/2006/relationships/hyperlink" Target="https://delta.io/"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2037</TotalTime>
  <Pages>23</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sai</dc:creator>
  <cp:keywords/>
  <dc:description/>
  <cp:lastModifiedBy>mitra sai</cp:lastModifiedBy>
  <cp:revision>178</cp:revision>
  <dcterms:created xsi:type="dcterms:W3CDTF">2022-10-08T12:25:00Z</dcterms:created>
  <dcterms:modified xsi:type="dcterms:W3CDTF">2022-10-10T08:08:00Z</dcterms:modified>
</cp:coreProperties>
</file>