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b/>
          <w:bCs/>
          <w:sz w:val="40"/>
          <w:szCs w:val="40"/>
        </w:rPr>
        <w:t xml:space="preserve">BUSINESS REQUIREMENTS SPECIFICATION</w:t>
      </w:r>
    </w:p>
    <w:p>
      <w:pPr>
        <w:spacing w:after="100"/>
        <w:jc w:val="center"/>
      </w:pPr>
      <w:r>
        <w:rPr>
          <w:b/>
          <w:bCs/>
          <w:color w:val="1F3864"/>
          <w:sz w:val="32"/>
          <w:szCs w:val="32"/>
        </w:rPr>
        <w:t xml:space="preserve">KICT Office Management System</w:t>
      </w:r>
    </w:p>
    <w:p>
      <w:pPr>
        <w:spacing w:after="600"/>
        <w:jc w:val="center"/>
      </w:pPr>
      <w:r>
        <w:rPr>
          <w:color w:val="1F3864"/>
          <w:sz w:val="26"/>
          <w:szCs w:val="26"/>
        </w:rPr>
        <w:t xml:space="preserve">Phase 1: DDSDCE Office Module</w:t>
      </w:r>
    </w:p>
    <w:p>
      <w:pPr>
        <w:spacing w:after="40"/>
        <w:jc w:val="center"/>
      </w:pPr>
      <w:r>
        <w:rPr>
          <w:sz w:val="22"/>
          <w:szCs w:val="22"/>
        </w:rPr>
        <w:t xml:space="preserve">Kulliyyah of Information and Communication Technology (KICT)</w:t>
      </w:r>
    </w:p>
    <w:p>
      <w:pPr>
        <w:spacing w:after="1000"/>
        <w:jc w:val="center"/>
      </w:pPr>
      <w:r>
        <w:rPr>
          <w:sz w:val="22"/>
          <w:szCs w:val="22"/>
        </w:rPr>
        <w:t xml:space="preserve">International Islamic University Malaysia (IIUM)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shd w:fill="1F3864" w:val="clear"/>
            <w:tcMar>
              <w:top w:type="dxa" w:w="80"/>
              <w:left w:type="dxa" w:w="100"/>
              <w:bottom w:type="dxa" w:w="80"/>
              <w:right w:type="dxa" w:w="100"/>
            </w:tcMar>
            <w:vAlign w:val="center"/>
          </w:tcPr>
          <w:p>
            <w:r>
              <w:rPr>
                <w:b/>
                <w:bCs/>
                <w:color w:val="FFFFFF"/>
                <w:sz w:val="20"/>
                <w:szCs w:val="20"/>
              </w:rPr>
              <w:t xml:space="preserve">Document Title</w:t>
            </w:r>
          </w:p>
        </w:tc>
        <w:tc>
          <w:tcPr>
            <w:tcW w:type="dxa" w:w="6626"/>
            <w:tcMar>
              <w:top w:type="dxa" w:w="80"/>
              <w:left w:type="dxa" w:w="100"/>
              <w:bottom w:type="dxa" w:w="80"/>
              <w:right w:type="dxa" w:w="100"/>
            </w:tcMar>
            <w:vAlign w:val="center"/>
          </w:tcPr>
          <w:p>
            <w:r>
              <w:rPr>
                <w:b w:val="false"/>
                <w:bCs w:val="false"/>
                <w:sz w:val="20"/>
                <w:szCs w:val="20"/>
              </w:rPr>
              <w:t xml:space="preserve">Business Requirements Specification (BRS) — KICT Office Management System, DDSDCE Module</w:t>
            </w:r>
          </w:p>
        </w:tc>
      </w:tr>
      <w:tr>
        <w:tc>
          <w:tcPr>
            <w:tcW w:type="dxa" w:w="2400"/>
            <w:shd w:fill="1F3864" w:val="clear"/>
            <w:tcMar>
              <w:top w:type="dxa" w:w="80"/>
              <w:left w:type="dxa" w:w="100"/>
              <w:bottom w:type="dxa" w:w="80"/>
              <w:right w:type="dxa" w:w="100"/>
            </w:tcMar>
            <w:vAlign w:val="center"/>
          </w:tcPr>
          <w:p>
            <w:r>
              <w:rPr>
                <w:b/>
                <w:bCs/>
                <w:color w:val="FFFFFF"/>
                <w:sz w:val="20"/>
                <w:szCs w:val="20"/>
              </w:rPr>
              <w:t xml:space="preserve">Prepared For</w:t>
            </w:r>
          </w:p>
        </w:tc>
        <w:tc>
          <w:tcPr>
            <w:tcW w:type="dxa" w:w="6626"/>
            <w:tcMar>
              <w:top w:type="dxa" w:w="80"/>
              <w:left w:type="dxa" w:w="100"/>
              <w:bottom w:type="dxa" w:w="80"/>
              <w:right w:type="dxa" w:w="100"/>
            </w:tcMar>
            <w:vAlign w:val="center"/>
          </w:tcPr>
          <w:p>
            <w:r>
              <w:rPr>
                <w:b w:val="false"/>
                <w:bCs w:val="false"/>
                <w:sz w:val="20"/>
                <w:szCs w:val="20"/>
              </w:rPr>
              <w:t xml:space="preserve">Deputy Dean (Student Development and Community Engagement) Office, KICT, IIUM</w:t>
            </w:r>
          </w:p>
        </w:tc>
      </w:tr>
      <w:tr>
        <w:tc>
          <w:tcPr>
            <w:tcW w:type="dxa" w:w="2400"/>
            <w:shd w:fill="1F3864" w:val="clear"/>
            <w:tcMar>
              <w:top w:type="dxa" w:w="80"/>
              <w:left w:type="dxa" w:w="100"/>
              <w:bottom w:type="dxa" w:w="80"/>
              <w:right w:type="dxa" w:w="100"/>
            </w:tcMar>
            <w:vAlign w:val="center"/>
          </w:tcPr>
          <w:p>
            <w:r>
              <w:rPr>
                <w:b/>
                <w:bCs/>
                <w:color w:val="FFFFFF"/>
                <w:sz w:val="20"/>
                <w:szCs w:val="20"/>
              </w:rPr>
              <w:t xml:space="preserve">Prepared By</w:t>
            </w:r>
          </w:p>
        </w:tc>
        <w:tc>
          <w:tcPr>
            <w:tcW w:type="dxa" w:w="6626"/>
            <w:tcMar>
              <w:top w:type="dxa" w:w="80"/>
              <w:left w:type="dxa" w:w="100"/>
              <w:bottom w:type="dxa" w:w="80"/>
              <w:right w:type="dxa" w:w="100"/>
            </w:tcMar>
            <w:vAlign w:val="center"/>
          </w:tcPr>
          <w:p>
            <w:r>
              <w:rPr>
                <w:b w:val="false"/>
                <w:bCs w:val="false"/>
                <w:sz w:val="20"/>
                <w:szCs w:val="20"/>
              </w:rPr>
              <w:t xml:space="preserve">System Analyst — [Name to be completed]</w:t>
            </w:r>
          </w:p>
        </w:tc>
      </w:tr>
      <w:tr>
        <w:tc>
          <w:tcPr>
            <w:tcW w:type="dxa" w:w="2400"/>
            <w:shd w:fill="1F3864" w:val="clear"/>
            <w:tcMar>
              <w:top w:type="dxa" w:w="80"/>
              <w:left w:type="dxa" w:w="100"/>
              <w:bottom w:type="dxa" w:w="80"/>
              <w:right w:type="dxa" w:w="100"/>
            </w:tcMar>
            <w:vAlign w:val="center"/>
          </w:tcPr>
          <w:p>
            <w:r>
              <w:rPr>
                <w:b/>
                <w:bCs/>
                <w:color w:val="FFFFFF"/>
                <w:sz w:val="20"/>
                <w:szCs w:val="20"/>
              </w:rPr>
              <w:t xml:space="preserve">Version</w:t>
            </w:r>
          </w:p>
        </w:tc>
        <w:tc>
          <w:tcPr>
            <w:tcW w:type="dxa" w:w="6626"/>
            <w:tcMar>
              <w:top w:type="dxa" w:w="80"/>
              <w:left w:type="dxa" w:w="100"/>
              <w:bottom w:type="dxa" w:w="80"/>
              <w:right w:type="dxa" w:w="100"/>
            </w:tcMar>
            <w:vAlign w:val="center"/>
          </w:tcPr>
          <w:p>
            <w:r>
              <w:rPr>
                <w:b w:val="false"/>
                <w:bCs w:val="false"/>
                <w:sz w:val="20"/>
                <w:szCs w:val="20"/>
              </w:rPr>
              <w:t xml:space="preserve">0.4 (Draft)</w:t>
            </w:r>
          </w:p>
        </w:tc>
      </w:tr>
      <w:tr>
        <w:tc>
          <w:tcPr>
            <w:tcW w:type="dxa" w:w="2400"/>
            <w:shd w:fill="1F3864" w:val="clear"/>
            <w:tcMar>
              <w:top w:type="dxa" w:w="80"/>
              <w:left w:type="dxa" w:w="100"/>
              <w:bottom w:type="dxa" w:w="80"/>
              <w:right w:type="dxa" w:w="100"/>
            </w:tcMar>
            <w:vAlign w:val="center"/>
          </w:tcPr>
          <w:p>
            <w:r>
              <w:rPr>
                <w:b/>
                <w:bCs/>
                <w:color w:val="FFFFFF"/>
                <w:sz w:val="20"/>
                <w:szCs w:val="20"/>
              </w:rPr>
              <w:t xml:space="preserve">Date</w:t>
            </w:r>
          </w:p>
        </w:tc>
        <w:tc>
          <w:tcPr>
            <w:tcW w:type="dxa" w:w="6626"/>
            <w:tcMar>
              <w:top w:type="dxa" w:w="80"/>
              <w:left w:type="dxa" w:w="100"/>
              <w:bottom w:type="dxa" w:w="80"/>
              <w:right w:type="dxa" w:w="100"/>
            </w:tcMar>
            <w:vAlign w:val="center"/>
          </w:tcPr>
          <w:p>
            <w:r>
              <w:rPr>
                <w:b w:val="false"/>
                <w:bCs w:val="false"/>
                <w:sz w:val="20"/>
                <w:szCs w:val="20"/>
              </w:rPr>
              <w:t xml:space="preserve">10 August 2026</w:t>
            </w:r>
          </w:p>
        </w:tc>
      </w:tr>
      <w:tr>
        <w:tc>
          <w:tcPr>
            <w:tcW w:type="dxa" w:w="2400"/>
            <w:shd w:fill="1F3864" w:val="clear"/>
            <w:tcMar>
              <w:top w:type="dxa" w:w="80"/>
              <w:left w:type="dxa" w:w="100"/>
              <w:bottom w:type="dxa" w:w="80"/>
              <w:right w:type="dxa" w:w="100"/>
            </w:tcMar>
            <w:vAlign w:val="center"/>
          </w:tcPr>
          <w:p>
            <w:r>
              <w:rPr>
                <w:b/>
                <w:bCs/>
                <w:color w:val="FFFFFF"/>
                <w:sz w:val="20"/>
                <w:szCs w:val="20"/>
              </w:rPr>
              <w:t xml:space="preserve">Status</w:t>
            </w:r>
          </w:p>
        </w:tc>
        <w:tc>
          <w:tcPr>
            <w:tcW w:type="dxa" w:w="6626"/>
            <w:tcMar>
              <w:top w:type="dxa" w:w="80"/>
              <w:left w:type="dxa" w:w="100"/>
              <w:bottom w:type="dxa" w:w="80"/>
              <w:right w:type="dxa" w:w="100"/>
            </w:tcMar>
            <w:vAlign w:val="center"/>
          </w:tcPr>
          <w:p>
            <w:r>
              <w:rPr>
                <w:b w:val="false"/>
                <w:bCs w:val="false"/>
                <w:sz w:val="20"/>
                <w:szCs w:val="20"/>
              </w:rPr>
              <w:t xml:space="preserve">Draft — added sortable columns and any-column filter/search to all list pages</w:t>
            </w:r>
          </w:p>
        </w:tc>
      </w:tr>
    </w:tbl>
    <w:p>
      <w:r>
        <w:br w:type="page"/>
      </w:r>
    </w:p>
    <w:p>
      <w:pPr>
        <w:pStyle w:val="Heading1"/>
        <w:spacing w:after="160" w:before="320"/>
      </w:pPr>
      <w:r>
        <w:t xml:space="preserve">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026"/>
      </w:tblGrid>
      <w:tr>
        <w:tc>
          <w:tcPr>
            <w:tcW w:type="dxa" w:w="1200"/>
            <w:shd w:fill="1F3864" w:val="clear"/>
            <w:tcMar>
              <w:top w:type="dxa" w:w="80"/>
              <w:left w:type="dxa" w:w="100"/>
              <w:bottom w:type="dxa" w:w="80"/>
              <w:right w:type="dxa" w:w="100"/>
            </w:tcMar>
            <w:vAlign w:val="center"/>
          </w:tcPr>
          <w:p>
            <w:r>
              <w:rPr>
                <w:b/>
                <w:bCs/>
                <w:color w:val="FFFFFF"/>
                <w:sz w:val="20"/>
                <w:szCs w:val="20"/>
              </w:rPr>
              <w:t xml:space="preserve">Version</w:t>
            </w:r>
          </w:p>
        </w:tc>
        <w:tc>
          <w:tcPr>
            <w:tcW w:type="dxa" w:w="1800"/>
            <w:shd w:fill="1F3864" w:val="clear"/>
            <w:tcMar>
              <w:top w:type="dxa" w:w="80"/>
              <w:left w:type="dxa" w:w="100"/>
              <w:bottom w:type="dxa" w:w="80"/>
              <w:right w:type="dxa" w:w="100"/>
            </w:tcMar>
            <w:vAlign w:val="center"/>
          </w:tcPr>
          <w:p>
            <w:r>
              <w:rPr>
                <w:b/>
                <w:bCs/>
                <w:color w:val="FFFFFF"/>
                <w:sz w:val="20"/>
                <w:szCs w:val="20"/>
              </w:rPr>
              <w:t xml:space="preserve">Date</w:t>
            </w:r>
          </w:p>
        </w:tc>
        <w:tc>
          <w:tcPr>
            <w:tcW w:type="dxa" w:w="6026"/>
            <w:shd w:fill="1F3864" w:val="clear"/>
            <w:tcMar>
              <w:top w:type="dxa" w:w="80"/>
              <w:left w:type="dxa" w:w="100"/>
              <w:bottom w:type="dxa" w:w="80"/>
              <w:right w:type="dxa" w:w="100"/>
            </w:tcMar>
            <w:vAlign w:val="center"/>
          </w:tcPr>
          <w:p>
            <w:r>
              <w:rPr>
                <w:b/>
                <w:bCs/>
                <w:color w:val="FFFFFF"/>
                <w:sz w:val="20"/>
                <w:szCs w:val="20"/>
              </w:rPr>
              <w:t xml:space="preserve">Description</w:t>
            </w:r>
          </w:p>
        </w:tc>
      </w:tr>
      <w:tr>
        <w:tc>
          <w:tcPr>
            <w:tcW w:type="dxa" w:w="1200"/>
            <w:tcMar>
              <w:top w:type="dxa" w:w="80"/>
              <w:left w:type="dxa" w:w="100"/>
              <w:bottom w:type="dxa" w:w="80"/>
              <w:right w:type="dxa" w:w="100"/>
            </w:tcMar>
            <w:vAlign w:val="center"/>
          </w:tcPr>
          <w:p>
            <w:r>
              <w:rPr>
                <w:b w:val="false"/>
                <w:bCs w:val="false"/>
                <w:sz w:val="20"/>
                <w:szCs w:val="20"/>
              </w:rPr>
              <w:t xml:space="preserve">0.1</w:t>
            </w:r>
          </w:p>
        </w:tc>
        <w:tc>
          <w:tcPr>
            <w:tcW w:type="dxa" w:w="1800"/>
            <w:tcMar>
              <w:top w:type="dxa" w:w="80"/>
              <w:left w:type="dxa" w:w="100"/>
              <w:bottom w:type="dxa" w:w="80"/>
              <w:right w:type="dxa" w:w="100"/>
            </w:tcMar>
            <w:vAlign w:val="center"/>
          </w:tcPr>
          <w:p>
            <w:r>
              <w:rPr>
                <w:b w:val="false"/>
                <w:bCs w:val="false"/>
                <w:sz w:val="20"/>
                <w:szCs w:val="20"/>
              </w:rPr>
              <w:t xml:space="preserve">10 Aug 2026</w:t>
            </w:r>
          </w:p>
        </w:tc>
        <w:tc>
          <w:tcPr>
            <w:tcW w:type="dxa" w:w="6026"/>
            <w:tcMar>
              <w:top w:type="dxa" w:w="80"/>
              <w:left w:type="dxa" w:w="100"/>
              <w:bottom w:type="dxa" w:w="80"/>
              <w:right w:type="dxa" w:w="100"/>
            </w:tcMar>
            <w:vAlign w:val="center"/>
          </w:tcPr>
          <w:p>
            <w:r>
              <w:rPr>
                <w:b w:val="false"/>
                <w:bCs w:val="false"/>
                <w:sz w:val="20"/>
                <w:szCs w:val="20"/>
              </w:rPr>
              <w:t xml:space="preserve">Initial draft, based on 3 sample letters (IAP Expected Graduation, Attendance, Expected Graduation with CGPA).</w:t>
            </w:r>
          </w:p>
        </w:tc>
      </w:tr>
      <w:tr>
        <w:tc>
          <w:tcPr>
            <w:tcW w:type="dxa" w:w="1200"/>
            <w:tcMar>
              <w:top w:type="dxa" w:w="80"/>
              <w:left w:type="dxa" w:w="100"/>
              <w:bottom w:type="dxa" w:w="80"/>
              <w:right w:type="dxa" w:w="100"/>
            </w:tcMar>
            <w:vAlign w:val="center"/>
          </w:tcPr>
          <w:p>
            <w:r>
              <w:rPr>
                <w:b w:val="false"/>
                <w:bCs w:val="false"/>
                <w:sz w:val="20"/>
                <w:szCs w:val="20"/>
              </w:rPr>
              <w:t xml:space="preserve">0.2</w:t>
            </w:r>
          </w:p>
        </w:tc>
        <w:tc>
          <w:tcPr>
            <w:tcW w:type="dxa" w:w="1800"/>
            <w:tcMar>
              <w:top w:type="dxa" w:w="80"/>
              <w:left w:type="dxa" w:w="100"/>
              <w:bottom w:type="dxa" w:w="80"/>
              <w:right w:type="dxa" w:w="100"/>
            </w:tcMar>
            <w:vAlign w:val="center"/>
          </w:tcPr>
          <w:p>
            <w:r>
              <w:rPr>
                <w:b w:val="false"/>
                <w:bCs w:val="false"/>
                <w:sz w:val="20"/>
                <w:szCs w:val="20"/>
              </w:rPr>
              <w:t xml:space="preserve">10 Aug 2026</w:t>
            </w:r>
          </w:p>
        </w:tc>
        <w:tc>
          <w:tcPr>
            <w:tcW w:type="dxa" w:w="6026"/>
            <w:tcMar>
              <w:top w:type="dxa" w:w="80"/>
              <w:left w:type="dxa" w:w="100"/>
              <w:bottom w:type="dxa" w:w="80"/>
              <w:right w:type="dxa" w:w="100"/>
            </w:tcMar>
            <w:vAlign w:val="center"/>
          </w:tcPr>
          <w:p>
            <w:r>
              <w:rPr>
                <w:b w:val="false"/>
                <w:bCs w:val="false"/>
                <w:sz w:val="20"/>
                <w:szCs w:val="20"/>
              </w:rPr>
              <w:t xml:space="preserve">Added a 4th sample (Expected Graduation — Active Student, no CGPA), which validated the CGPA-optional design and surfaced a field-label inconsistency (IC No. vs NRIC No.), now unified. Confirmed DDSDCE office staff permissions: add, edit, delete, view, and print for all 3 sub-modules.</w:t>
            </w:r>
          </w:p>
        </w:tc>
      </w:tr>
      <w:tr>
        <w:tc>
          <w:tcPr>
            <w:tcW w:type="dxa" w:w="1200"/>
            <w:tcMar>
              <w:top w:type="dxa" w:w="80"/>
              <w:left w:type="dxa" w:w="100"/>
              <w:bottom w:type="dxa" w:w="80"/>
              <w:right w:type="dxa" w:w="100"/>
            </w:tcMar>
            <w:vAlign w:val="center"/>
          </w:tcPr>
          <w:p>
            <w:r>
              <w:rPr>
                <w:b w:val="false"/>
                <w:bCs w:val="false"/>
                <w:sz w:val="20"/>
                <w:szCs w:val="20"/>
              </w:rPr>
              <w:t xml:space="preserve">0.3</w:t>
            </w:r>
          </w:p>
        </w:tc>
        <w:tc>
          <w:tcPr>
            <w:tcW w:type="dxa" w:w="1800"/>
            <w:tcMar>
              <w:top w:type="dxa" w:w="80"/>
              <w:left w:type="dxa" w:w="100"/>
              <w:bottom w:type="dxa" w:w="80"/>
              <w:right w:type="dxa" w:w="100"/>
            </w:tcMar>
            <w:vAlign w:val="center"/>
          </w:tcPr>
          <w:p>
            <w:r>
              <w:rPr>
                <w:b w:val="false"/>
                <w:bCs w:val="false"/>
                <w:sz w:val="20"/>
                <w:szCs w:val="20"/>
              </w:rPr>
              <w:t xml:space="preserve">10 Aug 2026</w:t>
            </w:r>
          </w:p>
        </w:tc>
        <w:tc>
          <w:tcPr>
            <w:tcW w:type="dxa" w:w="6026"/>
            <w:tcMar>
              <w:top w:type="dxa" w:w="80"/>
              <w:left w:type="dxa" w:w="100"/>
              <w:bottom w:type="dxa" w:w="80"/>
              <w:right w:type="dxa" w:w="100"/>
            </w:tcMar>
            <w:vAlign w:val="center"/>
          </w:tcPr>
          <w:p>
            <w:r>
              <w:rPr>
                <w:b w:val="false"/>
                <w:bCs w:val="false"/>
                <w:sz w:val="20"/>
                <w:szCs w:val="20"/>
              </w:rPr>
              <w:t xml:space="preserve">Confirmed reference data (Students, Programs, Signatories, etc.) is maintained by Superadmin only; DDSDCE Staff have view-only access to reference data.</w:t>
            </w:r>
          </w:p>
        </w:tc>
      </w:tr>
      <w:tr>
        <w:tc>
          <w:tcPr>
            <w:tcW w:type="dxa" w:w="1200"/>
            <w:tcMar>
              <w:top w:type="dxa" w:w="80"/>
              <w:left w:type="dxa" w:w="100"/>
              <w:bottom w:type="dxa" w:w="80"/>
              <w:right w:type="dxa" w:w="100"/>
            </w:tcMar>
            <w:vAlign w:val="center"/>
          </w:tcPr>
          <w:p>
            <w:r>
              <w:rPr>
                <w:b w:val="false"/>
                <w:bCs w:val="false"/>
                <w:sz w:val="20"/>
                <w:szCs w:val="20"/>
              </w:rPr>
              <w:t xml:space="preserve">0.4</w:t>
            </w:r>
          </w:p>
        </w:tc>
        <w:tc>
          <w:tcPr>
            <w:tcW w:type="dxa" w:w="1800"/>
            <w:tcMar>
              <w:top w:type="dxa" w:w="80"/>
              <w:left w:type="dxa" w:w="100"/>
              <w:bottom w:type="dxa" w:w="80"/>
              <w:right w:type="dxa" w:w="100"/>
            </w:tcMar>
            <w:vAlign w:val="center"/>
          </w:tcPr>
          <w:p>
            <w:r>
              <w:rPr>
                <w:b w:val="false"/>
                <w:bCs w:val="false"/>
                <w:sz w:val="20"/>
                <w:szCs w:val="20"/>
              </w:rPr>
              <w:t xml:space="preserve">10 Aug 2026</w:t>
            </w:r>
          </w:p>
        </w:tc>
        <w:tc>
          <w:tcPr>
            <w:tcW w:type="dxa" w:w="6026"/>
            <w:tcMar>
              <w:top w:type="dxa" w:w="80"/>
              <w:left w:type="dxa" w:w="100"/>
              <w:bottom w:type="dxa" w:w="80"/>
              <w:right w:type="dxa" w:w="100"/>
            </w:tcMar>
            <w:vAlign w:val="center"/>
          </w:tcPr>
          <w:p>
            <w:r>
              <w:rPr>
                <w:b w:val="false"/>
                <w:bCs w:val="false"/>
                <w:sz w:val="20"/>
                <w:szCs w:val="20"/>
              </w:rPr>
              <w:t xml:space="preserve">All list pages (letter sub-modules and reference data) now require sortable column headers and a filter/search that works across any column, not just fixed fields.</w:t>
            </w:r>
          </w:p>
        </w:tc>
      </w:tr>
    </w:tbl>
    <w:p>
      <w:pPr>
        <w:pStyle w:val="Heading1"/>
        <w:spacing w:after="160" w:before="320"/>
      </w:pPr>
      <w:r>
        <w:t xml:space="preserve">1. Introduction</w:t>
      </w:r>
    </w:p>
    <w:p>
      <w:pPr>
        <w:pStyle w:val="Heading2"/>
        <w:spacing w:after="120" w:before="240"/>
      </w:pPr>
      <w:r>
        <w:t xml:space="preserve">1.1 Purpose</w:t>
      </w:r>
    </w:p>
    <w:p>
      <w:pPr>
        <w:spacing w:after="160"/>
        <w:jc w:val="left"/>
      </w:pPr>
      <w:r>
        <w:rPr>
          <w:b w:val="false"/>
          <w:bCs w:val="false"/>
          <w:i w:val="false"/>
          <w:iCs w:val="false"/>
        </w:rPr>
        <w:t xml:space="preserve">This document defines the business requirements for a web-based system to manage official letters and records issued by KICT's administrative offices. It replaces the current manual, free-text drafting of letters with a structured, template-driven system backed by reusable reference (master) data, role-based access control (RBAC), and a consistent, auditable numbering scheme.</w:t>
      </w:r>
    </w:p>
    <w:p>
      <w:pPr>
        <w:pStyle w:val="Heading2"/>
        <w:spacing w:after="120" w:before="240"/>
      </w:pPr>
      <w:r>
        <w:t xml:space="preserve">1.2 Background</w:t>
      </w:r>
    </w:p>
    <w:p>
      <w:pPr>
        <w:spacing w:after="160"/>
        <w:jc w:val="left"/>
      </w:pPr>
      <w:r>
        <w:rPr>
          <w:b w:val="false"/>
          <w:bCs w:val="false"/>
          <w:i w:val="false"/>
          <w:iCs w:val="false"/>
        </w:rPr>
        <w:t xml:space="preserve">KICT issues certification letters to students for purposes such as immigration, sponsorship, internship placement, and academic verification — for example attendance confirmation, expected graduation confirmation, and Industrial Attachment Programme (IAP) related confirmation. These are currently prepared individually per request. Four representative samples were used as the basis for this specification: an IAP Expected Graduation Letter, an Attendance Letter, an Expected Graduation Letter with CGPA, and an Expected Graduation Letter for an active student (no CGPA).</w:t>
      </w:r>
    </w:p>
    <w:p>
      <w:pPr>
        <w:pStyle w:val="Heading2"/>
        <w:spacing w:after="120" w:before="240"/>
      </w:pPr>
      <w:r>
        <w:t xml:space="preserve">1.3 Document Purpose Note</w:t>
      </w:r>
    </w:p>
    <w:p>
      <w:pPr>
        <w:spacing w:after="160"/>
        <w:jc w:val="left"/>
      </w:pPr>
      <w:r>
        <w:rPr>
          <w:b w:val="false"/>
          <w:bCs w:val="false"/>
          <w:i/>
          <w:iCs/>
        </w:rPr>
        <w:t xml:space="preserve">This is a first-cut (“simple”) BRS intended to align understanding between the DDSDCE office and the development team before detailed system design. Field lists, table names, and workflows below should be validated with DDSDCE staff and adjusted before build.</w:t>
      </w:r>
    </w:p>
    <w:p>
      <w:pPr>
        <w:pStyle w:val="Heading1"/>
        <w:spacing w:after="160" w:before="320"/>
      </w:pPr>
      <w:r>
        <w:t xml:space="preserve">2. Scope</w:t>
      </w:r>
    </w:p>
    <w:p>
      <w:pPr>
        <w:pStyle w:val="Heading2"/>
        <w:spacing w:after="120" w:before="240"/>
      </w:pPr>
      <w:r>
        <w:t xml:space="preserve">2.1 Phase 1 Scope (this document)</w:t>
      </w:r>
    </w:p>
    <w:p>
      <w:pPr>
        <w:pStyle w:val="ListParagraph"/>
        <w:numPr>
          <w:ilvl w:val="0"/>
          <w:numId w:val="2"/>
        </w:numPr>
        <w:spacing w:after="80"/>
      </w:pPr>
      <w:r>
        <w:t xml:space="preserve">RBAC-based authentication with a single Superadmin role that can access every module.</w:t>
      </w:r>
    </w:p>
    <w:p>
      <w:pPr>
        <w:pStyle w:val="ListParagraph"/>
        <w:numPr>
          <w:ilvl w:val="0"/>
          <w:numId w:val="2"/>
        </w:numPr>
        <w:spacing w:after="80"/>
      </w:pPr>
      <w:r>
        <w:t xml:space="preserve">Two main modules (menus): DDAA Office and DDSDCE Office.</w:t>
      </w:r>
    </w:p>
    <w:p>
      <w:pPr>
        <w:pStyle w:val="ListParagraph"/>
        <w:numPr>
          <w:ilvl w:val="0"/>
          <w:numId w:val="2"/>
        </w:numPr>
        <w:spacing w:after="80"/>
      </w:pPr>
      <w:r>
        <w:t xml:space="preserve">DDSDCE Office module built first, with three sub-modules:</w:t>
      </w:r>
    </w:p>
    <w:p>
      <w:pPr>
        <w:pStyle w:val="ListParagraph"/>
        <w:numPr>
          <w:ilvl w:val="1"/>
          <w:numId w:val="2"/>
        </w:numPr>
        <w:spacing w:after="80"/>
      </w:pPr>
      <w:r>
        <w:t xml:space="preserve">Attendance Letter</w:t>
      </w:r>
    </w:p>
    <w:p>
      <w:pPr>
        <w:pStyle w:val="ListParagraph"/>
        <w:numPr>
          <w:ilvl w:val="1"/>
          <w:numId w:val="2"/>
        </w:numPr>
        <w:spacing w:after="80"/>
      </w:pPr>
      <w:r>
        <w:t xml:space="preserve">Expected Graduation Letter (with optional CGPA)</w:t>
      </w:r>
    </w:p>
    <w:p>
      <w:pPr>
        <w:pStyle w:val="ListParagraph"/>
        <w:numPr>
          <w:ilvl w:val="1"/>
          <w:numId w:val="2"/>
        </w:numPr>
        <w:spacing w:after="80"/>
      </w:pPr>
      <w:r>
        <w:t xml:space="preserve">IAP Expected Graduation Letter</w:t>
      </w:r>
    </w:p>
    <w:p>
      <w:pPr>
        <w:pStyle w:val="ListParagraph"/>
        <w:numPr>
          <w:ilvl w:val="0"/>
          <w:numId w:val="2"/>
        </w:numPr>
        <w:spacing w:after="80"/>
      </w:pPr>
      <w:r>
        <w:t xml:space="preserve">A set of reference (master) data tables that Superadmin/DBA can maintain (add, edit, deactivate records) without code changes — e.g. Students, Programs, Departments, Kulliyyah, Academic Sessions, Signatories.</w:t>
      </w:r>
    </w:p>
    <w:p>
      <w:pPr>
        <w:pStyle w:val="ListParagraph"/>
        <w:numPr>
          <w:ilvl w:val="0"/>
          <w:numId w:val="2"/>
        </w:numPr>
        <w:spacing w:after="80"/>
      </w:pPr>
      <w:r>
        <w:t xml:space="preserve">For each sub-module: a list page showing existing records with an Action column (Edit, Print, Delete) and an “Add New” button.</w:t>
      </w:r>
    </w:p>
    <w:p>
      <w:pPr>
        <w:pStyle w:val="Heading2"/>
        <w:spacing w:after="120" w:before="240"/>
      </w:pPr>
      <w:r>
        <w:t xml:space="preserve">2.2 Out of Scope for Phase 1 (Future Phases)</w:t>
      </w:r>
    </w:p>
    <w:p>
      <w:pPr>
        <w:pStyle w:val="ListParagraph"/>
        <w:numPr>
          <w:ilvl w:val="0"/>
          <w:numId w:val="2"/>
        </w:numPr>
        <w:spacing w:after="80"/>
      </w:pPr>
      <w:r>
        <w:t xml:space="preserve">DDAA Office module and its sub-modules.</w:t>
      </w:r>
    </w:p>
    <w:p>
      <w:pPr>
        <w:pStyle w:val="ListParagraph"/>
        <w:numPr>
          <w:ilvl w:val="0"/>
          <w:numId w:val="2"/>
        </w:numPr>
        <w:spacing w:after="80"/>
      </w:pPr>
      <w:r>
        <w:t xml:space="preserve">Academic Office module.</w:t>
      </w:r>
    </w:p>
    <w:p>
      <w:pPr>
        <w:pStyle w:val="ListParagraph"/>
        <w:numPr>
          <w:ilvl w:val="0"/>
          <w:numId w:val="2"/>
        </w:numPr>
        <w:spacing w:after="80"/>
      </w:pPr>
      <w:r>
        <w:t xml:space="preserve">Additional letter/document types beyond the three listed above.</w:t>
      </w:r>
    </w:p>
    <w:p>
      <w:pPr>
        <w:pStyle w:val="ListParagraph"/>
        <w:numPr>
          <w:ilvl w:val="0"/>
          <w:numId w:val="2"/>
        </w:numPr>
        <w:spacing w:after="80"/>
      </w:pPr>
      <w:r>
        <w:t xml:space="preserve">Integration with a central/existing student information system.</w:t>
      </w:r>
    </w:p>
    <w:p>
      <w:pPr>
        <w:pStyle w:val="Heading1"/>
        <w:spacing w:after="160" w:before="320"/>
      </w:pPr>
      <w:r>
        <w:t xml:space="preserve">3. System Overview</w:t>
      </w:r>
    </w:p>
    <w:p>
      <w:pPr>
        <w:pStyle w:val="Heading2"/>
        <w:spacing w:after="120" w:before="240"/>
      </w:pPr>
      <w:r>
        <w:t xml:space="preserve">3.1 Proposed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shd w:fill="1F3864" w:val="clear"/>
            <w:tcMar>
              <w:top w:type="dxa" w:w="80"/>
              <w:left w:type="dxa" w:w="100"/>
              <w:bottom w:type="dxa" w:w="80"/>
              <w:right w:type="dxa" w:w="100"/>
            </w:tcMar>
            <w:vAlign w:val="center"/>
          </w:tcPr>
          <w:p>
            <w:r>
              <w:rPr>
                <w:b/>
                <w:bCs/>
                <w:color w:val="FFFFFF"/>
                <w:sz w:val="20"/>
                <w:szCs w:val="20"/>
              </w:rPr>
              <w:t xml:space="preserve">Layer</w:t>
            </w:r>
          </w:p>
        </w:tc>
        <w:tc>
          <w:tcPr>
            <w:tcW w:type="dxa" w:w="6626"/>
            <w:shd w:fill="1F3864" w:val="clear"/>
            <w:tcMar>
              <w:top w:type="dxa" w:w="80"/>
              <w:left w:type="dxa" w:w="100"/>
              <w:bottom w:type="dxa" w:w="80"/>
              <w:right w:type="dxa" w:w="100"/>
            </w:tcMar>
            <w:vAlign w:val="center"/>
          </w:tcPr>
          <w:p>
            <w:r>
              <w:rPr>
                <w:b/>
                <w:bCs/>
                <w:color w:val="FFFFFF"/>
                <w:sz w:val="20"/>
                <w:szCs w:val="20"/>
              </w:rPr>
              <w:t xml:space="preserve">Proposed Technology</w:t>
            </w:r>
          </w:p>
        </w:tc>
      </w:tr>
      <w:tr>
        <w:tc>
          <w:tcPr>
            <w:tcW w:type="dxa" w:w="2400"/>
            <w:tcMar>
              <w:top w:type="dxa" w:w="80"/>
              <w:left w:type="dxa" w:w="100"/>
              <w:bottom w:type="dxa" w:w="80"/>
              <w:right w:type="dxa" w:w="100"/>
            </w:tcMar>
            <w:vAlign w:val="center"/>
          </w:tcPr>
          <w:p>
            <w:r>
              <w:rPr>
                <w:b w:val="false"/>
                <w:bCs w:val="false"/>
                <w:sz w:val="20"/>
                <w:szCs w:val="20"/>
              </w:rPr>
              <w:t xml:space="preserve">Backend framework</w:t>
            </w:r>
          </w:p>
        </w:tc>
        <w:tc>
          <w:tcPr>
            <w:tcW w:type="dxa" w:w="6626"/>
            <w:tcMar>
              <w:top w:type="dxa" w:w="80"/>
              <w:left w:type="dxa" w:w="100"/>
              <w:bottom w:type="dxa" w:w="80"/>
              <w:right w:type="dxa" w:w="100"/>
            </w:tcMar>
            <w:vAlign w:val="center"/>
          </w:tcPr>
          <w:p>
            <w:r>
              <w:rPr>
                <w:b w:val="false"/>
                <w:bCs w:val="false"/>
                <w:sz w:val="20"/>
                <w:szCs w:val="20"/>
              </w:rPr>
              <w:t xml:space="preserve">Laravel (PHP)</w:t>
            </w:r>
          </w:p>
        </w:tc>
      </w:tr>
      <w:tr>
        <w:tc>
          <w:tcPr>
            <w:tcW w:type="dxa" w:w="2400"/>
            <w:tcMar>
              <w:top w:type="dxa" w:w="80"/>
              <w:left w:type="dxa" w:w="100"/>
              <w:bottom w:type="dxa" w:w="80"/>
              <w:right w:type="dxa" w:w="100"/>
            </w:tcMar>
            <w:vAlign w:val="center"/>
          </w:tcPr>
          <w:p>
            <w:r>
              <w:rPr>
                <w:b w:val="false"/>
                <w:bCs w:val="false"/>
                <w:sz w:val="20"/>
                <w:szCs w:val="20"/>
              </w:rPr>
              <w:t xml:space="preserve">Database</w:t>
            </w:r>
          </w:p>
        </w:tc>
        <w:tc>
          <w:tcPr>
            <w:tcW w:type="dxa" w:w="6626"/>
            <w:tcMar>
              <w:top w:type="dxa" w:w="80"/>
              <w:left w:type="dxa" w:w="100"/>
              <w:bottom w:type="dxa" w:w="80"/>
              <w:right w:type="dxa" w:w="100"/>
            </w:tcMar>
            <w:vAlign w:val="center"/>
          </w:tcPr>
          <w:p>
            <w:r>
              <w:rPr>
                <w:b w:val="false"/>
                <w:bCs w:val="false"/>
                <w:sz w:val="20"/>
                <w:szCs w:val="20"/>
              </w:rPr>
              <w:t xml:space="preserve">MySQL</w:t>
            </w:r>
          </w:p>
        </w:tc>
      </w:tr>
      <w:tr>
        <w:tc>
          <w:tcPr>
            <w:tcW w:type="dxa" w:w="2400"/>
            <w:tcMar>
              <w:top w:type="dxa" w:w="80"/>
              <w:left w:type="dxa" w:w="100"/>
              <w:bottom w:type="dxa" w:w="80"/>
              <w:right w:type="dxa" w:w="100"/>
            </w:tcMar>
            <w:vAlign w:val="center"/>
          </w:tcPr>
          <w:p>
            <w:r>
              <w:rPr>
                <w:b w:val="false"/>
                <w:bCs w:val="false"/>
                <w:sz w:val="20"/>
                <w:szCs w:val="20"/>
              </w:rPr>
              <w:t xml:space="preserve">Authentication</w:t>
            </w:r>
          </w:p>
        </w:tc>
        <w:tc>
          <w:tcPr>
            <w:tcW w:type="dxa" w:w="6626"/>
            <w:tcMar>
              <w:top w:type="dxa" w:w="80"/>
              <w:left w:type="dxa" w:w="100"/>
              <w:bottom w:type="dxa" w:w="80"/>
              <w:right w:type="dxa" w:w="100"/>
            </w:tcMar>
            <w:vAlign w:val="center"/>
          </w:tcPr>
          <w:p>
            <w:r>
              <w:rPr>
                <w:b w:val="false"/>
                <w:bCs w:val="false"/>
                <w:sz w:val="20"/>
                <w:szCs w:val="20"/>
              </w:rPr>
              <w:t xml:space="preserve">Laravel built-in authentication (e.g. Breeze/Fortify)</w:t>
            </w:r>
          </w:p>
        </w:tc>
      </w:tr>
      <w:tr>
        <w:tc>
          <w:tcPr>
            <w:tcW w:type="dxa" w:w="2400"/>
            <w:tcMar>
              <w:top w:type="dxa" w:w="80"/>
              <w:left w:type="dxa" w:w="100"/>
              <w:bottom w:type="dxa" w:w="80"/>
              <w:right w:type="dxa" w:w="100"/>
            </w:tcMar>
            <w:vAlign w:val="center"/>
          </w:tcPr>
          <w:p>
            <w:r>
              <w:rPr>
                <w:b w:val="false"/>
                <w:bCs w:val="false"/>
                <w:sz w:val="20"/>
                <w:szCs w:val="20"/>
              </w:rPr>
              <w:t xml:space="preserve">Authorization / RBAC</w:t>
            </w:r>
          </w:p>
        </w:tc>
        <w:tc>
          <w:tcPr>
            <w:tcW w:type="dxa" w:w="6626"/>
            <w:tcMar>
              <w:top w:type="dxa" w:w="80"/>
              <w:left w:type="dxa" w:w="100"/>
              <w:bottom w:type="dxa" w:w="80"/>
              <w:right w:type="dxa" w:w="100"/>
            </w:tcMar>
            <w:vAlign w:val="center"/>
          </w:tcPr>
          <w:p>
            <w:r>
              <w:rPr>
                <w:b w:val="false"/>
                <w:bCs w:val="false"/>
                <w:sz w:val="20"/>
                <w:szCs w:val="20"/>
              </w:rPr>
              <w:t xml:space="preserve">Role &amp; permission package (e.g. spatie/laravel-permission)</w:t>
            </w:r>
          </w:p>
        </w:tc>
      </w:tr>
      <w:tr>
        <w:tc>
          <w:tcPr>
            <w:tcW w:type="dxa" w:w="2400"/>
            <w:tcMar>
              <w:top w:type="dxa" w:w="80"/>
              <w:left w:type="dxa" w:w="100"/>
              <w:bottom w:type="dxa" w:w="80"/>
              <w:right w:type="dxa" w:w="100"/>
            </w:tcMar>
            <w:vAlign w:val="center"/>
          </w:tcPr>
          <w:p>
            <w:r>
              <w:rPr>
                <w:b w:val="false"/>
                <w:bCs w:val="false"/>
                <w:sz w:val="20"/>
                <w:szCs w:val="20"/>
              </w:rPr>
              <w:t xml:space="preserve">Letter generation</w:t>
            </w:r>
          </w:p>
        </w:tc>
        <w:tc>
          <w:tcPr>
            <w:tcW w:type="dxa" w:w="6626"/>
            <w:tcMar>
              <w:top w:type="dxa" w:w="80"/>
              <w:left w:type="dxa" w:w="100"/>
              <w:bottom w:type="dxa" w:w="80"/>
              <w:right w:type="dxa" w:w="100"/>
            </w:tcMar>
            <w:vAlign w:val="center"/>
          </w:tcPr>
          <w:p>
            <w:r>
              <w:rPr>
                <w:b w:val="false"/>
                <w:bCs w:val="false"/>
                <w:sz w:val="20"/>
                <w:szCs w:val="20"/>
              </w:rPr>
              <w:t xml:space="preserve">Server-side PDF generation from stored templates (e.g. barryvdh/laravel-dompdf), one template per letter type/language</w:t>
            </w:r>
          </w:p>
        </w:tc>
      </w:tr>
      <w:tr>
        <w:tc>
          <w:tcPr>
            <w:tcW w:type="dxa" w:w="2400"/>
            <w:tcMar>
              <w:top w:type="dxa" w:w="80"/>
              <w:left w:type="dxa" w:w="100"/>
              <w:bottom w:type="dxa" w:w="80"/>
              <w:right w:type="dxa" w:w="100"/>
            </w:tcMar>
            <w:vAlign w:val="center"/>
          </w:tcPr>
          <w:p>
            <w:r>
              <w:rPr>
                <w:b w:val="false"/>
                <w:bCs w:val="false"/>
                <w:sz w:val="20"/>
                <w:szCs w:val="20"/>
              </w:rPr>
              <w:t xml:space="preserve">Frontend</w:t>
            </w:r>
          </w:p>
        </w:tc>
        <w:tc>
          <w:tcPr>
            <w:tcW w:type="dxa" w:w="6626"/>
            <w:tcMar>
              <w:top w:type="dxa" w:w="80"/>
              <w:left w:type="dxa" w:w="100"/>
              <w:bottom w:type="dxa" w:w="80"/>
              <w:right w:type="dxa" w:w="100"/>
            </w:tcMar>
            <w:vAlign w:val="center"/>
          </w:tcPr>
          <w:p>
            <w:r>
              <w:rPr>
                <w:b w:val="false"/>
                <w:bCs w:val="false"/>
                <w:sz w:val="20"/>
                <w:szCs w:val="20"/>
              </w:rPr>
              <w:t xml:space="preserve">Blade views with a standard admin UI kit (Bootstrap/Tailwind) — final choice with dev team</w:t>
            </w:r>
          </w:p>
        </w:tc>
      </w:tr>
    </w:tbl>
    <w:p>
      <w:pPr>
        <w:spacing w:after="120"/>
      </w:pPr>
    </w:p>
    <w:p>
      <w:pPr>
        <w:pStyle w:val="Heading2"/>
        <w:spacing w:after="120" w:before="240"/>
      </w:pPr>
      <w:r>
        <w:t xml:space="preserve">3.2 Navigation / Module Structure</w:t>
      </w:r>
    </w:p>
    <w:p>
      <w:pPr>
        <w:pStyle w:val="ListParagraph"/>
        <w:numPr>
          <w:ilvl w:val="0"/>
          <w:numId w:val="2"/>
        </w:numPr>
        <w:spacing w:after="80"/>
      </w:pPr>
      <w:r>
        <w:t xml:space="preserve">Login (authentication)</w:t>
      </w:r>
    </w:p>
    <w:p>
      <w:pPr>
        <w:pStyle w:val="ListParagraph"/>
        <w:numPr>
          <w:ilvl w:val="0"/>
          <w:numId w:val="2"/>
        </w:numPr>
        <w:spacing w:after="80"/>
      </w:pPr>
      <w:r>
        <w:t xml:space="preserve">Dashboard</w:t>
      </w:r>
    </w:p>
    <w:p>
      <w:pPr>
        <w:pStyle w:val="ListParagraph"/>
        <w:numPr>
          <w:ilvl w:val="0"/>
          <w:numId w:val="2"/>
        </w:numPr>
        <w:spacing w:after="80"/>
      </w:pPr>
      <w:r>
        <w:t xml:space="preserve">DDAA Office (menu placeholder — Phase 2)</w:t>
      </w:r>
    </w:p>
    <w:p>
      <w:pPr>
        <w:pStyle w:val="ListParagraph"/>
        <w:numPr>
          <w:ilvl w:val="0"/>
          <w:numId w:val="2"/>
        </w:numPr>
        <w:spacing w:after="80"/>
      </w:pPr>
      <w:r>
        <w:t xml:space="preserve">DDSDCE Office (menu — Phase 1)</w:t>
      </w:r>
    </w:p>
    <w:p>
      <w:pPr>
        <w:pStyle w:val="ListParagraph"/>
        <w:numPr>
          <w:ilvl w:val="1"/>
          <w:numId w:val="2"/>
        </w:numPr>
        <w:spacing w:after="80"/>
      </w:pPr>
      <w:r>
        <w:t xml:space="preserve">Attendance Letter</w:t>
      </w:r>
    </w:p>
    <w:p>
      <w:pPr>
        <w:pStyle w:val="ListParagraph"/>
        <w:numPr>
          <w:ilvl w:val="1"/>
          <w:numId w:val="2"/>
        </w:numPr>
        <w:spacing w:after="80"/>
      </w:pPr>
      <w:r>
        <w:t xml:space="preserve">Expected Graduation Letter</w:t>
      </w:r>
    </w:p>
    <w:p>
      <w:pPr>
        <w:pStyle w:val="ListParagraph"/>
        <w:numPr>
          <w:ilvl w:val="1"/>
          <w:numId w:val="2"/>
        </w:numPr>
        <w:spacing w:after="80"/>
      </w:pPr>
      <w:r>
        <w:t xml:space="preserve">IAP Expected Graduation Letter</w:t>
      </w:r>
    </w:p>
    <w:p>
      <w:pPr>
        <w:pStyle w:val="ListParagraph"/>
        <w:numPr>
          <w:ilvl w:val="0"/>
          <w:numId w:val="2"/>
        </w:numPr>
        <w:spacing w:after="80"/>
      </w:pPr>
      <w:r>
        <w:t xml:space="preserve">Reference Data (menu, visibility controlled by role)</w:t>
      </w:r>
    </w:p>
    <w:p>
      <w:pPr>
        <w:pStyle w:val="ListParagraph"/>
        <w:numPr>
          <w:ilvl w:val="1"/>
          <w:numId w:val="2"/>
        </w:numPr>
        <w:spacing w:after="80"/>
      </w:pPr>
      <w:r>
        <w:t xml:space="preserve">Students, Programs, Departments, Kulliyyah, Academic Sessions, Signatories, Letter Numbering</w:t>
      </w:r>
    </w:p>
    <w:p>
      <w:pPr>
        <w:pStyle w:val="ListParagraph"/>
        <w:numPr>
          <w:ilvl w:val="0"/>
          <w:numId w:val="2"/>
        </w:numPr>
        <w:spacing w:after="80"/>
      </w:pPr>
      <w:r>
        <w:t xml:space="preserve">User &amp; Role Management (Superadmin only)</w:t>
      </w:r>
    </w:p>
    <w:p>
      <w:pPr>
        <w:spacing w:after="120"/>
      </w:pPr>
    </w:p>
    <w:p>
      <w:pPr>
        <w:pStyle w:val="Heading2"/>
        <w:spacing w:after="120" w:before="240"/>
      </w:pPr>
      <w:r>
        <w:t xml:space="preserve">3.3 User Roles (RBAC)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26"/>
        <w:gridCol w:w="3600"/>
      </w:tblGrid>
      <w:tr>
        <w:tc>
          <w:tcPr>
            <w:tcW w:type="dxa" w:w="1800"/>
            <w:shd w:fill="1F3864" w:val="clear"/>
            <w:tcMar>
              <w:top w:type="dxa" w:w="80"/>
              <w:left w:type="dxa" w:w="100"/>
              <w:bottom w:type="dxa" w:w="80"/>
              <w:right w:type="dxa" w:w="100"/>
            </w:tcMar>
            <w:vAlign w:val="center"/>
          </w:tcPr>
          <w:p>
            <w:r>
              <w:rPr>
                <w:b/>
                <w:bCs/>
                <w:color w:val="FFFFFF"/>
                <w:sz w:val="20"/>
                <w:szCs w:val="20"/>
              </w:rPr>
              <w:t xml:space="preserve">Role</w:t>
            </w:r>
          </w:p>
        </w:tc>
        <w:tc>
          <w:tcPr>
            <w:tcW w:type="dxa" w:w="3626"/>
            <w:shd w:fill="1F3864" w:val="clear"/>
            <w:tcMar>
              <w:top w:type="dxa" w:w="80"/>
              <w:left w:type="dxa" w:w="100"/>
              <w:bottom w:type="dxa" w:w="80"/>
              <w:right w:type="dxa" w:w="100"/>
            </w:tcMar>
            <w:vAlign w:val="center"/>
          </w:tcPr>
          <w:p>
            <w:r>
              <w:rPr>
                <w:b/>
                <w:bCs/>
                <w:color w:val="FFFFFF"/>
                <w:sz w:val="20"/>
                <w:szCs w:val="20"/>
              </w:rPr>
              <w:t xml:space="preserve">Description</w:t>
            </w:r>
          </w:p>
        </w:tc>
        <w:tc>
          <w:tcPr>
            <w:tcW w:type="dxa" w:w="3600"/>
            <w:shd w:fill="1F3864" w:val="clear"/>
            <w:tcMar>
              <w:top w:type="dxa" w:w="80"/>
              <w:left w:type="dxa" w:w="100"/>
              <w:bottom w:type="dxa" w:w="80"/>
              <w:right w:type="dxa" w:w="100"/>
            </w:tcMar>
            <w:vAlign w:val="center"/>
          </w:tcPr>
          <w:p>
            <w:r>
              <w:rPr>
                <w:b/>
                <w:bCs/>
                <w:color w:val="FFFFFF"/>
                <w:sz w:val="20"/>
                <w:szCs w:val="20"/>
              </w:rPr>
              <w:t xml:space="preserve">Access</w:t>
            </w:r>
          </w:p>
        </w:tc>
      </w:tr>
      <w:tr>
        <w:tc>
          <w:tcPr>
            <w:tcW w:type="dxa" w:w="1800"/>
            <w:tcMar>
              <w:top w:type="dxa" w:w="80"/>
              <w:left w:type="dxa" w:w="100"/>
              <w:bottom w:type="dxa" w:w="80"/>
              <w:right w:type="dxa" w:w="100"/>
            </w:tcMar>
            <w:vAlign w:val="center"/>
          </w:tcPr>
          <w:p>
            <w:r>
              <w:rPr>
                <w:b w:val="false"/>
                <w:bCs w:val="false"/>
                <w:sz w:val="20"/>
                <w:szCs w:val="20"/>
              </w:rPr>
              <w:t xml:space="preserve">Superadmin</w:t>
            </w:r>
          </w:p>
        </w:tc>
        <w:tc>
          <w:tcPr>
            <w:tcW w:type="dxa" w:w="3626"/>
            <w:tcMar>
              <w:top w:type="dxa" w:w="80"/>
              <w:left w:type="dxa" w:w="100"/>
              <w:bottom w:type="dxa" w:w="80"/>
              <w:right w:type="dxa" w:w="100"/>
            </w:tcMar>
            <w:vAlign w:val="center"/>
          </w:tcPr>
          <w:p>
            <w:r>
              <w:rPr>
                <w:b w:val="false"/>
                <w:bCs w:val="false"/>
                <w:sz w:val="20"/>
                <w:szCs w:val="20"/>
              </w:rPr>
              <w:t xml:space="preserve">Single top-level role, one per system as a starting point</w:t>
            </w:r>
          </w:p>
        </w:tc>
        <w:tc>
          <w:tcPr>
            <w:tcW w:type="dxa" w:w="3600"/>
            <w:tcMar>
              <w:top w:type="dxa" w:w="80"/>
              <w:left w:type="dxa" w:w="100"/>
              <w:bottom w:type="dxa" w:w="80"/>
              <w:right w:type="dxa" w:w="100"/>
            </w:tcMar>
            <w:vAlign w:val="center"/>
          </w:tcPr>
          <w:p>
            <w:r>
              <w:rPr>
                <w:b w:val="false"/>
                <w:bCs w:val="false"/>
                <w:sz w:val="20"/>
                <w:szCs w:val="20"/>
              </w:rPr>
              <w:t xml:space="preserve">Full access: all modules (DDAA, DDSDCE, future modules), all reference data, user &amp; role management</w:t>
            </w:r>
          </w:p>
        </w:tc>
      </w:tr>
      <w:tr>
        <w:tc>
          <w:tcPr>
            <w:tcW w:type="dxa" w:w="1800"/>
            <w:tcMar>
              <w:top w:type="dxa" w:w="80"/>
              <w:left w:type="dxa" w:w="100"/>
              <w:bottom w:type="dxa" w:w="80"/>
              <w:right w:type="dxa" w:w="100"/>
            </w:tcMar>
            <w:vAlign w:val="center"/>
          </w:tcPr>
          <w:p>
            <w:r>
              <w:rPr>
                <w:b w:val="false"/>
                <w:bCs w:val="false"/>
                <w:sz w:val="20"/>
                <w:szCs w:val="20"/>
              </w:rPr>
              <w:t xml:space="preserve">DDSDCE Staff</w:t>
            </w:r>
          </w:p>
        </w:tc>
        <w:tc>
          <w:tcPr>
            <w:tcW w:type="dxa" w:w="3626"/>
            <w:tcMar>
              <w:top w:type="dxa" w:w="80"/>
              <w:left w:type="dxa" w:w="100"/>
              <w:bottom w:type="dxa" w:w="80"/>
              <w:right w:type="dxa" w:w="100"/>
            </w:tcMar>
            <w:vAlign w:val="center"/>
          </w:tcPr>
          <w:p>
            <w:r>
              <w:rPr>
                <w:b w:val="false"/>
                <w:bCs w:val="false"/>
                <w:sz w:val="20"/>
                <w:szCs w:val="20"/>
              </w:rPr>
              <w:t xml:space="preserve">KICT staff assigned to the DDSDCE office</w:t>
            </w:r>
          </w:p>
        </w:tc>
        <w:tc>
          <w:tcPr>
            <w:tcW w:type="dxa" w:w="3600"/>
            <w:tcMar>
              <w:top w:type="dxa" w:w="80"/>
              <w:left w:type="dxa" w:w="100"/>
              <w:bottom w:type="dxa" w:w="80"/>
              <w:right w:type="dxa" w:w="100"/>
            </w:tcMar>
            <w:vAlign w:val="center"/>
          </w:tcPr>
          <w:p>
            <w:r>
              <w:rPr>
                <w:b w:val="false"/>
                <w:bCs w:val="false"/>
                <w:sz w:val="20"/>
                <w:szCs w:val="20"/>
              </w:rPr>
              <w:t xml:space="preserve">Add, edit, delete, view, and print letters across all 3 DDSDCE sub-modules; view-only access to reference data (cannot add/edit/delete)</w:t>
            </w:r>
          </w:p>
        </w:tc>
      </w:tr>
      <w:tr>
        <w:tc>
          <w:tcPr>
            <w:tcW w:type="dxa" w:w="1800"/>
            <w:tcMar>
              <w:top w:type="dxa" w:w="80"/>
              <w:left w:type="dxa" w:w="100"/>
              <w:bottom w:type="dxa" w:w="80"/>
              <w:right w:type="dxa" w:w="100"/>
            </w:tcMar>
            <w:vAlign w:val="center"/>
          </w:tcPr>
          <w:p>
            <w:r>
              <w:rPr>
                <w:b w:val="false"/>
                <w:bCs w:val="false"/>
                <w:sz w:val="20"/>
                <w:szCs w:val="20"/>
              </w:rPr>
              <w:t xml:space="preserve">DDAA Staff</w:t>
            </w:r>
          </w:p>
        </w:tc>
        <w:tc>
          <w:tcPr>
            <w:tcW w:type="dxa" w:w="3626"/>
            <w:tcMar>
              <w:top w:type="dxa" w:w="80"/>
              <w:left w:type="dxa" w:w="100"/>
              <w:bottom w:type="dxa" w:w="80"/>
              <w:right w:type="dxa" w:w="100"/>
            </w:tcMar>
            <w:vAlign w:val="center"/>
          </w:tcPr>
          <w:p>
            <w:r>
              <w:rPr>
                <w:b w:val="false"/>
                <w:bCs w:val="false"/>
                <w:sz w:val="20"/>
                <w:szCs w:val="20"/>
              </w:rPr>
              <w:t xml:space="preserve">KICT staff assigned to the DDAA office (Phase 2)</w:t>
            </w:r>
          </w:p>
        </w:tc>
        <w:tc>
          <w:tcPr>
            <w:tcW w:type="dxa" w:w="3600"/>
            <w:tcMar>
              <w:top w:type="dxa" w:w="80"/>
              <w:left w:type="dxa" w:w="100"/>
              <w:bottom w:type="dxa" w:w="80"/>
              <w:right w:type="dxa" w:w="100"/>
            </w:tcMar>
            <w:vAlign w:val="center"/>
          </w:tcPr>
          <w:p>
            <w:r>
              <w:rPr>
                <w:b w:val="false"/>
                <w:bCs w:val="false"/>
                <w:sz w:val="20"/>
                <w:szCs w:val="20"/>
              </w:rPr>
              <w:t xml:space="preserve">DDAA module only, once built</w:t>
            </w:r>
          </w:p>
        </w:tc>
      </w:tr>
      <w:tr>
        <w:tc>
          <w:tcPr>
            <w:tcW w:type="dxa" w:w="1800"/>
            <w:tcMar>
              <w:top w:type="dxa" w:w="80"/>
              <w:left w:type="dxa" w:w="100"/>
              <w:bottom w:type="dxa" w:w="80"/>
              <w:right w:type="dxa" w:w="100"/>
            </w:tcMar>
            <w:vAlign w:val="center"/>
          </w:tcPr>
          <w:p>
            <w:r>
              <w:rPr>
                <w:b w:val="false"/>
                <w:bCs w:val="false"/>
                <w:sz w:val="20"/>
                <w:szCs w:val="20"/>
              </w:rPr>
              <w:t xml:space="preserve">(Optional) Viewer</w:t>
            </w:r>
          </w:p>
        </w:tc>
        <w:tc>
          <w:tcPr>
            <w:tcW w:type="dxa" w:w="3626"/>
            <w:tcMar>
              <w:top w:type="dxa" w:w="80"/>
              <w:left w:type="dxa" w:w="100"/>
              <w:bottom w:type="dxa" w:w="80"/>
              <w:right w:type="dxa" w:w="100"/>
            </w:tcMar>
            <w:vAlign w:val="center"/>
          </w:tcPr>
          <w:p>
            <w:r>
              <w:rPr>
                <w:b w:val="false"/>
                <w:bCs w:val="false"/>
                <w:sz w:val="20"/>
                <w:szCs w:val="20"/>
              </w:rPr>
              <w:t xml:space="preserve">Read-only role for reporting/audit purposes</w:t>
            </w:r>
          </w:p>
        </w:tc>
        <w:tc>
          <w:tcPr>
            <w:tcW w:type="dxa" w:w="3600"/>
            <w:tcMar>
              <w:top w:type="dxa" w:w="80"/>
              <w:left w:type="dxa" w:w="100"/>
              <w:bottom w:type="dxa" w:w="80"/>
              <w:right w:type="dxa" w:w="100"/>
            </w:tcMar>
            <w:vAlign w:val="center"/>
          </w:tcPr>
          <w:p>
            <w:r>
              <w:rPr>
                <w:b w:val="false"/>
                <w:bCs w:val="false"/>
                <w:sz w:val="20"/>
                <w:szCs w:val="20"/>
              </w:rPr>
              <w:t xml:space="preserve">View/print only, no add/edit/delete</w:t>
            </w:r>
          </w:p>
        </w:tc>
      </w:tr>
    </w:tbl>
    <w:p>
      <w:pPr>
        <w:spacing w:after="120"/>
      </w:pPr>
    </w:p>
    <w:p>
      <w:pPr>
        <w:spacing w:after="160"/>
        <w:jc w:val="left"/>
      </w:pPr>
      <w:r>
        <w:rPr>
          <w:b w:val="false"/>
          <w:bCs w:val="false"/>
          <w:i/>
          <w:iCs/>
        </w:rPr>
        <w:t xml:space="preserve">Confirmed: DDSDCE office staff have full letter-level permissions — add, edit, delete, view, and print — for all three DDSDCE sub-modules. Reference data (Students, Programs, Departments, Kulliyyah, Academic Sessions, Signatories, Letter Numbering) is maintained by Superadmin only; DDSDCE Staff have view-only access to reference data so they can look up records while filling in a letter, but cannot add, edit, or delete them.</w:t>
      </w:r>
    </w:p>
    <w:p>
      <w:pPr>
        <w:pStyle w:val="Heading1"/>
        <w:spacing w:after="160" w:before="320"/>
      </w:pPr>
      <w:r>
        <w:t xml:space="preserve">4. Functional Requirements — DDSDCE Office Module</w:t>
      </w:r>
    </w:p>
    <w:p>
      <w:pPr>
        <w:pStyle w:val="Heading2"/>
        <w:spacing w:after="120" w:before="240"/>
      </w:pPr>
      <w:r>
        <w:t xml:space="preserve">4.1 Common Pattern (applies to all 3 sub-modules)</w:t>
      </w:r>
    </w:p>
    <w:p>
      <w:pPr>
        <w:pStyle w:val="ListParagraph"/>
        <w:numPr>
          <w:ilvl w:val="0"/>
          <w:numId w:val="2"/>
        </w:numPr>
        <w:spacing w:after="80"/>
      </w:pPr>
      <w:r>
        <w:t xml:space="preserve">List page displays existing records in a table with every column sortable — clicking a column header sorts ascending/descending by that column.</w:t>
      </w:r>
    </w:p>
    <w:p>
      <w:pPr>
        <w:pStyle w:val="ListParagraph"/>
        <w:numPr>
          <w:ilvl w:val="0"/>
          <w:numId w:val="2"/>
        </w:numPr>
        <w:spacing w:after="80"/>
      </w:pPr>
      <w:r>
        <w:t xml:space="preserve">List page has a search/filter bar that can filter or search by any column shown in the table (e.g. student name, matric no., reference no., semester, date range), not just one fixed field.</w:t>
      </w:r>
    </w:p>
    <w:p>
      <w:pPr>
        <w:pStyle w:val="ListParagraph"/>
        <w:numPr>
          <w:ilvl w:val="0"/>
          <w:numId w:val="2"/>
        </w:numPr>
        <w:spacing w:after="80"/>
      </w:pPr>
      <w:r>
        <w:t xml:space="preserve">Each row has an Action column with: View, Edit, Print (generate/download PDF), Delete.</w:t>
      </w:r>
    </w:p>
    <w:p>
      <w:pPr>
        <w:pStyle w:val="ListParagraph"/>
        <w:numPr>
          <w:ilvl w:val="0"/>
          <w:numId w:val="2"/>
        </w:numPr>
        <w:spacing w:after="80"/>
      </w:pPr>
      <w:r>
        <w:t xml:space="preserve">“Add New” button on the list page opens a form to create a new record.</w:t>
      </w:r>
    </w:p>
    <w:p>
      <w:pPr>
        <w:pStyle w:val="ListParagraph"/>
        <w:numPr>
          <w:ilvl w:val="0"/>
          <w:numId w:val="2"/>
        </w:numPr>
        <w:spacing w:after="80"/>
      </w:pPr>
      <w:r>
        <w:t xml:space="preserve">Add/Edit form selects data from reference tables (Student, Semester/Session, Signatory, etc.) via dropdown or search-select, instead of free text, so records stay consistent.</w:t>
      </w:r>
    </w:p>
    <w:p>
      <w:pPr>
        <w:pStyle w:val="ListParagraph"/>
        <w:numPr>
          <w:ilvl w:val="0"/>
          <w:numId w:val="2"/>
        </w:numPr>
        <w:spacing w:after="80"/>
      </w:pPr>
      <w:r>
        <w:t xml:space="preserve">Reference No. is generated automatically, following the office's existing numbering pattern (e.g. IIUM/309/12/3/1), configurable per letter type.</w:t>
      </w:r>
    </w:p>
    <w:p>
      <w:pPr>
        <w:pStyle w:val="ListParagraph"/>
        <w:numPr>
          <w:ilvl w:val="0"/>
          <w:numId w:val="2"/>
        </w:numPr>
        <w:spacing w:after="80"/>
      </w:pPr>
      <w:r>
        <w:t xml:space="preserve">Print produces a PDF matching the approved KICT letterhead and template, in the correct language (English or Bahasa Melayu) for that letter type.</w:t>
      </w:r>
    </w:p>
    <w:p>
      <w:pPr>
        <w:pStyle w:val="ListParagraph"/>
        <w:numPr>
          <w:ilvl w:val="0"/>
          <w:numId w:val="2"/>
        </w:numPr>
        <w:spacing w:after="80"/>
      </w:pPr>
      <w:r>
        <w:t xml:space="preserve">Delete is restricted by role; a soft-delete (record hidden but retained, with audit trail) is recommended over permanent deletion, since these are official issued documents.</w:t>
      </w:r>
    </w:p>
    <w:p>
      <w:pPr>
        <w:pStyle w:val="ListParagraph"/>
        <w:numPr>
          <w:ilvl w:val="0"/>
          <w:numId w:val="2"/>
        </w:numPr>
        <w:spacing w:after="80"/>
      </w:pPr>
      <w:r>
        <w:t xml:space="preserve">All create/update/delete actions are logged with user and timestamp.</w:t>
      </w:r>
    </w:p>
    <w:p>
      <w:pPr>
        <w:spacing w:after="120"/>
      </w:pPr>
    </w:p>
    <w:p>
      <w:pPr>
        <w:pStyle w:val="Heading2"/>
        <w:spacing w:after="120" w:before="240"/>
      </w:pPr>
      <w:r>
        <w:t xml:space="preserve">4.2 Sub-module: Attendance Letter</w:t>
      </w:r>
    </w:p>
    <w:p>
      <w:pPr>
        <w:spacing w:after="160"/>
        <w:jc w:val="left"/>
      </w:pPr>
      <w:r>
        <w:rPr>
          <w:b w:val="false"/>
          <w:bCs w:val="false"/>
          <w:i w:val="false"/>
          <w:iCs w:val="false"/>
        </w:rPr>
        <w:t xml:space="preserve">Purpose: certify that a student has met the minimum class attendance requirement (e.g. 80%) for one or more semesters.</w:t>
      </w:r>
    </w:p>
    <w:p>
      <w:pPr>
        <w:pStyle w:val="Heading3"/>
        <w:spacing w:after="100" w:before="200"/>
      </w:pPr>
      <w:r>
        <w:t xml:space="preserve">Fields</w:t>
      </w:r>
    </w:p>
    <w:p>
      <w:pPr>
        <w:pStyle w:val="ListParagraph"/>
        <w:numPr>
          <w:ilvl w:val="0"/>
          <w:numId w:val="2"/>
        </w:numPr>
        <w:spacing w:after="80"/>
      </w:pPr>
      <w:r>
        <w:t xml:space="preserve">Reference No. (auto-generated)</w:t>
      </w:r>
    </w:p>
    <w:p>
      <w:pPr>
        <w:pStyle w:val="ListParagraph"/>
        <w:numPr>
          <w:ilvl w:val="0"/>
          <w:numId w:val="2"/>
        </w:numPr>
        <w:spacing w:after="80"/>
      </w:pPr>
      <w:r>
        <w:t xml:space="preserve">Date</w:t>
      </w:r>
    </w:p>
    <w:p>
      <w:pPr>
        <w:pStyle w:val="ListParagraph"/>
        <w:numPr>
          <w:ilvl w:val="0"/>
          <w:numId w:val="2"/>
        </w:numPr>
        <w:spacing w:after="80"/>
      </w:pPr>
      <w:r>
        <w:t xml:space="preserve">Student — Name, Matric No., Passport No. (from Students reference table)</w:t>
      </w:r>
    </w:p>
    <w:p>
      <w:pPr>
        <w:pStyle w:val="ListParagraph"/>
        <w:numPr>
          <w:ilvl w:val="0"/>
          <w:numId w:val="2"/>
        </w:numPr>
        <w:spacing w:after="80"/>
      </w:pPr>
      <w:r>
        <w:t xml:space="preserve">Program and Department (auto-filled from Student record)</w:t>
      </w:r>
    </w:p>
    <w:p>
      <w:pPr>
        <w:pStyle w:val="ListParagraph"/>
        <w:numPr>
          <w:ilvl w:val="0"/>
          <w:numId w:val="2"/>
        </w:numPr>
        <w:spacing w:after="80"/>
      </w:pPr>
      <w:r>
        <w:t xml:space="preserve">Kulliyyah (auto-filled)</w:t>
      </w:r>
    </w:p>
    <w:p>
      <w:pPr>
        <w:pStyle w:val="ListParagraph"/>
        <w:numPr>
          <w:ilvl w:val="0"/>
          <w:numId w:val="2"/>
        </w:numPr>
        <w:spacing w:after="80"/>
      </w:pPr>
      <w:r>
        <w:t xml:space="preserve">Attendance semester(s) — one or more, selected from Academic Session reference table</w:t>
      </w:r>
    </w:p>
    <w:p>
      <w:pPr>
        <w:pStyle w:val="ListParagraph"/>
        <w:numPr>
          <w:ilvl w:val="0"/>
          <w:numId w:val="2"/>
        </w:numPr>
        <w:spacing w:after="80"/>
      </w:pPr>
      <w:r>
        <w:t xml:space="preserve">Attendance percentage met (default 80%, editable)</w:t>
      </w:r>
    </w:p>
    <w:p>
      <w:pPr>
        <w:pStyle w:val="ListParagraph"/>
        <w:numPr>
          <w:ilvl w:val="0"/>
          <w:numId w:val="2"/>
        </w:numPr>
        <w:spacing w:after="80"/>
      </w:pPr>
      <w:r>
        <w:t xml:space="preserve">Signatory (from Signatory reference table)</w:t>
      </w:r>
    </w:p>
    <w:p>
      <w:pPr>
        <w:pStyle w:val="ListParagraph"/>
        <w:numPr>
          <w:ilvl w:val="0"/>
          <w:numId w:val="2"/>
        </w:numPr>
        <w:spacing w:after="80"/>
      </w:pPr>
      <w:r>
        <w:t xml:space="preserve">Language of letter (template supports English and Bahasa Melayu, as shown in the sample)</w:t>
      </w:r>
    </w:p>
    <w:p>
      <w:pPr>
        <w:pStyle w:val="Heading3"/>
        <w:spacing w:after="100" w:before="200"/>
      </w:pPr>
      <w:r>
        <w:t xml:space="preserve">List Page Columns (suggested)</w:t>
      </w:r>
    </w:p>
    <w:p>
      <w:pPr>
        <w:pStyle w:val="ListParagraph"/>
        <w:numPr>
          <w:ilvl w:val="0"/>
          <w:numId w:val="2"/>
        </w:numPr>
        <w:spacing w:after="80"/>
      </w:pPr>
      <w:r>
        <w:t xml:space="preserve">Reference No. | Student Name | Matric No. | Semester(s) | Date Issued | Action</w:t>
      </w:r>
    </w:p>
    <w:p>
      <w:pPr>
        <w:spacing w:after="120"/>
      </w:pPr>
    </w:p>
    <w:p>
      <w:pPr>
        <w:pStyle w:val="Heading2"/>
        <w:spacing w:after="120" w:before="240"/>
      </w:pPr>
      <w:r>
        <w:t xml:space="preserve">4.3 Sub-module: Expected Graduation Letter</w:t>
      </w:r>
    </w:p>
    <w:p>
      <w:pPr>
        <w:spacing w:after="160"/>
        <w:jc w:val="left"/>
      </w:pPr>
      <w:r>
        <w:rPr>
          <w:b w:val="false"/>
          <w:bCs w:val="false"/>
          <w:i w:val="false"/>
          <w:iCs w:val="false"/>
        </w:rPr>
        <w:t xml:space="preserve">Purpose: certify a student's expected graduation date/semester, with an optional CGPA statement. The samples provided (plain — active student, and with CGPA) are treated as one sub-module with an “Include CGPA” option, to avoid duplicating near-identical letters.</w:t>
      </w:r>
    </w:p>
    <w:p>
      <w:pPr>
        <w:spacing w:after="160"/>
        <w:jc w:val="left"/>
      </w:pPr>
      <w:r>
        <w:rPr>
          <w:b w:val="false"/>
          <w:bCs w:val="false"/>
          <w:i/>
          <w:iCs/>
        </w:rPr>
        <w:t xml:space="preserve">A 4th sample (“Active Student”, no CGPA) confirmed this design: it shares the same structure and endorsement wording as the CGPA variant, differing only in field labels (“IC NO.” vs “NIRC NO.” in the CGPA sample — the same underlying field, now unified below) and the omission of a contact email line.</w:t>
      </w:r>
    </w:p>
    <w:p>
      <w:pPr>
        <w:pStyle w:val="Heading3"/>
        <w:spacing w:after="100" w:before="200"/>
      </w:pPr>
      <w:r>
        <w:t xml:space="preserve">Fields</w:t>
      </w:r>
    </w:p>
    <w:p>
      <w:pPr>
        <w:pStyle w:val="ListParagraph"/>
        <w:numPr>
          <w:ilvl w:val="0"/>
          <w:numId w:val="2"/>
        </w:numPr>
        <w:spacing w:after="80"/>
      </w:pPr>
      <w:r>
        <w:t xml:space="preserve">Reference No. (auto-generated)</w:t>
      </w:r>
    </w:p>
    <w:p>
      <w:pPr>
        <w:pStyle w:val="ListParagraph"/>
        <w:numPr>
          <w:ilvl w:val="0"/>
          <w:numId w:val="2"/>
        </w:numPr>
        <w:spacing w:after="80"/>
      </w:pPr>
      <w:r>
        <w:t xml:space="preserve">Date</w:t>
      </w:r>
    </w:p>
    <w:p>
      <w:pPr>
        <w:pStyle w:val="ListParagraph"/>
        <w:numPr>
          <w:ilvl w:val="0"/>
          <w:numId w:val="2"/>
        </w:numPr>
        <w:spacing w:after="80"/>
      </w:pPr>
      <w:r>
        <w:t xml:space="preserve">Student — Name, Matric No., IC/NRIC No. (from Students reference table)</w:t>
      </w:r>
    </w:p>
    <w:p>
      <w:pPr>
        <w:pStyle w:val="ListParagraph"/>
        <w:numPr>
          <w:ilvl w:val="0"/>
          <w:numId w:val="2"/>
        </w:numPr>
        <w:spacing w:after="80"/>
      </w:pPr>
      <w:r>
        <w:t xml:space="preserve">Program, Department, Kulliyyah (auto-filled)</w:t>
      </w:r>
    </w:p>
    <w:p>
      <w:pPr>
        <w:pStyle w:val="ListParagraph"/>
        <w:numPr>
          <w:ilvl w:val="0"/>
          <w:numId w:val="2"/>
        </w:numPr>
        <w:spacing w:after="80"/>
      </w:pPr>
      <w:r>
        <w:t xml:space="preserve">Currently registered semester (year of study, e.g. “4th year”, shown only in some letter instances)</w:t>
      </w:r>
    </w:p>
    <w:p>
      <w:pPr>
        <w:pStyle w:val="ListParagraph"/>
        <w:numPr>
          <w:ilvl w:val="0"/>
          <w:numId w:val="2"/>
        </w:numPr>
        <w:spacing w:after="80"/>
      </w:pPr>
      <w:r>
        <w:t xml:space="preserve">Joined semester and academic session</w:t>
      </w:r>
    </w:p>
    <w:p>
      <w:pPr>
        <w:pStyle w:val="ListParagraph"/>
        <w:numPr>
          <w:ilvl w:val="0"/>
          <w:numId w:val="2"/>
        </w:numPr>
        <w:spacing w:after="80"/>
      </w:pPr>
      <w:r>
        <w:t xml:space="preserve">Expected graduation semester/date</w:t>
      </w:r>
    </w:p>
    <w:p>
      <w:pPr>
        <w:pStyle w:val="ListParagraph"/>
        <w:numPr>
          <w:ilvl w:val="0"/>
          <w:numId w:val="2"/>
        </w:numPr>
        <w:spacing w:after="80"/>
      </w:pPr>
      <w:r>
        <w:t xml:space="preserve">Include CGPA (toggle): if yes — CGPA semester and CGPA value</w:t>
      </w:r>
    </w:p>
    <w:p>
      <w:pPr>
        <w:pStyle w:val="ListParagraph"/>
        <w:numPr>
          <w:ilvl w:val="0"/>
          <w:numId w:val="2"/>
        </w:numPr>
        <w:spacing w:after="80"/>
      </w:pPr>
      <w:r>
        <w:t xml:space="preserve">Endorsing body text (e.g. “Senate” or “Senate Graduation Committee” — configurable per letter)</w:t>
      </w:r>
    </w:p>
    <w:p>
      <w:pPr>
        <w:pStyle w:val="ListParagraph"/>
        <w:numPr>
          <w:ilvl w:val="0"/>
          <w:numId w:val="2"/>
        </w:numPr>
        <w:spacing w:after="80"/>
      </w:pPr>
      <w:r>
        <w:t xml:space="preserve">Contact email line (optional — included per letter instance, not present in every letter)</w:t>
      </w:r>
    </w:p>
    <w:p>
      <w:pPr>
        <w:pStyle w:val="ListParagraph"/>
        <w:numPr>
          <w:ilvl w:val="0"/>
          <w:numId w:val="2"/>
        </w:numPr>
        <w:spacing w:after="80"/>
      </w:pPr>
      <w:r>
        <w:t xml:space="preserve">Signatory</w:t>
      </w:r>
    </w:p>
    <w:p>
      <w:pPr>
        <w:pStyle w:val="Heading3"/>
        <w:spacing w:after="100" w:before="200"/>
      </w:pPr>
      <w:r>
        <w:t xml:space="preserve">List Page Columns (suggested)</w:t>
      </w:r>
    </w:p>
    <w:p>
      <w:pPr>
        <w:pStyle w:val="ListParagraph"/>
        <w:numPr>
          <w:ilvl w:val="0"/>
          <w:numId w:val="2"/>
        </w:numPr>
        <w:spacing w:after="80"/>
      </w:pPr>
      <w:r>
        <w:t xml:space="preserve">Reference No. | Student Name | Matric No. | Expected Graduation | CGPA Included? | Date Issued | Action</w:t>
      </w:r>
    </w:p>
    <w:p>
      <w:pPr>
        <w:spacing w:after="120"/>
      </w:pPr>
    </w:p>
    <w:p>
      <w:pPr>
        <w:pStyle w:val="Heading2"/>
        <w:spacing w:after="120" w:before="240"/>
      </w:pPr>
      <w:r>
        <w:t xml:space="preserve">4.4 Sub-module: IAP Expected Graduation Letter</w:t>
      </w:r>
    </w:p>
    <w:p>
      <w:pPr>
        <w:spacing w:after="160"/>
        <w:jc w:val="left"/>
      </w:pPr>
      <w:r>
        <w:rPr>
          <w:b w:val="false"/>
          <w:bCs w:val="false"/>
          <w:i w:val="false"/>
          <w:iCs w:val="false"/>
        </w:rPr>
        <w:t xml:space="preserve">Purpose: certify a student undergoing the Industrial Attachment Programme (IAP) and their expected graduation date.</w:t>
      </w:r>
    </w:p>
    <w:p>
      <w:pPr>
        <w:pStyle w:val="Heading3"/>
        <w:spacing w:after="100" w:before="200"/>
      </w:pPr>
      <w:r>
        <w:t xml:space="preserve">Fields</w:t>
      </w:r>
    </w:p>
    <w:p>
      <w:pPr>
        <w:pStyle w:val="ListParagraph"/>
        <w:numPr>
          <w:ilvl w:val="0"/>
          <w:numId w:val="2"/>
        </w:numPr>
        <w:spacing w:after="80"/>
      </w:pPr>
      <w:r>
        <w:t xml:space="preserve">Reference No. (auto-generated)</w:t>
      </w:r>
    </w:p>
    <w:p>
      <w:pPr>
        <w:pStyle w:val="ListParagraph"/>
        <w:numPr>
          <w:ilvl w:val="0"/>
          <w:numId w:val="2"/>
        </w:numPr>
        <w:spacing w:after="80"/>
      </w:pPr>
      <w:r>
        <w:t xml:space="preserve">Date</w:t>
      </w:r>
    </w:p>
    <w:p>
      <w:pPr>
        <w:pStyle w:val="ListParagraph"/>
        <w:numPr>
          <w:ilvl w:val="0"/>
          <w:numId w:val="2"/>
        </w:numPr>
        <w:spacing w:after="80"/>
      </w:pPr>
      <w:r>
        <w:t xml:space="preserve">Student — Name, Matric No., Passport No. (from Students reference table)</w:t>
      </w:r>
    </w:p>
    <w:p>
      <w:pPr>
        <w:pStyle w:val="ListParagraph"/>
        <w:numPr>
          <w:ilvl w:val="0"/>
          <w:numId w:val="2"/>
        </w:numPr>
        <w:spacing w:after="80"/>
      </w:pPr>
      <w:r>
        <w:t xml:space="preserve">Program, Department, Kulliyyah (auto-filled)</w:t>
      </w:r>
    </w:p>
    <w:p>
      <w:pPr>
        <w:pStyle w:val="ListParagraph"/>
        <w:numPr>
          <w:ilvl w:val="0"/>
          <w:numId w:val="2"/>
        </w:numPr>
        <w:spacing w:after="80"/>
      </w:pPr>
      <w:r>
        <w:t xml:space="preserve">IAP semester and academic session</w:t>
      </w:r>
    </w:p>
    <w:p>
      <w:pPr>
        <w:pStyle w:val="ListParagraph"/>
        <w:numPr>
          <w:ilvl w:val="0"/>
          <w:numId w:val="2"/>
        </w:numPr>
        <w:spacing w:after="80"/>
      </w:pPr>
      <w:r>
        <w:t xml:space="preserve">IAP completion date</w:t>
      </w:r>
    </w:p>
    <w:p>
      <w:pPr>
        <w:pStyle w:val="ListParagraph"/>
        <w:numPr>
          <w:ilvl w:val="0"/>
          <w:numId w:val="2"/>
        </w:numPr>
        <w:spacing w:after="80"/>
      </w:pPr>
      <w:r>
        <w:t xml:space="preserve">Joined semester and academic session</w:t>
      </w:r>
    </w:p>
    <w:p>
      <w:pPr>
        <w:pStyle w:val="ListParagraph"/>
        <w:numPr>
          <w:ilvl w:val="0"/>
          <w:numId w:val="2"/>
        </w:numPr>
        <w:spacing w:after="80"/>
      </w:pPr>
      <w:r>
        <w:t xml:space="preserve">Expected graduation date</w:t>
      </w:r>
    </w:p>
    <w:p>
      <w:pPr>
        <w:pStyle w:val="ListParagraph"/>
        <w:numPr>
          <w:ilvl w:val="0"/>
          <w:numId w:val="2"/>
        </w:numPr>
        <w:spacing w:after="80"/>
      </w:pPr>
      <w:r>
        <w:t xml:space="preserve">Signatory</w:t>
      </w:r>
    </w:p>
    <w:p>
      <w:pPr>
        <w:pStyle w:val="Heading3"/>
        <w:spacing w:after="100" w:before="200"/>
      </w:pPr>
      <w:r>
        <w:t xml:space="preserve">List Page Columns (suggested)</w:t>
      </w:r>
    </w:p>
    <w:p>
      <w:pPr>
        <w:pStyle w:val="ListParagraph"/>
        <w:numPr>
          <w:ilvl w:val="0"/>
          <w:numId w:val="2"/>
        </w:numPr>
        <w:spacing w:after="80"/>
      </w:pPr>
      <w:r>
        <w:t xml:space="preserve">Reference No. | Student Name | Matric No. | IAP Completion Date | Expected Graduation | Date Issued | Action</w:t>
      </w:r>
    </w:p>
    <w:p>
      <w:pPr>
        <w:pStyle w:val="Heading1"/>
        <w:spacing w:after="160" w:before="320"/>
      </w:pPr>
      <w:r>
        <w:t xml:space="preserve">5. Reference (Master) Data Tables</w:t>
      </w:r>
    </w:p>
    <w:p>
      <w:pPr>
        <w:spacing w:after="160"/>
        <w:jc w:val="left"/>
      </w:pPr>
      <w:r>
        <w:rPr>
          <w:b w:val="false"/>
          <w:bCs w:val="false"/>
          <w:i w:val="false"/>
          <w:iCs w:val="false"/>
        </w:rPr>
        <w:t xml:space="preserve">These tables are maintained by Superadmin only, through a Reference Data area of the system (list + add/edit/deactivate, same list-and-action pattern as the letter sub-modules — including sortable column headers and filter/search on any column). DDSDCE Staff can view this data (e.g. to look up a student while creating a letter) but cannot add, edit, or delete it. Reference tables exist so new students, programs, or signatories can be added without any code change, and so letter data stays consistent.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4526"/>
      </w:tblGrid>
      <w:tr>
        <w:tc>
          <w:tcPr>
            <w:tcW w:type="dxa" w:w="1900"/>
            <w:shd w:fill="1F3864" w:val="clear"/>
            <w:tcMar>
              <w:top w:type="dxa" w:w="80"/>
              <w:left w:type="dxa" w:w="100"/>
              <w:bottom w:type="dxa" w:w="80"/>
              <w:right w:type="dxa" w:w="100"/>
            </w:tcMar>
            <w:vAlign w:val="center"/>
          </w:tcPr>
          <w:p>
            <w:r>
              <w:rPr>
                <w:b/>
                <w:bCs/>
                <w:color w:val="FFFFFF"/>
                <w:sz w:val="20"/>
                <w:szCs w:val="20"/>
              </w:rPr>
              <w:t xml:space="preserve">Reference Table</w:t>
            </w:r>
          </w:p>
        </w:tc>
        <w:tc>
          <w:tcPr>
            <w:tcW w:type="dxa" w:w="2600"/>
            <w:shd w:fill="1F3864" w:val="clear"/>
            <w:tcMar>
              <w:top w:type="dxa" w:w="80"/>
              <w:left w:type="dxa" w:w="100"/>
              <w:bottom w:type="dxa" w:w="80"/>
              <w:right w:type="dxa" w:w="100"/>
            </w:tcMar>
            <w:vAlign w:val="center"/>
          </w:tcPr>
          <w:p>
            <w:r>
              <w:rPr>
                <w:b/>
                <w:bCs/>
                <w:color w:val="FFFFFF"/>
                <w:sz w:val="20"/>
                <w:szCs w:val="20"/>
              </w:rPr>
              <w:t xml:space="preserve">Key Fields</w:t>
            </w:r>
          </w:p>
        </w:tc>
        <w:tc>
          <w:tcPr>
            <w:tcW w:type="dxa" w:w="4526"/>
            <w:shd w:fill="1F3864" w:val="clear"/>
            <w:tcMar>
              <w:top w:type="dxa" w:w="80"/>
              <w:left w:type="dxa" w:w="100"/>
              <w:bottom w:type="dxa" w:w="80"/>
              <w:right w:type="dxa" w:w="100"/>
            </w:tcMar>
            <w:vAlign w:val="center"/>
          </w:tcPr>
          <w:p>
            <w:r>
              <w:rPr>
                <w:b/>
                <w:bCs/>
                <w:color w:val="FFFFFF"/>
                <w:sz w:val="20"/>
                <w:szCs w:val="20"/>
              </w:rPr>
              <w:t xml:space="preserve">Purpose</w:t>
            </w:r>
          </w:p>
        </w:tc>
      </w:tr>
      <w:tr>
        <w:tc>
          <w:tcPr>
            <w:tcW w:type="dxa" w:w="1900"/>
            <w:tcMar>
              <w:top w:type="dxa" w:w="80"/>
              <w:left w:type="dxa" w:w="100"/>
              <w:bottom w:type="dxa" w:w="80"/>
              <w:right w:type="dxa" w:w="100"/>
            </w:tcMar>
            <w:vAlign w:val="center"/>
          </w:tcPr>
          <w:p>
            <w:r>
              <w:rPr>
                <w:b w:val="false"/>
                <w:bCs w:val="false"/>
                <w:sz w:val="20"/>
                <w:szCs w:val="20"/>
              </w:rPr>
              <w:t xml:space="preserve">Students</w:t>
            </w:r>
          </w:p>
        </w:tc>
        <w:tc>
          <w:tcPr>
            <w:tcW w:type="dxa" w:w="2600"/>
            <w:tcMar>
              <w:top w:type="dxa" w:w="80"/>
              <w:left w:type="dxa" w:w="100"/>
              <w:bottom w:type="dxa" w:w="80"/>
              <w:right w:type="dxa" w:w="100"/>
            </w:tcMar>
            <w:vAlign w:val="center"/>
          </w:tcPr>
          <w:p>
            <w:r>
              <w:rPr>
                <w:b w:val="false"/>
                <w:bCs w:val="false"/>
                <w:sz w:val="20"/>
                <w:szCs w:val="20"/>
              </w:rPr>
              <w:t xml:space="preserve">Name, Matric No., Passport No., NRIC No., Program, Year of Study, Department, Status</w:t>
            </w:r>
          </w:p>
        </w:tc>
        <w:tc>
          <w:tcPr>
            <w:tcW w:type="dxa" w:w="4526"/>
            <w:tcMar>
              <w:top w:type="dxa" w:w="80"/>
              <w:left w:type="dxa" w:w="100"/>
              <w:bottom w:type="dxa" w:w="80"/>
              <w:right w:type="dxa" w:w="100"/>
            </w:tcMar>
            <w:vAlign w:val="center"/>
          </w:tcPr>
          <w:p>
            <w:r>
              <w:rPr>
                <w:b w:val="false"/>
                <w:bCs w:val="false"/>
                <w:sz w:val="20"/>
                <w:szCs w:val="20"/>
              </w:rPr>
              <w:t xml:space="preserve">Central student record reused across all letter types</w:t>
            </w:r>
          </w:p>
        </w:tc>
      </w:tr>
      <w:tr>
        <w:tc>
          <w:tcPr>
            <w:tcW w:type="dxa" w:w="1900"/>
            <w:tcMar>
              <w:top w:type="dxa" w:w="80"/>
              <w:left w:type="dxa" w:w="100"/>
              <w:bottom w:type="dxa" w:w="80"/>
              <w:right w:type="dxa" w:w="100"/>
            </w:tcMar>
            <w:vAlign w:val="center"/>
          </w:tcPr>
          <w:p>
            <w:r>
              <w:rPr>
                <w:b w:val="false"/>
                <w:bCs w:val="false"/>
                <w:sz w:val="20"/>
                <w:szCs w:val="20"/>
              </w:rPr>
              <w:t xml:space="preserve">Programs</w:t>
            </w:r>
          </w:p>
        </w:tc>
        <w:tc>
          <w:tcPr>
            <w:tcW w:type="dxa" w:w="2600"/>
            <w:tcMar>
              <w:top w:type="dxa" w:w="80"/>
              <w:left w:type="dxa" w:w="100"/>
              <w:bottom w:type="dxa" w:w="80"/>
              <w:right w:type="dxa" w:w="100"/>
            </w:tcMar>
            <w:vAlign w:val="center"/>
          </w:tcPr>
          <w:p>
            <w:r>
              <w:rPr>
                <w:b w:val="false"/>
                <w:bCs w:val="false"/>
                <w:sz w:val="20"/>
                <w:szCs w:val="20"/>
              </w:rPr>
              <w:t xml:space="preserve">Program Name, Program Code, Department</w:t>
            </w:r>
          </w:p>
        </w:tc>
        <w:tc>
          <w:tcPr>
            <w:tcW w:type="dxa" w:w="4526"/>
            <w:tcMar>
              <w:top w:type="dxa" w:w="80"/>
              <w:left w:type="dxa" w:w="100"/>
              <w:bottom w:type="dxa" w:w="80"/>
              <w:right w:type="dxa" w:w="100"/>
            </w:tcMar>
            <w:vAlign w:val="center"/>
          </w:tcPr>
          <w:p>
            <w:r>
              <w:rPr>
                <w:b w:val="false"/>
                <w:bCs w:val="false"/>
                <w:sz w:val="20"/>
                <w:szCs w:val="20"/>
              </w:rPr>
              <w:t xml:space="preserve">Dropdown source; auto-fills onto letters via Student</w:t>
            </w:r>
          </w:p>
        </w:tc>
      </w:tr>
      <w:tr>
        <w:tc>
          <w:tcPr>
            <w:tcW w:type="dxa" w:w="1900"/>
            <w:tcMar>
              <w:top w:type="dxa" w:w="80"/>
              <w:left w:type="dxa" w:w="100"/>
              <w:bottom w:type="dxa" w:w="80"/>
              <w:right w:type="dxa" w:w="100"/>
            </w:tcMar>
            <w:vAlign w:val="center"/>
          </w:tcPr>
          <w:p>
            <w:r>
              <w:rPr>
                <w:b w:val="false"/>
                <w:bCs w:val="false"/>
                <w:sz w:val="20"/>
                <w:szCs w:val="20"/>
              </w:rPr>
              <w:t xml:space="preserve">Departments</w:t>
            </w:r>
          </w:p>
        </w:tc>
        <w:tc>
          <w:tcPr>
            <w:tcW w:type="dxa" w:w="2600"/>
            <w:tcMar>
              <w:top w:type="dxa" w:w="80"/>
              <w:left w:type="dxa" w:w="100"/>
              <w:bottom w:type="dxa" w:w="80"/>
              <w:right w:type="dxa" w:w="100"/>
            </w:tcMar>
            <w:vAlign w:val="center"/>
          </w:tcPr>
          <w:p>
            <w:r>
              <w:rPr>
                <w:b w:val="false"/>
                <w:bCs w:val="false"/>
                <w:sz w:val="20"/>
                <w:szCs w:val="20"/>
              </w:rPr>
              <w:t xml:space="preserve">Department Name, Kulliyyah</w:t>
            </w:r>
          </w:p>
        </w:tc>
        <w:tc>
          <w:tcPr>
            <w:tcW w:type="dxa" w:w="4526"/>
            <w:tcMar>
              <w:top w:type="dxa" w:w="80"/>
              <w:left w:type="dxa" w:w="100"/>
              <w:bottom w:type="dxa" w:w="80"/>
              <w:right w:type="dxa" w:w="100"/>
            </w:tcMar>
            <w:vAlign w:val="center"/>
          </w:tcPr>
          <w:p>
            <w:r>
              <w:rPr>
                <w:b w:val="false"/>
                <w:bCs w:val="false"/>
                <w:sz w:val="20"/>
                <w:szCs w:val="20"/>
              </w:rPr>
              <w:t xml:space="preserve">Dropdown source</w:t>
            </w:r>
          </w:p>
        </w:tc>
      </w:tr>
      <w:tr>
        <w:tc>
          <w:tcPr>
            <w:tcW w:type="dxa" w:w="1900"/>
            <w:tcMar>
              <w:top w:type="dxa" w:w="80"/>
              <w:left w:type="dxa" w:w="100"/>
              <w:bottom w:type="dxa" w:w="80"/>
              <w:right w:type="dxa" w:w="100"/>
            </w:tcMar>
            <w:vAlign w:val="center"/>
          </w:tcPr>
          <w:p>
            <w:r>
              <w:rPr>
                <w:b w:val="false"/>
                <w:bCs w:val="false"/>
                <w:sz w:val="20"/>
                <w:szCs w:val="20"/>
              </w:rPr>
              <w:t xml:space="preserve">Kulliyyah</w:t>
            </w:r>
          </w:p>
        </w:tc>
        <w:tc>
          <w:tcPr>
            <w:tcW w:type="dxa" w:w="2600"/>
            <w:tcMar>
              <w:top w:type="dxa" w:w="80"/>
              <w:left w:type="dxa" w:w="100"/>
              <w:bottom w:type="dxa" w:w="80"/>
              <w:right w:type="dxa" w:w="100"/>
            </w:tcMar>
            <w:vAlign w:val="center"/>
          </w:tcPr>
          <w:p>
            <w:r>
              <w:rPr>
                <w:b w:val="false"/>
                <w:bCs w:val="false"/>
                <w:sz w:val="20"/>
                <w:szCs w:val="20"/>
              </w:rPr>
              <w:t xml:space="preserve">Kulliyyah Name (EN/BM), Address, Contact No.</w:t>
            </w:r>
          </w:p>
        </w:tc>
        <w:tc>
          <w:tcPr>
            <w:tcW w:type="dxa" w:w="4526"/>
            <w:tcMar>
              <w:top w:type="dxa" w:w="80"/>
              <w:left w:type="dxa" w:w="100"/>
              <w:bottom w:type="dxa" w:w="80"/>
              <w:right w:type="dxa" w:w="100"/>
            </w:tcMar>
            <w:vAlign w:val="center"/>
          </w:tcPr>
          <w:p>
            <w:r>
              <w:rPr>
                <w:b w:val="false"/>
                <w:bCs w:val="false"/>
                <w:sz w:val="20"/>
                <w:szCs w:val="20"/>
              </w:rPr>
              <w:t xml:space="preserve">Letterhead details; kept as a table (not hard-coded) for reuse beyond KICT</w:t>
            </w:r>
          </w:p>
        </w:tc>
      </w:tr>
      <w:tr>
        <w:tc>
          <w:tcPr>
            <w:tcW w:type="dxa" w:w="1900"/>
            <w:tcMar>
              <w:top w:type="dxa" w:w="80"/>
              <w:left w:type="dxa" w:w="100"/>
              <w:bottom w:type="dxa" w:w="80"/>
              <w:right w:type="dxa" w:w="100"/>
            </w:tcMar>
            <w:vAlign w:val="center"/>
          </w:tcPr>
          <w:p>
            <w:r>
              <w:rPr>
                <w:b w:val="false"/>
                <w:bCs w:val="false"/>
                <w:sz w:val="20"/>
                <w:szCs w:val="20"/>
              </w:rPr>
              <w:t xml:space="preserve">Academic Session / Semester</w:t>
            </w:r>
          </w:p>
        </w:tc>
        <w:tc>
          <w:tcPr>
            <w:tcW w:type="dxa" w:w="2600"/>
            <w:tcMar>
              <w:top w:type="dxa" w:w="80"/>
              <w:left w:type="dxa" w:w="100"/>
              <w:bottom w:type="dxa" w:w="80"/>
              <w:right w:type="dxa" w:w="100"/>
            </w:tcMar>
            <w:vAlign w:val="center"/>
          </w:tcPr>
          <w:p>
            <w:r>
              <w:rPr>
                <w:b w:val="false"/>
                <w:bCs w:val="false"/>
                <w:sz w:val="20"/>
                <w:szCs w:val="20"/>
              </w:rPr>
              <w:t xml:space="preserve">Semester (1/2/3), Academic Year (e.g. 2025/2026)</w:t>
            </w:r>
          </w:p>
        </w:tc>
        <w:tc>
          <w:tcPr>
            <w:tcW w:type="dxa" w:w="4526"/>
            <w:tcMar>
              <w:top w:type="dxa" w:w="80"/>
              <w:left w:type="dxa" w:w="100"/>
              <w:bottom w:type="dxa" w:w="80"/>
              <w:right w:type="dxa" w:w="100"/>
            </w:tcMar>
            <w:vAlign w:val="center"/>
          </w:tcPr>
          <w:p>
            <w:r>
              <w:rPr>
                <w:b w:val="false"/>
                <w:bCs w:val="false"/>
                <w:sz w:val="20"/>
                <w:szCs w:val="20"/>
              </w:rPr>
              <w:t xml:space="preserve">Dropdown source for all semester references, avoids free-text errors</w:t>
            </w:r>
          </w:p>
        </w:tc>
      </w:tr>
      <w:tr>
        <w:tc>
          <w:tcPr>
            <w:tcW w:type="dxa" w:w="1900"/>
            <w:tcMar>
              <w:top w:type="dxa" w:w="80"/>
              <w:left w:type="dxa" w:w="100"/>
              <w:bottom w:type="dxa" w:w="80"/>
              <w:right w:type="dxa" w:w="100"/>
            </w:tcMar>
            <w:vAlign w:val="center"/>
          </w:tcPr>
          <w:p>
            <w:r>
              <w:rPr>
                <w:b w:val="false"/>
                <w:bCs w:val="false"/>
                <w:sz w:val="20"/>
                <w:szCs w:val="20"/>
              </w:rPr>
              <w:t xml:space="preserve">Signatory / Officer</w:t>
            </w:r>
          </w:p>
        </w:tc>
        <w:tc>
          <w:tcPr>
            <w:tcW w:type="dxa" w:w="2600"/>
            <w:tcMar>
              <w:top w:type="dxa" w:w="80"/>
              <w:left w:type="dxa" w:w="100"/>
              <w:bottom w:type="dxa" w:w="80"/>
              <w:right w:type="dxa" w:w="100"/>
            </w:tcMar>
            <w:vAlign w:val="center"/>
          </w:tcPr>
          <w:p>
            <w:r>
              <w:rPr>
                <w:b w:val="false"/>
                <w:bCs w:val="false"/>
                <w:sz w:val="20"/>
                <w:szCs w:val="20"/>
              </w:rPr>
              <w:t xml:space="preserve">Name, Designation (EN/BM), Office (DDSDCE/DDAA), Contact No.</w:t>
            </w:r>
          </w:p>
        </w:tc>
        <w:tc>
          <w:tcPr>
            <w:tcW w:type="dxa" w:w="4526"/>
            <w:tcMar>
              <w:top w:type="dxa" w:w="80"/>
              <w:left w:type="dxa" w:w="100"/>
              <w:bottom w:type="dxa" w:w="80"/>
              <w:right w:type="dxa" w:w="100"/>
            </w:tcMar>
            <w:vAlign w:val="center"/>
          </w:tcPr>
          <w:p>
            <w:r>
              <w:rPr>
                <w:b w:val="false"/>
                <w:bCs w:val="false"/>
                <w:sz w:val="20"/>
                <w:szCs w:val="20"/>
              </w:rPr>
              <w:t xml:space="preserve">Populates the letter's closing block; supports signatory changes over time</w:t>
            </w:r>
          </w:p>
        </w:tc>
      </w:tr>
      <w:tr>
        <w:tc>
          <w:tcPr>
            <w:tcW w:type="dxa" w:w="1900"/>
            <w:tcMar>
              <w:top w:type="dxa" w:w="80"/>
              <w:left w:type="dxa" w:w="100"/>
              <w:bottom w:type="dxa" w:w="80"/>
              <w:right w:type="dxa" w:w="100"/>
            </w:tcMar>
            <w:vAlign w:val="center"/>
          </w:tcPr>
          <w:p>
            <w:r>
              <w:rPr>
                <w:b w:val="false"/>
                <w:bCs w:val="false"/>
                <w:sz w:val="20"/>
                <w:szCs w:val="20"/>
              </w:rPr>
              <w:t xml:space="preserve">Letter Type &amp; Numbering</w:t>
            </w:r>
          </w:p>
        </w:tc>
        <w:tc>
          <w:tcPr>
            <w:tcW w:type="dxa" w:w="2600"/>
            <w:tcMar>
              <w:top w:type="dxa" w:w="80"/>
              <w:left w:type="dxa" w:w="100"/>
              <w:bottom w:type="dxa" w:w="80"/>
              <w:right w:type="dxa" w:w="100"/>
            </w:tcMar>
            <w:vAlign w:val="center"/>
          </w:tcPr>
          <w:p>
            <w:r>
              <w:rPr>
                <w:b w:val="false"/>
                <w:bCs w:val="false"/>
                <w:sz w:val="20"/>
                <w:szCs w:val="20"/>
              </w:rPr>
              <w:t xml:space="preserve">Letter Type, Reference No. pattern, current running number, year</w:t>
            </w:r>
          </w:p>
        </w:tc>
        <w:tc>
          <w:tcPr>
            <w:tcW w:type="dxa" w:w="4526"/>
            <w:tcMar>
              <w:top w:type="dxa" w:w="80"/>
              <w:left w:type="dxa" w:w="100"/>
              <w:bottom w:type="dxa" w:w="80"/>
              <w:right w:type="dxa" w:w="100"/>
            </w:tcMar>
            <w:vAlign w:val="center"/>
          </w:tcPr>
          <w:p>
            <w:r>
              <w:rPr>
                <w:b w:val="false"/>
                <w:bCs w:val="false"/>
                <w:sz w:val="20"/>
                <w:szCs w:val="20"/>
              </w:rPr>
              <w:t xml:space="preserve">Drives automatic Reference No. generation per letter type</w:t>
            </w:r>
          </w:p>
        </w:tc>
      </w:tr>
    </w:tbl>
    <w:p>
      <w:pPr>
        <w:pStyle w:val="Heading1"/>
        <w:spacing w:after="160" w:before="320"/>
      </w:pPr>
      <w:r>
        <w:t xml:space="preserve">6. Non-Functional Requirements</w:t>
      </w:r>
    </w:p>
    <w:p>
      <w:pPr>
        <w:pStyle w:val="ListParagraph"/>
        <w:numPr>
          <w:ilvl w:val="0"/>
          <w:numId w:val="2"/>
        </w:numPr>
        <w:spacing w:after="80"/>
      </w:pPr>
      <w:r>
        <w:t xml:space="preserve">Web-based application, responsive across desktop and common mobile browser sizes.</w:t>
      </w:r>
    </w:p>
    <w:p>
      <w:pPr>
        <w:pStyle w:val="ListParagraph"/>
        <w:numPr>
          <w:ilvl w:val="0"/>
          <w:numId w:val="2"/>
        </w:numPr>
        <w:spacing w:after="80"/>
      </w:pPr>
      <w:r>
        <w:t xml:space="preserve">RBAC enforced both in the UI (menu/button visibility) and at the backend (route/policy level), not UI-only.</w:t>
      </w:r>
    </w:p>
    <w:p>
      <w:pPr>
        <w:pStyle w:val="ListParagraph"/>
        <w:numPr>
          <w:ilvl w:val="0"/>
          <w:numId w:val="2"/>
        </w:numPr>
        <w:spacing w:after="80"/>
      </w:pPr>
      <w:r>
        <w:t xml:space="preserve">Generated letters match the official KICT letterhead and support bilingual templates (English / Bahasa Melayu) as shown across the three samples.</w:t>
      </w:r>
    </w:p>
    <w:p>
      <w:pPr>
        <w:pStyle w:val="ListParagraph"/>
        <w:numPr>
          <w:ilvl w:val="0"/>
          <w:numId w:val="2"/>
        </w:numPr>
        <w:spacing w:after="80"/>
      </w:pPr>
      <w:r>
        <w:t xml:space="preserve">Audit logging of all create, update, and delete actions (who, when, what changed).</w:t>
      </w:r>
    </w:p>
    <w:p>
      <w:pPr>
        <w:pStyle w:val="ListParagraph"/>
        <w:numPr>
          <w:ilvl w:val="0"/>
          <w:numId w:val="2"/>
        </w:numPr>
        <w:spacing w:after="80"/>
      </w:pPr>
      <w:r>
        <w:t xml:space="preserve">Field-level validation (e.g. matric number format, passport/NRIC format, date logic such as completion date after start semester).</w:t>
      </w:r>
    </w:p>
    <w:p>
      <w:pPr>
        <w:pStyle w:val="ListParagraph"/>
        <w:numPr>
          <w:ilvl w:val="0"/>
          <w:numId w:val="2"/>
        </w:numPr>
        <w:spacing w:after="80"/>
      </w:pPr>
      <w:r>
        <w:t xml:space="preserve">List pages support pagination, and remain usable as record volume grows: all columns sortable, plus filter/search across any column.</w:t>
      </w:r>
    </w:p>
    <w:p>
      <w:pPr>
        <w:pStyle w:val="ListParagraph"/>
        <w:numPr>
          <w:ilvl w:val="0"/>
          <w:numId w:val="2"/>
        </w:numPr>
        <w:spacing w:after="80"/>
      </w:pPr>
      <w:r>
        <w:t xml:space="preserve">Backup and retention policy for issued letters, aligned with university records-retention requirements.</w:t>
      </w:r>
    </w:p>
    <w:p>
      <w:pPr>
        <w:pStyle w:val="ListParagraph"/>
        <w:numPr>
          <w:ilvl w:val="0"/>
          <w:numId w:val="2"/>
        </w:numPr>
        <w:spacing w:after="80"/>
      </w:pPr>
      <w:r>
        <w:t xml:space="preserve">Target environment: current Laravel LTS release and MySQL 8.x at time of implementation.</w:t>
      </w:r>
    </w:p>
    <w:p>
      <w:pPr>
        <w:pStyle w:val="Heading1"/>
        <w:spacing w:after="160" w:before="320"/>
      </w:pPr>
      <w:r>
        <w:t xml:space="preserve">7. Assumptions and Constraints</w:t>
      </w:r>
    </w:p>
    <w:p>
      <w:pPr>
        <w:pStyle w:val="ListParagraph"/>
        <w:numPr>
          <w:ilvl w:val="0"/>
          <w:numId w:val="2"/>
        </w:numPr>
        <w:spacing w:after="80"/>
      </w:pPr>
      <w:r>
        <w:t xml:space="preserve">Only one Superadmin role is required at this stage; further admin-tier roles can be added later via the role/permission package without re-architecture.</w:t>
      </w:r>
    </w:p>
    <w:p>
      <w:pPr>
        <w:pStyle w:val="ListParagraph"/>
        <w:numPr>
          <w:ilvl w:val="0"/>
          <w:numId w:val="2"/>
        </w:numPr>
        <w:spacing w:after="80"/>
      </w:pPr>
      <w:r>
        <w:t xml:space="preserve">DDAA Office and Academic Office modules are placeholders in the navigation for Phase 1 and are out of scope for development now.</w:t>
      </w:r>
    </w:p>
    <w:p>
      <w:pPr>
        <w:pStyle w:val="ListParagraph"/>
        <w:numPr>
          <w:ilvl w:val="0"/>
          <w:numId w:val="2"/>
        </w:numPr>
        <w:spacing w:after="80"/>
      </w:pPr>
      <w:r>
        <w:t xml:space="preserve">The existing manual reference-number series (e.g. IIUM/309/…) will be migrated into the Letter Type &amp; Numbering reference table so numbering continues without a gap.</w:t>
      </w:r>
    </w:p>
    <w:p>
      <w:pPr>
        <w:pStyle w:val="ListParagraph"/>
        <w:numPr>
          <w:ilvl w:val="0"/>
          <w:numId w:val="2"/>
        </w:numPr>
        <w:spacing w:after="80"/>
      </w:pPr>
      <w:r>
        <w:t xml:space="preserve">Exact legal wording of each letter template will be confirmed with DDSDCE office before development, using the three supplied samples as the baseline.</w:t>
      </w:r>
    </w:p>
    <w:p>
      <w:pPr>
        <w:pStyle w:val="ListParagraph"/>
        <w:numPr>
          <w:ilvl w:val="0"/>
          <w:numId w:val="2"/>
        </w:numPr>
        <w:spacing w:after="80"/>
      </w:pPr>
      <w:r>
        <w:t xml:space="preserve">User acceptance testing with DDSDCE staff is expected before go-live.</w:t>
      </w:r>
    </w:p>
    <w:p>
      <w:pPr>
        <w:pStyle w:val="Heading1"/>
        <w:spacing w:after="160" w:before="320"/>
      </w:pPr>
      <w:r>
        <w:t xml:space="preserve">8. Future Enhancements (Phase 2+)</w:t>
      </w:r>
    </w:p>
    <w:p>
      <w:pPr>
        <w:pStyle w:val="ListParagraph"/>
        <w:numPr>
          <w:ilvl w:val="0"/>
          <w:numId w:val="2"/>
        </w:numPr>
        <w:spacing w:after="80"/>
      </w:pPr>
      <w:r>
        <w:t xml:space="preserve">DDAA Office module and its sub-modules.</w:t>
      </w:r>
    </w:p>
    <w:p>
      <w:pPr>
        <w:pStyle w:val="ListParagraph"/>
        <w:numPr>
          <w:ilvl w:val="0"/>
          <w:numId w:val="2"/>
        </w:numPr>
        <w:spacing w:after="80"/>
      </w:pPr>
      <w:r>
        <w:t xml:space="preserve">Academic Office module.</w:t>
      </w:r>
    </w:p>
    <w:p>
      <w:pPr>
        <w:pStyle w:val="ListParagraph"/>
        <w:numPr>
          <w:ilvl w:val="0"/>
          <w:numId w:val="2"/>
        </w:numPr>
        <w:spacing w:after="80"/>
      </w:pPr>
      <w:r>
        <w:t xml:space="preserve">Additional letter/document types as identified by the offices.</w:t>
      </w:r>
    </w:p>
    <w:p>
      <w:pPr>
        <w:pStyle w:val="ListParagraph"/>
        <w:numPr>
          <w:ilvl w:val="0"/>
          <w:numId w:val="2"/>
        </w:numPr>
        <w:spacing w:after="80"/>
      </w:pPr>
      <w:r>
        <w:t xml:space="preserve">Possible integration with a central student information system, to avoid re-entering Student reference data.</w:t>
      </w:r>
    </w:p>
    <w:p>
      <w:pPr>
        <w:pStyle w:val="ListParagraph"/>
        <w:numPr>
          <w:ilvl w:val="0"/>
          <w:numId w:val="2"/>
        </w:numPr>
        <w:spacing w:after="80"/>
      </w:pPr>
      <w:r>
        <w:t xml:space="preserve">Digital signature and/or QR-code verification on issued letters.</w:t>
      </w:r>
    </w:p>
    <w:p>
      <w:r>
        <w:br w:type="page"/>
      </w:r>
    </w:p>
    <w:p>
      <w:pPr>
        <w:pStyle w:val="Heading1"/>
        <w:spacing w:after="160" w:before="320"/>
      </w:pPr>
      <w:r>
        <w:t xml:space="preserve">Appendix A: Sample Letter Field Mapping</w:t>
      </w:r>
    </w:p>
    <w:p>
      <w:pPr>
        <w:spacing w:after="160"/>
        <w:jc w:val="left"/>
      </w:pPr>
      <w:r>
        <w:rPr>
          <w:b w:val="false"/>
          <w:bCs w:val="false"/>
          <w:i w:val="false"/>
          <w:iCs w:val="false"/>
        </w:rPr>
        <w:t xml:space="preserve">Field usage across the four supplied samples, and the reference table each field should be sourced from. This mapping is the basis for the data fields listed in Section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26"/>
        <w:gridCol w:w="1700"/>
        <w:gridCol w:w="1700"/>
        <w:gridCol w:w="1700"/>
        <w:gridCol w:w="1700"/>
      </w:tblGrid>
      <w:tr>
        <w:tc>
          <w:tcPr>
            <w:tcW w:type="dxa" w:w="2226"/>
            <w:shd w:fill="1F3864" w:val="clear"/>
            <w:tcMar>
              <w:top w:type="dxa" w:w="80"/>
              <w:left w:type="dxa" w:w="100"/>
              <w:bottom w:type="dxa" w:w="80"/>
              <w:right w:type="dxa" w:w="100"/>
            </w:tcMar>
            <w:vAlign w:val="center"/>
          </w:tcPr>
          <w:p>
            <w:r>
              <w:rPr>
                <w:b/>
                <w:bCs/>
                <w:color w:val="FFFFFF"/>
                <w:sz w:val="18"/>
                <w:szCs w:val="18"/>
              </w:rPr>
              <w:t xml:space="preserve">Field</w:t>
            </w:r>
          </w:p>
        </w:tc>
        <w:tc>
          <w:tcPr>
            <w:tcW w:type="dxa" w:w="1700"/>
            <w:shd w:fill="1F3864" w:val="clear"/>
            <w:tcMar>
              <w:top w:type="dxa" w:w="80"/>
              <w:left w:type="dxa" w:w="100"/>
              <w:bottom w:type="dxa" w:w="80"/>
              <w:right w:type="dxa" w:w="100"/>
            </w:tcMar>
            <w:vAlign w:val="center"/>
          </w:tcPr>
          <w:p>
            <w:r>
              <w:rPr>
                <w:b/>
                <w:bCs/>
                <w:color w:val="FFFFFF"/>
                <w:sz w:val="18"/>
                <w:szCs w:val="18"/>
              </w:rPr>
              <w:t xml:space="preserve">Attendance Letter</w:t>
            </w:r>
          </w:p>
        </w:tc>
        <w:tc>
          <w:tcPr>
            <w:tcW w:type="dxa" w:w="1700"/>
            <w:shd w:fill="1F3864" w:val="clear"/>
            <w:tcMar>
              <w:top w:type="dxa" w:w="80"/>
              <w:left w:type="dxa" w:w="100"/>
              <w:bottom w:type="dxa" w:w="80"/>
              <w:right w:type="dxa" w:w="100"/>
            </w:tcMar>
            <w:vAlign w:val="center"/>
          </w:tcPr>
          <w:p>
            <w:r>
              <w:rPr>
                <w:b/>
                <w:bCs/>
                <w:color w:val="FFFFFF"/>
                <w:sz w:val="18"/>
                <w:szCs w:val="18"/>
              </w:rPr>
              <w:t xml:space="preserve">Expected Graduation Letter</w:t>
            </w:r>
          </w:p>
        </w:tc>
        <w:tc>
          <w:tcPr>
            <w:tcW w:type="dxa" w:w="1700"/>
            <w:shd w:fill="1F3864" w:val="clear"/>
            <w:tcMar>
              <w:top w:type="dxa" w:w="80"/>
              <w:left w:type="dxa" w:w="100"/>
              <w:bottom w:type="dxa" w:w="80"/>
              <w:right w:type="dxa" w:w="100"/>
            </w:tcMar>
            <w:vAlign w:val="center"/>
          </w:tcPr>
          <w:p>
            <w:r>
              <w:rPr>
                <w:b/>
                <w:bCs/>
                <w:color w:val="FFFFFF"/>
                <w:sz w:val="18"/>
                <w:szCs w:val="18"/>
              </w:rPr>
              <w:t xml:space="preserve">IAP Expected Graduation Letter</w:t>
            </w:r>
          </w:p>
        </w:tc>
        <w:tc>
          <w:tcPr>
            <w:tcW w:type="dxa" w:w="1700"/>
            <w:shd w:fill="1F3864" w:val="clear"/>
            <w:tcMar>
              <w:top w:type="dxa" w:w="80"/>
              <w:left w:type="dxa" w:w="100"/>
              <w:bottom w:type="dxa" w:w="80"/>
              <w:right w:type="dxa" w:w="100"/>
            </w:tcMar>
            <w:vAlign w:val="center"/>
          </w:tcPr>
          <w:p>
            <w:r>
              <w:rPr>
                <w:b/>
                <w:bCs/>
                <w:color w:val="FFFFFF"/>
                <w:sz w:val="18"/>
                <w:szCs w:val="18"/>
              </w:rPr>
              <w:t xml:space="preserve">Reference Source</w:t>
            </w:r>
          </w:p>
        </w:tc>
      </w:tr>
      <w:tr>
        <w:tc>
          <w:tcPr>
            <w:tcW w:type="dxa" w:w="2226"/>
            <w:tcMar>
              <w:top w:type="dxa" w:w="80"/>
              <w:left w:type="dxa" w:w="100"/>
              <w:bottom w:type="dxa" w:w="80"/>
              <w:right w:type="dxa" w:w="100"/>
            </w:tcMar>
            <w:vAlign w:val="center"/>
          </w:tcPr>
          <w:p>
            <w:r>
              <w:rPr>
                <w:b w:val="false"/>
                <w:bCs w:val="false"/>
                <w:sz w:val="18"/>
                <w:szCs w:val="18"/>
              </w:rPr>
              <w:t xml:space="preserve">Reference No.</w:t>
            </w:r>
          </w:p>
        </w:tc>
        <w:tc>
          <w:tcPr>
            <w:tcW w:type="dxa" w:w="1700"/>
            <w:tcMar>
              <w:top w:type="dxa" w:w="80"/>
              <w:left w:type="dxa" w:w="100"/>
              <w:bottom w:type="dxa" w:w="80"/>
              <w:right w:type="dxa" w:w="100"/>
            </w:tcMar>
            <w:vAlign w:val="center"/>
          </w:tcPr>
          <w:p>
            <w:r>
              <w:rPr>
                <w:b w:val="false"/>
                <w:bCs w:val="false"/>
                <w:sz w:val="18"/>
                <w:szCs w:val="18"/>
              </w:rPr>
              <w:t xml:space="preserve">✓</w:t>
            </w:r>
          </w:p>
        </w:tc>
        <w:tc>
          <w:tcPr>
            <w:tcW w:type="dxa" w:w="1700"/>
            <w:tcMar>
              <w:top w:type="dxa" w:w="80"/>
              <w:left w:type="dxa" w:w="100"/>
              <w:bottom w:type="dxa" w:w="80"/>
              <w:right w:type="dxa" w:w="100"/>
            </w:tcMar>
            <w:vAlign w:val="center"/>
          </w:tcPr>
          <w:p>
            <w:r>
              <w:rPr>
                <w:b w:val="false"/>
                <w:bCs w:val="false"/>
                <w:sz w:val="18"/>
                <w:szCs w:val="18"/>
              </w:rPr>
              <w:t xml:space="preserve">✓</w:t>
            </w:r>
          </w:p>
        </w:tc>
        <w:tc>
          <w:tcPr>
            <w:tcW w:type="dxa" w:w="1700"/>
            <w:tcMar>
              <w:top w:type="dxa" w:w="80"/>
              <w:left w:type="dxa" w:w="100"/>
              <w:bottom w:type="dxa" w:w="80"/>
              <w:right w:type="dxa" w:w="100"/>
            </w:tcMar>
            <w:vAlign w:val="center"/>
          </w:tcPr>
          <w:p>
            <w:r>
              <w:rPr>
                <w:b w:val="false"/>
                <w:bCs w:val="false"/>
                <w:sz w:val="18"/>
                <w:szCs w:val="18"/>
              </w:rPr>
              <w:t xml:space="preserve">✓</w:t>
            </w:r>
          </w:p>
        </w:tc>
        <w:tc>
          <w:tcPr>
            <w:tcW w:type="dxa" w:w="1700"/>
            <w:tcMar>
              <w:top w:type="dxa" w:w="80"/>
              <w:left w:type="dxa" w:w="100"/>
              <w:bottom w:type="dxa" w:w="80"/>
              <w:right w:type="dxa" w:w="100"/>
            </w:tcMar>
            <w:vAlign w:val="center"/>
          </w:tcPr>
          <w:p>
            <w:r>
              <w:rPr>
                <w:b w:val="false"/>
                <w:bCs w:val="false"/>
                <w:sz w:val="18"/>
                <w:szCs w:val="18"/>
              </w:rPr>
              <w:t xml:space="preserve">Letter Type &amp; Numbering</w:t>
            </w:r>
          </w:p>
        </w:tc>
      </w:tr>
      <w:tr>
        <w:tc>
          <w:tcPr>
            <w:tcW w:type="dxa" w:w="2226"/>
            <w:tcMar>
              <w:top w:type="dxa" w:w="80"/>
              <w:left w:type="dxa" w:w="100"/>
              <w:bottom w:type="dxa" w:w="80"/>
              <w:right w:type="dxa" w:w="100"/>
            </w:tcMar>
            <w:vAlign w:val="center"/>
          </w:tcPr>
          <w:p>
            <w:r>
              <w:rPr>
                <w:b w:val="false"/>
                <w:bCs w:val="false"/>
                <w:sz w:val="18"/>
                <w:szCs w:val="18"/>
              </w:rPr>
              <w:t xml:space="preserve">Date</w:t>
            </w:r>
          </w:p>
        </w:tc>
        <w:tc>
          <w:tcPr>
            <w:tcW w:type="dxa" w:w="1700"/>
            <w:tcMar>
              <w:top w:type="dxa" w:w="80"/>
              <w:left w:type="dxa" w:w="100"/>
              <w:bottom w:type="dxa" w:w="80"/>
              <w:right w:type="dxa" w:w="100"/>
            </w:tcMar>
            <w:vAlign w:val="center"/>
          </w:tcPr>
          <w:p>
            <w:r>
              <w:rPr>
                <w:b w:val="false"/>
                <w:bCs w:val="false"/>
                <w:sz w:val="18"/>
                <w:szCs w:val="18"/>
              </w:rPr>
              <w:t xml:space="preserve">✓</w:t>
            </w:r>
          </w:p>
        </w:tc>
        <w:tc>
          <w:tcPr>
            <w:tcW w:type="dxa" w:w="1700"/>
            <w:tcMar>
              <w:top w:type="dxa" w:w="80"/>
              <w:left w:type="dxa" w:w="100"/>
              <w:bottom w:type="dxa" w:w="80"/>
              <w:right w:type="dxa" w:w="100"/>
            </w:tcMar>
            <w:vAlign w:val="center"/>
          </w:tcPr>
          <w:p>
            <w:r>
              <w:rPr>
                <w:b w:val="false"/>
                <w:bCs w:val="false"/>
                <w:sz w:val="18"/>
                <w:szCs w:val="18"/>
              </w:rPr>
              <w:t xml:space="preserve">✓</w:t>
            </w:r>
          </w:p>
        </w:tc>
        <w:tc>
          <w:tcPr>
            <w:tcW w:type="dxa" w:w="1700"/>
            <w:tcMar>
              <w:top w:type="dxa" w:w="80"/>
              <w:left w:type="dxa" w:w="100"/>
              <w:bottom w:type="dxa" w:w="80"/>
              <w:right w:type="dxa" w:w="100"/>
            </w:tcMar>
            <w:vAlign w:val="center"/>
          </w:tcPr>
          <w:p>
            <w:r>
              <w:rPr>
                <w:b w:val="false"/>
                <w:bCs w:val="false"/>
                <w:sz w:val="18"/>
                <w:szCs w:val="18"/>
              </w:rPr>
              <w:t xml:space="preserve">✓</w:t>
            </w:r>
          </w:p>
        </w:tc>
        <w:tc>
          <w:tcPr>
            <w:tcW w:type="dxa" w:w="1700"/>
            <w:tcMar>
              <w:top w:type="dxa" w:w="80"/>
              <w:left w:type="dxa" w:w="100"/>
              <w:bottom w:type="dxa" w:w="80"/>
              <w:right w:type="dxa" w:w="100"/>
            </w:tcMar>
            <w:vAlign w:val="center"/>
          </w:tcPr>
          <w:p>
            <w:r>
              <w:rPr>
                <w:b w:val="false"/>
                <w:bCs w:val="false"/>
                <w:sz w:val="18"/>
                <w:szCs w:val="18"/>
              </w:rPr>
              <w:t xml:space="preserve">System date</w:t>
            </w:r>
          </w:p>
        </w:tc>
      </w:tr>
      <w:tr>
        <w:tc>
          <w:tcPr>
            <w:tcW w:type="dxa" w:w="2226"/>
            <w:tcMar>
              <w:top w:type="dxa" w:w="80"/>
              <w:left w:type="dxa" w:w="100"/>
              <w:bottom w:type="dxa" w:w="80"/>
              <w:right w:type="dxa" w:w="100"/>
            </w:tcMar>
            <w:vAlign w:val="center"/>
          </w:tcPr>
          <w:p>
            <w:r>
              <w:rPr>
                <w:b w:val="false"/>
                <w:bCs w:val="false"/>
                <w:sz w:val="18"/>
                <w:szCs w:val="18"/>
              </w:rPr>
              <w:t xml:space="preserve">Student Name</w:t>
            </w:r>
          </w:p>
        </w:tc>
        <w:tc>
          <w:tcPr>
            <w:tcW w:type="dxa" w:w="1700"/>
            <w:tcMar>
              <w:top w:type="dxa" w:w="80"/>
              <w:left w:type="dxa" w:w="100"/>
              <w:bottom w:type="dxa" w:w="80"/>
              <w:right w:type="dxa" w:w="100"/>
            </w:tcMar>
            <w:vAlign w:val="center"/>
          </w:tcPr>
          <w:p>
            <w:r>
              <w:rPr>
                <w:b w:val="false"/>
                <w:bCs w:val="false"/>
                <w:sz w:val="18"/>
                <w:szCs w:val="18"/>
              </w:rPr>
              <w:t xml:space="preserve">✓</w:t>
            </w:r>
          </w:p>
        </w:tc>
        <w:tc>
          <w:tcPr>
            <w:tcW w:type="dxa" w:w="1700"/>
            <w:tcMar>
              <w:top w:type="dxa" w:w="80"/>
              <w:left w:type="dxa" w:w="100"/>
              <w:bottom w:type="dxa" w:w="80"/>
              <w:right w:type="dxa" w:w="100"/>
            </w:tcMar>
            <w:vAlign w:val="center"/>
          </w:tcPr>
          <w:p>
            <w:r>
              <w:rPr>
                <w:b w:val="false"/>
                <w:bCs w:val="false"/>
                <w:sz w:val="18"/>
                <w:szCs w:val="18"/>
              </w:rPr>
              <w:t xml:space="preserve">✓</w:t>
            </w:r>
          </w:p>
        </w:tc>
        <w:tc>
          <w:tcPr>
            <w:tcW w:type="dxa" w:w="1700"/>
            <w:tcMar>
              <w:top w:type="dxa" w:w="80"/>
              <w:left w:type="dxa" w:w="100"/>
              <w:bottom w:type="dxa" w:w="80"/>
              <w:right w:type="dxa" w:w="100"/>
            </w:tcMar>
            <w:vAlign w:val="center"/>
          </w:tcPr>
          <w:p>
            <w:r>
              <w:rPr>
                <w:b w:val="false"/>
                <w:bCs w:val="false"/>
                <w:sz w:val="18"/>
                <w:szCs w:val="18"/>
              </w:rPr>
              <w:t xml:space="preserve">✓</w:t>
            </w:r>
          </w:p>
        </w:tc>
        <w:tc>
          <w:tcPr>
            <w:tcW w:type="dxa" w:w="1700"/>
            <w:tcMar>
              <w:top w:type="dxa" w:w="80"/>
              <w:left w:type="dxa" w:w="100"/>
              <w:bottom w:type="dxa" w:w="80"/>
              <w:right w:type="dxa" w:w="100"/>
            </w:tcMar>
            <w:vAlign w:val="center"/>
          </w:tcPr>
          <w:p>
            <w:r>
              <w:rPr>
                <w:b w:val="false"/>
                <w:bCs w:val="false"/>
                <w:sz w:val="18"/>
                <w:szCs w:val="18"/>
              </w:rPr>
              <w:t xml:space="preserve">Students</w:t>
            </w:r>
          </w:p>
        </w:tc>
      </w:tr>
      <w:tr>
        <w:tc>
          <w:tcPr>
            <w:tcW w:type="dxa" w:w="2226"/>
            <w:tcMar>
              <w:top w:type="dxa" w:w="80"/>
              <w:left w:type="dxa" w:w="100"/>
              <w:bottom w:type="dxa" w:w="80"/>
              <w:right w:type="dxa" w:w="100"/>
            </w:tcMar>
            <w:vAlign w:val="center"/>
          </w:tcPr>
          <w:p>
            <w:r>
              <w:rPr>
                <w:b w:val="false"/>
                <w:bCs w:val="false"/>
                <w:sz w:val="18"/>
                <w:szCs w:val="18"/>
              </w:rPr>
              <w:t xml:space="preserve">Matric No.</w:t>
            </w:r>
          </w:p>
        </w:tc>
        <w:tc>
          <w:tcPr>
            <w:tcW w:type="dxa" w:w="1700"/>
            <w:tcMar>
              <w:top w:type="dxa" w:w="80"/>
              <w:left w:type="dxa" w:w="100"/>
              <w:bottom w:type="dxa" w:w="80"/>
              <w:right w:type="dxa" w:w="100"/>
            </w:tcMar>
            <w:vAlign w:val="center"/>
          </w:tcPr>
          <w:p>
            <w:r>
              <w:rPr>
                <w:b w:val="false"/>
                <w:bCs w:val="false"/>
                <w:sz w:val="18"/>
                <w:szCs w:val="18"/>
              </w:rPr>
              <w:t xml:space="preserve">✓</w:t>
            </w:r>
          </w:p>
        </w:tc>
        <w:tc>
          <w:tcPr>
            <w:tcW w:type="dxa" w:w="1700"/>
            <w:tcMar>
              <w:top w:type="dxa" w:w="80"/>
              <w:left w:type="dxa" w:w="100"/>
              <w:bottom w:type="dxa" w:w="80"/>
              <w:right w:type="dxa" w:w="100"/>
            </w:tcMar>
            <w:vAlign w:val="center"/>
          </w:tcPr>
          <w:p>
            <w:r>
              <w:rPr>
                <w:b w:val="false"/>
                <w:bCs w:val="false"/>
                <w:sz w:val="18"/>
                <w:szCs w:val="18"/>
              </w:rPr>
              <w:t xml:space="preserve">✓</w:t>
            </w:r>
          </w:p>
        </w:tc>
        <w:tc>
          <w:tcPr>
            <w:tcW w:type="dxa" w:w="1700"/>
            <w:tcMar>
              <w:top w:type="dxa" w:w="80"/>
              <w:left w:type="dxa" w:w="100"/>
              <w:bottom w:type="dxa" w:w="80"/>
              <w:right w:type="dxa" w:w="100"/>
            </w:tcMar>
            <w:vAlign w:val="center"/>
          </w:tcPr>
          <w:p>
            <w:r>
              <w:rPr>
                <w:b w:val="false"/>
                <w:bCs w:val="false"/>
                <w:sz w:val="18"/>
                <w:szCs w:val="18"/>
              </w:rPr>
              <w:t xml:space="preserve">✓</w:t>
            </w:r>
          </w:p>
        </w:tc>
        <w:tc>
          <w:tcPr>
            <w:tcW w:type="dxa" w:w="1700"/>
            <w:tcMar>
              <w:top w:type="dxa" w:w="80"/>
              <w:left w:type="dxa" w:w="100"/>
              <w:bottom w:type="dxa" w:w="80"/>
              <w:right w:type="dxa" w:w="100"/>
            </w:tcMar>
            <w:vAlign w:val="center"/>
          </w:tcPr>
          <w:p>
            <w:r>
              <w:rPr>
                <w:b w:val="false"/>
                <w:bCs w:val="false"/>
                <w:sz w:val="18"/>
                <w:szCs w:val="18"/>
              </w:rPr>
              <w:t xml:space="preserve">Students</w:t>
            </w:r>
          </w:p>
        </w:tc>
      </w:tr>
      <w:tr>
        <w:tc>
          <w:tcPr>
            <w:tcW w:type="dxa" w:w="2226"/>
            <w:tcMar>
              <w:top w:type="dxa" w:w="80"/>
              <w:left w:type="dxa" w:w="100"/>
              <w:bottom w:type="dxa" w:w="80"/>
              <w:right w:type="dxa" w:w="100"/>
            </w:tcMar>
            <w:vAlign w:val="center"/>
          </w:tcPr>
          <w:p>
            <w:r>
              <w:rPr>
                <w:b w:val="false"/>
                <w:bCs w:val="false"/>
                <w:sz w:val="18"/>
                <w:szCs w:val="18"/>
              </w:rPr>
              <w:t xml:space="preserve">Passport No.</w:t>
            </w:r>
          </w:p>
        </w:tc>
        <w:tc>
          <w:tcPr>
            <w:tcW w:type="dxa" w:w="1700"/>
            <w:tcMar>
              <w:top w:type="dxa" w:w="80"/>
              <w:left w:type="dxa" w:w="100"/>
              <w:bottom w:type="dxa" w:w="80"/>
              <w:right w:type="dxa" w:w="100"/>
            </w:tcMar>
            <w:vAlign w:val="center"/>
          </w:tcPr>
          <w:p>
            <w:r>
              <w:rPr>
                <w:b w:val="false"/>
                <w:bCs w:val="false"/>
                <w:sz w:val="18"/>
                <w:szCs w:val="18"/>
              </w:rPr>
              <w:t xml:space="preserve">✓</w:t>
            </w:r>
          </w:p>
        </w:tc>
        <w:tc>
          <w:tcPr>
            <w:tcW w:type="dxa" w:w="1700"/>
            <w:tcMar>
              <w:top w:type="dxa" w:w="80"/>
              <w:left w:type="dxa" w:w="100"/>
              <w:bottom w:type="dxa" w:w="80"/>
              <w:right w:type="dxa" w:w="100"/>
            </w:tcMar>
            <w:vAlign w:val="center"/>
          </w:tcPr>
          <w:p>
            <w:r>
              <w:rPr>
                <w:b w:val="false"/>
                <w:bCs w:val="false"/>
                <w:sz w:val="18"/>
                <w:szCs w:val="18"/>
              </w:rPr>
              <w:t xml:space="preserve">—</w:t>
            </w:r>
          </w:p>
        </w:tc>
        <w:tc>
          <w:tcPr>
            <w:tcW w:type="dxa" w:w="1700"/>
            <w:tcMar>
              <w:top w:type="dxa" w:w="80"/>
              <w:left w:type="dxa" w:w="100"/>
              <w:bottom w:type="dxa" w:w="80"/>
              <w:right w:type="dxa" w:w="100"/>
            </w:tcMar>
            <w:vAlign w:val="center"/>
          </w:tcPr>
          <w:p>
            <w:r>
              <w:rPr>
                <w:b w:val="false"/>
                <w:bCs w:val="false"/>
                <w:sz w:val="18"/>
                <w:szCs w:val="18"/>
              </w:rPr>
              <w:t xml:space="preserve">✓</w:t>
            </w:r>
          </w:p>
        </w:tc>
        <w:tc>
          <w:tcPr>
            <w:tcW w:type="dxa" w:w="1700"/>
            <w:tcMar>
              <w:top w:type="dxa" w:w="80"/>
              <w:left w:type="dxa" w:w="100"/>
              <w:bottom w:type="dxa" w:w="80"/>
              <w:right w:type="dxa" w:w="100"/>
            </w:tcMar>
            <w:vAlign w:val="center"/>
          </w:tcPr>
          <w:p>
            <w:r>
              <w:rPr>
                <w:b w:val="false"/>
                <w:bCs w:val="false"/>
                <w:sz w:val="18"/>
                <w:szCs w:val="18"/>
              </w:rPr>
              <w:t xml:space="preserve">Students</w:t>
            </w:r>
          </w:p>
        </w:tc>
      </w:tr>
      <w:tr>
        <w:tc>
          <w:tcPr>
            <w:tcW w:type="dxa" w:w="2226"/>
            <w:tcMar>
              <w:top w:type="dxa" w:w="80"/>
              <w:left w:type="dxa" w:w="100"/>
              <w:bottom w:type="dxa" w:w="80"/>
              <w:right w:type="dxa" w:w="100"/>
            </w:tcMar>
            <w:vAlign w:val="center"/>
          </w:tcPr>
          <w:p>
            <w:r>
              <w:rPr>
                <w:b w:val="false"/>
                <w:bCs w:val="false"/>
                <w:sz w:val="18"/>
                <w:szCs w:val="18"/>
              </w:rPr>
              <w:t xml:space="preserve">IC / NRIC No.</w:t>
            </w:r>
          </w:p>
        </w:tc>
        <w:tc>
          <w:tcPr>
            <w:tcW w:type="dxa" w:w="1700"/>
            <w:tcMar>
              <w:top w:type="dxa" w:w="80"/>
              <w:left w:type="dxa" w:w="100"/>
              <w:bottom w:type="dxa" w:w="80"/>
              <w:right w:type="dxa" w:w="100"/>
            </w:tcMar>
            <w:vAlign w:val="center"/>
          </w:tcPr>
          <w:p>
            <w:r>
              <w:rPr>
                <w:b w:val="false"/>
                <w:bCs w:val="false"/>
                <w:sz w:val="18"/>
                <w:szCs w:val="18"/>
              </w:rPr>
              <w:t xml:space="preserve">—</w:t>
            </w:r>
          </w:p>
        </w:tc>
        <w:tc>
          <w:tcPr>
            <w:tcW w:type="dxa" w:w="1700"/>
            <w:tcMar>
              <w:top w:type="dxa" w:w="80"/>
              <w:left w:type="dxa" w:w="100"/>
              <w:bottom w:type="dxa" w:w="80"/>
              <w:right w:type="dxa" w:w="100"/>
            </w:tcMar>
            <w:vAlign w:val="center"/>
          </w:tcPr>
          <w:p>
            <w:r>
              <w:rPr>
                <w:b w:val="false"/>
                <w:bCs w:val="false"/>
                <w:sz w:val="18"/>
                <w:szCs w:val="18"/>
              </w:rPr>
              <w:t xml:space="preserve">✓</w:t>
            </w:r>
          </w:p>
        </w:tc>
        <w:tc>
          <w:tcPr>
            <w:tcW w:type="dxa" w:w="1700"/>
            <w:tcMar>
              <w:top w:type="dxa" w:w="80"/>
              <w:left w:type="dxa" w:w="100"/>
              <w:bottom w:type="dxa" w:w="80"/>
              <w:right w:type="dxa" w:w="100"/>
            </w:tcMar>
            <w:vAlign w:val="center"/>
          </w:tcPr>
          <w:p>
            <w:r>
              <w:rPr>
                <w:b w:val="false"/>
                <w:bCs w:val="false"/>
                <w:sz w:val="18"/>
                <w:szCs w:val="18"/>
              </w:rPr>
              <w:t xml:space="preserve">—</w:t>
            </w:r>
          </w:p>
        </w:tc>
        <w:tc>
          <w:tcPr>
            <w:tcW w:type="dxa" w:w="1700"/>
            <w:tcMar>
              <w:top w:type="dxa" w:w="80"/>
              <w:left w:type="dxa" w:w="100"/>
              <w:bottom w:type="dxa" w:w="80"/>
              <w:right w:type="dxa" w:w="100"/>
            </w:tcMar>
            <w:vAlign w:val="center"/>
          </w:tcPr>
          <w:p>
            <w:r>
              <w:rPr>
                <w:b w:val="false"/>
                <w:bCs w:val="false"/>
                <w:sz w:val="18"/>
                <w:szCs w:val="18"/>
              </w:rPr>
              <w:t xml:space="preserve">Students</w:t>
            </w:r>
          </w:p>
        </w:tc>
      </w:tr>
      <w:tr>
        <w:tc>
          <w:tcPr>
            <w:tcW w:type="dxa" w:w="2226"/>
            <w:tcMar>
              <w:top w:type="dxa" w:w="80"/>
              <w:left w:type="dxa" w:w="100"/>
              <w:bottom w:type="dxa" w:w="80"/>
              <w:right w:type="dxa" w:w="100"/>
            </w:tcMar>
            <w:vAlign w:val="center"/>
          </w:tcPr>
          <w:p>
            <w:r>
              <w:rPr>
                <w:b w:val="false"/>
                <w:bCs w:val="false"/>
                <w:sz w:val="18"/>
                <w:szCs w:val="18"/>
              </w:rPr>
              <w:t xml:space="preserve">Program</w:t>
            </w:r>
          </w:p>
        </w:tc>
        <w:tc>
          <w:tcPr>
            <w:tcW w:type="dxa" w:w="1700"/>
            <w:tcMar>
              <w:top w:type="dxa" w:w="80"/>
              <w:left w:type="dxa" w:w="100"/>
              <w:bottom w:type="dxa" w:w="80"/>
              <w:right w:type="dxa" w:w="100"/>
            </w:tcMar>
            <w:vAlign w:val="center"/>
          </w:tcPr>
          <w:p>
            <w:r>
              <w:rPr>
                <w:b w:val="false"/>
                <w:bCs w:val="false"/>
                <w:sz w:val="18"/>
                <w:szCs w:val="18"/>
              </w:rPr>
              <w:t xml:space="preserve">✓</w:t>
            </w:r>
          </w:p>
        </w:tc>
        <w:tc>
          <w:tcPr>
            <w:tcW w:type="dxa" w:w="1700"/>
            <w:tcMar>
              <w:top w:type="dxa" w:w="80"/>
              <w:left w:type="dxa" w:w="100"/>
              <w:bottom w:type="dxa" w:w="80"/>
              <w:right w:type="dxa" w:w="100"/>
            </w:tcMar>
            <w:vAlign w:val="center"/>
          </w:tcPr>
          <w:p>
            <w:r>
              <w:rPr>
                <w:b w:val="false"/>
                <w:bCs w:val="false"/>
                <w:sz w:val="18"/>
                <w:szCs w:val="18"/>
              </w:rPr>
              <w:t xml:space="preserve">✓</w:t>
            </w:r>
          </w:p>
        </w:tc>
        <w:tc>
          <w:tcPr>
            <w:tcW w:type="dxa" w:w="1700"/>
            <w:tcMar>
              <w:top w:type="dxa" w:w="80"/>
              <w:left w:type="dxa" w:w="100"/>
              <w:bottom w:type="dxa" w:w="80"/>
              <w:right w:type="dxa" w:w="100"/>
            </w:tcMar>
            <w:vAlign w:val="center"/>
          </w:tcPr>
          <w:p>
            <w:r>
              <w:rPr>
                <w:b w:val="false"/>
                <w:bCs w:val="false"/>
                <w:sz w:val="18"/>
                <w:szCs w:val="18"/>
              </w:rPr>
              <w:t xml:space="preserve">✓</w:t>
            </w:r>
          </w:p>
        </w:tc>
        <w:tc>
          <w:tcPr>
            <w:tcW w:type="dxa" w:w="1700"/>
            <w:tcMar>
              <w:top w:type="dxa" w:w="80"/>
              <w:left w:type="dxa" w:w="100"/>
              <w:bottom w:type="dxa" w:w="80"/>
              <w:right w:type="dxa" w:w="100"/>
            </w:tcMar>
            <w:vAlign w:val="center"/>
          </w:tcPr>
          <w:p>
            <w:r>
              <w:rPr>
                <w:b w:val="false"/>
                <w:bCs w:val="false"/>
                <w:sz w:val="18"/>
                <w:szCs w:val="18"/>
              </w:rPr>
              <w:t xml:space="preserve">Programs</w:t>
            </w:r>
          </w:p>
        </w:tc>
      </w:tr>
      <w:tr>
        <w:tc>
          <w:tcPr>
            <w:tcW w:type="dxa" w:w="2226"/>
            <w:tcMar>
              <w:top w:type="dxa" w:w="80"/>
              <w:left w:type="dxa" w:w="100"/>
              <w:bottom w:type="dxa" w:w="80"/>
              <w:right w:type="dxa" w:w="100"/>
            </w:tcMar>
            <w:vAlign w:val="center"/>
          </w:tcPr>
          <w:p>
            <w:r>
              <w:rPr>
                <w:b w:val="false"/>
                <w:bCs w:val="false"/>
                <w:sz w:val="18"/>
                <w:szCs w:val="18"/>
              </w:rPr>
              <w:t xml:space="preserve">Department</w:t>
            </w:r>
          </w:p>
        </w:tc>
        <w:tc>
          <w:tcPr>
            <w:tcW w:type="dxa" w:w="1700"/>
            <w:tcMar>
              <w:top w:type="dxa" w:w="80"/>
              <w:left w:type="dxa" w:w="100"/>
              <w:bottom w:type="dxa" w:w="80"/>
              <w:right w:type="dxa" w:w="100"/>
            </w:tcMar>
            <w:vAlign w:val="center"/>
          </w:tcPr>
          <w:p>
            <w:r>
              <w:rPr>
                <w:b w:val="false"/>
                <w:bCs w:val="false"/>
                <w:sz w:val="18"/>
                <w:szCs w:val="18"/>
              </w:rPr>
              <w:t xml:space="preserve">✓</w:t>
            </w:r>
          </w:p>
        </w:tc>
        <w:tc>
          <w:tcPr>
            <w:tcW w:type="dxa" w:w="1700"/>
            <w:tcMar>
              <w:top w:type="dxa" w:w="80"/>
              <w:left w:type="dxa" w:w="100"/>
              <w:bottom w:type="dxa" w:w="80"/>
              <w:right w:type="dxa" w:w="100"/>
            </w:tcMar>
            <w:vAlign w:val="center"/>
          </w:tcPr>
          <w:p>
            <w:r>
              <w:rPr>
                <w:b w:val="false"/>
                <w:bCs w:val="false"/>
                <w:sz w:val="18"/>
                <w:szCs w:val="18"/>
              </w:rPr>
              <w:t xml:space="preserve">✓</w:t>
            </w:r>
          </w:p>
        </w:tc>
        <w:tc>
          <w:tcPr>
            <w:tcW w:type="dxa" w:w="1700"/>
            <w:tcMar>
              <w:top w:type="dxa" w:w="80"/>
              <w:left w:type="dxa" w:w="100"/>
              <w:bottom w:type="dxa" w:w="80"/>
              <w:right w:type="dxa" w:w="100"/>
            </w:tcMar>
            <w:vAlign w:val="center"/>
          </w:tcPr>
          <w:p>
            <w:r>
              <w:rPr>
                <w:b w:val="false"/>
                <w:bCs w:val="false"/>
                <w:sz w:val="18"/>
                <w:szCs w:val="18"/>
              </w:rPr>
              <w:t xml:space="preserve">✓</w:t>
            </w:r>
          </w:p>
        </w:tc>
        <w:tc>
          <w:tcPr>
            <w:tcW w:type="dxa" w:w="1700"/>
            <w:tcMar>
              <w:top w:type="dxa" w:w="80"/>
              <w:left w:type="dxa" w:w="100"/>
              <w:bottom w:type="dxa" w:w="80"/>
              <w:right w:type="dxa" w:w="100"/>
            </w:tcMar>
            <w:vAlign w:val="center"/>
          </w:tcPr>
          <w:p>
            <w:r>
              <w:rPr>
                <w:b w:val="false"/>
                <w:bCs w:val="false"/>
                <w:sz w:val="18"/>
                <w:szCs w:val="18"/>
              </w:rPr>
              <w:t xml:space="preserve">Departments</w:t>
            </w:r>
          </w:p>
        </w:tc>
      </w:tr>
      <w:tr>
        <w:tc>
          <w:tcPr>
            <w:tcW w:type="dxa" w:w="2226"/>
            <w:tcMar>
              <w:top w:type="dxa" w:w="80"/>
              <w:left w:type="dxa" w:w="100"/>
              <w:bottom w:type="dxa" w:w="80"/>
              <w:right w:type="dxa" w:w="100"/>
            </w:tcMar>
            <w:vAlign w:val="center"/>
          </w:tcPr>
          <w:p>
            <w:r>
              <w:rPr>
                <w:b w:val="false"/>
                <w:bCs w:val="false"/>
                <w:sz w:val="18"/>
                <w:szCs w:val="18"/>
              </w:rPr>
              <w:t xml:space="preserve">Kulliyyah</w:t>
            </w:r>
          </w:p>
        </w:tc>
        <w:tc>
          <w:tcPr>
            <w:tcW w:type="dxa" w:w="1700"/>
            <w:tcMar>
              <w:top w:type="dxa" w:w="80"/>
              <w:left w:type="dxa" w:w="100"/>
              <w:bottom w:type="dxa" w:w="80"/>
              <w:right w:type="dxa" w:w="100"/>
            </w:tcMar>
            <w:vAlign w:val="center"/>
          </w:tcPr>
          <w:p>
            <w:r>
              <w:rPr>
                <w:b w:val="false"/>
                <w:bCs w:val="false"/>
                <w:sz w:val="18"/>
                <w:szCs w:val="18"/>
              </w:rPr>
              <w:t xml:space="preserve">✓</w:t>
            </w:r>
          </w:p>
        </w:tc>
        <w:tc>
          <w:tcPr>
            <w:tcW w:type="dxa" w:w="1700"/>
            <w:tcMar>
              <w:top w:type="dxa" w:w="80"/>
              <w:left w:type="dxa" w:w="100"/>
              <w:bottom w:type="dxa" w:w="80"/>
              <w:right w:type="dxa" w:w="100"/>
            </w:tcMar>
            <w:vAlign w:val="center"/>
          </w:tcPr>
          <w:p>
            <w:r>
              <w:rPr>
                <w:b w:val="false"/>
                <w:bCs w:val="false"/>
                <w:sz w:val="18"/>
                <w:szCs w:val="18"/>
              </w:rPr>
              <w:t xml:space="preserve">✓</w:t>
            </w:r>
          </w:p>
        </w:tc>
        <w:tc>
          <w:tcPr>
            <w:tcW w:type="dxa" w:w="1700"/>
            <w:tcMar>
              <w:top w:type="dxa" w:w="80"/>
              <w:left w:type="dxa" w:w="100"/>
              <w:bottom w:type="dxa" w:w="80"/>
              <w:right w:type="dxa" w:w="100"/>
            </w:tcMar>
            <w:vAlign w:val="center"/>
          </w:tcPr>
          <w:p>
            <w:r>
              <w:rPr>
                <w:b w:val="false"/>
                <w:bCs w:val="false"/>
                <w:sz w:val="18"/>
                <w:szCs w:val="18"/>
              </w:rPr>
              <w:t xml:space="preserve">✓</w:t>
            </w:r>
          </w:p>
        </w:tc>
        <w:tc>
          <w:tcPr>
            <w:tcW w:type="dxa" w:w="1700"/>
            <w:tcMar>
              <w:top w:type="dxa" w:w="80"/>
              <w:left w:type="dxa" w:w="100"/>
              <w:bottom w:type="dxa" w:w="80"/>
              <w:right w:type="dxa" w:w="100"/>
            </w:tcMar>
            <w:vAlign w:val="center"/>
          </w:tcPr>
          <w:p>
            <w:r>
              <w:rPr>
                <w:b w:val="false"/>
                <w:bCs w:val="false"/>
                <w:sz w:val="18"/>
                <w:szCs w:val="18"/>
              </w:rPr>
              <w:t xml:space="preserve">Kulliyyah</w:t>
            </w:r>
          </w:p>
        </w:tc>
      </w:tr>
      <w:tr>
        <w:tc>
          <w:tcPr>
            <w:tcW w:type="dxa" w:w="2226"/>
            <w:tcMar>
              <w:top w:type="dxa" w:w="80"/>
              <w:left w:type="dxa" w:w="100"/>
              <w:bottom w:type="dxa" w:w="80"/>
              <w:right w:type="dxa" w:w="100"/>
            </w:tcMar>
            <w:vAlign w:val="center"/>
          </w:tcPr>
          <w:p>
            <w:r>
              <w:rPr>
                <w:b w:val="false"/>
                <w:bCs w:val="false"/>
                <w:sz w:val="18"/>
                <w:szCs w:val="18"/>
              </w:rPr>
              <w:t xml:space="preserve">Joined semester/session</w:t>
            </w:r>
          </w:p>
        </w:tc>
        <w:tc>
          <w:tcPr>
            <w:tcW w:type="dxa" w:w="1700"/>
            <w:tcMar>
              <w:top w:type="dxa" w:w="80"/>
              <w:left w:type="dxa" w:w="100"/>
              <w:bottom w:type="dxa" w:w="80"/>
              <w:right w:type="dxa" w:w="100"/>
            </w:tcMar>
            <w:vAlign w:val="center"/>
          </w:tcPr>
          <w:p>
            <w:r>
              <w:rPr>
                <w:b w:val="false"/>
                <w:bCs w:val="false"/>
                <w:sz w:val="18"/>
                <w:szCs w:val="18"/>
              </w:rPr>
              <w:t xml:space="preserve">—</w:t>
            </w:r>
          </w:p>
        </w:tc>
        <w:tc>
          <w:tcPr>
            <w:tcW w:type="dxa" w:w="1700"/>
            <w:tcMar>
              <w:top w:type="dxa" w:w="80"/>
              <w:left w:type="dxa" w:w="100"/>
              <w:bottom w:type="dxa" w:w="80"/>
              <w:right w:type="dxa" w:w="100"/>
            </w:tcMar>
            <w:vAlign w:val="center"/>
          </w:tcPr>
          <w:p>
            <w:r>
              <w:rPr>
                <w:b w:val="false"/>
                <w:bCs w:val="false"/>
                <w:sz w:val="18"/>
                <w:szCs w:val="18"/>
              </w:rPr>
              <w:t xml:space="preserve">✓</w:t>
            </w:r>
          </w:p>
        </w:tc>
        <w:tc>
          <w:tcPr>
            <w:tcW w:type="dxa" w:w="1700"/>
            <w:tcMar>
              <w:top w:type="dxa" w:w="80"/>
              <w:left w:type="dxa" w:w="100"/>
              <w:bottom w:type="dxa" w:w="80"/>
              <w:right w:type="dxa" w:w="100"/>
            </w:tcMar>
            <w:vAlign w:val="center"/>
          </w:tcPr>
          <w:p>
            <w:r>
              <w:rPr>
                <w:b w:val="false"/>
                <w:bCs w:val="false"/>
                <w:sz w:val="18"/>
                <w:szCs w:val="18"/>
              </w:rPr>
              <w:t xml:space="preserve">✓</w:t>
            </w:r>
          </w:p>
        </w:tc>
        <w:tc>
          <w:tcPr>
            <w:tcW w:type="dxa" w:w="1700"/>
            <w:tcMar>
              <w:top w:type="dxa" w:w="80"/>
              <w:left w:type="dxa" w:w="100"/>
              <w:bottom w:type="dxa" w:w="80"/>
              <w:right w:type="dxa" w:w="100"/>
            </w:tcMar>
            <w:vAlign w:val="center"/>
          </w:tcPr>
          <w:p>
            <w:r>
              <w:rPr>
                <w:b w:val="false"/>
                <w:bCs w:val="false"/>
                <w:sz w:val="18"/>
                <w:szCs w:val="18"/>
              </w:rPr>
              <w:t xml:space="preserve">Academic Session</w:t>
            </w:r>
          </w:p>
        </w:tc>
      </w:tr>
      <w:tr>
        <w:tc>
          <w:tcPr>
            <w:tcW w:type="dxa" w:w="2226"/>
            <w:tcMar>
              <w:top w:type="dxa" w:w="80"/>
              <w:left w:type="dxa" w:w="100"/>
              <w:bottom w:type="dxa" w:w="80"/>
              <w:right w:type="dxa" w:w="100"/>
            </w:tcMar>
            <w:vAlign w:val="center"/>
          </w:tcPr>
          <w:p>
            <w:r>
              <w:rPr>
                <w:b w:val="false"/>
                <w:bCs w:val="false"/>
                <w:sz w:val="18"/>
                <w:szCs w:val="18"/>
              </w:rPr>
              <w:t xml:space="preserve">Attendance semester(s) &amp; %</w:t>
            </w:r>
          </w:p>
        </w:tc>
        <w:tc>
          <w:tcPr>
            <w:tcW w:type="dxa" w:w="1700"/>
            <w:tcMar>
              <w:top w:type="dxa" w:w="80"/>
              <w:left w:type="dxa" w:w="100"/>
              <w:bottom w:type="dxa" w:w="80"/>
              <w:right w:type="dxa" w:w="100"/>
            </w:tcMar>
            <w:vAlign w:val="center"/>
          </w:tcPr>
          <w:p>
            <w:r>
              <w:rPr>
                <w:b w:val="false"/>
                <w:bCs w:val="false"/>
                <w:sz w:val="18"/>
                <w:szCs w:val="18"/>
              </w:rPr>
              <w:t xml:space="preserve">✓</w:t>
            </w:r>
          </w:p>
        </w:tc>
        <w:tc>
          <w:tcPr>
            <w:tcW w:type="dxa" w:w="1700"/>
            <w:tcMar>
              <w:top w:type="dxa" w:w="80"/>
              <w:left w:type="dxa" w:w="100"/>
              <w:bottom w:type="dxa" w:w="80"/>
              <w:right w:type="dxa" w:w="100"/>
            </w:tcMar>
            <w:vAlign w:val="center"/>
          </w:tcPr>
          <w:p>
            <w:r>
              <w:rPr>
                <w:b w:val="false"/>
                <w:bCs w:val="false"/>
                <w:sz w:val="18"/>
                <w:szCs w:val="18"/>
              </w:rPr>
              <w:t xml:space="preserve">—</w:t>
            </w:r>
          </w:p>
        </w:tc>
        <w:tc>
          <w:tcPr>
            <w:tcW w:type="dxa" w:w="1700"/>
            <w:tcMar>
              <w:top w:type="dxa" w:w="80"/>
              <w:left w:type="dxa" w:w="100"/>
              <w:bottom w:type="dxa" w:w="80"/>
              <w:right w:type="dxa" w:w="100"/>
            </w:tcMar>
            <w:vAlign w:val="center"/>
          </w:tcPr>
          <w:p>
            <w:r>
              <w:rPr>
                <w:b w:val="false"/>
                <w:bCs w:val="false"/>
                <w:sz w:val="18"/>
                <w:szCs w:val="18"/>
              </w:rPr>
              <w:t xml:space="preserve">—</w:t>
            </w:r>
          </w:p>
        </w:tc>
        <w:tc>
          <w:tcPr>
            <w:tcW w:type="dxa" w:w="1700"/>
            <w:tcMar>
              <w:top w:type="dxa" w:w="80"/>
              <w:left w:type="dxa" w:w="100"/>
              <w:bottom w:type="dxa" w:w="80"/>
              <w:right w:type="dxa" w:w="100"/>
            </w:tcMar>
            <w:vAlign w:val="center"/>
          </w:tcPr>
          <w:p>
            <w:r>
              <w:rPr>
                <w:b w:val="false"/>
                <w:bCs w:val="false"/>
                <w:sz w:val="18"/>
                <w:szCs w:val="18"/>
              </w:rPr>
              <w:t xml:space="preserve">Academic Session</w:t>
            </w:r>
          </w:p>
        </w:tc>
      </w:tr>
      <w:tr>
        <w:tc>
          <w:tcPr>
            <w:tcW w:type="dxa" w:w="2226"/>
            <w:tcMar>
              <w:top w:type="dxa" w:w="80"/>
              <w:left w:type="dxa" w:w="100"/>
              <w:bottom w:type="dxa" w:w="80"/>
              <w:right w:type="dxa" w:w="100"/>
            </w:tcMar>
            <w:vAlign w:val="center"/>
          </w:tcPr>
          <w:p>
            <w:r>
              <w:rPr>
                <w:b w:val="false"/>
                <w:bCs w:val="false"/>
                <w:sz w:val="18"/>
                <w:szCs w:val="18"/>
              </w:rPr>
              <w:t xml:space="preserve">Currently registered semester</w:t>
            </w:r>
          </w:p>
        </w:tc>
        <w:tc>
          <w:tcPr>
            <w:tcW w:type="dxa" w:w="1700"/>
            <w:tcMar>
              <w:top w:type="dxa" w:w="80"/>
              <w:left w:type="dxa" w:w="100"/>
              <w:bottom w:type="dxa" w:w="80"/>
              <w:right w:type="dxa" w:w="100"/>
            </w:tcMar>
            <w:vAlign w:val="center"/>
          </w:tcPr>
          <w:p>
            <w:r>
              <w:rPr>
                <w:b w:val="false"/>
                <w:bCs w:val="false"/>
                <w:sz w:val="18"/>
                <w:szCs w:val="18"/>
              </w:rPr>
              <w:t xml:space="preserve">—</w:t>
            </w:r>
          </w:p>
        </w:tc>
        <w:tc>
          <w:tcPr>
            <w:tcW w:type="dxa" w:w="1700"/>
            <w:tcMar>
              <w:top w:type="dxa" w:w="80"/>
              <w:left w:type="dxa" w:w="100"/>
              <w:bottom w:type="dxa" w:w="80"/>
              <w:right w:type="dxa" w:w="100"/>
            </w:tcMar>
            <w:vAlign w:val="center"/>
          </w:tcPr>
          <w:p>
            <w:r>
              <w:rPr>
                <w:b w:val="false"/>
                <w:bCs w:val="false"/>
                <w:sz w:val="18"/>
                <w:szCs w:val="18"/>
              </w:rPr>
              <w:t xml:space="preserve">✓</w:t>
            </w:r>
          </w:p>
        </w:tc>
        <w:tc>
          <w:tcPr>
            <w:tcW w:type="dxa" w:w="1700"/>
            <w:tcMar>
              <w:top w:type="dxa" w:w="80"/>
              <w:left w:type="dxa" w:w="100"/>
              <w:bottom w:type="dxa" w:w="80"/>
              <w:right w:type="dxa" w:w="100"/>
            </w:tcMar>
            <w:vAlign w:val="center"/>
          </w:tcPr>
          <w:p>
            <w:r>
              <w:rPr>
                <w:b w:val="false"/>
                <w:bCs w:val="false"/>
                <w:sz w:val="18"/>
                <w:szCs w:val="18"/>
              </w:rPr>
              <w:t xml:space="preserve">—</w:t>
            </w:r>
          </w:p>
        </w:tc>
        <w:tc>
          <w:tcPr>
            <w:tcW w:type="dxa" w:w="1700"/>
            <w:tcMar>
              <w:top w:type="dxa" w:w="80"/>
              <w:left w:type="dxa" w:w="100"/>
              <w:bottom w:type="dxa" w:w="80"/>
              <w:right w:type="dxa" w:w="100"/>
            </w:tcMar>
            <w:vAlign w:val="center"/>
          </w:tcPr>
          <w:p>
            <w:r>
              <w:rPr>
                <w:b w:val="false"/>
                <w:bCs w:val="false"/>
                <w:sz w:val="18"/>
                <w:szCs w:val="18"/>
              </w:rPr>
              <w:t xml:space="preserve">Academic Session</w:t>
            </w:r>
          </w:p>
        </w:tc>
      </w:tr>
      <w:tr>
        <w:tc>
          <w:tcPr>
            <w:tcW w:type="dxa" w:w="2226"/>
            <w:tcMar>
              <w:top w:type="dxa" w:w="80"/>
              <w:left w:type="dxa" w:w="100"/>
              <w:bottom w:type="dxa" w:w="80"/>
              <w:right w:type="dxa" w:w="100"/>
            </w:tcMar>
            <w:vAlign w:val="center"/>
          </w:tcPr>
          <w:p>
            <w:r>
              <w:rPr>
                <w:b w:val="false"/>
                <w:bCs w:val="false"/>
                <w:sz w:val="18"/>
                <w:szCs w:val="18"/>
              </w:rPr>
              <w:t xml:space="preserve">CGPA (semester + value)</w:t>
            </w:r>
          </w:p>
        </w:tc>
        <w:tc>
          <w:tcPr>
            <w:tcW w:type="dxa" w:w="1700"/>
            <w:tcMar>
              <w:top w:type="dxa" w:w="80"/>
              <w:left w:type="dxa" w:w="100"/>
              <w:bottom w:type="dxa" w:w="80"/>
              <w:right w:type="dxa" w:w="100"/>
            </w:tcMar>
            <w:vAlign w:val="center"/>
          </w:tcPr>
          <w:p>
            <w:r>
              <w:rPr>
                <w:b w:val="false"/>
                <w:bCs w:val="false"/>
                <w:sz w:val="18"/>
                <w:szCs w:val="18"/>
              </w:rPr>
              <w:t xml:space="preserve">—</w:t>
            </w:r>
          </w:p>
        </w:tc>
        <w:tc>
          <w:tcPr>
            <w:tcW w:type="dxa" w:w="1700"/>
            <w:tcMar>
              <w:top w:type="dxa" w:w="80"/>
              <w:left w:type="dxa" w:w="100"/>
              <w:bottom w:type="dxa" w:w="80"/>
              <w:right w:type="dxa" w:w="100"/>
            </w:tcMar>
            <w:vAlign w:val="center"/>
          </w:tcPr>
          <w:p>
            <w:r>
              <w:rPr>
                <w:b w:val="false"/>
                <w:bCs w:val="false"/>
                <w:sz w:val="18"/>
                <w:szCs w:val="18"/>
              </w:rPr>
              <w:t xml:space="preserve">✓</w:t>
            </w:r>
          </w:p>
        </w:tc>
        <w:tc>
          <w:tcPr>
            <w:tcW w:type="dxa" w:w="1700"/>
            <w:tcMar>
              <w:top w:type="dxa" w:w="80"/>
              <w:left w:type="dxa" w:w="100"/>
              <w:bottom w:type="dxa" w:w="80"/>
              <w:right w:type="dxa" w:w="100"/>
            </w:tcMar>
            <w:vAlign w:val="center"/>
          </w:tcPr>
          <w:p>
            <w:r>
              <w:rPr>
                <w:b w:val="false"/>
                <w:bCs w:val="false"/>
                <w:sz w:val="18"/>
                <w:szCs w:val="18"/>
              </w:rPr>
              <w:t xml:space="preserve">—</w:t>
            </w:r>
          </w:p>
        </w:tc>
        <w:tc>
          <w:tcPr>
            <w:tcW w:type="dxa" w:w="1700"/>
            <w:tcMar>
              <w:top w:type="dxa" w:w="80"/>
              <w:left w:type="dxa" w:w="100"/>
              <w:bottom w:type="dxa" w:w="80"/>
              <w:right w:type="dxa" w:w="100"/>
            </w:tcMar>
            <w:vAlign w:val="center"/>
          </w:tcPr>
          <w:p>
            <w:r>
              <w:rPr>
                <w:b w:val="false"/>
                <w:bCs w:val="false"/>
                <w:sz w:val="18"/>
                <w:szCs w:val="18"/>
              </w:rPr>
              <w:t xml:space="preserve">Students / manual entry</w:t>
            </w:r>
          </w:p>
        </w:tc>
      </w:tr>
      <w:tr>
        <w:tc>
          <w:tcPr>
            <w:tcW w:type="dxa" w:w="2226"/>
            <w:tcMar>
              <w:top w:type="dxa" w:w="80"/>
              <w:left w:type="dxa" w:w="100"/>
              <w:bottom w:type="dxa" w:w="80"/>
              <w:right w:type="dxa" w:w="100"/>
            </w:tcMar>
            <w:vAlign w:val="center"/>
          </w:tcPr>
          <w:p>
            <w:r>
              <w:rPr>
                <w:b w:val="false"/>
                <w:bCs w:val="false"/>
                <w:sz w:val="18"/>
                <w:szCs w:val="18"/>
              </w:rPr>
              <w:t xml:space="preserve">IAP semester &amp; completion date</w:t>
            </w:r>
          </w:p>
        </w:tc>
        <w:tc>
          <w:tcPr>
            <w:tcW w:type="dxa" w:w="1700"/>
            <w:tcMar>
              <w:top w:type="dxa" w:w="80"/>
              <w:left w:type="dxa" w:w="100"/>
              <w:bottom w:type="dxa" w:w="80"/>
              <w:right w:type="dxa" w:w="100"/>
            </w:tcMar>
            <w:vAlign w:val="center"/>
          </w:tcPr>
          <w:p>
            <w:r>
              <w:rPr>
                <w:b w:val="false"/>
                <w:bCs w:val="false"/>
                <w:sz w:val="18"/>
                <w:szCs w:val="18"/>
              </w:rPr>
              <w:t xml:space="preserve">—</w:t>
            </w:r>
          </w:p>
        </w:tc>
        <w:tc>
          <w:tcPr>
            <w:tcW w:type="dxa" w:w="1700"/>
            <w:tcMar>
              <w:top w:type="dxa" w:w="80"/>
              <w:left w:type="dxa" w:w="100"/>
              <w:bottom w:type="dxa" w:w="80"/>
              <w:right w:type="dxa" w:w="100"/>
            </w:tcMar>
            <w:vAlign w:val="center"/>
          </w:tcPr>
          <w:p>
            <w:r>
              <w:rPr>
                <w:b w:val="false"/>
                <w:bCs w:val="false"/>
                <w:sz w:val="18"/>
                <w:szCs w:val="18"/>
              </w:rPr>
              <w:t xml:space="preserve">—</w:t>
            </w:r>
          </w:p>
        </w:tc>
        <w:tc>
          <w:tcPr>
            <w:tcW w:type="dxa" w:w="1700"/>
            <w:tcMar>
              <w:top w:type="dxa" w:w="80"/>
              <w:left w:type="dxa" w:w="100"/>
              <w:bottom w:type="dxa" w:w="80"/>
              <w:right w:type="dxa" w:w="100"/>
            </w:tcMar>
            <w:vAlign w:val="center"/>
          </w:tcPr>
          <w:p>
            <w:r>
              <w:rPr>
                <w:b w:val="false"/>
                <w:bCs w:val="false"/>
                <w:sz w:val="18"/>
                <w:szCs w:val="18"/>
              </w:rPr>
              <w:t xml:space="preserve">✓</w:t>
            </w:r>
          </w:p>
        </w:tc>
        <w:tc>
          <w:tcPr>
            <w:tcW w:type="dxa" w:w="1700"/>
            <w:tcMar>
              <w:top w:type="dxa" w:w="80"/>
              <w:left w:type="dxa" w:w="100"/>
              <w:bottom w:type="dxa" w:w="80"/>
              <w:right w:type="dxa" w:w="100"/>
            </w:tcMar>
            <w:vAlign w:val="center"/>
          </w:tcPr>
          <w:p>
            <w:r>
              <w:rPr>
                <w:b w:val="false"/>
                <w:bCs w:val="false"/>
                <w:sz w:val="18"/>
                <w:szCs w:val="18"/>
              </w:rPr>
              <w:t xml:space="preserve">Academic Session</w:t>
            </w:r>
          </w:p>
        </w:tc>
      </w:tr>
      <w:tr>
        <w:tc>
          <w:tcPr>
            <w:tcW w:type="dxa" w:w="2226"/>
            <w:tcMar>
              <w:top w:type="dxa" w:w="80"/>
              <w:left w:type="dxa" w:w="100"/>
              <w:bottom w:type="dxa" w:w="80"/>
              <w:right w:type="dxa" w:w="100"/>
            </w:tcMar>
            <w:vAlign w:val="center"/>
          </w:tcPr>
          <w:p>
            <w:r>
              <w:rPr>
                <w:b w:val="false"/>
                <w:bCs w:val="false"/>
                <w:sz w:val="18"/>
                <w:szCs w:val="18"/>
              </w:rPr>
              <w:t xml:space="preserve">Expected graduation date/semester</w:t>
            </w:r>
          </w:p>
        </w:tc>
        <w:tc>
          <w:tcPr>
            <w:tcW w:type="dxa" w:w="1700"/>
            <w:tcMar>
              <w:top w:type="dxa" w:w="80"/>
              <w:left w:type="dxa" w:w="100"/>
              <w:bottom w:type="dxa" w:w="80"/>
              <w:right w:type="dxa" w:w="100"/>
            </w:tcMar>
            <w:vAlign w:val="center"/>
          </w:tcPr>
          <w:p>
            <w:r>
              <w:rPr>
                <w:b w:val="false"/>
                <w:bCs w:val="false"/>
                <w:sz w:val="18"/>
                <w:szCs w:val="18"/>
              </w:rPr>
              <w:t xml:space="preserve">—</w:t>
            </w:r>
          </w:p>
        </w:tc>
        <w:tc>
          <w:tcPr>
            <w:tcW w:type="dxa" w:w="1700"/>
            <w:tcMar>
              <w:top w:type="dxa" w:w="80"/>
              <w:left w:type="dxa" w:w="100"/>
              <w:bottom w:type="dxa" w:w="80"/>
              <w:right w:type="dxa" w:w="100"/>
            </w:tcMar>
            <w:vAlign w:val="center"/>
          </w:tcPr>
          <w:p>
            <w:r>
              <w:rPr>
                <w:b w:val="false"/>
                <w:bCs w:val="false"/>
                <w:sz w:val="18"/>
                <w:szCs w:val="18"/>
              </w:rPr>
              <w:t xml:space="preserve">✓</w:t>
            </w:r>
          </w:p>
        </w:tc>
        <w:tc>
          <w:tcPr>
            <w:tcW w:type="dxa" w:w="1700"/>
            <w:tcMar>
              <w:top w:type="dxa" w:w="80"/>
              <w:left w:type="dxa" w:w="100"/>
              <w:bottom w:type="dxa" w:w="80"/>
              <w:right w:type="dxa" w:w="100"/>
            </w:tcMar>
            <w:vAlign w:val="center"/>
          </w:tcPr>
          <w:p>
            <w:r>
              <w:rPr>
                <w:b w:val="false"/>
                <w:bCs w:val="false"/>
                <w:sz w:val="18"/>
                <w:szCs w:val="18"/>
              </w:rPr>
              <w:t xml:space="preserve">✓</w:t>
            </w:r>
          </w:p>
        </w:tc>
        <w:tc>
          <w:tcPr>
            <w:tcW w:type="dxa" w:w="1700"/>
            <w:tcMar>
              <w:top w:type="dxa" w:w="80"/>
              <w:left w:type="dxa" w:w="100"/>
              <w:bottom w:type="dxa" w:w="80"/>
              <w:right w:type="dxa" w:w="100"/>
            </w:tcMar>
            <w:vAlign w:val="center"/>
          </w:tcPr>
          <w:p>
            <w:r>
              <w:rPr>
                <w:b w:val="false"/>
                <w:bCs w:val="false"/>
                <w:sz w:val="18"/>
                <w:szCs w:val="18"/>
              </w:rPr>
              <w:t xml:space="preserve">Manual entry / rules</w:t>
            </w:r>
          </w:p>
        </w:tc>
      </w:tr>
      <w:tr>
        <w:tc>
          <w:tcPr>
            <w:tcW w:type="dxa" w:w="2226"/>
            <w:tcMar>
              <w:top w:type="dxa" w:w="80"/>
              <w:left w:type="dxa" w:w="100"/>
              <w:bottom w:type="dxa" w:w="80"/>
              <w:right w:type="dxa" w:w="100"/>
            </w:tcMar>
            <w:vAlign w:val="center"/>
          </w:tcPr>
          <w:p>
            <w:r>
              <w:rPr>
                <w:b w:val="false"/>
                <w:bCs w:val="false"/>
                <w:sz w:val="18"/>
                <w:szCs w:val="18"/>
              </w:rPr>
              <w:t xml:space="preserve">Endorsement body text</w:t>
            </w:r>
          </w:p>
        </w:tc>
        <w:tc>
          <w:tcPr>
            <w:tcW w:type="dxa" w:w="1700"/>
            <w:tcMar>
              <w:top w:type="dxa" w:w="80"/>
              <w:left w:type="dxa" w:w="100"/>
              <w:bottom w:type="dxa" w:w="80"/>
              <w:right w:type="dxa" w:w="100"/>
            </w:tcMar>
            <w:vAlign w:val="center"/>
          </w:tcPr>
          <w:p>
            <w:r>
              <w:rPr>
                <w:b w:val="false"/>
                <w:bCs w:val="false"/>
                <w:sz w:val="18"/>
                <w:szCs w:val="18"/>
              </w:rPr>
              <w:t xml:space="preserve">—</w:t>
            </w:r>
          </w:p>
        </w:tc>
        <w:tc>
          <w:tcPr>
            <w:tcW w:type="dxa" w:w="1700"/>
            <w:tcMar>
              <w:top w:type="dxa" w:w="80"/>
              <w:left w:type="dxa" w:w="100"/>
              <w:bottom w:type="dxa" w:w="80"/>
              <w:right w:type="dxa" w:w="100"/>
            </w:tcMar>
            <w:vAlign w:val="center"/>
          </w:tcPr>
          <w:p>
            <w:r>
              <w:rPr>
                <w:b w:val="false"/>
                <w:bCs w:val="false"/>
                <w:sz w:val="18"/>
                <w:szCs w:val="18"/>
              </w:rPr>
              <w:t xml:space="preserve">✓</w:t>
            </w:r>
          </w:p>
        </w:tc>
        <w:tc>
          <w:tcPr>
            <w:tcW w:type="dxa" w:w="1700"/>
            <w:tcMar>
              <w:top w:type="dxa" w:w="80"/>
              <w:left w:type="dxa" w:w="100"/>
              <w:bottom w:type="dxa" w:w="80"/>
              <w:right w:type="dxa" w:w="100"/>
            </w:tcMar>
            <w:vAlign w:val="center"/>
          </w:tcPr>
          <w:p>
            <w:r>
              <w:rPr>
                <w:b w:val="false"/>
                <w:bCs w:val="false"/>
                <w:sz w:val="18"/>
                <w:szCs w:val="18"/>
              </w:rPr>
              <w:t xml:space="preserve">✓</w:t>
            </w:r>
          </w:p>
        </w:tc>
        <w:tc>
          <w:tcPr>
            <w:tcW w:type="dxa" w:w="1700"/>
            <w:tcMar>
              <w:top w:type="dxa" w:w="80"/>
              <w:left w:type="dxa" w:w="100"/>
              <w:bottom w:type="dxa" w:w="80"/>
              <w:right w:type="dxa" w:w="100"/>
            </w:tcMar>
            <w:vAlign w:val="center"/>
          </w:tcPr>
          <w:p>
            <w:r>
              <w:rPr>
                <w:b w:val="false"/>
                <w:bCs w:val="false"/>
                <w:sz w:val="18"/>
                <w:szCs w:val="18"/>
              </w:rPr>
              <w:t xml:space="preserve">Letter template config</w:t>
            </w:r>
          </w:p>
        </w:tc>
      </w:tr>
      <w:tr>
        <w:tc>
          <w:tcPr>
            <w:tcW w:type="dxa" w:w="2226"/>
            <w:tcMar>
              <w:top w:type="dxa" w:w="80"/>
              <w:left w:type="dxa" w:w="100"/>
              <w:bottom w:type="dxa" w:w="80"/>
              <w:right w:type="dxa" w:w="100"/>
            </w:tcMar>
            <w:vAlign w:val="center"/>
          </w:tcPr>
          <w:p>
            <w:r>
              <w:rPr>
                <w:b w:val="false"/>
                <w:bCs w:val="false"/>
                <w:sz w:val="18"/>
                <w:szCs w:val="18"/>
              </w:rPr>
              <w:t xml:space="preserve">Signatory name &amp; designation</w:t>
            </w:r>
          </w:p>
        </w:tc>
        <w:tc>
          <w:tcPr>
            <w:tcW w:type="dxa" w:w="1700"/>
            <w:tcMar>
              <w:top w:type="dxa" w:w="80"/>
              <w:left w:type="dxa" w:w="100"/>
              <w:bottom w:type="dxa" w:w="80"/>
              <w:right w:type="dxa" w:w="100"/>
            </w:tcMar>
            <w:vAlign w:val="center"/>
          </w:tcPr>
          <w:p>
            <w:r>
              <w:rPr>
                <w:b w:val="false"/>
                <w:bCs w:val="false"/>
                <w:sz w:val="18"/>
                <w:szCs w:val="18"/>
              </w:rPr>
              <w:t xml:space="preserve">✓</w:t>
            </w:r>
          </w:p>
        </w:tc>
        <w:tc>
          <w:tcPr>
            <w:tcW w:type="dxa" w:w="1700"/>
            <w:tcMar>
              <w:top w:type="dxa" w:w="80"/>
              <w:left w:type="dxa" w:w="100"/>
              <w:bottom w:type="dxa" w:w="80"/>
              <w:right w:type="dxa" w:w="100"/>
            </w:tcMar>
            <w:vAlign w:val="center"/>
          </w:tcPr>
          <w:p>
            <w:r>
              <w:rPr>
                <w:b w:val="false"/>
                <w:bCs w:val="false"/>
                <w:sz w:val="18"/>
                <w:szCs w:val="18"/>
              </w:rPr>
              <w:t xml:space="preserve">✓</w:t>
            </w:r>
          </w:p>
        </w:tc>
        <w:tc>
          <w:tcPr>
            <w:tcW w:type="dxa" w:w="1700"/>
            <w:tcMar>
              <w:top w:type="dxa" w:w="80"/>
              <w:left w:type="dxa" w:w="100"/>
              <w:bottom w:type="dxa" w:w="80"/>
              <w:right w:type="dxa" w:w="100"/>
            </w:tcMar>
            <w:vAlign w:val="center"/>
          </w:tcPr>
          <w:p>
            <w:r>
              <w:rPr>
                <w:b w:val="false"/>
                <w:bCs w:val="false"/>
                <w:sz w:val="18"/>
                <w:szCs w:val="18"/>
              </w:rPr>
              <w:t xml:space="preserve">✓</w:t>
            </w:r>
          </w:p>
        </w:tc>
        <w:tc>
          <w:tcPr>
            <w:tcW w:type="dxa" w:w="1700"/>
            <w:tcMar>
              <w:top w:type="dxa" w:w="80"/>
              <w:left w:type="dxa" w:w="100"/>
              <w:bottom w:type="dxa" w:w="80"/>
              <w:right w:type="dxa" w:w="100"/>
            </w:tcMar>
            <w:vAlign w:val="center"/>
          </w:tcPr>
          <w:p>
            <w:r>
              <w:rPr>
                <w:b w:val="false"/>
                <w:bCs w:val="false"/>
                <w:sz w:val="18"/>
                <w:szCs w:val="18"/>
              </w:rPr>
              <w:t xml:space="preserve">Signatory / Officer</w:t>
            </w:r>
          </w:p>
        </w:tc>
      </w:tr>
      <w:tr>
        <w:tc>
          <w:tcPr>
            <w:tcW w:type="dxa" w:w="2226"/>
            <w:tcMar>
              <w:top w:type="dxa" w:w="80"/>
              <w:left w:type="dxa" w:w="100"/>
              <w:bottom w:type="dxa" w:w="80"/>
              <w:right w:type="dxa" w:w="100"/>
            </w:tcMar>
            <w:vAlign w:val="center"/>
          </w:tcPr>
          <w:p>
            <w:r>
              <w:rPr>
                <w:b w:val="false"/>
                <w:bCs w:val="false"/>
                <w:sz w:val="18"/>
                <w:szCs w:val="18"/>
              </w:rPr>
              <w:t xml:space="preserve">Contact email for inquiry</w:t>
            </w:r>
          </w:p>
        </w:tc>
        <w:tc>
          <w:tcPr>
            <w:tcW w:type="dxa" w:w="1700"/>
            <w:tcMar>
              <w:top w:type="dxa" w:w="80"/>
              <w:left w:type="dxa" w:w="100"/>
              <w:bottom w:type="dxa" w:w="80"/>
              <w:right w:type="dxa" w:w="100"/>
            </w:tcMar>
            <w:vAlign w:val="center"/>
          </w:tcPr>
          <w:p>
            <w:r>
              <w:rPr>
                <w:b w:val="false"/>
                <w:bCs w:val="false"/>
                <w:sz w:val="18"/>
                <w:szCs w:val="18"/>
              </w:rPr>
              <w:t xml:space="preserve">—</w:t>
            </w:r>
          </w:p>
        </w:tc>
        <w:tc>
          <w:tcPr>
            <w:tcW w:type="dxa" w:w="1700"/>
            <w:tcMar>
              <w:top w:type="dxa" w:w="80"/>
              <w:left w:type="dxa" w:w="100"/>
              <w:bottom w:type="dxa" w:w="80"/>
              <w:right w:type="dxa" w:w="100"/>
            </w:tcMar>
            <w:vAlign w:val="center"/>
          </w:tcPr>
          <w:p>
            <w:r>
              <w:rPr>
                <w:b w:val="false"/>
                <w:bCs w:val="false"/>
                <w:sz w:val="18"/>
                <w:szCs w:val="18"/>
              </w:rPr>
              <w:t xml:space="preserve">✓</w:t>
            </w:r>
          </w:p>
        </w:tc>
        <w:tc>
          <w:tcPr>
            <w:tcW w:type="dxa" w:w="1700"/>
            <w:tcMar>
              <w:top w:type="dxa" w:w="80"/>
              <w:left w:type="dxa" w:w="100"/>
              <w:bottom w:type="dxa" w:w="80"/>
              <w:right w:type="dxa" w:w="100"/>
            </w:tcMar>
            <w:vAlign w:val="center"/>
          </w:tcPr>
          <w:p>
            <w:r>
              <w:rPr>
                <w:b w:val="false"/>
                <w:bCs w:val="false"/>
                <w:sz w:val="18"/>
                <w:szCs w:val="18"/>
              </w:rPr>
              <w:t xml:space="preserve">✓</w:t>
            </w:r>
          </w:p>
        </w:tc>
        <w:tc>
          <w:tcPr>
            <w:tcW w:type="dxa" w:w="1700"/>
            <w:tcMar>
              <w:top w:type="dxa" w:w="80"/>
              <w:left w:type="dxa" w:w="100"/>
              <w:bottom w:type="dxa" w:w="80"/>
              <w:right w:type="dxa" w:w="100"/>
            </w:tcMar>
            <w:vAlign w:val="center"/>
          </w:tcPr>
          <w:p>
            <w:r>
              <w:rPr>
                <w:b w:val="false"/>
                <w:bCs w:val="false"/>
                <w:sz w:val="18"/>
                <w:szCs w:val="18"/>
              </w:rPr>
              <w:t xml:space="preserve">Letter template config</w:t>
            </w:r>
          </w:p>
        </w:tc>
      </w:tr>
      <w:tr>
        <w:tc>
          <w:tcPr>
            <w:tcW w:type="dxa" w:w="2226"/>
            <w:tcMar>
              <w:top w:type="dxa" w:w="80"/>
              <w:left w:type="dxa" w:w="100"/>
              <w:bottom w:type="dxa" w:w="80"/>
              <w:right w:type="dxa" w:w="100"/>
            </w:tcMar>
            <w:vAlign w:val="center"/>
          </w:tcPr>
          <w:p>
            <w:r>
              <w:rPr>
                <w:b w:val="false"/>
                <w:bCs w:val="false"/>
                <w:sz w:val="18"/>
                <w:szCs w:val="18"/>
              </w:rPr>
              <w:t xml:space="preserve">Primary language</w:t>
            </w:r>
          </w:p>
        </w:tc>
        <w:tc>
          <w:tcPr>
            <w:tcW w:type="dxa" w:w="1700"/>
            <w:tcMar>
              <w:top w:type="dxa" w:w="80"/>
              <w:left w:type="dxa" w:w="100"/>
              <w:bottom w:type="dxa" w:w="80"/>
              <w:right w:type="dxa" w:w="100"/>
            </w:tcMar>
            <w:vAlign w:val="center"/>
          </w:tcPr>
          <w:p>
            <w:r>
              <w:rPr>
                <w:b w:val="false"/>
                <w:bCs w:val="false"/>
                <w:sz w:val="18"/>
                <w:szCs w:val="18"/>
              </w:rPr>
              <w:t xml:space="preserve">BM</w:t>
            </w:r>
          </w:p>
        </w:tc>
        <w:tc>
          <w:tcPr>
            <w:tcW w:type="dxa" w:w="1700"/>
            <w:tcMar>
              <w:top w:type="dxa" w:w="80"/>
              <w:left w:type="dxa" w:w="100"/>
              <w:bottom w:type="dxa" w:w="80"/>
              <w:right w:type="dxa" w:w="100"/>
            </w:tcMar>
            <w:vAlign w:val="center"/>
          </w:tcPr>
          <w:p>
            <w:r>
              <w:rPr>
                <w:b w:val="false"/>
                <w:bCs w:val="false"/>
                <w:sz w:val="18"/>
                <w:szCs w:val="18"/>
              </w:rPr>
              <w:t xml:space="preserve">EN</w:t>
            </w:r>
          </w:p>
        </w:tc>
        <w:tc>
          <w:tcPr>
            <w:tcW w:type="dxa" w:w="1700"/>
            <w:tcMar>
              <w:top w:type="dxa" w:w="80"/>
              <w:left w:type="dxa" w:w="100"/>
              <w:bottom w:type="dxa" w:w="80"/>
              <w:right w:type="dxa" w:w="100"/>
            </w:tcMar>
            <w:vAlign w:val="center"/>
          </w:tcPr>
          <w:p>
            <w:r>
              <w:rPr>
                <w:b w:val="false"/>
                <w:bCs w:val="false"/>
                <w:sz w:val="18"/>
                <w:szCs w:val="18"/>
              </w:rPr>
              <w:t xml:space="preserve">EN</w:t>
            </w:r>
          </w:p>
        </w:tc>
        <w:tc>
          <w:tcPr>
            <w:tcW w:type="dxa" w:w="1700"/>
            <w:tcMar>
              <w:top w:type="dxa" w:w="80"/>
              <w:left w:type="dxa" w:w="100"/>
              <w:bottom w:type="dxa" w:w="80"/>
              <w:right w:type="dxa" w:w="100"/>
            </w:tcMar>
            <w:vAlign w:val="center"/>
          </w:tcPr>
          <w:p>
            <w:r>
              <w:rPr>
                <w:b w:val="false"/>
                <w:bCs w:val="false"/>
                <w:sz w:val="18"/>
                <w:szCs w:val="18"/>
              </w:rPr>
              <w:t xml:space="preserve">Letter Type config</w:t>
            </w:r>
          </w:p>
        </w:tc>
      </w:tr>
    </w:tbl>
    <w:p>
      <w:pPr>
        <w:spacing w:after="120"/>
      </w:pPr>
    </w:p>
    <w:p>
      <w:pPr>
        <w:spacing w:after="160"/>
        <w:jc w:val="left"/>
      </w:pPr>
      <w:r>
        <w:rPr>
          <w:b w:val="false"/>
          <w:bCs w:val="false"/>
          <w:i/>
          <w:iCs/>
        </w:rPr>
        <w:t xml:space="preserve">Note: “✓” marks fields used somewhere in that letter type's samples, not necessarily in every instance — “Contact email for inquiry” and “Year of study”, for example, appear in some Expected Graduation Letter instances but not others, so they should be treated as optional/instance-level fields rather than mandatory ones.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KICT Office Management System — BRS (Draft v0.4)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b/>
      <w:bCs/>
      <w:color w:val="1F3864"/>
      <w:sz w:val="28"/>
      <w:szCs w:val="28"/>
    </w:rPr>
  </w:style>
  <w:style w:type="paragraph" w:styleId="Heading2">
    <w:name w:val="Heading 2"/>
    <w:basedOn w:val="Normal"/>
    <w:next w:val="Normal"/>
    <w:qFormat/>
    <w:pPr>
      <w:spacing w:after="120" w:before="240"/>
    </w:pPr>
    <w:rPr>
      <w:b/>
      <w:bCs/>
      <w:color w:val="2E5395"/>
      <w:sz w:val="24"/>
      <w:szCs w:val="24"/>
    </w:rPr>
  </w:style>
  <w:style w:type="paragraph" w:styleId="Heading3">
    <w:name w:val="Heading 3"/>
    <w:basedOn w:val="Normal"/>
    <w:next w:val="Normal"/>
    <w:qFormat/>
    <w:pPr>
      <w:spacing w:after="100" w:before="180"/>
    </w:pPr>
    <w:rPr>
      <w:b/>
      <w:bCs/>
      <w:i/>
      <w:i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2026-08-11T12:26:28.958Z</dcterms:created>
  <dcterms:modified xsi:type="dcterms:W3CDTF">2026-08-11T12:26:28.975Z</dcterms:modified>
</cp:coreProperties>
</file>

<file path=docProps/custom.xml><?xml version="1.0" encoding="utf-8"?>
<Properties xmlns="http://schemas.openxmlformats.org/officeDocument/2006/custom-properties" xmlns:vt="http://schemas.openxmlformats.org/officeDocument/2006/docPropsVTypes"/>
</file>