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F04F18" w14:textId="77777777" w:rsidR="003B6510" w:rsidRPr="004C23E8" w:rsidRDefault="001A5AE6" w:rsidP="00D5473E">
      <w:pPr>
        <w:spacing w:line="276" w:lineRule="auto"/>
        <w:ind w:right="406"/>
        <w:jc w:val="right"/>
        <w:rPr>
          <w:rFonts w:ascii="Garamond" w:eastAsia="Trebuchet MS" w:hAnsi="Garamond"/>
          <w:b/>
          <w:color w:val="215868"/>
          <w:sz w:val="24"/>
          <w:szCs w:val="24"/>
        </w:rPr>
      </w:pPr>
      <w:r w:rsidRPr="004C23E8">
        <w:rPr>
          <w:rFonts w:ascii="Garamond" w:hAnsi="Garamond"/>
          <w:noProof/>
          <w:sz w:val="24"/>
          <w:szCs w:val="24"/>
          <w:lang w:val="en-US" w:eastAsia="en-US"/>
        </w:rPr>
        <w:drawing>
          <wp:anchor distT="0" distB="0" distL="114300" distR="114300" simplePos="0" relativeHeight="251658240" behindDoc="1" locked="0" layoutInCell="1" allowOverlap="1" wp14:anchorId="5F387195" wp14:editId="2BBA4750">
            <wp:simplePos x="0" y="0"/>
            <wp:positionH relativeFrom="page">
              <wp:posOffset>424815</wp:posOffset>
            </wp:positionH>
            <wp:positionV relativeFrom="page">
              <wp:posOffset>360045</wp:posOffset>
            </wp:positionV>
            <wp:extent cx="6745605" cy="100838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8"/>
                    <a:srcRect/>
                    <a:stretch>
                      <a:fillRect/>
                    </a:stretch>
                  </pic:blipFill>
                  <pic:spPr>
                    <a:xfrm>
                      <a:off x="0" y="0"/>
                      <a:ext cx="6745605" cy="1008380"/>
                    </a:xfrm>
                    <a:prstGeom prst="rect">
                      <a:avLst/>
                    </a:prstGeom>
                  </pic:spPr>
                </pic:pic>
              </a:graphicData>
            </a:graphic>
            <wp14:sizeRelH relativeFrom="margin">
              <wp14:pctWidth>0</wp14:pctWidth>
            </wp14:sizeRelH>
          </wp:anchor>
        </w:drawing>
      </w:r>
      <w:r w:rsidR="00BD6561" w:rsidRPr="004C23E8">
        <w:rPr>
          <w:rFonts w:ascii="Garamond" w:eastAsia="Trebuchet MS" w:hAnsi="Garamond"/>
          <w:b/>
          <w:color w:val="215868"/>
          <w:sz w:val="24"/>
          <w:szCs w:val="24"/>
        </w:rPr>
        <w:t>COLLEGE OF SCIENCE</w:t>
      </w:r>
    </w:p>
    <w:p w14:paraId="2E1729D5" w14:textId="77777777" w:rsidR="003B6510" w:rsidRPr="004C23E8" w:rsidRDefault="00BD6561" w:rsidP="00D5473E">
      <w:pPr>
        <w:spacing w:line="276" w:lineRule="auto"/>
        <w:ind w:right="406"/>
        <w:jc w:val="right"/>
        <w:rPr>
          <w:rFonts w:ascii="Garamond" w:eastAsia="Trebuchet MS" w:hAnsi="Garamond"/>
          <w:b/>
          <w:color w:val="215868"/>
          <w:sz w:val="24"/>
          <w:szCs w:val="24"/>
        </w:rPr>
      </w:pPr>
      <w:r w:rsidRPr="004C23E8">
        <w:rPr>
          <w:rFonts w:ascii="Garamond" w:eastAsia="Trebuchet MS" w:hAnsi="Garamond"/>
          <w:b/>
          <w:color w:val="215868"/>
          <w:sz w:val="24"/>
          <w:szCs w:val="24"/>
        </w:rPr>
        <w:t>AND TECHNOLOGY</w:t>
      </w:r>
    </w:p>
    <w:p w14:paraId="49AC8940" w14:textId="77777777" w:rsidR="003B6510" w:rsidRPr="004C23E8" w:rsidRDefault="003B6510" w:rsidP="00D5473E">
      <w:pPr>
        <w:spacing w:line="276" w:lineRule="auto"/>
        <w:rPr>
          <w:rFonts w:ascii="Garamond" w:eastAsia="Times New Roman" w:hAnsi="Garamond"/>
          <w:sz w:val="24"/>
          <w:szCs w:val="24"/>
        </w:rPr>
      </w:pPr>
    </w:p>
    <w:p w14:paraId="7B1A30EA" w14:textId="77777777" w:rsidR="003B6510" w:rsidRPr="004C23E8" w:rsidRDefault="003B6510" w:rsidP="00D5473E">
      <w:pPr>
        <w:spacing w:line="276" w:lineRule="auto"/>
        <w:rPr>
          <w:rFonts w:ascii="Garamond" w:eastAsia="Times New Roman" w:hAnsi="Garamond"/>
          <w:sz w:val="24"/>
          <w:szCs w:val="24"/>
        </w:rPr>
      </w:pPr>
    </w:p>
    <w:p w14:paraId="0FB514E6" w14:textId="3557FDBC" w:rsidR="003B6510" w:rsidRPr="004C23E8" w:rsidRDefault="003B6510" w:rsidP="00D5473E">
      <w:pPr>
        <w:spacing w:line="276" w:lineRule="auto"/>
        <w:rPr>
          <w:rFonts w:ascii="Garamond" w:eastAsia="Times New Roman" w:hAnsi="Garamond"/>
          <w:sz w:val="24"/>
          <w:szCs w:val="24"/>
        </w:rPr>
      </w:pPr>
    </w:p>
    <w:p w14:paraId="30EF65D1" w14:textId="7B066E78" w:rsidR="003B6510" w:rsidRPr="004C23E8" w:rsidRDefault="004C23E8" w:rsidP="00D5473E">
      <w:pPr>
        <w:spacing w:line="276" w:lineRule="auto"/>
        <w:rPr>
          <w:rFonts w:ascii="Garamond" w:eastAsia="Times New Roman" w:hAnsi="Garamond"/>
          <w:sz w:val="24"/>
          <w:szCs w:val="24"/>
        </w:rPr>
      </w:pPr>
      <w:r w:rsidRPr="004C23E8">
        <w:rPr>
          <w:rFonts w:ascii="Garamond" w:hAnsi="Garamond" w:cs="Times New Roman"/>
          <w:b/>
          <w:bCs/>
          <w:i/>
          <w:iCs/>
          <w:noProof/>
          <w:sz w:val="24"/>
          <w:szCs w:val="24"/>
          <w:lang w:val="en-US" w:eastAsia="en-US"/>
        </w:rPr>
        <mc:AlternateContent>
          <mc:Choice Requires="wps">
            <w:drawing>
              <wp:anchor distT="0" distB="0" distL="114300" distR="114300" simplePos="0" relativeHeight="251662336" behindDoc="0" locked="0" layoutInCell="1" allowOverlap="1" wp14:anchorId="6312DA97" wp14:editId="12901E7E">
                <wp:simplePos x="0" y="0"/>
                <wp:positionH relativeFrom="margin">
                  <wp:align>center</wp:align>
                </wp:positionH>
                <wp:positionV relativeFrom="paragraph">
                  <wp:posOffset>10795</wp:posOffset>
                </wp:positionV>
                <wp:extent cx="4524375" cy="1014153"/>
                <wp:effectExtent l="0" t="0" r="9525" b="0"/>
                <wp:wrapNone/>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10141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C17C9" w14:textId="4AE9E135" w:rsidR="001A5AE6" w:rsidRPr="004C23E8" w:rsidRDefault="001A5AE6" w:rsidP="004C23E8">
                            <w:pPr>
                              <w:jc w:val="center"/>
                              <w:rPr>
                                <w:rFonts w:ascii="Times New Roman" w:hAnsi="Times New Roman"/>
                                <w:b/>
                                <w:bCs/>
                                <w:sz w:val="40"/>
                                <w:szCs w:val="40"/>
                              </w:rPr>
                            </w:pPr>
                            <w:r w:rsidRPr="004C23E8">
                              <w:rPr>
                                <w:rFonts w:ascii="Times New Roman" w:hAnsi="Times New Roman"/>
                                <w:b/>
                                <w:bCs/>
                                <w:sz w:val="40"/>
                                <w:szCs w:val="40"/>
                              </w:rPr>
                              <w:t xml:space="preserve">SCHOOL OF </w:t>
                            </w:r>
                            <w:r w:rsidR="009C4A4D">
                              <w:rPr>
                                <w:rFonts w:ascii="Times New Roman" w:hAnsi="Times New Roman"/>
                                <w:b/>
                                <w:bCs/>
                                <w:sz w:val="40"/>
                                <w:szCs w:val="40"/>
                              </w:rPr>
                              <w:t>ICT</w:t>
                            </w:r>
                          </w:p>
                          <w:p w14:paraId="2F69398F" w14:textId="4F328636" w:rsidR="001A5AE6" w:rsidRPr="004C23E8" w:rsidRDefault="001A5AE6" w:rsidP="004C23E8">
                            <w:pPr>
                              <w:jc w:val="center"/>
                              <w:rPr>
                                <w:rFonts w:ascii="Times New Roman" w:hAnsi="Times New Roman"/>
                                <w:b/>
                                <w:bCs/>
                                <w:sz w:val="40"/>
                                <w:szCs w:val="40"/>
                              </w:rPr>
                            </w:pPr>
                            <w:r w:rsidRPr="004C23E8">
                              <w:rPr>
                                <w:rFonts w:ascii="Times New Roman" w:hAnsi="Times New Roman"/>
                                <w:b/>
                                <w:bCs/>
                                <w:sz w:val="40"/>
                                <w:szCs w:val="40"/>
                              </w:rPr>
                              <w:t xml:space="preserve">DEPARTMENTS OF </w:t>
                            </w:r>
                            <w:r w:rsidR="009C4A4D">
                              <w:rPr>
                                <w:rFonts w:ascii="Times New Roman" w:hAnsi="Times New Roman"/>
                                <w:b/>
                                <w:bCs/>
                                <w:sz w:val="40"/>
                                <w:szCs w:val="40"/>
                              </w:rPr>
                              <w:t>COMPUTER AND SOFTWARE ENGINEERING</w:t>
                            </w:r>
                          </w:p>
                          <w:p w14:paraId="72D1FDFC" w14:textId="77777777" w:rsidR="001A5AE6" w:rsidRPr="0082205B" w:rsidRDefault="001A5AE6" w:rsidP="004C23E8">
                            <w:pPr>
                              <w:jc w:val="center"/>
                              <w:rPr>
                                <w:rFonts w:ascii="Times New Roman" w:hAnsi="Times New Roman"/>
                                <w:b/>
                                <w:sz w:val="28"/>
                                <w:szCs w:val="28"/>
                              </w:rPr>
                            </w:pPr>
                            <w:r w:rsidRPr="004C23E8">
                              <w:rPr>
                                <w:rFonts w:ascii="Times New Roman" w:hAnsi="Times New Roman"/>
                                <w:b/>
                                <w:bCs/>
                                <w:sz w:val="40"/>
                                <w:szCs w:val="40"/>
                              </w:rPr>
                              <w:t>(Nyarugenge Campus</w:t>
                            </w:r>
                            <w:r w:rsidRPr="0082205B">
                              <w:rPr>
                                <w:rFonts w:ascii="Times New Roman" w:hAnsi="Times New Roman"/>
                                <w:b/>
                                <w:bCs/>
                                <w:sz w:val="28"/>
                                <w:szCs w:val="28"/>
                              </w:rPr>
                              <w:t xml:space="preserve">)      </w:t>
                            </w:r>
                          </w:p>
                          <w:p w14:paraId="7D09A0FB" w14:textId="77777777" w:rsidR="001A5AE6" w:rsidRDefault="001A5AE6" w:rsidP="004C23E8">
                            <w:pPr>
                              <w:pStyle w:val="CompanyName"/>
                              <w:jc w:val="center"/>
                              <w:rPr>
                                <w:rStyle w:val="CompanyNameChar"/>
                                <w:rFonts w:ascii="Cambria" w:hAnsi="Cambria"/>
                                <w:b/>
                                <w:i/>
                                <w:color w:val="auto"/>
                                <w:sz w:val="36"/>
                                <w:szCs w:val="36"/>
                              </w:rPr>
                            </w:pPr>
                          </w:p>
                          <w:p w14:paraId="7571C7DF" w14:textId="77777777" w:rsidR="001A5AE6" w:rsidRDefault="001A5AE6" w:rsidP="004C23E8">
                            <w:pPr>
                              <w:pStyle w:val="CompanyName"/>
                              <w:jc w:val="center"/>
                              <w:rPr>
                                <w:rStyle w:val="CompanyNameChar"/>
                                <w:rFonts w:ascii="Cambria" w:hAnsi="Cambria"/>
                                <w:b/>
                                <w:i/>
                                <w:color w:val="auto"/>
                                <w:sz w:val="36"/>
                                <w:szCs w:val="36"/>
                              </w:rPr>
                            </w:pPr>
                          </w:p>
                          <w:p w14:paraId="290DBE9C" w14:textId="77777777" w:rsidR="001A5AE6" w:rsidRDefault="001A5AE6" w:rsidP="004C23E8">
                            <w:pPr>
                              <w:pStyle w:val="CompanyName"/>
                              <w:jc w:val="center"/>
                              <w:rPr>
                                <w:rStyle w:val="CompanyNameChar"/>
                                <w:rFonts w:ascii="Cambria" w:hAnsi="Cambria"/>
                                <w:b/>
                                <w:i/>
                                <w:color w:val="auto"/>
                                <w:sz w:val="36"/>
                                <w:szCs w:val="36"/>
                              </w:rPr>
                            </w:pPr>
                          </w:p>
                          <w:p w14:paraId="0F561F3F" w14:textId="77777777" w:rsidR="001A5AE6" w:rsidRDefault="001A5AE6" w:rsidP="004C23E8">
                            <w:pPr>
                              <w:pStyle w:val="CompanyName"/>
                              <w:jc w:val="center"/>
                              <w:rPr>
                                <w:rStyle w:val="CompanyNameChar"/>
                                <w:rFonts w:ascii="Cambria" w:hAnsi="Cambria"/>
                                <w:b/>
                                <w:i/>
                                <w:color w:val="auto"/>
                                <w:sz w:val="36"/>
                                <w:szCs w:val="36"/>
                              </w:rPr>
                            </w:pPr>
                          </w:p>
                          <w:p w14:paraId="75F96CAE" w14:textId="77777777" w:rsidR="001A5AE6" w:rsidRPr="005E5E87" w:rsidRDefault="001A5AE6" w:rsidP="004C23E8">
                            <w:pPr>
                              <w:pStyle w:val="CompanyName"/>
                              <w:jc w:val="center"/>
                              <w:rPr>
                                <w:rStyle w:val="CompanyNameChar"/>
                                <w:rFonts w:ascii="Cambria" w:hAnsi="Cambria"/>
                                <w:b/>
                                <w:i/>
                                <w:color w:val="auto"/>
                                <w:sz w:val="36"/>
                                <w:szCs w:val="36"/>
                              </w:rPr>
                            </w:pPr>
                          </w:p>
                          <w:p w14:paraId="7CCB4345" w14:textId="77777777" w:rsidR="001A5AE6" w:rsidRDefault="001A5AE6" w:rsidP="004C23E8">
                            <w:pPr>
                              <w:pStyle w:val="CompanyName"/>
                              <w:rPr>
                                <w:rStyle w:val="CompanyNameChar"/>
                                <w:rFonts w:ascii="Cambria" w:hAnsi="Cambria"/>
                                <w:b/>
                                <w:color w:val="auto"/>
                                <w:sz w:val="28"/>
                              </w:rPr>
                            </w:pPr>
                            <w:r w:rsidRPr="009F2774">
                              <w:rPr>
                                <w:rStyle w:val="CompanyNameChar"/>
                                <w:rFonts w:ascii="Cambria" w:hAnsi="Cambria"/>
                                <w:b/>
                                <w:color w:val="auto"/>
                                <w:sz w:val="28"/>
                              </w:rPr>
                              <w:t xml:space="preserve">                    </w:t>
                            </w:r>
                            <w:r>
                              <w:rPr>
                                <w:rStyle w:val="CompanyNameChar"/>
                                <w:rFonts w:ascii="Cambria" w:hAnsi="Cambria"/>
                                <w:b/>
                                <w:color w:val="auto"/>
                                <w:sz w:val="28"/>
                              </w:rPr>
                              <w:t xml:space="preserve">  </w:t>
                            </w:r>
                          </w:p>
                          <w:p w14:paraId="1CE0BC35"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SCHOOL OF </w:t>
                            </w:r>
                            <w:r>
                              <w:rPr>
                                <w:rFonts w:ascii="Times New Roman" w:hAnsi="Times New Roman"/>
                                <w:b/>
                                <w:bCs/>
                                <w:sz w:val="28"/>
                                <w:szCs w:val="28"/>
                              </w:rPr>
                              <w:t>PURE AND APPLIED SCIENCES</w:t>
                            </w:r>
                            <w:r w:rsidRPr="0082205B">
                              <w:rPr>
                                <w:rFonts w:ascii="Times New Roman" w:hAnsi="Times New Roman"/>
                                <w:b/>
                                <w:bCs/>
                                <w:sz w:val="28"/>
                                <w:szCs w:val="28"/>
                              </w:rPr>
                              <w:t xml:space="preserve"> </w:t>
                            </w:r>
                          </w:p>
                          <w:p w14:paraId="74A106C1"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(Nyarugenge Campus)      </w:t>
                            </w:r>
                          </w:p>
                          <w:p w14:paraId="608D2195"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SCHOOL OF </w:t>
                            </w:r>
                            <w:r>
                              <w:rPr>
                                <w:rFonts w:ascii="Times New Roman" w:hAnsi="Times New Roman"/>
                                <w:b/>
                                <w:bCs/>
                                <w:sz w:val="28"/>
                                <w:szCs w:val="28"/>
                              </w:rPr>
                              <w:t>PURE AND APPLIED SCIENCES</w:t>
                            </w:r>
                            <w:r w:rsidRPr="0082205B">
                              <w:rPr>
                                <w:rFonts w:ascii="Times New Roman" w:hAnsi="Times New Roman"/>
                                <w:b/>
                                <w:bCs/>
                                <w:sz w:val="28"/>
                                <w:szCs w:val="28"/>
                              </w:rPr>
                              <w:t xml:space="preserve"> </w:t>
                            </w:r>
                          </w:p>
                          <w:p w14:paraId="214E3A8E"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(Nyarugenge Campus)      </w:t>
                            </w:r>
                          </w:p>
                          <w:p w14:paraId="512922DD" w14:textId="77777777" w:rsidR="001A5AE6" w:rsidRPr="009F2774" w:rsidRDefault="001A5AE6" w:rsidP="004C23E8">
                            <w:pPr>
                              <w:pStyle w:val="CompanyName"/>
                              <w:rPr>
                                <w:rFonts w:ascii="Cambria" w:hAnsi="Cambria"/>
                                <w:b/>
                                <w:color w:val="auto"/>
                                <w:sz w:val="28"/>
                              </w:rPr>
                            </w:pPr>
                          </w:p>
                          <w:p w14:paraId="322B6ADA" w14:textId="77777777" w:rsidR="001A5AE6" w:rsidRPr="005D6AA7" w:rsidRDefault="001A5AE6" w:rsidP="004C23E8">
                            <w:pPr>
                              <w:pStyle w:val="CompanyName"/>
                              <w:rPr>
                                <w:rFonts w:ascii="Book Antiqua" w:hAnsi="Book Antiqua"/>
                                <w:b/>
                                <w:sz w:val="36"/>
                                <w:szCs w:val="36"/>
                              </w:rPr>
                            </w:pPr>
                          </w:p>
                          <w:p w14:paraId="46AEFC9F" w14:textId="77777777" w:rsidR="001A5AE6" w:rsidRPr="005D6AA7" w:rsidRDefault="001A5AE6" w:rsidP="004C23E8">
                            <w:pPr>
                              <w:rPr>
                                <w:color w:val="00000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12DA97" id="_x0000_t202" coordsize="21600,21600" o:spt="202" path="m,l,21600r21600,l21600,xe">
                <v:stroke joinstyle="miter"/>
                <v:path gradientshapeok="t" o:connecttype="rect"/>
              </v:shapetype>
              <v:shape id="Text Box 357" o:spid="_x0000_s1026" type="#_x0000_t202" style="position:absolute;margin-left:0;margin-top:.85pt;width:356.25pt;height:79.8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" stroked="f">
                <v:textbox>
                  <w:txbxContent>
                    <w:p w14:paraId="2F3C17C9" w14:textId="4AE9E135" w:rsidR="001A5AE6" w:rsidRPr="004C23E8" w:rsidRDefault="001A5AE6" w:rsidP="004C23E8">
                      <w:pPr>
                        <w:jc w:val="center"/>
                        <w:rPr>
                          <w:rFonts w:ascii="Times New Roman" w:hAnsi="Times New Roman"/>
                          <w:b/>
                          <w:bCs/>
                          <w:sz w:val="40"/>
                          <w:szCs w:val="40"/>
                        </w:rPr>
                      </w:pPr>
                      <w:r w:rsidRPr="004C23E8">
                        <w:rPr>
                          <w:rFonts w:ascii="Times New Roman" w:hAnsi="Times New Roman"/>
                          <w:b/>
                          <w:bCs/>
                          <w:sz w:val="40"/>
                          <w:szCs w:val="40"/>
                        </w:rPr>
                        <w:t xml:space="preserve">SCHOOL OF </w:t>
                      </w:r>
                      <w:r w:rsidR="009C4A4D">
                        <w:rPr>
                          <w:rFonts w:ascii="Times New Roman" w:hAnsi="Times New Roman"/>
                          <w:b/>
                          <w:bCs/>
                          <w:sz w:val="40"/>
                          <w:szCs w:val="40"/>
                        </w:rPr>
                        <w:t>ICT</w:t>
                      </w:r>
                    </w:p>
                    <w:p w14:paraId="2F69398F" w14:textId="4F328636" w:rsidR="001A5AE6" w:rsidRPr="004C23E8" w:rsidRDefault="001A5AE6" w:rsidP="004C23E8">
                      <w:pPr>
                        <w:jc w:val="center"/>
                        <w:rPr>
                          <w:rFonts w:ascii="Times New Roman" w:hAnsi="Times New Roman"/>
                          <w:b/>
                          <w:bCs/>
                          <w:sz w:val="40"/>
                          <w:szCs w:val="40"/>
                        </w:rPr>
                      </w:pPr>
                      <w:r w:rsidRPr="004C23E8">
                        <w:rPr>
                          <w:rFonts w:ascii="Times New Roman" w:hAnsi="Times New Roman"/>
                          <w:b/>
                          <w:bCs/>
                          <w:sz w:val="40"/>
                          <w:szCs w:val="40"/>
                        </w:rPr>
                        <w:t xml:space="preserve">DEPARTMENTS OF </w:t>
                      </w:r>
                      <w:r w:rsidR="009C4A4D">
                        <w:rPr>
                          <w:rFonts w:ascii="Times New Roman" w:hAnsi="Times New Roman"/>
                          <w:b/>
                          <w:bCs/>
                          <w:sz w:val="40"/>
                          <w:szCs w:val="40"/>
                        </w:rPr>
                        <w:t>COMPUTER AND SOFTWARE ENGINEERING</w:t>
                      </w:r>
                    </w:p>
                    <w:p w14:paraId="72D1FDFC" w14:textId="77777777" w:rsidR="001A5AE6" w:rsidRPr="0082205B" w:rsidRDefault="001A5AE6" w:rsidP="004C23E8">
                      <w:pPr>
                        <w:jc w:val="center"/>
                        <w:rPr>
                          <w:rFonts w:ascii="Times New Roman" w:hAnsi="Times New Roman"/>
                          <w:b/>
                          <w:sz w:val="28"/>
                          <w:szCs w:val="28"/>
                        </w:rPr>
                      </w:pPr>
                      <w:r w:rsidRPr="004C23E8">
                        <w:rPr>
                          <w:rFonts w:ascii="Times New Roman" w:hAnsi="Times New Roman"/>
                          <w:b/>
                          <w:bCs/>
                          <w:sz w:val="40"/>
                          <w:szCs w:val="40"/>
                        </w:rPr>
                        <w:t>(Nyarugenge Campus</w:t>
                      </w:r>
                      <w:r w:rsidRPr="0082205B">
                        <w:rPr>
                          <w:rFonts w:ascii="Times New Roman" w:hAnsi="Times New Roman"/>
                          <w:b/>
                          <w:bCs/>
                          <w:sz w:val="28"/>
                          <w:szCs w:val="28"/>
                        </w:rPr>
                        <w:t xml:space="preserve">)      </w:t>
                      </w:r>
                    </w:p>
                    <w:p w14:paraId="7D09A0FB" w14:textId="77777777" w:rsidR="001A5AE6" w:rsidRDefault="001A5AE6" w:rsidP="004C23E8">
                      <w:pPr>
                        <w:pStyle w:val="CompanyName"/>
                        <w:jc w:val="center"/>
                        <w:rPr>
                          <w:rStyle w:val="CompanyNameChar"/>
                          <w:rFonts w:ascii="Cambria" w:hAnsi="Cambria"/>
                          <w:b/>
                          <w:i/>
                          <w:color w:val="auto"/>
                          <w:sz w:val="36"/>
                          <w:szCs w:val="36"/>
                        </w:rPr>
                      </w:pPr>
                    </w:p>
                    <w:p w14:paraId="7571C7DF" w14:textId="77777777" w:rsidR="001A5AE6" w:rsidRDefault="001A5AE6" w:rsidP="004C23E8">
                      <w:pPr>
                        <w:pStyle w:val="CompanyName"/>
                        <w:jc w:val="center"/>
                        <w:rPr>
                          <w:rStyle w:val="CompanyNameChar"/>
                          <w:rFonts w:ascii="Cambria" w:hAnsi="Cambria"/>
                          <w:b/>
                          <w:i/>
                          <w:color w:val="auto"/>
                          <w:sz w:val="36"/>
                          <w:szCs w:val="36"/>
                        </w:rPr>
                      </w:pPr>
                    </w:p>
                    <w:p w14:paraId="290DBE9C" w14:textId="77777777" w:rsidR="001A5AE6" w:rsidRDefault="001A5AE6" w:rsidP="004C23E8">
                      <w:pPr>
                        <w:pStyle w:val="CompanyName"/>
                        <w:jc w:val="center"/>
                        <w:rPr>
                          <w:rStyle w:val="CompanyNameChar"/>
                          <w:rFonts w:ascii="Cambria" w:hAnsi="Cambria"/>
                          <w:b/>
                          <w:i/>
                          <w:color w:val="auto"/>
                          <w:sz w:val="36"/>
                          <w:szCs w:val="36"/>
                        </w:rPr>
                      </w:pPr>
                    </w:p>
                    <w:p w14:paraId="0F561F3F" w14:textId="77777777" w:rsidR="001A5AE6" w:rsidRDefault="001A5AE6" w:rsidP="004C23E8">
                      <w:pPr>
                        <w:pStyle w:val="CompanyName"/>
                        <w:jc w:val="center"/>
                        <w:rPr>
                          <w:rStyle w:val="CompanyNameChar"/>
                          <w:rFonts w:ascii="Cambria" w:hAnsi="Cambria"/>
                          <w:b/>
                          <w:i/>
                          <w:color w:val="auto"/>
                          <w:sz w:val="36"/>
                          <w:szCs w:val="36"/>
                        </w:rPr>
                      </w:pPr>
                    </w:p>
                    <w:p w14:paraId="75F96CAE" w14:textId="77777777" w:rsidR="001A5AE6" w:rsidRPr="005E5E87" w:rsidRDefault="001A5AE6" w:rsidP="004C23E8">
                      <w:pPr>
                        <w:pStyle w:val="CompanyName"/>
                        <w:jc w:val="center"/>
                        <w:rPr>
                          <w:rStyle w:val="CompanyNameChar"/>
                          <w:rFonts w:ascii="Cambria" w:hAnsi="Cambria"/>
                          <w:b/>
                          <w:i/>
                          <w:color w:val="auto"/>
                          <w:sz w:val="36"/>
                          <w:szCs w:val="36"/>
                        </w:rPr>
                      </w:pPr>
                    </w:p>
                    <w:p w14:paraId="7CCB4345" w14:textId="77777777" w:rsidR="001A5AE6" w:rsidRDefault="001A5AE6" w:rsidP="004C23E8">
                      <w:pPr>
                        <w:pStyle w:val="CompanyName"/>
                        <w:rPr>
                          <w:rStyle w:val="CompanyNameChar"/>
                          <w:rFonts w:ascii="Cambria" w:hAnsi="Cambria"/>
                          <w:b/>
                          <w:color w:val="auto"/>
                          <w:sz w:val="28"/>
                        </w:rPr>
                      </w:pPr>
                      <w:r w:rsidRPr="009F2774">
                        <w:rPr>
                          <w:rStyle w:val="CompanyNameChar"/>
                          <w:rFonts w:ascii="Cambria" w:hAnsi="Cambria"/>
                          <w:b/>
                          <w:color w:val="auto"/>
                          <w:sz w:val="28"/>
                        </w:rPr>
                        <w:t xml:space="preserve">                    </w:t>
                      </w:r>
                      <w:r>
                        <w:rPr>
                          <w:rStyle w:val="CompanyNameChar"/>
                          <w:rFonts w:ascii="Cambria" w:hAnsi="Cambria"/>
                          <w:b/>
                          <w:color w:val="auto"/>
                          <w:sz w:val="28"/>
                        </w:rPr>
                        <w:t xml:space="preserve">  </w:t>
                      </w:r>
                    </w:p>
                    <w:p w14:paraId="1CE0BC35"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SCHOOL OF </w:t>
                      </w:r>
                      <w:r>
                        <w:rPr>
                          <w:rFonts w:ascii="Times New Roman" w:hAnsi="Times New Roman"/>
                          <w:b/>
                          <w:bCs/>
                          <w:sz w:val="28"/>
                          <w:szCs w:val="28"/>
                        </w:rPr>
                        <w:t>PURE AND APPLIED SCIENCES</w:t>
                      </w:r>
                      <w:r w:rsidRPr="0082205B">
                        <w:rPr>
                          <w:rFonts w:ascii="Times New Roman" w:hAnsi="Times New Roman"/>
                          <w:b/>
                          <w:bCs/>
                          <w:sz w:val="28"/>
                          <w:szCs w:val="28"/>
                        </w:rPr>
                        <w:t xml:space="preserve"> </w:t>
                      </w:r>
                    </w:p>
                    <w:p w14:paraId="74A106C1"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(Nyarugenge Campus)      </w:t>
                      </w:r>
                    </w:p>
                    <w:p w14:paraId="608D2195"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SCHOOL OF </w:t>
                      </w:r>
                      <w:r>
                        <w:rPr>
                          <w:rFonts w:ascii="Times New Roman" w:hAnsi="Times New Roman"/>
                          <w:b/>
                          <w:bCs/>
                          <w:sz w:val="28"/>
                          <w:szCs w:val="28"/>
                        </w:rPr>
                        <w:t>PURE AND APPLIED SCIENCES</w:t>
                      </w:r>
                      <w:r w:rsidRPr="0082205B">
                        <w:rPr>
                          <w:rFonts w:ascii="Times New Roman" w:hAnsi="Times New Roman"/>
                          <w:b/>
                          <w:bCs/>
                          <w:sz w:val="28"/>
                          <w:szCs w:val="28"/>
                        </w:rPr>
                        <w:t xml:space="preserve"> </w:t>
                      </w:r>
                    </w:p>
                    <w:p w14:paraId="214E3A8E" w14:textId="77777777" w:rsidR="001A5AE6" w:rsidRPr="0082205B" w:rsidRDefault="001A5AE6" w:rsidP="004C23E8">
                      <w:pPr>
                        <w:jc w:val="center"/>
                        <w:rPr>
                          <w:rFonts w:ascii="Times New Roman" w:hAnsi="Times New Roman"/>
                          <w:b/>
                          <w:sz w:val="28"/>
                          <w:szCs w:val="28"/>
                        </w:rPr>
                      </w:pPr>
                      <w:r w:rsidRPr="0082205B">
                        <w:rPr>
                          <w:rFonts w:ascii="Times New Roman" w:hAnsi="Times New Roman"/>
                          <w:b/>
                          <w:bCs/>
                          <w:sz w:val="28"/>
                          <w:szCs w:val="28"/>
                        </w:rPr>
                        <w:t xml:space="preserve">(Nyarugenge Campus)      </w:t>
                      </w:r>
                    </w:p>
                    <w:p w14:paraId="512922DD" w14:textId="77777777" w:rsidR="001A5AE6" w:rsidRPr="009F2774" w:rsidRDefault="001A5AE6" w:rsidP="004C23E8">
                      <w:pPr>
                        <w:pStyle w:val="CompanyName"/>
                        <w:rPr>
                          <w:rFonts w:ascii="Cambria" w:hAnsi="Cambria"/>
                          <w:b/>
                          <w:color w:val="auto"/>
                          <w:sz w:val="28"/>
                        </w:rPr>
                      </w:pPr>
                    </w:p>
                    <w:p w14:paraId="322B6ADA" w14:textId="77777777" w:rsidR="001A5AE6" w:rsidRPr="005D6AA7" w:rsidRDefault="001A5AE6" w:rsidP="004C23E8">
                      <w:pPr>
                        <w:pStyle w:val="CompanyName"/>
                        <w:rPr>
                          <w:rFonts w:ascii="Book Antiqua" w:hAnsi="Book Antiqua"/>
                          <w:b/>
                          <w:sz w:val="36"/>
                          <w:szCs w:val="36"/>
                        </w:rPr>
                      </w:pPr>
                    </w:p>
                    <w:p w14:paraId="46AEFC9F" w14:textId="77777777" w:rsidR="001A5AE6" w:rsidRPr="005D6AA7" w:rsidRDefault="001A5AE6" w:rsidP="004C23E8">
                      <w:pPr>
                        <w:rPr>
                          <w:color w:val="000000"/>
                        </w:rPr>
                      </w:pPr>
                    </w:p>
                  </w:txbxContent>
                </v:textbox>
                <w10:wrap anchorx="margin"/>
              </v:shape>
            </w:pict>
          </mc:Fallback>
        </mc:AlternateContent>
      </w:r>
    </w:p>
    <w:p w14:paraId="3DEE813E" w14:textId="77777777" w:rsidR="004C23E8" w:rsidRPr="004C23E8" w:rsidRDefault="004C23E8" w:rsidP="00D5473E">
      <w:pPr>
        <w:spacing w:line="276" w:lineRule="auto"/>
        <w:rPr>
          <w:rFonts w:ascii="Garamond" w:eastAsia="Times New Roman" w:hAnsi="Garamond"/>
          <w:sz w:val="24"/>
          <w:szCs w:val="24"/>
        </w:rPr>
      </w:pPr>
    </w:p>
    <w:p w14:paraId="01E10D94" w14:textId="77777777" w:rsidR="004C23E8" w:rsidRPr="004C23E8" w:rsidRDefault="004C23E8" w:rsidP="00D5473E">
      <w:pPr>
        <w:spacing w:line="276" w:lineRule="auto"/>
        <w:rPr>
          <w:rFonts w:ascii="Garamond" w:eastAsia="Times New Roman" w:hAnsi="Garamond"/>
          <w:sz w:val="24"/>
          <w:szCs w:val="24"/>
        </w:rPr>
      </w:pPr>
    </w:p>
    <w:p w14:paraId="31D2A961" w14:textId="77777777" w:rsidR="004C23E8" w:rsidRPr="004C23E8" w:rsidRDefault="004C23E8" w:rsidP="00D5473E">
      <w:pPr>
        <w:spacing w:line="276" w:lineRule="auto"/>
        <w:rPr>
          <w:rFonts w:ascii="Garamond" w:eastAsia="Times New Roman" w:hAnsi="Garamond"/>
          <w:sz w:val="24"/>
          <w:szCs w:val="24"/>
        </w:rPr>
      </w:pPr>
    </w:p>
    <w:p w14:paraId="79B8B412" w14:textId="77777777" w:rsidR="004C23E8" w:rsidRPr="004C23E8" w:rsidRDefault="004C23E8" w:rsidP="00D5473E">
      <w:pPr>
        <w:spacing w:line="276" w:lineRule="auto"/>
        <w:rPr>
          <w:rFonts w:ascii="Garamond" w:eastAsia="Times New Roman" w:hAnsi="Garamond"/>
          <w:sz w:val="24"/>
          <w:szCs w:val="24"/>
        </w:rPr>
      </w:pPr>
    </w:p>
    <w:p w14:paraId="3DE11279" w14:textId="026D03EF" w:rsidR="009C4A4D" w:rsidRDefault="004C23E8" w:rsidP="009C4A4D">
      <w:pPr>
        <w:spacing w:line="276" w:lineRule="auto"/>
        <w:jc w:val="center"/>
        <w:rPr>
          <w:rFonts w:ascii="Garamond" w:eastAsia="Times New Roman" w:hAnsi="Garamond"/>
          <w:b/>
          <w:sz w:val="40"/>
          <w:szCs w:val="40"/>
        </w:rPr>
      </w:pPr>
      <w:r w:rsidRPr="004C23E8">
        <w:rPr>
          <w:rFonts w:ascii="Garamond" w:eastAsia="Times New Roman" w:hAnsi="Garamond"/>
          <w:b/>
          <w:sz w:val="40"/>
          <w:szCs w:val="40"/>
        </w:rPr>
        <w:t>FIRST YEAR</w:t>
      </w:r>
    </w:p>
    <w:p w14:paraId="17A219E9" w14:textId="66BC4BC9" w:rsidR="00EF0670" w:rsidRPr="004C23E8" w:rsidRDefault="009C4A4D" w:rsidP="00D5473E">
      <w:pPr>
        <w:spacing w:line="276" w:lineRule="auto"/>
        <w:jc w:val="center"/>
        <w:rPr>
          <w:rFonts w:ascii="Garamond" w:eastAsia="Times New Roman" w:hAnsi="Garamond"/>
          <w:b/>
          <w:sz w:val="40"/>
          <w:szCs w:val="40"/>
        </w:rPr>
      </w:pPr>
      <w:r>
        <w:rPr>
          <w:rFonts w:ascii="Garamond" w:eastAsia="Times New Roman" w:hAnsi="Garamond"/>
          <w:b/>
          <w:sz w:val="40"/>
          <w:szCs w:val="40"/>
        </w:rPr>
        <w:t>CSE</w:t>
      </w:r>
    </w:p>
    <w:p w14:paraId="3973DA07" w14:textId="0C2BAF29" w:rsidR="004C23E8" w:rsidRPr="004C23E8" w:rsidRDefault="004C23E8" w:rsidP="00D5473E">
      <w:pPr>
        <w:spacing w:line="276" w:lineRule="auto"/>
        <w:jc w:val="center"/>
        <w:rPr>
          <w:rFonts w:ascii="Garamond" w:eastAsia="Times New Roman" w:hAnsi="Garamond"/>
          <w:b/>
          <w:sz w:val="40"/>
          <w:szCs w:val="40"/>
        </w:rPr>
      </w:pPr>
      <w:r w:rsidRPr="004C23E8">
        <w:rPr>
          <w:rFonts w:ascii="Garamond" w:eastAsia="Times New Roman" w:hAnsi="Garamond"/>
          <w:b/>
          <w:sz w:val="40"/>
          <w:szCs w:val="40"/>
        </w:rPr>
        <w:t>ACADEMIC YEAR: 202</w:t>
      </w:r>
      <w:r w:rsidR="00757500">
        <w:rPr>
          <w:rFonts w:ascii="Garamond" w:eastAsia="Times New Roman" w:hAnsi="Garamond"/>
          <w:b/>
          <w:sz w:val="40"/>
          <w:szCs w:val="40"/>
        </w:rPr>
        <w:t>5</w:t>
      </w:r>
      <w:r w:rsidRPr="004C23E8">
        <w:rPr>
          <w:rFonts w:ascii="Garamond" w:eastAsia="Times New Roman" w:hAnsi="Garamond"/>
          <w:b/>
          <w:sz w:val="40"/>
          <w:szCs w:val="40"/>
        </w:rPr>
        <w:t>-202</w:t>
      </w:r>
      <w:r w:rsidR="00757500">
        <w:rPr>
          <w:rFonts w:ascii="Garamond" w:eastAsia="Times New Roman" w:hAnsi="Garamond"/>
          <w:b/>
          <w:sz w:val="40"/>
          <w:szCs w:val="40"/>
        </w:rPr>
        <w:t>6</w:t>
      </w:r>
    </w:p>
    <w:p w14:paraId="5E3907C1" w14:textId="77777777" w:rsidR="004C23E8" w:rsidRPr="004C23E8" w:rsidRDefault="004C23E8" w:rsidP="00D5473E">
      <w:pPr>
        <w:spacing w:line="276" w:lineRule="auto"/>
        <w:jc w:val="center"/>
        <w:rPr>
          <w:rFonts w:ascii="Garamond" w:eastAsia="Times New Roman" w:hAnsi="Garamond"/>
          <w:b/>
          <w:sz w:val="40"/>
          <w:szCs w:val="40"/>
        </w:rPr>
      </w:pPr>
    </w:p>
    <w:p w14:paraId="2C8015B0" w14:textId="77777777" w:rsidR="004C23E8" w:rsidRPr="004C23E8" w:rsidRDefault="004C23E8" w:rsidP="00D5473E">
      <w:pPr>
        <w:spacing w:line="276" w:lineRule="auto"/>
        <w:rPr>
          <w:rFonts w:ascii="Garamond" w:eastAsia="Times New Roman" w:hAnsi="Garamond"/>
          <w:sz w:val="40"/>
          <w:szCs w:val="40"/>
        </w:rPr>
      </w:pPr>
    </w:p>
    <w:p w14:paraId="48CCBDEE" w14:textId="77777777" w:rsidR="004C23E8" w:rsidRPr="004C23E8" w:rsidRDefault="004C23E8" w:rsidP="00D5473E">
      <w:pPr>
        <w:spacing w:line="276" w:lineRule="auto"/>
        <w:rPr>
          <w:rFonts w:ascii="Garamond" w:eastAsia="Times New Roman" w:hAnsi="Garamond"/>
          <w:sz w:val="40"/>
          <w:szCs w:val="40"/>
        </w:rPr>
      </w:pPr>
    </w:p>
    <w:p w14:paraId="342E2005" w14:textId="77777777" w:rsidR="004C23E8" w:rsidRPr="004C23E8" w:rsidRDefault="004C23E8" w:rsidP="00D5473E">
      <w:pPr>
        <w:spacing w:line="276" w:lineRule="auto"/>
        <w:rPr>
          <w:rFonts w:ascii="Garamond" w:eastAsia="Times New Roman" w:hAnsi="Garamond"/>
          <w:sz w:val="40"/>
          <w:szCs w:val="40"/>
        </w:rPr>
      </w:pPr>
      <w:r w:rsidRPr="004C23E8">
        <w:rPr>
          <w:rFonts w:ascii="Garamond" w:eastAsia="Times New Roman" w:hAnsi="Garamond"/>
          <w:sz w:val="40"/>
          <w:szCs w:val="40"/>
        </w:rPr>
        <w:t>COURSE: CITIZENSHIP AND TRANSFORMATIVE EDUCATION</w:t>
      </w:r>
    </w:p>
    <w:p w14:paraId="719F27C1" w14:textId="2AC61344" w:rsidR="004C23E8" w:rsidRPr="004C23E8" w:rsidRDefault="004C23E8" w:rsidP="00D5473E">
      <w:pPr>
        <w:spacing w:line="276" w:lineRule="auto"/>
        <w:rPr>
          <w:rFonts w:ascii="Garamond" w:eastAsia="Times New Roman" w:hAnsi="Garamond"/>
          <w:sz w:val="40"/>
          <w:szCs w:val="40"/>
        </w:rPr>
      </w:pPr>
      <w:r w:rsidRPr="004C23E8">
        <w:rPr>
          <w:rFonts w:ascii="Garamond" w:eastAsia="Times New Roman" w:hAnsi="Garamond"/>
          <w:sz w:val="40"/>
          <w:szCs w:val="40"/>
        </w:rPr>
        <w:t xml:space="preserve">COURSE CODE: CTE </w:t>
      </w:r>
      <w:r w:rsidR="00615C58">
        <w:rPr>
          <w:rFonts w:ascii="Garamond" w:eastAsia="Times New Roman" w:hAnsi="Garamond"/>
          <w:sz w:val="40"/>
          <w:szCs w:val="40"/>
        </w:rPr>
        <w:t>8011</w:t>
      </w:r>
      <w:r w:rsidRPr="004C23E8">
        <w:rPr>
          <w:rFonts w:ascii="Garamond" w:eastAsia="Times New Roman" w:hAnsi="Garamond"/>
          <w:sz w:val="40"/>
          <w:szCs w:val="40"/>
        </w:rPr>
        <w:t>1</w:t>
      </w:r>
    </w:p>
    <w:p w14:paraId="01C4FE38" w14:textId="77777777" w:rsidR="004C23E8" w:rsidRPr="004C23E8" w:rsidRDefault="004C23E8" w:rsidP="00D5473E">
      <w:pPr>
        <w:spacing w:line="276" w:lineRule="auto"/>
        <w:rPr>
          <w:rFonts w:ascii="Garamond" w:eastAsia="Times New Roman" w:hAnsi="Garamond"/>
          <w:sz w:val="40"/>
          <w:szCs w:val="40"/>
        </w:rPr>
      </w:pPr>
    </w:p>
    <w:p w14:paraId="7D595B6B" w14:textId="77777777" w:rsidR="004C23E8" w:rsidRPr="004C23E8" w:rsidRDefault="004C23E8" w:rsidP="00D5473E">
      <w:pPr>
        <w:spacing w:line="276" w:lineRule="auto"/>
        <w:rPr>
          <w:rFonts w:ascii="Garamond" w:eastAsia="Times New Roman" w:hAnsi="Garamond"/>
          <w:sz w:val="40"/>
          <w:szCs w:val="40"/>
        </w:rPr>
      </w:pPr>
    </w:p>
    <w:p w14:paraId="68151719" w14:textId="77777777" w:rsidR="004C23E8" w:rsidRPr="004C23E8" w:rsidRDefault="004C23E8" w:rsidP="00D5473E">
      <w:pPr>
        <w:spacing w:line="276" w:lineRule="auto"/>
        <w:rPr>
          <w:rFonts w:ascii="Garamond" w:eastAsia="Times New Roman" w:hAnsi="Garamond"/>
          <w:sz w:val="40"/>
          <w:szCs w:val="40"/>
        </w:rPr>
      </w:pPr>
    </w:p>
    <w:p w14:paraId="0C241B56" w14:textId="77777777" w:rsidR="004C23E8" w:rsidRDefault="004C23E8" w:rsidP="00D5473E">
      <w:pPr>
        <w:spacing w:line="276" w:lineRule="auto"/>
        <w:rPr>
          <w:rFonts w:ascii="Garamond" w:eastAsia="Times New Roman" w:hAnsi="Garamond"/>
          <w:sz w:val="40"/>
          <w:szCs w:val="40"/>
        </w:rPr>
      </w:pPr>
    </w:p>
    <w:p w14:paraId="625B8064" w14:textId="77777777" w:rsidR="004C23E8" w:rsidRDefault="004C23E8" w:rsidP="00D5473E">
      <w:pPr>
        <w:spacing w:line="276" w:lineRule="auto"/>
        <w:rPr>
          <w:rFonts w:ascii="Garamond" w:eastAsia="Times New Roman" w:hAnsi="Garamond"/>
          <w:sz w:val="40"/>
          <w:szCs w:val="40"/>
        </w:rPr>
      </w:pPr>
    </w:p>
    <w:p w14:paraId="6B596706" w14:textId="77777777" w:rsidR="004C23E8" w:rsidRDefault="004C23E8" w:rsidP="00D5473E">
      <w:pPr>
        <w:spacing w:line="276" w:lineRule="auto"/>
        <w:rPr>
          <w:rFonts w:ascii="Garamond" w:eastAsia="Times New Roman" w:hAnsi="Garamond"/>
          <w:sz w:val="40"/>
          <w:szCs w:val="40"/>
        </w:rPr>
      </w:pPr>
    </w:p>
    <w:p w14:paraId="5FD24431" w14:textId="77777777" w:rsidR="004C23E8" w:rsidRDefault="004C23E8" w:rsidP="00D5473E">
      <w:pPr>
        <w:spacing w:line="276" w:lineRule="auto"/>
        <w:rPr>
          <w:rFonts w:ascii="Garamond" w:eastAsia="Times New Roman" w:hAnsi="Garamond"/>
          <w:sz w:val="40"/>
          <w:szCs w:val="40"/>
        </w:rPr>
      </w:pPr>
    </w:p>
    <w:p w14:paraId="208F051D" w14:textId="77777777" w:rsidR="004C23E8" w:rsidRPr="004C23E8" w:rsidRDefault="004C23E8" w:rsidP="00D5473E">
      <w:pPr>
        <w:spacing w:line="276" w:lineRule="auto"/>
        <w:rPr>
          <w:rFonts w:ascii="Garamond" w:eastAsia="Times New Roman" w:hAnsi="Garamond"/>
          <w:sz w:val="40"/>
          <w:szCs w:val="40"/>
        </w:rPr>
      </w:pPr>
    </w:p>
    <w:p w14:paraId="6F829FCB" w14:textId="77777777" w:rsidR="004C23E8" w:rsidRPr="004C23E8" w:rsidRDefault="004C23E8" w:rsidP="00D5473E">
      <w:pPr>
        <w:spacing w:line="276" w:lineRule="auto"/>
        <w:rPr>
          <w:rFonts w:ascii="Garamond" w:eastAsia="Times New Roman" w:hAnsi="Garamond"/>
          <w:sz w:val="40"/>
          <w:szCs w:val="40"/>
        </w:rPr>
      </w:pPr>
      <w:r w:rsidRPr="004C23E8">
        <w:rPr>
          <w:rFonts w:ascii="Garamond" w:eastAsia="Times New Roman" w:hAnsi="Garamond"/>
          <w:sz w:val="40"/>
          <w:szCs w:val="40"/>
        </w:rPr>
        <w:t>Lectured by Mr. NDAYAMBAJE Félix</w:t>
      </w:r>
    </w:p>
    <w:p w14:paraId="609ED614" w14:textId="72693AC4" w:rsidR="004C23E8" w:rsidRDefault="004C23E8" w:rsidP="00D5473E">
      <w:pPr>
        <w:spacing w:line="276" w:lineRule="auto"/>
        <w:rPr>
          <w:rFonts w:ascii="Garamond" w:eastAsia="Times New Roman" w:hAnsi="Garamond"/>
          <w:sz w:val="40"/>
          <w:szCs w:val="40"/>
        </w:rPr>
      </w:pPr>
      <w:r w:rsidRPr="004C23E8">
        <w:rPr>
          <w:rFonts w:ascii="Garamond" w:eastAsia="Times New Roman" w:hAnsi="Garamond"/>
          <w:sz w:val="40"/>
          <w:szCs w:val="40"/>
        </w:rPr>
        <w:t xml:space="preserve">                                                      </w:t>
      </w:r>
      <w:r w:rsidR="009E2920">
        <w:rPr>
          <w:rFonts w:ascii="Garamond" w:eastAsia="Times New Roman" w:hAnsi="Garamond"/>
          <w:sz w:val="40"/>
          <w:szCs w:val="40"/>
        </w:rPr>
        <w:t xml:space="preserve">                            </w:t>
      </w:r>
    </w:p>
    <w:p w14:paraId="5CBDF4FD" w14:textId="5A38FFAB" w:rsidR="00327125" w:rsidRDefault="004C23E8" w:rsidP="00D5473E">
      <w:pPr>
        <w:spacing w:line="276" w:lineRule="auto"/>
        <w:rPr>
          <w:rFonts w:ascii="Garamond" w:eastAsia="Times New Roman" w:hAnsi="Garamond"/>
          <w:sz w:val="40"/>
          <w:szCs w:val="40"/>
        </w:rPr>
      </w:pPr>
      <w:r>
        <w:rPr>
          <w:rFonts w:ascii="Garamond" w:eastAsia="Times New Roman" w:hAnsi="Garamond"/>
          <w:sz w:val="40"/>
          <w:szCs w:val="40"/>
        </w:rPr>
        <w:t xml:space="preserve">                                     </w:t>
      </w:r>
    </w:p>
    <w:p w14:paraId="6B21C77C" w14:textId="5D77194F" w:rsidR="003B6510" w:rsidRPr="004C23E8" w:rsidRDefault="00327125" w:rsidP="00D5473E">
      <w:pPr>
        <w:spacing w:line="276" w:lineRule="auto"/>
        <w:rPr>
          <w:rFonts w:ascii="Garamond" w:eastAsia="Times New Roman" w:hAnsi="Garamond"/>
          <w:sz w:val="24"/>
          <w:szCs w:val="24"/>
        </w:rPr>
      </w:pPr>
      <w:r>
        <w:rPr>
          <w:rFonts w:ascii="Garamond" w:eastAsia="Times New Roman" w:hAnsi="Garamond"/>
          <w:sz w:val="40"/>
          <w:szCs w:val="40"/>
        </w:rPr>
        <w:t xml:space="preserve">                                       Nyarugenge</w:t>
      </w:r>
      <w:r w:rsidRPr="004C23E8">
        <w:rPr>
          <w:rFonts w:ascii="Garamond" w:eastAsia="Times New Roman" w:hAnsi="Garamond"/>
          <w:sz w:val="40"/>
          <w:szCs w:val="40"/>
        </w:rPr>
        <w:t xml:space="preserve">, </w:t>
      </w:r>
      <w:r w:rsidR="00615C58">
        <w:rPr>
          <w:rFonts w:ascii="Garamond" w:eastAsia="Times New Roman" w:hAnsi="Garamond"/>
          <w:sz w:val="40"/>
          <w:szCs w:val="40"/>
        </w:rPr>
        <w:t>November</w:t>
      </w:r>
      <w:r w:rsidRPr="004C23E8">
        <w:rPr>
          <w:rFonts w:ascii="Garamond" w:eastAsia="Times New Roman" w:hAnsi="Garamond"/>
          <w:sz w:val="40"/>
          <w:szCs w:val="40"/>
        </w:rPr>
        <w:t>, 202</w:t>
      </w:r>
      <w:r>
        <w:rPr>
          <w:rFonts w:ascii="Garamond" w:eastAsia="Times New Roman" w:hAnsi="Garamond"/>
          <w:sz w:val="40"/>
          <w:szCs w:val="40"/>
        </w:rPr>
        <w:t>5</w:t>
      </w:r>
    </w:p>
    <w:p w14:paraId="348B448F" w14:textId="5D5506BB" w:rsidR="004813AF" w:rsidRPr="00EF0670" w:rsidRDefault="00BD6561" w:rsidP="00D5473E">
      <w:pPr>
        <w:tabs>
          <w:tab w:val="left" w:pos="3840"/>
          <w:tab w:val="left" w:pos="7180"/>
        </w:tabs>
        <w:spacing w:line="276" w:lineRule="auto"/>
        <w:ind w:left="1200"/>
        <w:rPr>
          <w:rFonts w:ascii="Garamond" w:eastAsia="Trebuchet MS" w:hAnsi="Garamond"/>
          <w:b/>
          <w:color w:val="0563C1" w:themeColor="hyperlink"/>
          <w:sz w:val="24"/>
          <w:szCs w:val="24"/>
          <w:u w:val="single"/>
        </w:rPr>
      </w:pPr>
      <w:r w:rsidRPr="004C23E8">
        <w:rPr>
          <w:rFonts w:ascii="Garamond" w:eastAsia="Trebuchet MS" w:hAnsi="Garamond"/>
          <w:b/>
          <w:color w:val="215868"/>
          <w:sz w:val="24"/>
          <w:szCs w:val="24"/>
        </w:rPr>
        <w:t>P.O Box 390 Kigali, Rwanda</w:t>
      </w:r>
      <w:r w:rsidRPr="004C23E8">
        <w:rPr>
          <w:rFonts w:ascii="Garamond" w:eastAsia="Times New Roman" w:hAnsi="Garamond"/>
          <w:sz w:val="24"/>
          <w:szCs w:val="24"/>
        </w:rPr>
        <w:tab/>
      </w:r>
      <w:r w:rsidR="00D55CAE" w:rsidRPr="008A28C2">
        <w:rPr>
          <w:rFonts w:ascii="Garamond" w:eastAsia="Trebuchet MS" w:hAnsi="Garamond"/>
          <w:b/>
          <w:sz w:val="24"/>
          <w:szCs w:val="24"/>
        </w:rPr>
        <w:t>www.ur.a</w:t>
      </w:r>
      <w:bookmarkStart w:id="0" w:name="page2"/>
      <w:bookmarkEnd w:id="0"/>
      <w:r w:rsidR="004C23E8" w:rsidRPr="004C23E8">
        <w:rPr>
          <w:rFonts w:ascii="Garamond" w:eastAsia="Trebuchet MS" w:hAnsi="Garamond"/>
          <w:b/>
          <w:noProof/>
          <w:color w:val="215868"/>
          <w:sz w:val="24"/>
          <w:szCs w:val="24"/>
          <w:lang w:val="en-US" w:eastAsia="en-US"/>
        </w:rPr>
        <mc:AlternateContent>
          <mc:Choice Requires="wps">
            <w:drawing>
              <wp:anchor distT="0" distB="0" distL="114300" distR="114300" simplePos="0" relativeHeight="14" behindDoc="1" locked="0" layoutInCell="1" allowOverlap="1" wp14:anchorId="5D409380" wp14:editId="052E0137">
                <wp:simplePos x="0" y="0"/>
                <wp:positionH relativeFrom="margin">
                  <wp:align>center</wp:align>
                </wp:positionH>
                <wp:positionV relativeFrom="page">
                  <wp:posOffset>10002520</wp:posOffset>
                </wp:positionV>
                <wp:extent cx="5917565" cy="0"/>
                <wp:effectExtent l="0" t="0" r="26035" b="1905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7565" cy="0"/>
                        </a:xfrm>
                        <a:prstGeom prst="line">
                          <a:avLst/>
                        </a:prstGeom>
                        <a:ln w="19050">
                          <a:solidFill>
                            <a:srgbClr val="5B9BD5"/>
                          </a:solidFill>
                          <a:miter/>
                        </a:ln>
                      </wps:spPr>
                      <wps:bodyPr/>
                    </wps:wsp>
                  </a:graphicData>
                </a:graphic>
              </wp:anchor>
            </w:drawing>
          </mc:Choice>
          <mc:Fallback>
            <w:pict>
              <v:line w14:anchorId="1F831403" id="Shape 14" o:spid="_x0000_s1026" style="position:absolute;z-index:-503316466;visibility:visible;mso-wrap-style:square;mso-wrap-distance-left:9pt;mso-wrap-distance-top:0;mso-wrap-distance-right:9pt;mso-wrap-distance-bottom:0;mso-position-horizontal:center;mso-position-horizontal-relative:margin;mso-position-vertical:absolute;mso-position-vertical-relative:page" from="0,787.6pt" to="465.95pt,78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" strokecolor="#5b9bd5" strokeweight="1.5pt">
                <v:stroke joinstyle="miter"/>
                <o:lock v:ext="edit" shapetype="f"/>
                <w10:wrap anchorx="margin" anchory="page"/>
              </v:line>
            </w:pict>
          </mc:Fallback>
        </mc:AlternateContent>
      </w:r>
      <w:r w:rsidR="008A28C2">
        <w:rPr>
          <w:rFonts w:ascii="Garamond" w:eastAsia="Trebuchet MS" w:hAnsi="Garamond"/>
          <w:b/>
          <w:sz w:val="24"/>
          <w:szCs w:val="24"/>
        </w:rPr>
        <w:t>c.rw</w:t>
      </w:r>
    </w:p>
    <w:p w14:paraId="50FE2C50" w14:textId="77777777" w:rsidR="009E2920" w:rsidRDefault="009E2920" w:rsidP="00D5473E">
      <w:pPr>
        <w:spacing w:line="276" w:lineRule="auto"/>
        <w:rPr>
          <w:rFonts w:ascii="Bookman Old Style" w:hAnsi="Bookman Old Style" w:cs="Times New Roman"/>
          <w:b/>
          <w:bCs/>
          <w:color w:val="000000"/>
          <w:sz w:val="24"/>
          <w:szCs w:val="24"/>
        </w:rPr>
      </w:pPr>
    </w:p>
    <w:p w14:paraId="4A051C39" w14:textId="77777777" w:rsidR="009E2920" w:rsidRDefault="009E2920" w:rsidP="00D5473E">
      <w:pPr>
        <w:spacing w:line="276" w:lineRule="auto"/>
        <w:rPr>
          <w:rFonts w:ascii="Bookman Old Style" w:hAnsi="Bookman Old Style" w:cs="Times New Roman"/>
          <w:b/>
          <w:bCs/>
          <w:color w:val="000000"/>
          <w:sz w:val="24"/>
          <w:szCs w:val="24"/>
        </w:rPr>
      </w:pPr>
    </w:p>
    <w:p w14:paraId="3F25B6FE" w14:textId="12AB205C" w:rsidR="004C23E8" w:rsidRPr="001A5AE6" w:rsidRDefault="004C23E8" w:rsidP="00D5473E">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lastRenderedPageBreak/>
        <w:t>Aim of the module</w:t>
      </w:r>
    </w:p>
    <w:p w14:paraId="7113C925"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This module is an introduction to concepts of human rights, democracy, citizenship and the rule of law in the context of Rwanda’s systems of civil government and governance, and the mechanisms for promoting peace and defusing conflict. </w:t>
      </w:r>
    </w:p>
    <w:p w14:paraId="5DCD9F23" w14:textId="77777777" w:rsidR="004C23E8" w:rsidRPr="001A5AE6" w:rsidRDefault="004C23E8" w:rsidP="00D5473E">
      <w:pPr>
        <w:spacing w:line="276" w:lineRule="auto"/>
        <w:rPr>
          <w:rFonts w:ascii="Garamond" w:hAnsi="Garamond" w:cs="Times New Roman"/>
          <w:b/>
          <w:bCs/>
          <w:color w:val="000000"/>
          <w:sz w:val="24"/>
          <w:szCs w:val="24"/>
        </w:rPr>
      </w:pPr>
    </w:p>
    <w:p w14:paraId="50FE8A23" w14:textId="77777777" w:rsidR="00C82BD8" w:rsidRPr="001A5AE6" w:rsidRDefault="00C82BD8" w:rsidP="00700553">
      <w:pPr>
        <w:keepNext/>
        <w:numPr>
          <w:ilvl w:val="0"/>
          <w:numId w:val="96"/>
        </w:numPr>
        <w:tabs>
          <w:tab w:val="left" w:pos="0"/>
        </w:tabs>
        <w:spacing w:line="276" w:lineRule="auto"/>
        <w:outlineLvl w:val="1"/>
        <w:rPr>
          <w:rFonts w:ascii="Garamond" w:eastAsia="Times New Roman" w:hAnsi="Garamond" w:cs="Times New Roman"/>
          <w:b/>
          <w:smallCaps/>
          <w:sz w:val="24"/>
          <w:szCs w:val="24"/>
        </w:rPr>
      </w:pPr>
      <w:r w:rsidRPr="001A5AE6">
        <w:rPr>
          <w:rFonts w:ascii="Garamond" w:eastAsia="Times New Roman" w:hAnsi="Garamond" w:cs="Times New Roman"/>
          <w:b/>
          <w:smallCaps/>
          <w:sz w:val="24"/>
          <w:szCs w:val="24"/>
        </w:rPr>
        <w:t xml:space="preserve">Graduate Attributes &amp; Learning Outcomes </w:t>
      </w:r>
    </w:p>
    <w:p w14:paraId="5006377B" w14:textId="77777777" w:rsidR="00C82BD8" w:rsidRPr="001A5AE6" w:rsidRDefault="00C82BD8" w:rsidP="00D5473E">
      <w:pPr>
        <w:spacing w:line="276" w:lineRule="auto"/>
        <w:rPr>
          <w:rFonts w:ascii="Garamond" w:eastAsia="Times New Roman" w:hAnsi="Garamond" w:cs="Times New Roman"/>
          <w:sz w:val="24"/>
          <w:szCs w:val="24"/>
        </w:rPr>
      </w:pPr>
    </w:p>
    <w:p w14:paraId="198B5090" w14:textId="77777777" w:rsidR="00C82BD8" w:rsidRPr="001A5AE6" w:rsidRDefault="00C82BD8" w:rsidP="00700553">
      <w:pPr>
        <w:keepNext/>
        <w:numPr>
          <w:ilvl w:val="0"/>
          <w:numId w:val="97"/>
        </w:numPr>
        <w:tabs>
          <w:tab w:val="left" w:pos="0"/>
        </w:tabs>
        <w:spacing w:line="276" w:lineRule="auto"/>
        <w:outlineLvl w:val="4"/>
        <w:rPr>
          <w:rFonts w:ascii="Garamond" w:eastAsia="Times New Roman" w:hAnsi="Garamond" w:cs="Times New Roman"/>
          <w:b/>
          <w:sz w:val="24"/>
          <w:szCs w:val="24"/>
        </w:rPr>
      </w:pPr>
      <w:r w:rsidRPr="001A5AE6">
        <w:rPr>
          <w:rFonts w:ascii="Garamond" w:eastAsia="Times New Roman" w:hAnsi="Garamond" w:cs="Times New Roman"/>
          <w:b/>
          <w:sz w:val="24"/>
          <w:szCs w:val="24"/>
        </w:rPr>
        <w:t>Knowledge and Understanding</w:t>
      </w:r>
    </w:p>
    <w:p w14:paraId="109E66DA"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 demonstrate knowledge and understanding of:</w:t>
      </w:r>
    </w:p>
    <w:p w14:paraId="27DC7810" w14:textId="77777777" w:rsidR="00C82BD8" w:rsidRPr="001A5AE6" w:rsidRDefault="00C82BD8" w:rsidP="00D5473E">
      <w:pPr>
        <w:spacing w:line="276" w:lineRule="auto"/>
        <w:rPr>
          <w:rFonts w:ascii="Garamond" w:eastAsia="Times New Roman" w:hAnsi="Garamond" w:cs="Times New Roman"/>
          <w:sz w:val="24"/>
          <w:szCs w:val="24"/>
        </w:rPr>
      </w:pPr>
    </w:p>
    <w:p w14:paraId="4FF6C07F"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A.1. Key issues in the field of human rights</w:t>
      </w:r>
    </w:p>
    <w:p w14:paraId="4843BB4D"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A.2. Theories that underpin human rights, liberties and political rights</w:t>
      </w:r>
    </w:p>
    <w:p w14:paraId="697559C7"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A.3. Critical analysis of problems associated with human rights </w:t>
      </w:r>
    </w:p>
    <w:p w14:paraId="56021B35"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A.4. The role of Senate in the promotion of integrity in Rwanda, the legal provisions in the constitution establishing Senate</w:t>
      </w:r>
    </w:p>
    <w:p w14:paraId="29DA9A05"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A.5. The Chamber of Deputies, their role in establishing integrity, and their regulatory authority</w:t>
      </w:r>
    </w:p>
    <w:p w14:paraId="42537C85"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A.6. The Office of the Ombudsman, his role in fighting corruption, the definition of corruption, causes of corruption, corruption as organised crime, and prevention of corruption</w:t>
      </w:r>
    </w:p>
    <w:p w14:paraId="17DCD7D4"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A.7. The Auditor General’s Office; functions and duties, as an institution that promotes integrity in Rwanda </w:t>
      </w:r>
    </w:p>
    <w:p w14:paraId="0E50ADDF"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A.8. The importance of nationhood building in Rwanda</w:t>
      </w:r>
    </w:p>
    <w:p w14:paraId="482AECEC"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A.9. The political economy and development of Rwanda</w:t>
      </w:r>
    </w:p>
    <w:p w14:paraId="31CFFA51"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A.10. The cultural and political history of Rwanda</w:t>
      </w:r>
    </w:p>
    <w:p w14:paraId="12C2D470"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A.11. The Rwandan values such as ubupfura, ubudahemuka, gukunda igihugu, gukunda umurimo, ubunyangamugayo, and ubuntu;</w:t>
      </w:r>
    </w:p>
    <w:p w14:paraId="575C8C73" w14:textId="77777777" w:rsidR="00C82BD8" w:rsidRPr="001A5AE6" w:rsidRDefault="00C82BD8" w:rsidP="00D5473E">
      <w:pPr>
        <w:spacing w:line="276" w:lineRule="auto"/>
        <w:rPr>
          <w:rFonts w:ascii="Garamond" w:eastAsia="Times New Roman" w:hAnsi="Garamond" w:cs="Times New Roman"/>
          <w:sz w:val="24"/>
          <w:szCs w:val="24"/>
        </w:rPr>
      </w:pPr>
    </w:p>
    <w:p w14:paraId="148507B9"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A.12. The origins of violence and its effects on both the victim and perpetrator;</w:t>
      </w:r>
    </w:p>
    <w:p w14:paraId="4E8605EB"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A.13. The search for alternatives and possible non-violent forms of coexistence;</w:t>
      </w:r>
    </w:p>
    <w:p w14:paraId="069DEDAE"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A.14. Strategies for conflict management, prevention and resolution </w:t>
      </w:r>
    </w:p>
    <w:p w14:paraId="73B3CF80" w14:textId="77777777" w:rsidR="00C82BD8" w:rsidRPr="001A5AE6" w:rsidRDefault="00C82BD8" w:rsidP="00D5473E">
      <w:pPr>
        <w:keepNext/>
        <w:keepLines/>
        <w:spacing w:before="40" w:line="276" w:lineRule="auto"/>
        <w:ind w:left="360"/>
        <w:outlineLvl w:val="4"/>
        <w:rPr>
          <w:rFonts w:ascii="Garamond" w:eastAsia="Times New Roman" w:hAnsi="Garamond" w:cs="Times New Roman"/>
          <w:b/>
          <w:sz w:val="24"/>
          <w:szCs w:val="24"/>
        </w:rPr>
      </w:pPr>
    </w:p>
    <w:p w14:paraId="542C508B" w14:textId="77777777" w:rsidR="00C82BD8" w:rsidRPr="001A5AE6" w:rsidRDefault="00C82BD8" w:rsidP="00D5473E">
      <w:pPr>
        <w:keepNext/>
        <w:keepLines/>
        <w:spacing w:before="40" w:line="276" w:lineRule="auto"/>
        <w:ind w:left="360"/>
        <w:outlineLvl w:val="4"/>
        <w:rPr>
          <w:rFonts w:ascii="Garamond" w:eastAsia="Times New Roman" w:hAnsi="Garamond" w:cs="Times New Roman"/>
          <w:b/>
          <w:sz w:val="24"/>
          <w:szCs w:val="24"/>
        </w:rPr>
      </w:pPr>
      <w:r w:rsidRPr="001A5AE6">
        <w:rPr>
          <w:rFonts w:ascii="Garamond" w:eastAsia="Times New Roman" w:hAnsi="Garamond" w:cs="Times New Roman"/>
          <w:b/>
          <w:sz w:val="24"/>
          <w:szCs w:val="24"/>
        </w:rPr>
        <w:t>B. Cognitive/Intellectual skills/Application of Knowledge</w:t>
      </w:r>
    </w:p>
    <w:p w14:paraId="431AC5D4" w14:textId="77777777" w:rsidR="00C82BD8" w:rsidRPr="001A5AE6" w:rsidRDefault="00C82BD8" w:rsidP="00D5473E">
      <w:pPr>
        <w:keepNext/>
        <w:keepLines/>
        <w:spacing w:before="40" w:line="276" w:lineRule="auto"/>
        <w:outlineLvl w:val="4"/>
        <w:rPr>
          <w:rFonts w:ascii="Garamond" w:eastAsia="Times New Roman" w:hAnsi="Garamond" w:cs="Times New Roman"/>
          <w:i/>
          <w:sz w:val="24"/>
          <w:szCs w:val="24"/>
        </w:rPr>
      </w:pPr>
      <w:r w:rsidRPr="001A5AE6">
        <w:rPr>
          <w:rFonts w:ascii="Garamond" w:eastAsia="Times New Roman" w:hAnsi="Garamond" w:cs="Times New Roman"/>
          <w:sz w:val="24"/>
          <w:szCs w:val="24"/>
        </w:rPr>
        <w:t>Having successfully completed this module, students should be able to:</w:t>
      </w:r>
    </w:p>
    <w:p w14:paraId="75242DFB" w14:textId="77777777" w:rsidR="00C82BD8" w:rsidRPr="001A5AE6" w:rsidRDefault="00C82BD8" w:rsidP="00D5473E">
      <w:pPr>
        <w:spacing w:line="276" w:lineRule="auto"/>
        <w:rPr>
          <w:rFonts w:ascii="Garamond" w:eastAsia="Times New Roman" w:hAnsi="Garamond" w:cs="Times New Roman"/>
          <w:sz w:val="24"/>
          <w:szCs w:val="24"/>
        </w:rPr>
      </w:pPr>
    </w:p>
    <w:p w14:paraId="0804D978"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B.1.Compare and contrast the different theories in the field of citizenship and transformative education </w:t>
      </w:r>
    </w:p>
    <w:p w14:paraId="3D1777A2"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B.2. Present, sustain, and defend a theoretical argument, comparison, or analysis – in a piece of written work.  </w:t>
      </w:r>
    </w:p>
    <w:p w14:paraId="48554DAE"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B.3. Identify and use strategies for encountering key issues related to the citizenship and transformative education.</w:t>
      </w:r>
    </w:p>
    <w:p w14:paraId="0B91DF29" w14:textId="77777777" w:rsidR="00C82BD8" w:rsidRPr="001A5AE6" w:rsidRDefault="00C82BD8" w:rsidP="00D5473E">
      <w:pPr>
        <w:keepNext/>
        <w:keepLines/>
        <w:spacing w:before="40" w:line="276" w:lineRule="auto"/>
        <w:ind w:left="360"/>
        <w:outlineLvl w:val="4"/>
        <w:rPr>
          <w:rFonts w:ascii="Garamond" w:eastAsia="Times New Roman" w:hAnsi="Garamond" w:cs="Times New Roman"/>
          <w:sz w:val="24"/>
          <w:szCs w:val="24"/>
        </w:rPr>
      </w:pPr>
    </w:p>
    <w:p w14:paraId="762ADE4A" w14:textId="77777777" w:rsidR="00C82BD8" w:rsidRPr="001A5AE6" w:rsidRDefault="00C82BD8" w:rsidP="00D5473E">
      <w:pPr>
        <w:keepNext/>
        <w:keepLines/>
        <w:spacing w:before="40" w:line="276" w:lineRule="auto"/>
        <w:ind w:left="360"/>
        <w:outlineLvl w:val="4"/>
        <w:rPr>
          <w:rFonts w:ascii="Garamond" w:eastAsia="Times New Roman" w:hAnsi="Garamond" w:cs="Times New Roman"/>
          <w:b/>
          <w:sz w:val="24"/>
          <w:szCs w:val="24"/>
        </w:rPr>
      </w:pPr>
      <w:r w:rsidRPr="001A5AE6">
        <w:rPr>
          <w:rFonts w:ascii="Garamond" w:eastAsia="Times New Roman" w:hAnsi="Garamond" w:cs="Times New Roman"/>
          <w:b/>
          <w:sz w:val="24"/>
          <w:szCs w:val="24"/>
        </w:rPr>
        <w:t>C. Communication/ICT/Numeracy/Analytic Techniques/Practical Skills/Information Literacy</w:t>
      </w:r>
    </w:p>
    <w:p w14:paraId="659EB823" w14:textId="77777777" w:rsidR="00C82BD8" w:rsidRPr="001A5AE6" w:rsidRDefault="00C82BD8" w:rsidP="00D5473E">
      <w:pPr>
        <w:tabs>
          <w:tab w:val="left" w:pos="0"/>
        </w:tabs>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150B0F47" w14:textId="77777777" w:rsidR="00C82BD8" w:rsidRPr="001A5AE6" w:rsidRDefault="00C82BD8" w:rsidP="00D5473E">
      <w:pPr>
        <w:tabs>
          <w:tab w:val="left" w:pos="0"/>
        </w:tabs>
        <w:spacing w:line="276" w:lineRule="auto"/>
        <w:rPr>
          <w:rFonts w:ascii="Garamond" w:eastAsia="Times New Roman" w:hAnsi="Garamond" w:cs="Times New Roman"/>
          <w:sz w:val="24"/>
          <w:szCs w:val="24"/>
        </w:rPr>
      </w:pPr>
    </w:p>
    <w:p w14:paraId="6455D43B"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C.1. Enhance skills in building arguments in debates and writing related to citizenship and transformative education.</w:t>
      </w:r>
    </w:p>
    <w:p w14:paraId="4BBBD98A"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lastRenderedPageBreak/>
        <w:t>C.2. Use ICT to gather information on citizenship and transformative education.</w:t>
      </w:r>
    </w:p>
    <w:p w14:paraId="00955183"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C.3. Disseminate knowledge on citizenship and transformative education.</w:t>
      </w:r>
    </w:p>
    <w:p w14:paraId="5E59B0FA" w14:textId="77777777" w:rsidR="00C82BD8" w:rsidRPr="001A5AE6" w:rsidRDefault="00C82BD8" w:rsidP="00D5473E">
      <w:pPr>
        <w:spacing w:line="276" w:lineRule="auto"/>
        <w:rPr>
          <w:rFonts w:ascii="Garamond" w:eastAsia="Times New Roman" w:hAnsi="Garamond" w:cs="Times New Roman"/>
          <w:sz w:val="24"/>
          <w:szCs w:val="24"/>
        </w:rPr>
      </w:pPr>
    </w:p>
    <w:p w14:paraId="31E7599D" w14:textId="77777777" w:rsidR="00C82BD8" w:rsidRPr="001A5AE6" w:rsidRDefault="00C82BD8" w:rsidP="00D5473E">
      <w:pPr>
        <w:keepNext/>
        <w:keepLines/>
        <w:spacing w:before="40" w:line="276" w:lineRule="auto"/>
        <w:outlineLvl w:val="4"/>
        <w:rPr>
          <w:rFonts w:ascii="Garamond" w:eastAsia="Times New Roman" w:hAnsi="Garamond" w:cs="Times New Roman"/>
          <w:b/>
          <w:sz w:val="24"/>
          <w:szCs w:val="24"/>
        </w:rPr>
      </w:pPr>
      <w:r w:rsidRPr="001A5AE6">
        <w:rPr>
          <w:rFonts w:ascii="Garamond" w:eastAsia="Times New Roman" w:hAnsi="Garamond" w:cs="Times New Roman"/>
          <w:b/>
          <w:sz w:val="24"/>
          <w:szCs w:val="24"/>
        </w:rPr>
        <w:t xml:space="preserve">D. General Transferable Skills </w:t>
      </w:r>
    </w:p>
    <w:p w14:paraId="13659A01" w14:textId="77777777" w:rsidR="00C82BD8" w:rsidRPr="001A5AE6" w:rsidRDefault="00C82BD8" w:rsidP="00D5473E">
      <w:pPr>
        <w:spacing w:line="276" w:lineRule="auto"/>
        <w:rPr>
          <w:rFonts w:ascii="Garamond" w:eastAsia="Times New Roman" w:hAnsi="Garamond" w:cs="Times New Roman"/>
          <w:b/>
          <w:i/>
          <w:sz w:val="24"/>
          <w:szCs w:val="24"/>
          <w:u w:val="single"/>
        </w:rPr>
      </w:pPr>
    </w:p>
    <w:p w14:paraId="3BD1D428" w14:textId="77777777" w:rsidR="00C82BD8" w:rsidRPr="001A5AE6" w:rsidRDefault="00C82BD8" w:rsidP="00D5473E">
      <w:pPr>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 xml:space="preserve">a. Personal, Intellectual, and Professional Autonomy and Astuteness </w:t>
      </w:r>
    </w:p>
    <w:p w14:paraId="7BC4DA6B"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49FC3D8C" w14:textId="77777777" w:rsidR="00C82BD8" w:rsidRPr="001A5AE6" w:rsidRDefault="00C82BD8" w:rsidP="00D5473E">
      <w:pPr>
        <w:spacing w:line="276" w:lineRule="auto"/>
        <w:rPr>
          <w:rFonts w:ascii="Garamond" w:eastAsia="Times New Roman" w:hAnsi="Garamond" w:cs="Times New Roman"/>
          <w:sz w:val="24"/>
          <w:szCs w:val="24"/>
        </w:rPr>
      </w:pPr>
    </w:p>
    <w:p w14:paraId="6CD1F54E"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D.1. Recognize, critically analyze, evaluate, appreciate, express and solve key societal issues concerning the village, cell, sector, district and nation.  </w:t>
      </w:r>
    </w:p>
    <w:p w14:paraId="4DBC9C2F"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D.2. Express a high degree of autonomy, with full responsibility for own work, and significant responsibility for others regardless of their origin, age, culture, race, religion and gender. </w:t>
      </w:r>
    </w:p>
    <w:p w14:paraId="57C091D0"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 3. Respect and tolerance for each other, regardless of race, gender, nationality, political and religions, physical or mental ability;</w:t>
      </w:r>
    </w:p>
    <w:p w14:paraId="11A6B122" w14:textId="77777777" w:rsidR="00C82BD8" w:rsidRPr="001A5AE6" w:rsidRDefault="00C82BD8" w:rsidP="00D5473E">
      <w:pPr>
        <w:spacing w:line="276" w:lineRule="auto"/>
        <w:rPr>
          <w:rFonts w:ascii="Garamond" w:eastAsia="Times New Roman" w:hAnsi="Garamond" w:cs="Times New Roman"/>
          <w:b/>
          <w:i/>
          <w:sz w:val="24"/>
          <w:szCs w:val="24"/>
          <w:u w:val="single"/>
        </w:rPr>
      </w:pPr>
    </w:p>
    <w:p w14:paraId="42E60D4A" w14:textId="77777777" w:rsidR="00C82BD8" w:rsidRPr="001A5AE6" w:rsidRDefault="00C82BD8" w:rsidP="00D5473E">
      <w:pPr>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b. Employability and career development</w:t>
      </w:r>
    </w:p>
    <w:p w14:paraId="0E98A29B"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10A2DC2B" w14:textId="77777777" w:rsidR="00C82BD8" w:rsidRPr="001A5AE6" w:rsidRDefault="00C82BD8" w:rsidP="00D5473E">
      <w:pPr>
        <w:spacing w:line="276" w:lineRule="auto"/>
        <w:rPr>
          <w:rFonts w:ascii="Garamond" w:eastAsia="Times New Roman" w:hAnsi="Garamond" w:cs="Times New Roman"/>
          <w:sz w:val="24"/>
          <w:szCs w:val="24"/>
        </w:rPr>
      </w:pPr>
    </w:p>
    <w:p w14:paraId="52E51884"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D.4. Plan for the future and set individual career objectives in contributing to solve key problems of the society such as injustice, corruption, conflicts of diverse origin and gender-based violence.</w:t>
      </w:r>
    </w:p>
    <w:p w14:paraId="39EA50F4" w14:textId="77777777" w:rsidR="00C82BD8" w:rsidRPr="001A5AE6" w:rsidRDefault="00C82BD8" w:rsidP="00D5473E">
      <w:pPr>
        <w:spacing w:line="276" w:lineRule="auto"/>
        <w:rPr>
          <w:rFonts w:ascii="Garamond" w:eastAsia="Times New Roman" w:hAnsi="Garamond" w:cs="Times New Roman"/>
          <w:b/>
          <w:sz w:val="24"/>
          <w:szCs w:val="24"/>
        </w:rPr>
      </w:pPr>
    </w:p>
    <w:p w14:paraId="6D3061AD" w14:textId="77777777" w:rsidR="00C82BD8" w:rsidRPr="001A5AE6" w:rsidRDefault="00C82BD8" w:rsidP="00D5473E">
      <w:pPr>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c. Global citizenship</w:t>
      </w:r>
    </w:p>
    <w:p w14:paraId="74201D29"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0F0B9CB7" w14:textId="77777777" w:rsidR="00C82BD8" w:rsidRPr="001A5AE6" w:rsidRDefault="00C82BD8" w:rsidP="00D5473E">
      <w:pPr>
        <w:spacing w:line="276" w:lineRule="auto"/>
        <w:rPr>
          <w:rFonts w:ascii="Garamond" w:eastAsia="Times New Roman" w:hAnsi="Garamond" w:cs="Times New Roman"/>
          <w:sz w:val="24"/>
          <w:szCs w:val="24"/>
        </w:rPr>
      </w:pPr>
    </w:p>
    <w:p w14:paraId="4B87E4D5"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D.5. Conduct debates on the analytical and normative implications of different theories, perspectives and approaches on citizenship and transformative education.</w:t>
      </w:r>
    </w:p>
    <w:p w14:paraId="37629CBE"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D.6. Inquire into global themes and issues such as globalization, interdependence, migration, peace and conflict, and sustainable development by planning investigations, analyzing data and communicating their findings.</w:t>
      </w:r>
    </w:p>
    <w:p w14:paraId="5D23E4F0" w14:textId="77777777" w:rsidR="00C82BD8" w:rsidRPr="001A5AE6" w:rsidRDefault="00C82BD8" w:rsidP="00D5473E">
      <w:pPr>
        <w:spacing w:line="276" w:lineRule="auto"/>
        <w:rPr>
          <w:rFonts w:ascii="Garamond" w:eastAsia="Times New Roman" w:hAnsi="Garamond" w:cs="Times New Roman"/>
          <w:sz w:val="24"/>
          <w:szCs w:val="24"/>
        </w:rPr>
      </w:pPr>
    </w:p>
    <w:p w14:paraId="4512A2B4" w14:textId="77777777" w:rsidR="00C82BD8" w:rsidRPr="001A5AE6" w:rsidRDefault="00C82BD8" w:rsidP="00D5473E">
      <w:pPr>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d. Lifelong learning</w:t>
      </w:r>
    </w:p>
    <w:p w14:paraId="76F8B339"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3E0077C3" w14:textId="77777777" w:rsidR="00C82BD8" w:rsidRPr="001A5AE6" w:rsidRDefault="00C82BD8" w:rsidP="00D5473E">
      <w:pPr>
        <w:spacing w:line="276" w:lineRule="auto"/>
        <w:rPr>
          <w:rFonts w:ascii="Garamond" w:eastAsia="Times New Roman" w:hAnsi="Garamond" w:cs="Times New Roman"/>
          <w:sz w:val="24"/>
          <w:szCs w:val="24"/>
        </w:rPr>
      </w:pPr>
    </w:p>
    <w:p w14:paraId="32FF369A"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D.7. Take initiative to update knowledge and skills in order to expand awareness in matters interesting for example human rights, governance, respect and tolerance, conflict management and prevention. </w:t>
      </w:r>
    </w:p>
    <w:p w14:paraId="0073318D" w14:textId="5B6B539E" w:rsidR="00C82BD8" w:rsidRPr="001A5AE6" w:rsidRDefault="00C82BD8" w:rsidP="00D5473E">
      <w:pPr>
        <w:spacing w:line="276" w:lineRule="auto"/>
        <w:rPr>
          <w:rFonts w:ascii="Garamond" w:eastAsia="Times New Roman" w:hAnsi="Garamond" w:cs="Times New Roman"/>
          <w:b/>
          <w:i/>
          <w:sz w:val="24"/>
          <w:szCs w:val="24"/>
          <w:u w:val="single"/>
        </w:rPr>
      </w:pPr>
    </w:p>
    <w:p w14:paraId="5E409E1A" w14:textId="77777777" w:rsidR="00C82BD8" w:rsidRPr="001A5AE6" w:rsidRDefault="00C82BD8" w:rsidP="00D5473E">
      <w:pPr>
        <w:spacing w:line="276" w:lineRule="auto"/>
        <w:ind w:left="-360"/>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rPr>
        <w:t xml:space="preserve">     </w:t>
      </w:r>
      <w:r w:rsidRPr="001A5AE6">
        <w:rPr>
          <w:rFonts w:ascii="Garamond" w:eastAsia="Times New Roman" w:hAnsi="Garamond" w:cs="Times New Roman"/>
          <w:b/>
          <w:i/>
          <w:sz w:val="24"/>
          <w:szCs w:val="24"/>
          <w:u w:val="single"/>
        </w:rPr>
        <w:t>Collaboration, Teamwork and Leadership</w:t>
      </w:r>
    </w:p>
    <w:p w14:paraId="6FFE27E8"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044DDA22" w14:textId="77777777" w:rsidR="00C82BD8" w:rsidRPr="001A5AE6" w:rsidRDefault="00C82BD8" w:rsidP="00D5473E">
      <w:pPr>
        <w:spacing w:line="276" w:lineRule="auto"/>
        <w:rPr>
          <w:rFonts w:ascii="Garamond" w:eastAsia="Times New Roman" w:hAnsi="Garamond" w:cs="Times New Roman"/>
          <w:sz w:val="24"/>
          <w:szCs w:val="24"/>
        </w:rPr>
      </w:pPr>
    </w:p>
    <w:p w14:paraId="39B5FEBA"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D.8. Work collectively towards a common goal at different level</w:t>
      </w:r>
    </w:p>
    <w:p w14:paraId="15F9FE23"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D.9. Work with people of different age, gender, race, religion, political persuasion</w:t>
      </w:r>
    </w:p>
    <w:p w14:paraId="32975304"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D.10. Work as an individual and as a member of a team in order for example to prevent or solve conflicts, to fight against corruption or to defend human rights.  </w:t>
      </w:r>
    </w:p>
    <w:p w14:paraId="7258932C" w14:textId="77777777" w:rsidR="00C82BD8" w:rsidRPr="001A5AE6" w:rsidRDefault="00C82BD8" w:rsidP="00D5473E">
      <w:pPr>
        <w:spacing w:line="276" w:lineRule="auto"/>
        <w:rPr>
          <w:rFonts w:ascii="Garamond" w:eastAsia="Times New Roman" w:hAnsi="Garamond" w:cs="Times New Roman"/>
          <w:sz w:val="24"/>
          <w:szCs w:val="24"/>
        </w:rPr>
      </w:pPr>
    </w:p>
    <w:p w14:paraId="4B12ED34" w14:textId="77777777" w:rsidR="00C82BD8" w:rsidRPr="001A5AE6" w:rsidRDefault="00C82BD8" w:rsidP="00D5473E">
      <w:pPr>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f. Research, Creativity and Innovation, Scholarship and Enquiry</w:t>
      </w:r>
    </w:p>
    <w:p w14:paraId="3022C539"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40F4F3AC" w14:textId="77777777" w:rsidR="00C82BD8" w:rsidRPr="001A5AE6" w:rsidRDefault="00C82BD8" w:rsidP="00D5473E">
      <w:pPr>
        <w:spacing w:line="276" w:lineRule="auto"/>
        <w:rPr>
          <w:rFonts w:ascii="Garamond" w:eastAsia="Times New Roman" w:hAnsi="Garamond" w:cs="Times New Roman"/>
          <w:sz w:val="24"/>
          <w:szCs w:val="24"/>
        </w:rPr>
      </w:pPr>
    </w:p>
    <w:p w14:paraId="1034F0C5"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lastRenderedPageBreak/>
        <w:t>D.11. To formulate ideas on matters such as human rights, fights against corruption, political governance, and conflict prevention and management as a result of the reading, researching and discussing either academically or professionally oriented;</w:t>
      </w:r>
    </w:p>
    <w:p w14:paraId="5A055C87" w14:textId="77777777" w:rsidR="00C82BD8" w:rsidRPr="001A5AE6" w:rsidRDefault="00C82BD8" w:rsidP="00D5473E">
      <w:pPr>
        <w:spacing w:line="276" w:lineRule="auto"/>
        <w:rPr>
          <w:rFonts w:ascii="Garamond" w:eastAsia="Times New Roman" w:hAnsi="Garamond" w:cs="Times New Roman"/>
          <w:b/>
          <w:i/>
          <w:sz w:val="24"/>
          <w:szCs w:val="24"/>
          <w:u w:val="single"/>
        </w:rPr>
      </w:pPr>
    </w:p>
    <w:p w14:paraId="1ABB9245" w14:textId="77777777" w:rsidR="00C82BD8" w:rsidRPr="001A5AE6" w:rsidRDefault="00C82BD8" w:rsidP="00D5473E">
      <w:pPr>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g. Ethical, Social and Professional Understanding</w:t>
      </w:r>
    </w:p>
    <w:p w14:paraId="28E711C6" w14:textId="77777777" w:rsidR="00C82BD8" w:rsidRPr="001A5AE6" w:rsidRDefault="00C82BD8" w:rsidP="00D5473E">
      <w:pPr>
        <w:tabs>
          <w:tab w:val="left" w:pos="0"/>
        </w:tabs>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43A18EF4" w14:textId="77777777" w:rsidR="00C82BD8" w:rsidRPr="001A5AE6" w:rsidRDefault="00C82BD8" w:rsidP="00D5473E">
      <w:pPr>
        <w:tabs>
          <w:tab w:val="left" w:pos="0"/>
        </w:tabs>
        <w:spacing w:line="276" w:lineRule="auto"/>
        <w:rPr>
          <w:rFonts w:ascii="Garamond" w:eastAsia="Times New Roman" w:hAnsi="Garamond" w:cs="Times New Roman"/>
          <w:sz w:val="24"/>
          <w:szCs w:val="24"/>
        </w:rPr>
      </w:pPr>
    </w:p>
    <w:p w14:paraId="27F5FF0F"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D.12. Identify and use strategies to fight violence and build a culture of peace related to the citizenship and transformative education.</w:t>
      </w:r>
    </w:p>
    <w:p w14:paraId="2346A2D1" w14:textId="77777777" w:rsidR="00C82BD8" w:rsidRPr="001A5AE6" w:rsidRDefault="00C82BD8"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highlight w:val="white"/>
        </w:rPr>
        <w:t>D.13. Demonstrate integrity in the workplace and act responsibly to others in work and everyday life.</w:t>
      </w:r>
    </w:p>
    <w:p w14:paraId="67E0E086" w14:textId="77777777" w:rsidR="00C82BD8" w:rsidRPr="001A5AE6" w:rsidRDefault="00C82BD8" w:rsidP="00D5473E">
      <w:pPr>
        <w:tabs>
          <w:tab w:val="left" w:pos="0"/>
        </w:tabs>
        <w:spacing w:line="276" w:lineRule="auto"/>
        <w:rPr>
          <w:rFonts w:ascii="Garamond" w:eastAsia="Times New Roman" w:hAnsi="Garamond" w:cs="Times New Roman"/>
          <w:b/>
          <w:i/>
          <w:sz w:val="24"/>
          <w:szCs w:val="24"/>
          <w:u w:val="single"/>
        </w:rPr>
      </w:pPr>
    </w:p>
    <w:p w14:paraId="39126227" w14:textId="77777777" w:rsidR="00C82BD8" w:rsidRPr="001A5AE6" w:rsidRDefault="00C82BD8" w:rsidP="00D5473E">
      <w:pPr>
        <w:tabs>
          <w:tab w:val="left" w:pos="0"/>
        </w:tabs>
        <w:spacing w:line="276" w:lineRule="auto"/>
        <w:rPr>
          <w:rFonts w:ascii="Garamond" w:eastAsia="Times New Roman" w:hAnsi="Garamond" w:cs="Times New Roman"/>
          <w:b/>
          <w:i/>
          <w:sz w:val="24"/>
          <w:szCs w:val="24"/>
          <w:u w:val="single"/>
        </w:rPr>
      </w:pPr>
      <w:r w:rsidRPr="001A5AE6">
        <w:rPr>
          <w:rFonts w:ascii="Garamond" w:eastAsia="Times New Roman" w:hAnsi="Garamond" w:cs="Times New Roman"/>
          <w:b/>
          <w:i/>
          <w:sz w:val="24"/>
          <w:szCs w:val="24"/>
          <w:u w:val="single"/>
        </w:rPr>
        <w:t>h. Financial literacy</w:t>
      </w:r>
    </w:p>
    <w:p w14:paraId="114C341C" w14:textId="77777777" w:rsidR="00C82BD8" w:rsidRPr="001A5AE6" w:rsidRDefault="00C82BD8" w:rsidP="00D5473E">
      <w:pPr>
        <w:tabs>
          <w:tab w:val="left" w:pos="0"/>
        </w:tabs>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Having successfully completed this module, students should be able to:</w:t>
      </w:r>
    </w:p>
    <w:p w14:paraId="3377C3A8" w14:textId="77777777" w:rsidR="00C82BD8" w:rsidRPr="001A5AE6" w:rsidRDefault="00C82BD8" w:rsidP="00D5473E">
      <w:pPr>
        <w:tabs>
          <w:tab w:val="left" w:pos="0"/>
        </w:tabs>
        <w:spacing w:line="276" w:lineRule="auto"/>
        <w:rPr>
          <w:rFonts w:ascii="Garamond" w:eastAsia="Times New Roman" w:hAnsi="Garamond" w:cs="Times New Roman"/>
          <w:sz w:val="24"/>
          <w:szCs w:val="24"/>
        </w:rPr>
      </w:pPr>
    </w:p>
    <w:p w14:paraId="1499C153" w14:textId="77777777" w:rsidR="00C82BD8" w:rsidRPr="001A5AE6" w:rsidRDefault="00C82BD8" w:rsidP="00D5473E">
      <w:pPr>
        <w:tabs>
          <w:tab w:val="left" w:pos="0"/>
        </w:tabs>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D.14. Evaluate the role of taxes on public choices </w:t>
      </w:r>
    </w:p>
    <w:p w14:paraId="699A56F4" w14:textId="77777777" w:rsidR="00C82BD8" w:rsidRPr="001A5AE6" w:rsidRDefault="00C82BD8" w:rsidP="00D5473E">
      <w:pPr>
        <w:spacing w:line="276" w:lineRule="auto"/>
        <w:rPr>
          <w:rFonts w:ascii="Garamond" w:hAnsi="Garamond" w:cs="Times New Roman"/>
          <w:b/>
          <w:bCs/>
          <w:color w:val="000000"/>
          <w:sz w:val="24"/>
          <w:szCs w:val="24"/>
        </w:rPr>
      </w:pPr>
    </w:p>
    <w:p w14:paraId="2E8A5459" w14:textId="77777777" w:rsidR="00C82BD8" w:rsidRPr="001A5AE6" w:rsidRDefault="00C82BD8" w:rsidP="00700553">
      <w:pPr>
        <w:keepNext/>
        <w:numPr>
          <w:ilvl w:val="0"/>
          <w:numId w:val="96"/>
        </w:numPr>
        <w:tabs>
          <w:tab w:val="left" w:pos="0"/>
        </w:tabs>
        <w:spacing w:line="276" w:lineRule="auto"/>
        <w:outlineLvl w:val="1"/>
        <w:rPr>
          <w:rFonts w:ascii="Garamond" w:eastAsia="Times New Roman" w:hAnsi="Garamond" w:cs="Times New Roman"/>
          <w:b/>
          <w:smallCaps/>
          <w:sz w:val="24"/>
          <w:szCs w:val="24"/>
        </w:rPr>
      </w:pPr>
      <w:r w:rsidRPr="001A5AE6">
        <w:rPr>
          <w:rFonts w:ascii="Garamond" w:eastAsia="Times New Roman" w:hAnsi="Garamond" w:cs="Times New Roman"/>
          <w:b/>
          <w:smallCaps/>
          <w:sz w:val="24"/>
          <w:szCs w:val="24"/>
        </w:rPr>
        <w:t>Indicative Content</w:t>
      </w:r>
    </w:p>
    <w:p w14:paraId="0BD2A0B1" w14:textId="77777777" w:rsidR="00C82BD8" w:rsidRPr="001A5AE6" w:rsidRDefault="00C82BD8" w:rsidP="00D5473E">
      <w:pPr>
        <w:tabs>
          <w:tab w:val="left" w:pos="1800"/>
        </w:tabs>
        <w:spacing w:line="276" w:lineRule="auto"/>
        <w:rPr>
          <w:rFonts w:ascii="Garamond" w:eastAsia="Times New Roman" w:hAnsi="Garamond" w:cs="Times New Roman"/>
          <w:sz w:val="24"/>
          <w:szCs w:val="24"/>
        </w:rPr>
      </w:pPr>
    </w:p>
    <w:p w14:paraId="773F7D6C" w14:textId="4267C70D" w:rsidR="00C82BD8" w:rsidRPr="001A5AE6" w:rsidRDefault="00C82BD8" w:rsidP="00D5473E">
      <w:pPr>
        <w:tabs>
          <w:tab w:val="left" w:pos="1800"/>
        </w:tabs>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This module is composed of four units. Each unit will cover a wide range of thought-provoking subject matter in addressing both theoretical and practical issues related to citizenship and transforming Rwanda’s divisive past. </w:t>
      </w:r>
    </w:p>
    <w:p w14:paraId="777C009C" w14:textId="77777777" w:rsidR="004813AF" w:rsidRPr="001A5AE6" w:rsidRDefault="004813AF" w:rsidP="00D5473E">
      <w:p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Unit 1: Human rights and peacebuilding</w:t>
      </w:r>
    </w:p>
    <w:p w14:paraId="1C6175F3" w14:textId="77777777" w:rsidR="004813AF" w:rsidRPr="001A5AE6" w:rsidRDefault="004813AF" w:rsidP="00700553">
      <w:pPr>
        <w:pStyle w:val="ListParagraph"/>
        <w:widowControl w:val="0"/>
        <w:numPr>
          <w:ilvl w:val="1"/>
          <w:numId w:val="106"/>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Introduction to human rights: women’s rights, children’s rights, environmental rights</w:t>
      </w:r>
    </w:p>
    <w:p w14:paraId="0BCB00D9" w14:textId="77777777" w:rsidR="004813AF" w:rsidRPr="001A5AE6" w:rsidRDefault="004813AF" w:rsidP="00700553">
      <w:pPr>
        <w:pStyle w:val="ListParagraph"/>
        <w:widowControl w:val="0"/>
        <w:numPr>
          <w:ilvl w:val="1"/>
          <w:numId w:val="106"/>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Human rights and peacebuilding</w:t>
      </w:r>
    </w:p>
    <w:p w14:paraId="240539B1" w14:textId="77777777" w:rsidR="004813AF" w:rsidRPr="001A5AE6" w:rsidRDefault="004813AF" w:rsidP="00700553">
      <w:pPr>
        <w:pStyle w:val="ListParagraph"/>
        <w:widowControl w:val="0"/>
        <w:numPr>
          <w:ilvl w:val="1"/>
          <w:numId w:val="106"/>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Pan Africanism and human rights in Africa</w:t>
      </w:r>
    </w:p>
    <w:p w14:paraId="7FAA87F6" w14:textId="1B7B3B46" w:rsidR="004813AF" w:rsidRPr="001A5AE6" w:rsidRDefault="004813AF" w:rsidP="00700553">
      <w:pPr>
        <w:pStyle w:val="ListParagraph"/>
        <w:widowControl w:val="0"/>
        <w:numPr>
          <w:ilvl w:val="1"/>
          <w:numId w:val="106"/>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Human rights, democracy and the rule of law: a peacebuilding perspective.</w:t>
      </w:r>
    </w:p>
    <w:p w14:paraId="4C2ED829" w14:textId="77777777" w:rsidR="004813AF" w:rsidRPr="001A5AE6" w:rsidRDefault="004813AF" w:rsidP="00D5473E">
      <w:p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Unit 2: Integrity systems of Rwanda</w:t>
      </w:r>
    </w:p>
    <w:p w14:paraId="72FEF1D6" w14:textId="77777777" w:rsidR="004813AF" w:rsidRPr="001A5AE6" w:rsidRDefault="004813AF" w:rsidP="00700553">
      <w:pPr>
        <w:pStyle w:val="ListParagraph"/>
        <w:widowControl w:val="0"/>
        <w:numPr>
          <w:ilvl w:val="1"/>
          <w:numId w:val="107"/>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The role of Senate </w:t>
      </w:r>
    </w:p>
    <w:p w14:paraId="0BB6B464" w14:textId="77777777" w:rsidR="004813AF" w:rsidRPr="001A5AE6" w:rsidRDefault="004813AF" w:rsidP="00700553">
      <w:pPr>
        <w:pStyle w:val="ListParagraph"/>
        <w:widowControl w:val="0"/>
        <w:numPr>
          <w:ilvl w:val="1"/>
          <w:numId w:val="107"/>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The Chamber of Deputies and their regulatory authority</w:t>
      </w:r>
    </w:p>
    <w:p w14:paraId="358F157E" w14:textId="71285BE9" w:rsidR="004813AF" w:rsidRPr="001A5AE6" w:rsidRDefault="004813AF" w:rsidP="00700553">
      <w:pPr>
        <w:pStyle w:val="ListParagraph"/>
        <w:widowControl w:val="0"/>
        <w:numPr>
          <w:ilvl w:val="1"/>
          <w:numId w:val="107"/>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The Office of the Ombudsman, its role in fighting corruption  </w:t>
      </w:r>
    </w:p>
    <w:p w14:paraId="1365F98A" w14:textId="77777777" w:rsidR="004813AF" w:rsidRPr="001A5AE6" w:rsidRDefault="004813AF" w:rsidP="00700553">
      <w:pPr>
        <w:pStyle w:val="ListParagraph"/>
        <w:widowControl w:val="0"/>
        <w:numPr>
          <w:ilvl w:val="1"/>
          <w:numId w:val="107"/>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The Auditor General’s Office; functions and duties </w:t>
      </w:r>
    </w:p>
    <w:p w14:paraId="1A77FCAE" w14:textId="73FEBB12" w:rsidR="004813AF" w:rsidRPr="001A5AE6" w:rsidRDefault="004813AF" w:rsidP="00700553">
      <w:pPr>
        <w:pStyle w:val="ListParagraph"/>
        <w:widowControl w:val="0"/>
        <w:numPr>
          <w:ilvl w:val="1"/>
          <w:numId w:val="107"/>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The role of civil society in maintaining integrity</w:t>
      </w:r>
    </w:p>
    <w:p w14:paraId="0825613A" w14:textId="77777777" w:rsidR="004813AF" w:rsidRPr="001A5AE6" w:rsidRDefault="004813AF" w:rsidP="00D5473E">
      <w:p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Unit 3: Civic education</w:t>
      </w:r>
    </w:p>
    <w:p w14:paraId="2A5D01BA" w14:textId="77777777" w:rsidR="004813AF" w:rsidRPr="001A5AE6" w:rsidRDefault="004813AF" w:rsidP="00700553">
      <w:pPr>
        <w:pStyle w:val="ListParagraph"/>
        <w:widowControl w:val="0"/>
        <w:numPr>
          <w:ilvl w:val="1"/>
          <w:numId w:val="108"/>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Nationhood and state building</w:t>
      </w:r>
    </w:p>
    <w:p w14:paraId="319A2C27" w14:textId="77777777" w:rsidR="004813AF" w:rsidRPr="001A5AE6" w:rsidRDefault="004813AF" w:rsidP="00700553">
      <w:pPr>
        <w:pStyle w:val="ListParagraph"/>
        <w:widowControl w:val="0"/>
        <w:numPr>
          <w:ilvl w:val="1"/>
          <w:numId w:val="108"/>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National identity</w:t>
      </w:r>
    </w:p>
    <w:p w14:paraId="02E40B70" w14:textId="77777777" w:rsidR="004813AF" w:rsidRPr="001A5AE6" w:rsidRDefault="004813AF" w:rsidP="00700553">
      <w:pPr>
        <w:pStyle w:val="ListParagraph"/>
        <w:widowControl w:val="0"/>
        <w:numPr>
          <w:ilvl w:val="1"/>
          <w:numId w:val="108"/>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Rwanda’s history of genocide</w:t>
      </w:r>
    </w:p>
    <w:p w14:paraId="11C73589" w14:textId="1569EB87" w:rsidR="004813AF" w:rsidRPr="001A5AE6" w:rsidRDefault="004813AF" w:rsidP="00700553">
      <w:pPr>
        <w:pStyle w:val="ListParagraph"/>
        <w:widowControl w:val="0"/>
        <w:numPr>
          <w:ilvl w:val="1"/>
          <w:numId w:val="108"/>
        </w:numPr>
        <w:tabs>
          <w:tab w:val="left" w:pos="72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National citizenship policies: Itorero and Ndi Umunyarwanda </w:t>
      </w:r>
    </w:p>
    <w:p w14:paraId="225D8D55" w14:textId="77777777" w:rsidR="004813AF" w:rsidRPr="001A5AE6" w:rsidRDefault="004813AF" w:rsidP="00D5473E">
      <w:p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Unit 4: Peace education</w:t>
      </w:r>
    </w:p>
    <w:p w14:paraId="01F8AE7B" w14:textId="77777777" w:rsidR="004813AF" w:rsidRPr="001A5AE6" w:rsidRDefault="004813AF" w:rsidP="00700553">
      <w:pPr>
        <w:pStyle w:val="ListParagraph"/>
        <w:widowControl w:val="0"/>
        <w:numPr>
          <w:ilvl w:val="1"/>
          <w:numId w:val="109"/>
        </w:numPr>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Definition of key concepts in peace education, </w:t>
      </w:r>
    </w:p>
    <w:p w14:paraId="369A79DE" w14:textId="77777777" w:rsidR="004813AF" w:rsidRPr="001A5AE6" w:rsidRDefault="004813AF" w:rsidP="00700553">
      <w:pPr>
        <w:pStyle w:val="ListParagraph"/>
        <w:widowControl w:val="0"/>
        <w:numPr>
          <w:ilvl w:val="1"/>
          <w:numId w:val="109"/>
        </w:numPr>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Approaches to peace education, main components of peace education </w:t>
      </w:r>
    </w:p>
    <w:p w14:paraId="023FC027" w14:textId="77777777" w:rsidR="004813AF" w:rsidRPr="001A5AE6" w:rsidRDefault="004813AF" w:rsidP="00700553">
      <w:pPr>
        <w:pStyle w:val="ListParagraph"/>
        <w:widowControl w:val="0"/>
        <w:numPr>
          <w:ilvl w:val="1"/>
          <w:numId w:val="109"/>
        </w:numPr>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Causes of conflict, conflict analysis and techniques of conflict resolution</w:t>
      </w:r>
    </w:p>
    <w:p w14:paraId="7301D1B5" w14:textId="77777777" w:rsidR="004813AF" w:rsidRPr="001A5AE6" w:rsidRDefault="004813AF" w:rsidP="00700553">
      <w:pPr>
        <w:pStyle w:val="ListParagraph"/>
        <w:widowControl w:val="0"/>
        <w:numPr>
          <w:ilvl w:val="1"/>
          <w:numId w:val="109"/>
        </w:numPr>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Citizenship and identity: the challenges of citizenship, tolerance and human rights education</w:t>
      </w:r>
    </w:p>
    <w:p w14:paraId="30551FC3" w14:textId="020ACA5C" w:rsidR="004813AF" w:rsidRPr="001A5AE6" w:rsidRDefault="004813AF" w:rsidP="00700553">
      <w:pPr>
        <w:pStyle w:val="ListParagraph"/>
        <w:widowControl w:val="0"/>
        <w:numPr>
          <w:ilvl w:val="1"/>
          <w:numId w:val="109"/>
        </w:numPr>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Education for tolerance and respect: peace and conflict perspective</w:t>
      </w:r>
    </w:p>
    <w:p w14:paraId="2FB05724" w14:textId="77777777" w:rsidR="00367498" w:rsidRPr="001A5AE6" w:rsidRDefault="00367498" w:rsidP="00D5473E">
      <w:pPr>
        <w:keepNext/>
        <w:tabs>
          <w:tab w:val="left" w:pos="0"/>
        </w:tabs>
        <w:spacing w:line="276" w:lineRule="auto"/>
        <w:outlineLvl w:val="1"/>
        <w:rPr>
          <w:rFonts w:ascii="Garamond" w:hAnsi="Garamond" w:cs="Times New Roman"/>
          <w:b/>
          <w:bCs/>
          <w:color w:val="000000"/>
          <w:sz w:val="24"/>
          <w:szCs w:val="24"/>
        </w:rPr>
      </w:pPr>
    </w:p>
    <w:p w14:paraId="459278D5" w14:textId="77777777" w:rsidR="00367498" w:rsidRPr="001A5AE6" w:rsidRDefault="00367498" w:rsidP="00D5473E">
      <w:pPr>
        <w:keepNext/>
        <w:tabs>
          <w:tab w:val="left" w:pos="0"/>
        </w:tabs>
        <w:spacing w:line="276" w:lineRule="auto"/>
        <w:outlineLvl w:val="1"/>
        <w:rPr>
          <w:rFonts w:ascii="Garamond" w:eastAsia="Times New Roman" w:hAnsi="Garamond" w:cs="Times New Roman"/>
          <w:b/>
          <w:smallCaps/>
          <w:sz w:val="24"/>
          <w:szCs w:val="24"/>
        </w:rPr>
      </w:pPr>
      <w:r w:rsidRPr="001A5AE6">
        <w:rPr>
          <w:rFonts w:ascii="Garamond" w:eastAsia="Times New Roman" w:hAnsi="Garamond" w:cs="Times New Roman"/>
          <w:b/>
          <w:smallCaps/>
          <w:sz w:val="24"/>
          <w:szCs w:val="24"/>
        </w:rPr>
        <w:t>Indicative Resources</w:t>
      </w:r>
    </w:p>
    <w:p w14:paraId="1F324A43" w14:textId="77777777" w:rsidR="00367498" w:rsidRPr="001A5AE6" w:rsidRDefault="00367498" w:rsidP="00D5473E">
      <w:pPr>
        <w:pBdr>
          <w:top w:val="nil"/>
          <w:left w:val="nil"/>
          <w:bottom w:val="nil"/>
          <w:right w:val="nil"/>
          <w:between w:val="nil"/>
        </w:pBdr>
        <w:tabs>
          <w:tab w:val="left" w:pos="0"/>
        </w:tabs>
        <w:spacing w:line="276" w:lineRule="auto"/>
        <w:ind w:left="720" w:hanging="720"/>
        <w:rPr>
          <w:rFonts w:ascii="Garamond" w:eastAsia="Times New Roman" w:hAnsi="Garamond" w:cs="Times New Roman"/>
          <w:b/>
          <w:sz w:val="24"/>
          <w:szCs w:val="24"/>
        </w:rPr>
      </w:pPr>
      <w:r w:rsidRPr="001A5AE6">
        <w:rPr>
          <w:rFonts w:ascii="Garamond" w:eastAsia="Times New Roman" w:hAnsi="Garamond" w:cs="Times New Roman"/>
          <w:b/>
          <w:sz w:val="24"/>
          <w:szCs w:val="24"/>
        </w:rPr>
        <w:tab/>
      </w:r>
    </w:p>
    <w:p w14:paraId="6757BFBC" w14:textId="77777777" w:rsidR="00367498" w:rsidRPr="001A5AE6" w:rsidRDefault="00367498" w:rsidP="00D5473E">
      <w:pPr>
        <w:pBdr>
          <w:top w:val="nil"/>
          <w:left w:val="nil"/>
          <w:bottom w:val="nil"/>
          <w:right w:val="nil"/>
          <w:between w:val="nil"/>
        </w:pBdr>
        <w:tabs>
          <w:tab w:val="left" w:pos="0"/>
        </w:tabs>
        <w:spacing w:line="276" w:lineRule="auto"/>
        <w:ind w:left="720" w:hanging="810"/>
        <w:rPr>
          <w:rFonts w:ascii="Garamond" w:eastAsia="Times New Roman" w:hAnsi="Garamond" w:cs="Times New Roman"/>
          <w:b/>
          <w:sz w:val="24"/>
          <w:szCs w:val="24"/>
        </w:rPr>
      </w:pPr>
      <w:r w:rsidRPr="001A5AE6">
        <w:rPr>
          <w:rFonts w:ascii="Garamond" w:eastAsia="Times New Roman" w:hAnsi="Garamond" w:cs="Times New Roman"/>
          <w:b/>
          <w:sz w:val="24"/>
          <w:szCs w:val="24"/>
        </w:rPr>
        <w:lastRenderedPageBreak/>
        <w:t>Core Text (include number in library or URL) (inc ISBN)</w:t>
      </w:r>
    </w:p>
    <w:p w14:paraId="2C636F82" w14:textId="77777777" w:rsidR="00367498" w:rsidRPr="001A5AE6" w:rsidRDefault="00367498" w:rsidP="00D5473E">
      <w:pPr>
        <w:spacing w:line="276" w:lineRule="auto"/>
        <w:ind w:left="720" w:hanging="720"/>
        <w:rPr>
          <w:rFonts w:ascii="Garamond" w:eastAsia="Times New Roman" w:hAnsi="Garamond" w:cs="Times New Roman"/>
          <w:sz w:val="24"/>
          <w:szCs w:val="24"/>
        </w:rPr>
      </w:pPr>
    </w:p>
    <w:p w14:paraId="7DB98A64"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Barash, P. D. (2000). Approaches to Peace: A Reader in Peace Studies. London: Oxford University Press. Chap II and III</w:t>
      </w:r>
    </w:p>
    <w:p w14:paraId="51FF190F"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Ho-Won, Jeong (2005), </w:t>
      </w:r>
      <w:r w:rsidRPr="001A5AE6">
        <w:rPr>
          <w:rFonts w:ascii="Garamond" w:eastAsia="Times New Roman" w:hAnsi="Garamond" w:cs="Times New Roman"/>
          <w:i/>
          <w:sz w:val="24"/>
          <w:szCs w:val="24"/>
        </w:rPr>
        <w:t>Peace-building in Post-Conflict Societies: Strategy and Process</w:t>
      </w:r>
      <w:r w:rsidRPr="001A5AE6">
        <w:rPr>
          <w:rFonts w:ascii="Garamond" w:eastAsia="Times New Roman" w:hAnsi="Garamond" w:cs="Times New Roman"/>
          <w:sz w:val="24"/>
          <w:szCs w:val="24"/>
        </w:rPr>
        <w:t>. London: Lynne Rienner Publishers, 2005 Chap III and IX</w:t>
      </w:r>
    </w:p>
    <w:p w14:paraId="427142AB"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Lund, Michael S. (2001), “Preventing Violent Conflict A Strategy for Preventive Diplomacy”, 4</w:t>
      </w:r>
      <w:r w:rsidRPr="001A5AE6">
        <w:rPr>
          <w:rFonts w:ascii="Garamond" w:eastAsia="Times New Roman" w:hAnsi="Garamond" w:cs="Times New Roman"/>
          <w:sz w:val="24"/>
          <w:szCs w:val="24"/>
          <w:vertAlign w:val="superscript"/>
        </w:rPr>
        <w:t>th</w:t>
      </w:r>
      <w:r w:rsidRPr="001A5AE6">
        <w:rPr>
          <w:rFonts w:ascii="Garamond" w:eastAsia="Times New Roman" w:hAnsi="Garamond" w:cs="Times New Roman"/>
          <w:sz w:val="24"/>
          <w:szCs w:val="24"/>
        </w:rPr>
        <w:t xml:space="preserve"> ed., Washington DC, United States Institute of Peace</w:t>
      </w:r>
    </w:p>
    <w:p w14:paraId="0E177B62"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NURC. </w:t>
      </w:r>
      <w:r w:rsidRPr="001A5AE6">
        <w:rPr>
          <w:rFonts w:ascii="Garamond" w:eastAsia="Times New Roman" w:hAnsi="Garamond" w:cs="Times New Roman"/>
          <w:i/>
          <w:sz w:val="24"/>
          <w:szCs w:val="24"/>
        </w:rPr>
        <w:t>15 Years of Unity and Reconciliation Process in Rwanda: The Ground Covered to-date.</w:t>
      </w:r>
      <w:r w:rsidRPr="001A5AE6">
        <w:rPr>
          <w:rFonts w:ascii="Garamond" w:eastAsia="Times New Roman" w:hAnsi="Garamond" w:cs="Times New Roman"/>
          <w:sz w:val="24"/>
          <w:szCs w:val="24"/>
        </w:rPr>
        <w:t xml:space="preserve"> Kigali: NURC 2009</w:t>
      </w:r>
    </w:p>
    <w:p w14:paraId="35E5093D"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NURC. </w:t>
      </w:r>
      <w:r w:rsidRPr="001A5AE6">
        <w:rPr>
          <w:rFonts w:ascii="Garamond" w:eastAsia="Times New Roman" w:hAnsi="Garamond" w:cs="Times New Roman"/>
          <w:i/>
          <w:sz w:val="24"/>
          <w:szCs w:val="24"/>
        </w:rPr>
        <w:t>Rwanda Reconciliation Barometer.</w:t>
      </w:r>
      <w:r w:rsidRPr="001A5AE6">
        <w:rPr>
          <w:rFonts w:ascii="Garamond" w:eastAsia="Times New Roman" w:hAnsi="Garamond" w:cs="Times New Roman"/>
          <w:sz w:val="24"/>
          <w:szCs w:val="24"/>
        </w:rPr>
        <w:t xml:space="preserve"> Kigali: NURC, 2010</w:t>
      </w:r>
    </w:p>
    <w:p w14:paraId="2EA02A33"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NURC. </w:t>
      </w:r>
      <w:r w:rsidRPr="001A5AE6">
        <w:rPr>
          <w:rFonts w:ascii="Garamond" w:eastAsia="Times New Roman" w:hAnsi="Garamond" w:cs="Times New Roman"/>
          <w:i/>
          <w:sz w:val="24"/>
          <w:szCs w:val="24"/>
        </w:rPr>
        <w:t>Unity and Reconciliation Process in Rwanda: 20 Years after the 1994 Genocide against Tutsi</w:t>
      </w:r>
      <w:r w:rsidRPr="001A5AE6">
        <w:rPr>
          <w:rFonts w:ascii="Garamond" w:eastAsia="Times New Roman" w:hAnsi="Garamond" w:cs="Times New Roman"/>
          <w:sz w:val="24"/>
          <w:szCs w:val="24"/>
        </w:rPr>
        <w:t>. Kigali: NURC, 2014</w:t>
      </w:r>
    </w:p>
    <w:p w14:paraId="517FB37A" w14:textId="77777777" w:rsidR="00367498" w:rsidRPr="001A5AE6" w:rsidRDefault="00367498" w:rsidP="00700553">
      <w:pPr>
        <w:numPr>
          <w:ilvl w:val="0"/>
          <w:numId w:val="99"/>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UNICEF. </w:t>
      </w:r>
      <w:r w:rsidRPr="001A5AE6">
        <w:rPr>
          <w:rFonts w:ascii="Garamond" w:eastAsia="Times New Roman" w:hAnsi="Garamond" w:cs="Times New Roman"/>
          <w:i/>
          <w:sz w:val="24"/>
          <w:szCs w:val="24"/>
        </w:rPr>
        <w:t>The Two Faces of Education in Ethnic Conflict: Towards a Peacebuilding Education for Children</w:t>
      </w:r>
      <w:r w:rsidRPr="001A5AE6">
        <w:rPr>
          <w:rFonts w:ascii="Garamond" w:eastAsia="Times New Roman" w:hAnsi="Garamond" w:cs="Times New Roman"/>
          <w:sz w:val="24"/>
          <w:szCs w:val="24"/>
        </w:rPr>
        <w:t>. Florence: UNICEF, 2000 Chap IV and V</w:t>
      </w:r>
    </w:p>
    <w:p w14:paraId="2B153E11" w14:textId="77777777" w:rsidR="00367498" w:rsidRPr="001A5AE6" w:rsidRDefault="00367498" w:rsidP="00D5473E">
      <w:pPr>
        <w:pBdr>
          <w:top w:val="nil"/>
          <w:left w:val="nil"/>
          <w:bottom w:val="nil"/>
          <w:right w:val="nil"/>
          <w:between w:val="nil"/>
        </w:pBdr>
        <w:tabs>
          <w:tab w:val="left" w:pos="-720"/>
        </w:tabs>
        <w:spacing w:line="276" w:lineRule="auto"/>
        <w:ind w:left="-90"/>
        <w:rPr>
          <w:rFonts w:ascii="Garamond" w:eastAsia="Times New Roman" w:hAnsi="Garamond" w:cs="Times New Roman"/>
          <w:sz w:val="24"/>
          <w:szCs w:val="24"/>
        </w:rPr>
      </w:pPr>
      <w:r w:rsidRPr="001A5AE6">
        <w:rPr>
          <w:rFonts w:ascii="Garamond" w:eastAsia="Times New Roman" w:hAnsi="Garamond" w:cs="Times New Roman"/>
          <w:sz w:val="24"/>
          <w:szCs w:val="24"/>
        </w:rPr>
        <w:tab/>
      </w:r>
    </w:p>
    <w:p w14:paraId="68FAD77B" w14:textId="77777777" w:rsidR="00367498" w:rsidRPr="001A5AE6" w:rsidRDefault="00367498" w:rsidP="00D5473E">
      <w:pPr>
        <w:pBdr>
          <w:top w:val="nil"/>
          <w:left w:val="nil"/>
          <w:bottom w:val="nil"/>
          <w:right w:val="nil"/>
          <w:between w:val="nil"/>
        </w:pBdr>
        <w:tabs>
          <w:tab w:val="left" w:pos="-720"/>
        </w:tabs>
        <w:spacing w:line="276" w:lineRule="auto"/>
        <w:ind w:left="-90"/>
        <w:rPr>
          <w:rFonts w:ascii="Garamond" w:eastAsia="Times New Roman" w:hAnsi="Garamond" w:cs="Times New Roman"/>
          <w:sz w:val="24"/>
          <w:szCs w:val="24"/>
        </w:rPr>
      </w:pPr>
      <w:r w:rsidRPr="001A5AE6">
        <w:rPr>
          <w:rFonts w:ascii="Garamond" w:eastAsia="Times New Roman" w:hAnsi="Garamond" w:cs="Times New Roman"/>
          <w:b/>
          <w:sz w:val="24"/>
          <w:szCs w:val="24"/>
        </w:rPr>
        <w:t>Background Texts (include number in library or URL) (inc ISBN)</w:t>
      </w:r>
    </w:p>
    <w:p w14:paraId="7A298A8F" w14:textId="77777777" w:rsidR="00367498" w:rsidRPr="001A5AE6" w:rsidRDefault="00367498" w:rsidP="00D5473E">
      <w:pPr>
        <w:tabs>
          <w:tab w:val="left" w:pos="-720"/>
        </w:tabs>
        <w:spacing w:line="276" w:lineRule="auto"/>
        <w:ind w:left="-90"/>
        <w:rPr>
          <w:rFonts w:ascii="Garamond" w:eastAsia="Times New Roman" w:hAnsi="Garamond" w:cs="Times New Roman"/>
          <w:b/>
          <w:sz w:val="24"/>
          <w:szCs w:val="24"/>
        </w:rPr>
      </w:pPr>
    </w:p>
    <w:p w14:paraId="26B579FA" w14:textId="77777777" w:rsidR="00367498" w:rsidRPr="001A5AE6" w:rsidRDefault="00367498" w:rsidP="00D5473E">
      <w:pPr>
        <w:spacing w:line="276" w:lineRule="auto"/>
        <w:ind w:left="-90"/>
        <w:rPr>
          <w:rFonts w:ascii="Garamond" w:eastAsia="Times New Roman" w:hAnsi="Garamond" w:cs="Times New Roman"/>
          <w:sz w:val="24"/>
          <w:szCs w:val="24"/>
        </w:rPr>
      </w:pPr>
    </w:p>
    <w:p w14:paraId="1B152033"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Appiah, A. 1998. Cosmopolitan Patriots. </w:t>
      </w:r>
      <w:r w:rsidRPr="001A5AE6">
        <w:rPr>
          <w:rFonts w:ascii="Garamond" w:eastAsia="Times New Roman" w:hAnsi="Garamond" w:cs="Times New Roman"/>
          <w:i/>
          <w:sz w:val="24"/>
          <w:szCs w:val="24"/>
        </w:rPr>
        <w:t>In: For Love of Country: Debating the Limits of Patriotism</w:t>
      </w:r>
      <w:r w:rsidRPr="001A5AE6">
        <w:rPr>
          <w:rFonts w:ascii="Garamond" w:eastAsia="Times New Roman" w:hAnsi="Garamond" w:cs="Times New Roman"/>
          <w:sz w:val="24"/>
          <w:szCs w:val="24"/>
        </w:rPr>
        <w:t>. Ed. By Joshua Cohen, pp. 21-29. Boston: Beacon Press.</w:t>
      </w:r>
    </w:p>
    <w:p w14:paraId="1480F6BB"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Arnold , R. et al. (1991). Educating for change. Toronto: Doris Marshal Institute for Education and Action.</w:t>
      </w:r>
    </w:p>
    <w:p w14:paraId="3286323C"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Bergman, T. J., &amp; Volkema, R. J. (1989). Understanding and managing interpersonal conflict at work: Its issues, interactive processes and consequences.  In M. A. Rahim Managing conflicts: An interdisciplinary approach (Ed., pp. 7-9). New York: Praeger Publishers.</w:t>
      </w:r>
    </w:p>
    <w:p w14:paraId="6141FA84"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Biggar, Nigel (ed.), 2001, Burying the Past. Making Peace and Doing Justice after Civil Conflict, Washington D. C: Georgetown University Press. </w:t>
      </w:r>
    </w:p>
    <w:p w14:paraId="3B34882C"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Brock-Utne B., 92005). Educating for Peace: A feminist Perspective. Willowdale, ON: Pergamon Press</w:t>
      </w:r>
    </w:p>
    <w:p w14:paraId="6958E13D"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De Reuck, A. (1984). The logic of conflict: Its origin, development and resolution. In M. Banks, Conflict in world society: A new perspective on international relations (Ed., pp. 97-111). New York: St. Martins Press.</w:t>
      </w:r>
    </w:p>
    <w:p w14:paraId="11C5D886"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Fisher, Ury (1981), “Getting to Yes”, 1</w:t>
      </w:r>
      <w:r w:rsidRPr="001A5AE6">
        <w:rPr>
          <w:rFonts w:ascii="Garamond" w:eastAsia="Times New Roman" w:hAnsi="Garamond" w:cs="Times New Roman"/>
          <w:sz w:val="24"/>
          <w:szCs w:val="24"/>
          <w:vertAlign w:val="superscript"/>
        </w:rPr>
        <w:t>st</w:t>
      </w:r>
      <w:r w:rsidRPr="001A5AE6">
        <w:rPr>
          <w:rFonts w:ascii="Garamond" w:eastAsia="Times New Roman" w:hAnsi="Garamond" w:cs="Times New Roman"/>
          <w:sz w:val="24"/>
          <w:szCs w:val="24"/>
        </w:rPr>
        <w:t xml:space="preserve"> ed., NY: Penguin Group</w:t>
      </w:r>
    </w:p>
    <w:p w14:paraId="6E104DB7"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Francis, D. (2002). People, peace and power: Conflict transformation in action (pp. 85-130). London: Pluto Press. </w:t>
      </w:r>
    </w:p>
    <w:p w14:paraId="028258CD" w14:textId="77777777" w:rsidR="00367498" w:rsidRPr="001A5AE6" w:rsidRDefault="00367498" w:rsidP="00700553">
      <w:pPr>
        <w:numPr>
          <w:ilvl w:val="0"/>
          <w:numId w:val="100"/>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Heyns, C., &amp; Stefiszyn, K. (2006). Human Rights, Peace and Justice in Africa: A Reader. Pretoria: Pretoria University Law Press.</w:t>
      </w:r>
    </w:p>
    <w:p w14:paraId="2FE4A60F" w14:textId="77777777" w:rsidR="00457BDC" w:rsidRPr="001A5AE6" w:rsidRDefault="00457BDC" w:rsidP="00700553">
      <w:pPr>
        <w:pStyle w:val="ListParagraph"/>
        <w:numPr>
          <w:ilvl w:val="0"/>
          <w:numId w:val="100"/>
        </w:numPr>
        <w:spacing w:line="276" w:lineRule="auto"/>
        <w:rPr>
          <w:rFonts w:ascii="Garamond" w:hAnsi="Garamond"/>
          <w:sz w:val="24"/>
          <w:szCs w:val="24"/>
        </w:rPr>
      </w:pPr>
      <w:r w:rsidRPr="001A5AE6">
        <w:rPr>
          <w:rFonts w:ascii="Garamond" w:hAnsi="Garamond"/>
          <w:sz w:val="24"/>
          <w:szCs w:val="24"/>
        </w:rPr>
        <w:t>Booth, D., &amp; Golooba-Mutebi, F. (2012). </w:t>
      </w:r>
      <w:r w:rsidRPr="001A5AE6">
        <w:rPr>
          <w:rFonts w:ascii="Garamond" w:hAnsi="Garamond"/>
          <w:i/>
          <w:iCs/>
          <w:sz w:val="24"/>
          <w:szCs w:val="24"/>
        </w:rPr>
        <w:t>Developmental patrimonialism? The case of Rwanda</w:t>
      </w:r>
      <w:r w:rsidRPr="001A5AE6">
        <w:rPr>
          <w:rFonts w:ascii="Garamond" w:hAnsi="Garamond"/>
          <w:sz w:val="24"/>
          <w:szCs w:val="24"/>
        </w:rPr>
        <w:t>. African Affairs, 111(444), 379-403.</w:t>
      </w:r>
    </w:p>
    <w:p w14:paraId="71C3499D" w14:textId="77777777" w:rsidR="00457BDC" w:rsidRPr="001A5AE6" w:rsidRDefault="00457BDC" w:rsidP="00700553">
      <w:pPr>
        <w:pStyle w:val="ListParagraph"/>
        <w:numPr>
          <w:ilvl w:val="0"/>
          <w:numId w:val="100"/>
        </w:numPr>
        <w:spacing w:line="276" w:lineRule="auto"/>
        <w:rPr>
          <w:rFonts w:ascii="Garamond" w:hAnsi="Garamond"/>
          <w:sz w:val="24"/>
          <w:szCs w:val="24"/>
        </w:rPr>
      </w:pPr>
      <w:r w:rsidRPr="001A5AE6">
        <w:rPr>
          <w:rFonts w:ascii="Garamond" w:hAnsi="Garamond"/>
          <w:sz w:val="24"/>
          <w:szCs w:val="24"/>
        </w:rPr>
        <w:t>Ingelaere, B. (2020). </w:t>
      </w:r>
      <w:r w:rsidRPr="001A5AE6">
        <w:rPr>
          <w:rFonts w:ascii="Garamond" w:hAnsi="Garamond"/>
          <w:i/>
          <w:iCs/>
          <w:sz w:val="24"/>
          <w:szCs w:val="24"/>
        </w:rPr>
        <w:t>The invention of transition justice in Rwanda: The order of the real and the magic of the fake</w:t>
      </w:r>
      <w:r w:rsidRPr="001A5AE6">
        <w:rPr>
          <w:rFonts w:ascii="Garamond" w:hAnsi="Garamond"/>
          <w:sz w:val="24"/>
          <w:szCs w:val="24"/>
        </w:rPr>
        <w:t>. In </w:t>
      </w:r>
      <w:r w:rsidRPr="001A5AE6">
        <w:rPr>
          <w:rFonts w:ascii="Garamond" w:hAnsi="Garamond"/>
          <w:i/>
          <w:iCs/>
          <w:sz w:val="24"/>
          <w:szCs w:val="24"/>
        </w:rPr>
        <w:t>The Oxford Handbook of Transitional Justice</w:t>
      </w:r>
      <w:r w:rsidRPr="001A5AE6">
        <w:rPr>
          <w:rFonts w:ascii="Garamond" w:hAnsi="Garamond"/>
          <w:sz w:val="24"/>
          <w:szCs w:val="24"/>
        </w:rPr>
        <w:t>. Oxford University Press.</w:t>
      </w:r>
    </w:p>
    <w:p w14:paraId="448D50F5" w14:textId="402215E7" w:rsidR="00367498" w:rsidRPr="001A5AE6" w:rsidRDefault="00367498" w:rsidP="00D5473E">
      <w:pPr>
        <w:tabs>
          <w:tab w:val="left" w:pos="-720"/>
        </w:tabs>
        <w:spacing w:line="276" w:lineRule="auto"/>
        <w:rPr>
          <w:rFonts w:ascii="Garamond" w:eastAsia="Times New Roman" w:hAnsi="Garamond" w:cs="Times New Roman"/>
          <w:b/>
          <w:sz w:val="24"/>
          <w:szCs w:val="24"/>
        </w:rPr>
      </w:pPr>
    </w:p>
    <w:p w14:paraId="7C678E08" w14:textId="77777777" w:rsidR="00367498" w:rsidRPr="001A5AE6" w:rsidRDefault="00367498" w:rsidP="00D5473E">
      <w:pPr>
        <w:tabs>
          <w:tab w:val="left" w:pos="-720"/>
        </w:tabs>
        <w:spacing w:line="276" w:lineRule="auto"/>
        <w:ind w:left="-90"/>
        <w:rPr>
          <w:rFonts w:ascii="Garamond" w:eastAsia="Times New Roman" w:hAnsi="Garamond" w:cs="Times New Roman"/>
          <w:b/>
          <w:sz w:val="24"/>
          <w:szCs w:val="24"/>
        </w:rPr>
      </w:pPr>
      <w:r w:rsidRPr="001A5AE6">
        <w:rPr>
          <w:rFonts w:ascii="Garamond" w:eastAsia="Times New Roman" w:hAnsi="Garamond" w:cs="Times New Roman"/>
          <w:b/>
          <w:sz w:val="24"/>
          <w:szCs w:val="24"/>
        </w:rPr>
        <w:t>Journals</w:t>
      </w:r>
    </w:p>
    <w:p w14:paraId="2BC0D09A" w14:textId="77777777" w:rsidR="00367498" w:rsidRPr="001A5AE6" w:rsidRDefault="00367498" w:rsidP="00D5473E">
      <w:pPr>
        <w:spacing w:line="276" w:lineRule="auto"/>
        <w:ind w:left="-90" w:hanging="720"/>
        <w:rPr>
          <w:rFonts w:ascii="Garamond" w:eastAsia="Times New Roman" w:hAnsi="Garamond" w:cs="Times New Roman"/>
          <w:sz w:val="24"/>
          <w:szCs w:val="24"/>
        </w:rPr>
      </w:pPr>
    </w:p>
    <w:p w14:paraId="1F0F7BFD" w14:textId="77777777" w:rsidR="00367498" w:rsidRPr="001A5AE6" w:rsidRDefault="00367498" w:rsidP="00700553">
      <w:pPr>
        <w:numPr>
          <w:ilvl w:val="0"/>
          <w:numId w:val="98"/>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Jay Rothman, "Reflexive Dialogue as Transformation," in </w:t>
      </w:r>
      <w:r w:rsidRPr="001A5AE6">
        <w:rPr>
          <w:rFonts w:ascii="Garamond" w:eastAsia="Times New Roman" w:hAnsi="Garamond" w:cs="Times New Roman"/>
          <w:i/>
          <w:sz w:val="24"/>
          <w:szCs w:val="24"/>
        </w:rPr>
        <w:t>Mediation Quarterly</w:t>
      </w:r>
      <w:r w:rsidRPr="001A5AE6">
        <w:rPr>
          <w:rFonts w:ascii="Garamond" w:eastAsia="Times New Roman" w:hAnsi="Garamond" w:cs="Times New Roman"/>
          <w:sz w:val="24"/>
          <w:szCs w:val="24"/>
        </w:rPr>
        <w:t>, 13:4, pp. 345-352. (San Francisco: Jossey-Bass Publishers, 1996), 347.</w:t>
      </w:r>
    </w:p>
    <w:p w14:paraId="30145CCC" w14:textId="77777777" w:rsidR="00367498" w:rsidRPr="001A5AE6" w:rsidRDefault="00367498" w:rsidP="00700553">
      <w:pPr>
        <w:numPr>
          <w:ilvl w:val="0"/>
          <w:numId w:val="98"/>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lastRenderedPageBreak/>
        <w:t xml:space="preserve">McNairn, Rosemarie. “Building Capacity to Resolve Conflict in Communities: Oxfam Experience in Rwanda.” </w:t>
      </w:r>
      <w:r w:rsidRPr="001A5AE6">
        <w:rPr>
          <w:rFonts w:ascii="Garamond" w:eastAsia="Times New Roman" w:hAnsi="Garamond" w:cs="Times New Roman"/>
          <w:i/>
          <w:sz w:val="24"/>
          <w:szCs w:val="24"/>
        </w:rPr>
        <w:t>Gender and Development</w:t>
      </w:r>
      <w:r w:rsidRPr="001A5AE6">
        <w:rPr>
          <w:rFonts w:ascii="Garamond" w:eastAsia="Times New Roman" w:hAnsi="Garamond" w:cs="Times New Roman"/>
          <w:sz w:val="24"/>
          <w:szCs w:val="24"/>
        </w:rPr>
        <w:t xml:space="preserve"> 3 (2010): 83-93</w:t>
      </w:r>
    </w:p>
    <w:p w14:paraId="1838C751" w14:textId="77777777" w:rsidR="00367498" w:rsidRPr="001A5AE6" w:rsidRDefault="00367498" w:rsidP="00700553">
      <w:pPr>
        <w:numPr>
          <w:ilvl w:val="0"/>
          <w:numId w:val="98"/>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Oberschall, Anthony. </w:t>
      </w:r>
      <w:r w:rsidRPr="001A5AE6">
        <w:rPr>
          <w:rFonts w:ascii="Garamond" w:eastAsia="Times New Roman" w:hAnsi="Garamond" w:cs="Times New Roman"/>
          <w:i/>
          <w:sz w:val="24"/>
          <w:szCs w:val="24"/>
        </w:rPr>
        <w:t>Conﬂict and Peace Building in Divided Societies: Responses to Ethnic Violence</w:t>
      </w:r>
      <w:r w:rsidRPr="001A5AE6">
        <w:rPr>
          <w:rFonts w:ascii="Garamond" w:eastAsia="Times New Roman" w:hAnsi="Garamond" w:cs="Times New Roman"/>
          <w:sz w:val="24"/>
          <w:szCs w:val="24"/>
        </w:rPr>
        <w:t>. New York: Rutledge, 2007</w:t>
      </w:r>
    </w:p>
    <w:p w14:paraId="554333A9" w14:textId="77777777" w:rsidR="00367498" w:rsidRPr="001A5AE6" w:rsidRDefault="00367498" w:rsidP="00D5473E">
      <w:pPr>
        <w:tabs>
          <w:tab w:val="left" w:pos="-720"/>
        </w:tabs>
        <w:spacing w:line="276" w:lineRule="auto"/>
        <w:rPr>
          <w:rFonts w:ascii="Garamond" w:eastAsia="Times New Roman" w:hAnsi="Garamond" w:cs="Times New Roman"/>
          <w:b/>
          <w:sz w:val="24"/>
          <w:szCs w:val="24"/>
        </w:rPr>
      </w:pPr>
    </w:p>
    <w:p w14:paraId="0E21ADF1" w14:textId="77777777" w:rsidR="00367498" w:rsidRPr="001A5AE6" w:rsidRDefault="00367498" w:rsidP="00D5473E">
      <w:pPr>
        <w:spacing w:line="276" w:lineRule="auto"/>
        <w:ind w:left="-90"/>
        <w:rPr>
          <w:rFonts w:ascii="Garamond" w:eastAsia="Times New Roman" w:hAnsi="Garamond" w:cs="Times New Roman"/>
          <w:sz w:val="24"/>
          <w:szCs w:val="24"/>
        </w:rPr>
      </w:pPr>
      <w:r w:rsidRPr="001A5AE6">
        <w:rPr>
          <w:rFonts w:ascii="Garamond" w:eastAsia="Times New Roman" w:hAnsi="Garamond" w:cs="Times New Roman"/>
          <w:b/>
          <w:sz w:val="24"/>
          <w:szCs w:val="24"/>
        </w:rPr>
        <w:t>Key websites and on-line resources</w:t>
      </w:r>
    </w:p>
    <w:p w14:paraId="3D1ABE55" w14:textId="77777777" w:rsidR="00367498" w:rsidRPr="001A5AE6" w:rsidRDefault="00367498" w:rsidP="00D5473E">
      <w:pPr>
        <w:tabs>
          <w:tab w:val="left" w:pos="-720"/>
        </w:tabs>
        <w:spacing w:line="276" w:lineRule="auto"/>
        <w:ind w:left="709"/>
        <w:rPr>
          <w:rFonts w:ascii="Garamond" w:eastAsia="Times New Roman" w:hAnsi="Garamond" w:cs="Times New Roman"/>
          <w:b/>
          <w:sz w:val="24"/>
          <w:szCs w:val="24"/>
        </w:rPr>
      </w:pPr>
    </w:p>
    <w:p w14:paraId="46049D2B" w14:textId="77777777" w:rsidR="00367498" w:rsidRPr="001A5AE6" w:rsidRDefault="00367498" w:rsidP="00700553">
      <w:pPr>
        <w:numPr>
          <w:ilvl w:val="0"/>
          <w:numId w:val="101"/>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Republic of Rwanda, Senate. (2017). Citizen charter. Kigali. Retrieved from: </w:t>
      </w:r>
      <w:hyperlink r:id="rId9">
        <w:r w:rsidRPr="001A5AE6">
          <w:rPr>
            <w:rFonts w:ascii="Garamond" w:eastAsia="Times New Roman" w:hAnsi="Garamond" w:cs="Times New Roman"/>
            <w:sz w:val="24"/>
            <w:szCs w:val="24"/>
            <w:u w:val="single"/>
          </w:rPr>
          <w:t>http://www.rwandaparliament.gov.rw/index.php?id=2</w:t>
        </w:r>
      </w:hyperlink>
      <w:r w:rsidRPr="001A5AE6">
        <w:rPr>
          <w:rFonts w:ascii="Garamond" w:eastAsia="Times New Roman" w:hAnsi="Garamond" w:cs="Times New Roman"/>
          <w:sz w:val="24"/>
          <w:szCs w:val="24"/>
        </w:rPr>
        <w:t xml:space="preserve">  - accessed on 22 November 2017</w:t>
      </w:r>
    </w:p>
    <w:p w14:paraId="3A0E4FBE" w14:textId="77777777" w:rsidR="00367498" w:rsidRPr="001A5AE6" w:rsidRDefault="00367498" w:rsidP="00D5473E">
      <w:pPr>
        <w:spacing w:line="276" w:lineRule="auto"/>
        <w:ind w:left="720"/>
        <w:rPr>
          <w:rFonts w:ascii="Garamond" w:eastAsia="Times New Roman" w:hAnsi="Garamond" w:cs="Times New Roman"/>
          <w:sz w:val="24"/>
          <w:szCs w:val="24"/>
        </w:rPr>
      </w:pPr>
    </w:p>
    <w:p w14:paraId="5215ECB0" w14:textId="77777777" w:rsidR="00367498" w:rsidRPr="001A5AE6" w:rsidRDefault="00367498" w:rsidP="00700553">
      <w:pPr>
        <w:numPr>
          <w:ilvl w:val="0"/>
          <w:numId w:val="101"/>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United States Institute of Peace.(2008). </w:t>
      </w:r>
      <w:r w:rsidRPr="001A5AE6">
        <w:rPr>
          <w:rFonts w:ascii="Garamond" w:eastAsia="Times New Roman" w:hAnsi="Garamond" w:cs="Times New Roman"/>
          <w:i/>
          <w:sz w:val="24"/>
          <w:szCs w:val="24"/>
        </w:rPr>
        <w:t>Certificate Course in Conflict Analysis</w:t>
      </w:r>
      <w:r w:rsidRPr="001A5AE6">
        <w:rPr>
          <w:rFonts w:ascii="Garamond" w:eastAsia="Times New Roman" w:hAnsi="Garamond" w:cs="Times New Roman"/>
          <w:sz w:val="24"/>
          <w:szCs w:val="24"/>
        </w:rPr>
        <w:t>. New York: Education and Training Center. Retrieved from:</w:t>
      </w:r>
      <w:hyperlink r:id="rId10">
        <w:r w:rsidRPr="001A5AE6">
          <w:rPr>
            <w:rFonts w:ascii="Garamond" w:eastAsia="Times New Roman" w:hAnsi="Garamond" w:cs="Times New Roman"/>
            <w:sz w:val="24"/>
            <w:szCs w:val="24"/>
            <w:u w:val="single"/>
          </w:rPr>
          <w:t>http://www.usip.org/education-training/courses/certificate-course-in-conflict-analysis</w:t>
        </w:r>
      </w:hyperlink>
      <w:r w:rsidRPr="001A5AE6">
        <w:rPr>
          <w:rFonts w:ascii="Garamond" w:eastAsia="Times New Roman" w:hAnsi="Garamond" w:cs="Times New Roman"/>
          <w:sz w:val="24"/>
          <w:szCs w:val="24"/>
        </w:rPr>
        <w:t xml:space="preserve"> - accessed on 22 November 2017</w:t>
      </w:r>
    </w:p>
    <w:p w14:paraId="2E25EC69" w14:textId="77777777" w:rsidR="00367498" w:rsidRPr="001A5AE6" w:rsidRDefault="00367498" w:rsidP="00700553">
      <w:pPr>
        <w:numPr>
          <w:ilvl w:val="0"/>
          <w:numId w:val="101"/>
        </w:numPr>
        <w:spacing w:line="276" w:lineRule="auto"/>
        <w:rPr>
          <w:rFonts w:ascii="Garamond" w:eastAsia="Times New Roman" w:hAnsi="Garamond" w:cs="Times New Roman"/>
          <w:sz w:val="24"/>
          <w:szCs w:val="24"/>
        </w:rPr>
      </w:pPr>
      <w:hyperlink r:id="rId11">
        <w:r w:rsidRPr="001A5AE6">
          <w:rPr>
            <w:rFonts w:ascii="Garamond" w:eastAsia="Times New Roman" w:hAnsi="Garamond" w:cs="Times New Roman"/>
            <w:i/>
            <w:sz w:val="24"/>
            <w:szCs w:val="24"/>
            <w:u w:val="single"/>
          </w:rPr>
          <w:t>http://www.beyondintractability.org/essay/dialogue/?nid=1218</w:t>
        </w:r>
      </w:hyperlink>
    </w:p>
    <w:p w14:paraId="7FEB5521" w14:textId="77777777" w:rsidR="00367498" w:rsidRPr="001A5AE6" w:rsidRDefault="00367498" w:rsidP="00700553">
      <w:pPr>
        <w:numPr>
          <w:ilvl w:val="0"/>
          <w:numId w:val="101"/>
        </w:num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https://ombudsman.gov.rw/ - accessed on 23 November 2017</w:t>
      </w:r>
    </w:p>
    <w:p w14:paraId="022DBCCB" w14:textId="1D98EE89" w:rsidR="00367498" w:rsidRPr="001A5AE6" w:rsidRDefault="00367498" w:rsidP="00700553">
      <w:pPr>
        <w:numPr>
          <w:ilvl w:val="0"/>
          <w:numId w:val="101"/>
        </w:numPr>
        <w:spacing w:line="276" w:lineRule="auto"/>
        <w:rPr>
          <w:rFonts w:ascii="Garamond" w:eastAsia="Times New Roman" w:hAnsi="Garamond" w:cs="Times New Roman"/>
          <w:sz w:val="24"/>
          <w:szCs w:val="24"/>
        </w:rPr>
      </w:pPr>
      <w:hyperlink r:id="rId12">
        <w:r w:rsidRPr="001A5AE6">
          <w:rPr>
            <w:rFonts w:ascii="Garamond" w:eastAsia="Times New Roman" w:hAnsi="Garamond" w:cs="Times New Roman"/>
            <w:sz w:val="24"/>
            <w:szCs w:val="24"/>
            <w:u w:val="single"/>
          </w:rPr>
          <w:t>http://peaceeducation.org.uk</w:t>
        </w:r>
      </w:hyperlink>
      <w:r w:rsidRPr="001A5AE6">
        <w:rPr>
          <w:rFonts w:ascii="Garamond" w:eastAsia="Times New Roman" w:hAnsi="Garamond" w:cs="Times New Roman"/>
          <w:sz w:val="24"/>
          <w:szCs w:val="24"/>
        </w:rPr>
        <w:t xml:space="preserve"> - accessed on 15 November 2017</w:t>
      </w:r>
    </w:p>
    <w:p w14:paraId="2D3923EC"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National Public Prosecution Authority (NPPA). (n.d.). </w:t>
      </w:r>
      <w:r w:rsidRPr="001A5AE6">
        <w:rPr>
          <w:rFonts w:ascii="Garamond" w:hAnsi="Garamond"/>
          <w:i/>
          <w:iCs/>
          <w:sz w:val="24"/>
          <w:szCs w:val="24"/>
        </w:rPr>
        <w:t>Structure</w:t>
      </w:r>
      <w:r w:rsidRPr="001A5AE6">
        <w:rPr>
          <w:rFonts w:ascii="Garamond" w:hAnsi="Garamond"/>
          <w:sz w:val="24"/>
          <w:szCs w:val="24"/>
        </w:rPr>
        <w:t>. Retrieved from </w:t>
      </w:r>
      <w:hyperlink r:id="rId13" w:tgtFrame="_blank" w:history="1">
        <w:r w:rsidRPr="001A5AE6">
          <w:rPr>
            <w:rStyle w:val="Hyperlink"/>
            <w:rFonts w:ascii="Garamond" w:hAnsi="Garamond"/>
            <w:sz w:val="24"/>
            <w:szCs w:val="24"/>
          </w:rPr>
          <w:t>https://www.nppa.gov.rw/index.php?id=151</w:t>
        </w:r>
      </w:hyperlink>
    </w:p>
    <w:p w14:paraId="0423EE0E"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Office of the Auditor General (OAG). (2023). *Annual Report 2022-2023*. Republic of Rwanda. Retrieved from </w:t>
      </w:r>
      <w:hyperlink r:id="rId14" w:tgtFrame="_blank" w:history="1">
        <w:r w:rsidRPr="001A5AE6">
          <w:rPr>
            <w:rStyle w:val="Hyperlink"/>
            <w:rFonts w:ascii="Garamond" w:hAnsi="Garamond"/>
            <w:sz w:val="24"/>
            <w:szCs w:val="24"/>
          </w:rPr>
          <w:t>https://www.oag.gov.rw/fileadmin/user_upload/REPORTS/ANNUAL_REPORTS/ANNUAL_REPORT_2022-2023.pdf</w:t>
        </w:r>
      </w:hyperlink>
    </w:p>
    <w:p w14:paraId="71702FFA"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Office of the Ombudsman. (n.d.). </w:t>
      </w:r>
      <w:r w:rsidRPr="001A5AE6">
        <w:rPr>
          <w:rFonts w:ascii="Garamond" w:hAnsi="Garamond"/>
          <w:i/>
          <w:iCs/>
          <w:sz w:val="24"/>
          <w:szCs w:val="24"/>
        </w:rPr>
        <w:t>About us: Mandate</w:t>
      </w:r>
      <w:r w:rsidRPr="001A5AE6">
        <w:rPr>
          <w:rFonts w:ascii="Garamond" w:hAnsi="Garamond"/>
          <w:sz w:val="24"/>
          <w:szCs w:val="24"/>
        </w:rPr>
        <w:t>. Republic of Rwanda. Retrieved from </w:t>
      </w:r>
      <w:hyperlink r:id="rId15" w:tgtFrame="_blank" w:history="1">
        <w:r w:rsidRPr="001A5AE6">
          <w:rPr>
            <w:rStyle w:val="Hyperlink"/>
            <w:rFonts w:ascii="Garamond" w:hAnsi="Garamond"/>
            <w:sz w:val="24"/>
            <w:szCs w:val="24"/>
          </w:rPr>
          <w:t>https://www.ombudsman.gov.rw/index.php?id=2</w:t>
        </w:r>
      </w:hyperlink>
    </w:p>
    <w:p w14:paraId="77ED800E"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Parliament of Rwanda. (n.d.). </w:t>
      </w:r>
      <w:r w:rsidRPr="001A5AE6">
        <w:rPr>
          <w:rFonts w:ascii="Garamond" w:hAnsi="Garamond"/>
          <w:i/>
          <w:iCs/>
          <w:sz w:val="24"/>
          <w:szCs w:val="24"/>
        </w:rPr>
        <w:t>Standing Committees: Public Accounts Committee</w:t>
      </w:r>
      <w:r w:rsidRPr="001A5AE6">
        <w:rPr>
          <w:rFonts w:ascii="Garamond" w:hAnsi="Garamond"/>
          <w:sz w:val="24"/>
          <w:szCs w:val="24"/>
        </w:rPr>
        <w:t>. Retrieved from </w:t>
      </w:r>
      <w:hyperlink r:id="rId16" w:tgtFrame="_blank" w:history="1">
        <w:r w:rsidRPr="001A5AE6">
          <w:rPr>
            <w:rStyle w:val="Hyperlink"/>
            <w:rFonts w:ascii="Garamond" w:hAnsi="Garamond"/>
            <w:sz w:val="24"/>
            <w:szCs w:val="24"/>
          </w:rPr>
          <w:t>https://www.parliament.gov.rw/standing-committees-detail/public-accounts-committee</w:t>
        </w:r>
      </w:hyperlink>
    </w:p>
    <w:p w14:paraId="6D568B33"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Reyntjens, F. (2020). </w:t>
      </w:r>
      <w:r w:rsidRPr="001A5AE6">
        <w:rPr>
          <w:rFonts w:ascii="Garamond" w:hAnsi="Garamond"/>
          <w:i/>
          <w:iCs/>
          <w:sz w:val="24"/>
          <w:szCs w:val="24"/>
        </w:rPr>
        <w:t>The Rwanda paradox: When failure becomes success</w:t>
      </w:r>
      <w:r w:rsidRPr="001A5AE6">
        <w:rPr>
          <w:rFonts w:ascii="Garamond" w:hAnsi="Garamond"/>
          <w:sz w:val="24"/>
          <w:szCs w:val="24"/>
        </w:rPr>
        <w:t>. In </w:t>
      </w:r>
      <w:r w:rsidRPr="001A5AE6">
        <w:rPr>
          <w:rFonts w:ascii="Garamond" w:hAnsi="Garamond"/>
          <w:i/>
          <w:iCs/>
          <w:sz w:val="24"/>
          <w:szCs w:val="24"/>
        </w:rPr>
        <w:t>The Oxford Handbook of the African Sahel</w:t>
      </w:r>
      <w:r w:rsidRPr="001A5AE6">
        <w:rPr>
          <w:rFonts w:ascii="Garamond" w:hAnsi="Garamond"/>
          <w:sz w:val="24"/>
          <w:szCs w:val="24"/>
        </w:rPr>
        <w:t>. Oxford University Press.</w:t>
      </w:r>
    </w:p>
    <w:p w14:paraId="2C2715F2"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Rwanda Investigation Bureau (RIB). (n.d.). </w:t>
      </w:r>
      <w:r w:rsidRPr="001A5AE6">
        <w:rPr>
          <w:rFonts w:ascii="Garamond" w:hAnsi="Garamond"/>
          <w:i/>
          <w:iCs/>
          <w:sz w:val="24"/>
          <w:szCs w:val="24"/>
        </w:rPr>
        <w:t>About RIB: History</w:t>
      </w:r>
      <w:r w:rsidRPr="001A5AE6">
        <w:rPr>
          <w:rFonts w:ascii="Garamond" w:hAnsi="Garamond"/>
          <w:sz w:val="24"/>
          <w:szCs w:val="24"/>
        </w:rPr>
        <w:t>. Retrieved from </w:t>
      </w:r>
      <w:hyperlink r:id="rId17" w:tgtFrame="_blank" w:history="1">
        <w:r w:rsidRPr="001A5AE6">
          <w:rPr>
            <w:rStyle w:val="Hyperlink"/>
            <w:rFonts w:ascii="Garamond" w:hAnsi="Garamond"/>
            <w:sz w:val="24"/>
            <w:szCs w:val="24"/>
          </w:rPr>
          <w:t>https://www.rib.gov.rw/index.php?id=2</w:t>
        </w:r>
      </w:hyperlink>
    </w:p>
    <w:p w14:paraId="7281A679" w14:textId="77777777" w:rsidR="009570CF" w:rsidRPr="001A5AE6" w:rsidRDefault="009570CF" w:rsidP="00700553">
      <w:pPr>
        <w:pStyle w:val="ListParagraph"/>
        <w:numPr>
          <w:ilvl w:val="0"/>
          <w:numId w:val="101"/>
        </w:numPr>
        <w:spacing w:line="276" w:lineRule="auto"/>
        <w:rPr>
          <w:rFonts w:ascii="Garamond" w:hAnsi="Garamond"/>
          <w:sz w:val="24"/>
          <w:szCs w:val="24"/>
        </w:rPr>
      </w:pPr>
      <w:r w:rsidRPr="001A5AE6">
        <w:rPr>
          <w:rFonts w:ascii="Garamond" w:hAnsi="Garamond"/>
          <w:sz w:val="24"/>
          <w:szCs w:val="24"/>
        </w:rPr>
        <w:t>Transparency International. (2022). </w:t>
      </w:r>
      <w:r w:rsidRPr="001A5AE6">
        <w:rPr>
          <w:rFonts w:ascii="Garamond" w:hAnsi="Garamond"/>
          <w:i/>
          <w:iCs/>
          <w:sz w:val="24"/>
          <w:szCs w:val="24"/>
        </w:rPr>
        <w:t>Corruption Perceptions Index 2022: Rwanda</w:t>
      </w:r>
      <w:r w:rsidRPr="001A5AE6">
        <w:rPr>
          <w:rFonts w:ascii="Garamond" w:hAnsi="Garamond"/>
          <w:sz w:val="24"/>
          <w:szCs w:val="24"/>
        </w:rPr>
        <w:t>. Retrieved from </w:t>
      </w:r>
      <w:hyperlink r:id="rId18" w:tgtFrame="_blank" w:history="1">
        <w:r w:rsidRPr="001A5AE6">
          <w:rPr>
            <w:rStyle w:val="Hyperlink"/>
            <w:rFonts w:ascii="Garamond" w:hAnsi="Garamond"/>
            <w:sz w:val="24"/>
            <w:szCs w:val="24"/>
          </w:rPr>
          <w:t>https://www.transparency.org/en/cpi/2022/index/rwa</w:t>
        </w:r>
      </w:hyperlink>
    </w:p>
    <w:p w14:paraId="0F03CE9F" w14:textId="77777777" w:rsidR="009570CF" w:rsidRPr="001A5AE6" w:rsidRDefault="009570CF" w:rsidP="00D5473E">
      <w:pPr>
        <w:spacing w:line="276" w:lineRule="auto"/>
        <w:ind w:left="360"/>
        <w:rPr>
          <w:rFonts w:ascii="Garamond" w:eastAsia="Times New Roman" w:hAnsi="Garamond" w:cs="Times New Roman"/>
          <w:sz w:val="24"/>
          <w:szCs w:val="24"/>
        </w:rPr>
      </w:pPr>
    </w:p>
    <w:p w14:paraId="0B39FFBF" w14:textId="77777777" w:rsidR="00BE36BE" w:rsidRPr="001A5AE6" w:rsidRDefault="00BE36BE" w:rsidP="00D5473E">
      <w:pPr>
        <w:spacing w:line="276" w:lineRule="auto"/>
        <w:rPr>
          <w:rFonts w:ascii="Garamond" w:hAnsi="Garamond"/>
          <w:sz w:val="24"/>
          <w:szCs w:val="24"/>
        </w:rPr>
      </w:pPr>
    </w:p>
    <w:p w14:paraId="6C48B588" w14:textId="77777777" w:rsidR="004C23E8" w:rsidRPr="001A5AE6" w:rsidRDefault="004C23E8" w:rsidP="00D5473E">
      <w:pPr>
        <w:spacing w:line="276" w:lineRule="auto"/>
        <w:rPr>
          <w:rFonts w:ascii="Garamond" w:hAnsi="Garamond"/>
          <w:b/>
          <w:sz w:val="24"/>
          <w:szCs w:val="24"/>
        </w:rPr>
      </w:pPr>
      <w:r w:rsidRPr="001A5AE6">
        <w:rPr>
          <w:rFonts w:ascii="Garamond" w:hAnsi="Garamond"/>
          <w:b/>
          <w:sz w:val="24"/>
          <w:szCs w:val="24"/>
        </w:rPr>
        <w:t>ASSESSMENT:</w:t>
      </w:r>
    </w:p>
    <w:p w14:paraId="3C691D5D" w14:textId="77777777" w:rsidR="004C23E8" w:rsidRPr="001A5AE6" w:rsidRDefault="004C23E8" w:rsidP="00D5473E">
      <w:pPr>
        <w:spacing w:line="276" w:lineRule="auto"/>
        <w:jc w:val="both"/>
        <w:rPr>
          <w:rFonts w:ascii="Garamond" w:hAnsi="Garamond"/>
          <w:sz w:val="24"/>
          <w:szCs w:val="24"/>
        </w:rPr>
      </w:pPr>
      <w:r w:rsidRPr="001A5AE6">
        <w:rPr>
          <w:rFonts w:ascii="Garamond" w:hAnsi="Garamond"/>
          <w:b/>
          <w:sz w:val="24"/>
          <w:szCs w:val="24"/>
        </w:rPr>
        <w:t xml:space="preserve">                                         </w:t>
      </w:r>
      <w:r w:rsidRPr="001A5AE6">
        <w:rPr>
          <w:rFonts w:ascii="Garamond" w:hAnsi="Garamond"/>
          <w:sz w:val="24"/>
          <w:szCs w:val="24"/>
        </w:rPr>
        <w:t>Assignments (Two):              15%</w:t>
      </w:r>
    </w:p>
    <w:p w14:paraId="27985579" w14:textId="77777777" w:rsidR="004C23E8" w:rsidRPr="001A5AE6" w:rsidRDefault="004C23E8" w:rsidP="00D5473E">
      <w:pPr>
        <w:spacing w:line="276" w:lineRule="auto"/>
        <w:jc w:val="both"/>
        <w:rPr>
          <w:rFonts w:ascii="Garamond" w:hAnsi="Garamond"/>
          <w:sz w:val="24"/>
          <w:szCs w:val="24"/>
        </w:rPr>
      </w:pPr>
      <w:r w:rsidRPr="001A5AE6">
        <w:rPr>
          <w:rFonts w:ascii="Garamond" w:hAnsi="Garamond"/>
          <w:sz w:val="24"/>
          <w:szCs w:val="24"/>
        </w:rPr>
        <w:t xml:space="preserve">                                         Quiz (Two):                          10%</w:t>
      </w:r>
    </w:p>
    <w:p w14:paraId="1A13D0E3" w14:textId="77777777" w:rsidR="004C23E8" w:rsidRPr="001A5AE6" w:rsidRDefault="004C23E8" w:rsidP="00D5473E">
      <w:pPr>
        <w:pStyle w:val="ListParagraph"/>
        <w:spacing w:line="276" w:lineRule="auto"/>
        <w:ind w:left="1170"/>
        <w:jc w:val="both"/>
        <w:rPr>
          <w:rFonts w:ascii="Garamond" w:hAnsi="Garamond"/>
          <w:sz w:val="24"/>
          <w:szCs w:val="24"/>
        </w:rPr>
      </w:pPr>
      <w:r w:rsidRPr="001A5AE6">
        <w:rPr>
          <w:rFonts w:ascii="Garamond" w:hAnsi="Garamond"/>
          <w:sz w:val="24"/>
          <w:szCs w:val="24"/>
        </w:rPr>
        <w:t>Examinations: CATS (Two):                    25%</w:t>
      </w:r>
    </w:p>
    <w:p w14:paraId="4A1BDCB3" w14:textId="0C5FAD31" w:rsidR="004C23E8" w:rsidRPr="001A5AE6" w:rsidRDefault="004C23E8" w:rsidP="00D5473E">
      <w:pPr>
        <w:pStyle w:val="ListParagraph"/>
        <w:spacing w:line="276" w:lineRule="auto"/>
        <w:ind w:left="1170"/>
        <w:jc w:val="both"/>
        <w:rPr>
          <w:rFonts w:ascii="Garamond" w:hAnsi="Garamond"/>
          <w:sz w:val="24"/>
          <w:szCs w:val="24"/>
        </w:rPr>
      </w:pPr>
      <w:r w:rsidRPr="001A5AE6">
        <w:rPr>
          <w:rFonts w:ascii="Garamond" w:hAnsi="Garamond"/>
          <w:sz w:val="24"/>
          <w:szCs w:val="24"/>
        </w:rPr>
        <w:t xml:space="preserve">                        FINAL                              50%</w:t>
      </w:r>
    </w:p>
    <w:p w14:paraId="408CAAF0" w14:textId="77777777" w:rsidR="00C82BD8" w:rsidRPr="001A5AE6" w:rsidRDefault="00C82BD8" w:rsidP="00D5473E">
      <w:pPr>
        <w:spacing w:line="276" w:lineRule="auto"/>
        <w:rPr>
          <w:rFonts w:ascii="Garamond" w:hAnsi="Garamond" w:cs="Times New Roman"/>
          <w:b/>
          <w:bCs/>
          <w:color w:val="000000"/>
          <w:sz w:val="24"/>
          <w:szCs w:val="24"/>
        </w:rPr>
      </w:pPr>
    </w:p>
    <w:p w14:paraId="6F86980B" w14:textId="77777777" w:rsidR="00C82BD8" w:rsidRPr="001A5AE6" w:rsidRDefault="00C82BD8" w:rsidP="00D5473E">
      <w:pPr>
        <w:spacing w:line="276" w:lineRule="auto"/>
        <w:rPr>
          <w:rFonts w:ascii="Garamond" w:hAnsi="Garamond" w:cs="Times New Roman"/>
          <w:b/>
          <w:bCs/>
          <w:color w:val="000000"/>
          <w:sz w:val="24"/>
          <w:szCs w:val="24"/>
        </w:rPr>
      </w:pPr>
    </w:p>
    <w:p w14:paraId="1983DC8D" w14:textId="77777777" w:rsidR="00C82BD8" w:rsidRPr="001A5AE6" w:rsidRDefault="00C82BD8" w:rsidP="00D5473E">
      <w:pPr>
        <w:spacing w:line="276" w:lineRule="auto"/>
        <w:rPr>
          <w:rFonts w:ascii="Garamond" w:hAnsi="Garamond" w:cs="Times New Roman"/>
          <w:b/>
          <w:bCs/>
          <w:color w:val="000000"/>
          <w:sz w:val="24"/>
          <w:szCs w:val="24"/>
        </w:rPr>
      </w:pPr>
    </w:p>
    <w:p w14:paraId="72B0DF1E" w14:textId="77777777" w:rsidR="00C82BD8" w:rsidRPr="001A5AE6" w:rsidRDefault="00C82BD8" w:rsidP="00D5473E">
      <w:pPr>
        <w:spacing w:line="276" w:lineRule="auto"/>
        <w:rPr>
          <w:rFonts w:ascii="Garamond" w:hAnsi="Garamond" w:cs="Times New Roman"/>
          <w:b/>
          <w:bCs/>
          <w:color w:val="000000"/>
          <w:sz w:val="24"/>
          <w:szCs w:val="24"/>
        </w:rPr>
      </w:pPr>
    </w:p>
    <w:p w14:paraId="5A892AF0" w14:textId="0E1ED208" w:rsidR="00D91158" w:rsidRDefault="00D91158" w:rsidP="00D5473E">
      <w:pPr>
        <w:spacing w:line="276" w:lineRule="auto"/>
        <w:rPr>
          <w:rFonts w:ascii="Garamond" w:hAnsi="Garamond" w:cs="Times New Roman"/>
          <w:b/>
          <w:bCs/>
          <w:color w:val="000000"/>
          <w:sz w:val="24"/>
          <w:szCs w:val="24"/>
        </w:rPr>
      </w:pPr>
    </w:p>
    <w:p w14:paraId="4F6C3FD1" w14:textId="77777777" w:rsidR="001A5AE6" w:rsidRPr="001A5AE6" w:rsidRDefault="001A5AE6" w:rsidP="00D5473E">
      <w:pPr>
        <w:spacing w:line="276" w:lineRule="auto"/>
        <w:rPr>
          <w:rFonts w:ascii="Garamond" w:hAnsi="Garamond" w:cs="Times New Roman"/>
          <w:color w:val="000000"/>
          <w:sz w:val="24"/>
          <w:szCs w:val="24"/>
        </w:rPr>
      </w:pPr>
    </w:p>
    <w:p w14:paraId="7F4D74A2" w14:textId="77777777" w:rsidR="00A07D4A" w:rsidRPr="001A5AE6" w:rsidRDefault="00A07D4A" w:rsidP="00D5473E">
      <w:pPr>
        <w:spacing w:before="100" w:beforeAutospacing="1" w:after="100" w:afterAutospacing="1" w:line="276" w:lineRule="auto"/>
        <w:rPr>
          <w:rFonts w:ascii="Garamond" w:hAnsi="Garamond" w:cs="Times New Roman"/>
          <w:b/>
          <w:bCs/>
          <w:sz w:val="24"/>
          <w:szCs w:val="24"/>
        </w:rPr>
      </w:pPr>
      <w:r w:rsidRPr="001A5AE6">
        <w:rPr>
          <w:rFonts w:ascii="Garamond" w:hAnsi="Garamond" w:cs="Times New Roman"/>
          <w:b/>
          <w:bCs/>
          <w:sz w:val="24"/>
          <w:szCs w:val="24"/>
        </w:rPr>
        <w:lastRenderedPageBreak/>
        <w:t xml:space="preserve">UNIT 1: HUMAN RIGHTS EDUCATION </w:t>
      </w:r>
      <w:r w:rsidRPr="001A5AE6">
        <w:rPr>
          <w:rFonts w:ascii="Garamond" w:eastAsia="Times New Roman" w:hAnsi="Garamond" w:cs="Times New Roman"/>
          <w:b/>
          <w:sz w:val="24"/>
          <w:szCs w:val="24"/>
        </w:rPr>
        <w:t>AND PEACEBUILDING</w:t>
      </w:r>
    </w:p>
    <w:p w14:paraId="59805878" w14:textId="77777777" w:rsidR="00A07D4A" w:rsidRPr="001A5AE6" w:rsidRDefault="00A07D4A" w:rsidP="00D5473E">
      <w:pPr>
        <w:pStyle w:val="NormalWeb"/>
        <w:spacing w:before="0" w:beforeAutospacing="0" w:after="0" w:afterAutospacing="0" w:line="276" w:lineRule="auto"/>
        <w:rPr>
          <w:rFonts w:ascii="Garamond" w:hAnsi="Garamond"/>
          <w:b/>
          <w:bCs/>
        </w:rPr>
      </w:pPr>
      <w:r w:rsidRPr="001A5AE6">
        <w:rPr>
          <w:rFonts w:ascii="Garamond" w:hAnsi="Garamond"/>
          <w:b/>
          <w:bCs/>
        </w:rPr>
        <w:t>Aim of the unit</w:t>
      </w:r>
    </w:p>
    <w:p w14:paraId="2BCEE9E8" w14:textId="77777777" w:rsidR="00A07D4A" w:rsidRPr="001A5AE6" w:rsidRDefault="00A07D4A" w:rsidP="00D5473E">
      <w:pPr>
        <w:pStyle w:val="NormalWeb"/>
        <w:spacing w:before="0" w:beforeAutospacing="0" w:after="0" w:afterAutospacing="0" w:line="276" w:lineRule="auto"/>
        <w:rPr>
          <w:rFonts w:ascii="Garamond" w:hAnsi="Garamond"/>
          <w:bCs/>
          <w:color w:val="031E40"/>
        </w:rPr>
      </w:pPr>
    </w:p>
    <w:p w14:paraId="3BF03BDA" w14:textId="77777777" w:rsidR="00A07D4A" w:rsidRPr="001A5AE6" w:rsidRDefault="00A07D4A" w:rsidP="00D5473E">
      <w:pPr>
        <w:pStyle w:val="NormalWeb"/>
        <w:spacing w:before="0" w:beforeAutospacing="0" w:after="0" w:afterAutospacing="0" w:line="276" w:lineRule="auto"/>
        <w:rPr>
          <w:rFonts w:ascii="Garamond" w:hAnsi="Garamond"/>
          <w:bCs/>
          <w:color w:val="000000" w:themeColor="text1"/>
        </w:rPr>
      </w:pPr>
      <w:r w:rsidRPr="001A5AE6">
        <w:rPr>
          <w:rFonts w:ascii="Garamond" w:hAnsi="Garamond"/>
          <w:bCs/>
          <w:color w:val="000000" w:themeColor="text1"/>
        </w:rPr>
        <w:t>This unit aims at equipping students with the values, knowledge, and abilities needed to avoid conflict, resolve conflicts amicably, and create a fair and sustainable society where everyone's rights and human dignity are respected.</w:t>
      </w:r>
    </w:p>
    <w:p w14:paraId="0A34FA7B" w14:textId="77777777" w:rsidR="00A07D4A" w:rsidRPr="001A5AE6" w:rsidRDefault="00A07D4A" w:rsidP="00D5473E">
      <w:pPr>
        <w:pStyle w:val="NormalWeb"/>
        <w:spacing w:before="0" w:beforeAutospacing="0" w:after="0" w:afterAutospacing="0" w:line="276" w:lineRule="auto"/>
        <w:rPr>
          <w:rFonts w:ascii="Garamond" w:hAnsi="Garamond"/>
          <w:b/>
          <w:bCs/>
        </w:rPr>
      </w:pPr>
    </w:p>
    <w:p w14:paraId="2D7A03D2" w14:textId="77777777" w:rsidR="00A07D4A" w:rsidRPr="001A5AE6" w:rsidRDefault="00A07D4A" w:rsidP="00D5473E">
      <w:pPr>
        <w:pStyle w:val="NormalWeb"/>
        <w:spacing w:before="0" w:beforeAutospacing="0" w:after="0" w:afterAutospacing="0" w:line="276" w:lineRule="auto"/>
        <w:rPr>
          <w:rFonts w:ascii="Garamond" w:hAnsi="Garamond"/>
          <w:b/>
          <w:bCs/>
        </w:rPr>
      </w:pPr>
      <w:r w:rsidRPr="001A5AE6">
        <w:rPr>
          <w:rFonts w:ascii="Garamond" w:hAnsi="Garamond"/>
          <w:b/>
          <w:bCs/>
        </w:rPr>
        <w:t>Unit Learning outcomes</w:t>
      </w:r>
    </w:p>
    <w:p w14:paraId="3CF15F8A" w14:textId="77777777" w:rsidR="00A07D4A" w:rsidRPr="001A5AE6" w:rsidRDefault="00A07D4A" w:rsidP="00D5473E">
      <w:pPr>
        <w:tabs>
          <w:tab w:val="right" w:leader="dot" w:pos="9103"/>
        </w:tabs>
        <w:spacing w:line="276" w:lineRule="auto"/>
        <w:rPr>
          <w:rFonts w:ascii="Garamond" w:hAnsi="Garamond" w:cs="Times New Roman"/>
          <w:bCs/>
          <w:i/>
          <w:sz w:val="24"/>
          <w:szCs w:val="24"/>
        </w:rPr>
      </w:pPr>
    </w:p>
    <w:p w14:paraId="12EAF938" w14:textId="77777777" w:rsidR="00A07D4A" w:rsidRPr="001A5AE6" w:rsidRDefault="00A07D4A" w:rsidP="00D5473E">
      <w:pPr>
        <w:tabs>
          <w:tab w:val="right" w:leader="dot" w:pos="9103"/>
        </w:tabs>
        <w:spacing w:line="276" w:lineRule="auto"/>
        <w:rPr>
          <w:rFonts w:ascii="Garamond" w:hAnsi="Garamond" w:cs="Times New Roman"/>
          <w:bCs/>
          <w:iCs/>
          <w:sz w:val="24"/>
          <w:szCs w:val="24"/>
        </w:rPr>
      </w:pPr>
      <w:r w:rsidRPr="001A5AE6">
        <w:rPr>
          <w:rFonts w:ascii="Garamond" w:hAnsi="Garamond" w:cs="Times New Roman"/>
          <w:bCs/>
          <w:iCs/>
          <w:sz w:val="24"/>
          <w:szCs w:val="24"/>
        </w:rPr>
        <w:t>At the end of this unit, you should be able to:</w:t>
      </w:r>
    </w:p>
    <w:p w14:paraId="5B6782C7" w14:textId="77777777" w:rsidR="00A07D4A" w:rsidRPr="001A5AE6" w:rsidRDefault="00A07D4A" w:rsidP="00700553">
      <w:pPr>
        <w:pStyle w:val="CompanyName"/>
        <w:numPr>
          <w:ilvl w:val="0"/>
          <w:numId w:val="43"/>
        </w:numPr>
        <w:spacing w:line="276" w:lineRule="auto"/>
        <w:rPr>
          <w:rFonts w:ascii="Garamond" w:hAnsi="Garamond"/>
          <w:color w:val="auto"/>
          <w:szCs w:val="24"/>
        </w:rPr>
      </w:pPr>
      <w:r w:rsidRPr="001A5AE6">
        <w:rPr>
          <w:rStyle w:val="Strong"/>
          <w:rFonts w:ascii="Garamond" w:eastAsiaTheme="majorEastAsia" w:hAnsi="Garamond" w:cs="Segoe UI"/>
          <w:b w:val="0"/>
          <w:color w:val="0F1115"/>
          <w:szCs w:val="24"/>
        </w:rPr>
        <w:t>Define</w:t>
      </w:r>
      <w:r w:rsidRPr="001A5AE6">
        <w:rPr>
          <w:rFonts w:ascii="Garamond" w:hAnsi="Garamond"/>
          <w:szCs w:val="24"/>
        </w:rPr>
        <w:t> key concepts, including human rights, peacebuilding, positive/negative peace, conflict transformation, and human dignity.</w:t>
      </w:r>
    </w:p>
    <w:p w14:paraId="2D10F74B" w14:textId="77777777" w:rsidR="00A07D4A" w:rsidRPr="001A5AE6" w:rsidRDefault="00A07D4A" w:rsidP="00700553">
      <w:pPr>
        <w:pStyle w:val="CompanyName"/>
        <w:numPr>
          <w:ilvl w:val="0"/>
          <w:numId w:val="43"/>
        </w:numPr>
        <w:spacing w:line="276" w:lineRule="auto"/>
        <w:rPr>
          <w:rFonts w:ascii="Garamond" w:hAnsi="Garamond"/>
          <w:color w:val="auto"/>
          <w:szCs w:val="24"/>
        </w:rPr>
      </w:pPr>
      <w:r w:rsidRPr="001A5AE6">
        <w:rPr>
          <w:rStyle w:val="Strong"/>
          <w:rFonts w:ascii="Garamond" w:eastAsiaTheme="majorEastAsia" w:hAnsi="Garamond" w:cs="Segoe UI"/>
          <w:b w:val="0"/>
          <w:color w:val="0F1115"/>
          <w:szCs w:val="24"/>
        </w:rPr>
        <w:t>Explain</w:t>
      </w:r>
      <w:r w:rsidRPr="001A5AE6">
        <w:rPr>
          <w:rFonts w:ascii="Garamond" w:hAnsi="Garamond"/>
          <w:szCs w:val="24"/>
        </w:rPr>
        <w:t> the fundamental links between human rights violations, structural inequality, and the outbreak of violent conflict.</w:t>
      </w:r>
    </w:p>
    <w:p w14:paraId="7EEBBA67" w14:textId="77777777" w:rsidR="00A07D4A" w:rsidRPr="001A5AE6" w:rsidRDefault="00A07D4A" w:rsidP="00700553">
      <w:pPr>
        <w:pStyle w:val="CompanyName"/>
        <w:numPr>
          <w:ilvl w:val="0"/>
          <w:numId w:val="43"/>
        </w:numPr>
        <w:spacing w:line="276" w:lineRule="auto"/>
        <w:rPr>
          <w:rFonts w:ascii="Garamond" w:hAnsi="Garamond"/>
          <w:color w:val="auto"/>
          <w:szCs w:val="24"/>
        </w:rPr>
      </w:pPr>
      <w:r w:rsidRPr="001A5AE6">
        <w:rPr>
          <w:rStyle w:val="Strong"/>
          <w:rFonts w:ascii="Garamond" w:eastAsiaTheme="majorEastAsia" w:hAnsi="Garamond" w:cs="Segoe UI"/>
          <w:b w:val="0"/>
          <w:color w:val="0F1115"/>
          <w:szCs w:val="24"/>
        </w:rPr>
        <w:t>Describe</w:t>
      </w:r>
      <w:r w:rsidRPr="001A5AE6">
        <w:rPr>
          <w:rFonts w:ascii="Garamond" w:hAnsi="Garamond"/>
          <w:szCs w:val="24"/>
        </w:rPr>
        <w:t> the main phases of the conflict cycle (pre-conflict, conflict, post-conflict) and the corresponding peacebuilding interventions.</w:t>
      </w:r>
    </w:p>
    <w:p w14:paraId="345B1088" w14:textId="77777777" w:rsidR="00A07D4A" w:rsidRPr="001A5AE6" w:rsidRDefault="00A07D4A" w:rsidP="00700553">
      <w:pPr>
        <w:pStyle w:val="CompanyName"/>
        <w:numPr>
          <w:ilvl w:val="0"/>
          <w:numId w:val="43"/>
        </w:numPr>
        <w:spacing w:line="276" w:lineRule="auto"/>
        <w:rPr>
          <w:rFonts w:ascii="Garamond" w:hAnsi="Garamond"/>
          <w:color w:val="auto"/>
          <w:szCs w:val="24"/>
        </w:rPr>
      </w:pPr>
      <w:r w:rsidRPr="001A5AE6">
        <w:rPr>
          <w:rStyle w:val="Strong"/>
          <w:rFonts w:ascii="Garamond" w:eastAsiaTheme="majorEastAsia" w:hAnsi="Garamond" w:cs="Segoe UI"/>
          <w:b w:val="0"/>
          <w:color w:val="0F1115"/>
          <w:szCs w:val="24"/>
          <w:shd w:val="clear" w:color="auto" w:fill="FFFFFF"/>
        </w:rPr>
        <w:t>Apply</w:t>
      </w:r>
      <w:r w:rsidRPr="001A5AE6">
        <w:rPr>
          <w:rFonts w:ascii="Garamond" w:hAnsi="Garamond"/>
          <w:szCs w:val="24"/>
          <w:shd w:val="clear" w:color="auto" w:fill="FFFFFF"/>
        </w:rPr>
        <w:t> human rights frameworks and peacebuilding theories to propose non-violent solutions to simulated or real-world community disputes</w:t>
      </w:r>
    </w:p>
    <w:p w14:paraId="249608D9" w14:textId="77777777" w:rsidR="00A07D4A" w:rsidRPr="001A5AE6" w:rsidRDefault="00A07D4A" w:rsidP="00700553">
      <w:pPr>
        <w:pStyle w:val="ListParagraph"/>
        <w:numPr>
          <w:ilvl w:val="0"/>
          <w:numId w:val="43"/>
        </w:numPr>
        <w:tabs>
          <w:tab w:val="right" w:leader="dot" w:pos="9103"/>
        </w:tabs>
        <w:spacing w:line="276" w:lineRule="auto"/>
        <w:rPr>
          <w:rStyle w:val="s9"/>
          <w:rFonts w:ascii="Garamond" w:hAnsi="Garamond" w:cs="Times New Roman"/>
          <w:bCs/>
          <w:iCs/>
          <w:color w:val="000000" w:themeColor="text1"/>
          <w:sz w:val="24"/>
          <w:szCs w:val="24"/>
        </w:rPr>
      </w:pPr>
      <w:r w:rsidRPr="001A5AE6">
        <w:rPr>
          <w:rFonts w:ascii="Garamond" w:hAnsi="Garamond" w:cs="Times New Roman"/>
          <w:bCs/>
          <w:iCs/>
          <w:sz w:val="24"/>
          <w:szCs w:val="24"/>
        </w:rPr>
        <w:t xml:space="preserve">Describe </w:t>
      </w:r>
      <w:r w:rsidRPr="001A5AE6">
        <w:rPr>
          <w:rStyle w:val="s9"/>
          <w:rFonts w:ascii="Garamond" w:hAnsi="Garamond" w:cs="Times New Roman"/>
          <w:sz w:val="24"/>
          <w:szCs w:val="24"/>
        </w:rPr>
        <w:t xml:space="preserve">international and national </w:t>
      </w:r>
      <w:hyperlink r:id="rId19" w:tooltip="Mechanisms for the promotion and protection of Human Rights" w:history="1">
        <w:r w:rsidRPr="001A5AE6">
          <w:rPr>
            <w:rStyle w:val="Hyperlink"/>
            <w:rFonts w:ascii="Garamond" w:hAnsi="Garamond" w:cs="Times New Roman"/>
            <w:color w:val="000000" w:themeColor="text1"/>
            <w:sz w:val="24"/>
            <w:szCs w:val="24"/>
            <w:u w:val="none"/>
          </w:rPr>
          <w:t xml:space="preserve"> human rights</w:t>
        </w:r>
      </w:hyperlink>
      <w:r w:rsidRPr="001A5AE6">
        <w:rPr>
          <w:rStyle w:val="Hyperlink"/>
          <w:rFonts w:ascii="Garamond" w:hAnsi="Garamond" w:cs="Times New Roman"/>
          <w:color w:val="000000" w:themeColor="text1"/>
          <w:sz w:val="24"/>
          <w:szCs w:val="24"/>
          <w:u w:val="none"/>
        </w:rPr>
        <w:t xml:space="preserve"> </w:t>
      </w:r>
      <w:r w:rsidRPr="001A5AE6">
        <w:rPr>
          <w:rStyle w:val="s9"/>
          <w:rFonts w:ascii="Garamond" w:hAnsi="Garamond" w:cs="Times New Roman"/>
          <w:color w:val="000000" w:themeColor="text1"/>
          <w:sz w:val="24"/>
          <w:szCs w:val="24"/>
        </w:rPr>
        <w:t>enforcement mechanisms.  </w:t>
      </w:r>
    </w:p>
    <w:p w14:paraId="2ADE45B3" w14:textId="77777777" w:rsidR="00A07D4A" w:rsidRPr="001A5AE6" w:rsidRDefault="00A07D4A" w:rsidP="00700553">
      <w:pPr>
        <w:pStyle w:val="ListParagraph"/>
        <w:numPr>
          <w:ilvl w:val="0"/>
          <w:numId w:val="43"/>
        </w:numPr>
        <w:tabs>
          <w:tab w:val="right" w:leader="dot" w:pos="9103"/>
        </w:tabs>
        <w:spacing w:line="276" w:lineRule="auto"/>
        <w:rPr>
          <w:rStyle w:val="s9"/>
          <w:rFonts w:ascii="Garamond" w:hAnsi="Garamond" w:cs="Times New Roman"/>
          <w:bCs/>
          <w:iCs/>
          <w:color w:val="000000" w:themeColor="text1"/>
          <w:sz w:val="24"/>
          <w:szCs w:val="24"/>
        </w:rPr>
      </w:pPr>
      <w:r w:rsidRPr="001A5AE6">
        <w:rPr>
          <w:rFonts w:ascii="Garamond" w:hAnsi="Garamond" w:cs="Times New Roman"/>
          <w:bCs/>
          <w:iCs/>
          <w:color w:val="000000" w:themeColor="text1"/>
          <w:sz w:val="24"/>
          <w:szCs w:val="24"/>
        </w:rPr>
        <w:t>D</w:t>
      </w:r>
      <w:r w:rsidRPr="001A5AE6">
        <w:rPr>
          <w:rStyle w:val="s9"/>
          <w:rFonts w:ascii="Garamond" w:hAnsi="Garamond" w:cs="Times New Roman"/>
          <w:color w:val="000000" w:themeColor="text1"/>
          <w:sz w:val="24"/>
          <w:szCs w:val="24"/>
        </w:rPr>
        <w:t>iscuss </w:t>
      </w:r>
      <w:hyperlink r:id="rId20" w:tooltip="Gender and human rights" w:history="1">
        <w:r w:rsidRPr="001A5AE6">
          <w:rPr>
            <w:rStyle w:val="Hyperlink"/>
            <w:rFonts w:ascii="Garamond" w:hAnsi="Garamond" w:cs="Times New Roman"/>
            <w:color w:val="000000" w:themeColor="text1"/>
            <w:sz w:val="24"/>
            <w:szCs w:val="24"/>
            <w:u w:val="none"/>
          </w:rPr>
          <w:t>human rights</w:t>
        </w:r>
      </w:hyperlink>
      <w:r w:rsidRPr="001A5AE6">
        <w:rPr>
          <w:rStyle w:val="s9"/>
          <w:rFonts w:ascii="Garamond" w:hAnsi="Garamond" w:cs="Times New Roman"/>
          <w:color w:val="000000" w:themeColor="text1"/>
          <w:sz w:val="24"/>
          <w:szCs w:val="24"/>
        </w:rPr>
        <w:t xml:space="preserve"> in general, special rights and</w:t>
      </w:r>
      <w:hyperlink r:id="rId21" w:tooltip="Human rights in the context of Rwanda" w:history="1">
        <w:r w:rsidRPr="001A5AE6">
          <w:rPr>
            <w:rStyle w:val="Hyperlink"/>
            <w:rFonts w:ascii="Garamond" w:hAnsi="Garamond" w:cs="Times New Roman"/>
            <w:color w:val="000000" w:themeColor="text1"/>
            <w:sz w:val="24"/>
            <w:szCs w:val="24"/>
            <w:u w:val="none"/>
          </w:rPr>
          <w:t xml:space="preserve"> Human rights in the context of Rwanda</w:t>
        </w:r>
      </w:hyperlink>
      <w:r w:rsidRPr="001A5AE6">
        <w:rPr>
          <w:rStyle w:val="s9"/>
          <w:rFonts w:ascii="Garamond" w:hAnsi="Garamond" w:cs="Times New Roman"/>
          <w:color w:val="000000" w:themeColor="text1"/>
          <w:sz w:val="24"/>
          <w:szCs w:val="24"/>
        </w:rPr>
        <w:t>.</w:t>
      </w:r>
    </w:p>
    <w:p w14:paraId="2C24A7D7" w14:textId="77777777" w:rsidR="00A07D4A" w:rsidRPr="001A5AE6" w:rsidRDefault="00A07D4A" w:rsidP="00D5473E">
      <w:pPr>
        <w:pStyle w:val="ListParagraph"/>
        <w:tabs>
          <w:tab w:val="right" w:leader="dot" w:pos="9103"/>
        </w:tabs>
        <w:spacing w:line="276" w:lineRule="auto"/>
        <w:ind w:left="360"/>
        <w:rPr>
          <w:rStyle w:val="s9"/>
          <w:rFonts w:ascii="Garamond" w:hAnsi="Garamond" w:cs="Times New Roman"/>
          <w:color w:val="000000" w:themeColor="text1"/>
          <w:sz w:val="24"/>
          <w:szCs w:val="24"/>
        </w:rPr>
      </w:pPr>
    </w:p>
    <w:p w14:paraId="1547A558" w14:textId="77777777" w:rsidR="00A07D4A" w:rsidRPr="001A5AE6" w:rsidRDefault="00A07D4A" w:rsidP="00700553">
      <w:pPr>
        <w:pStyle w:val="ListParagraph"/>
        <w:widowControl w:val="0"/>
        <w:numPr>
          <w:ilvl w:val="1"/>
          <w:numId w:val="113"/>
        </w:numPr>
        <w:tabs>
          <w:tab w:val="left" w:pos="720"/>
        </w:tabs>
        <w:spacing w:line="276" w:lineRule="auto"/>
        <w:rPr>
          <w:rFonts w:ascii="Garamond" w:eastAsia="Times New Roman" w:hAnsi="Garamond" w:cs="Times New Roman"/>
          <w:b/>
          <w:sz w:val="24"/>
          <w:szCs w:val="24"/>
        </w:rPr>
      </w:pPr>
      <w:r w:rsidRPr="001A5AE6">
        <w:rPr>
          <w:rFonts w:ascii="Garamond" w:eastAsia="Times New Roman" w:hAnsi="Garamond" w:cs="Times New Roman"/>
          <w:b/>
          <w:sz w:val="24"/>
          <w:szCs w:val="24"/>
        </w:rPr>
        <w:t>Introduction to human rights: women’s rights, children’s rights, environmental rights</w:t>
      </w:r>
    </w:p>
    <w:p w14:paraId="789EEA52" w14:textId="77777777" w:rsidR="00A07D4A" w:rsidRPr="001A5AE6" w:rsidRDefault="00A07D4A" w:rsidP="00D5473E">
      <w:pPr>
        <w:tabs>
          <w:tab w:val="right" w:leader="dot" w:pos="9103"/>
        </w:tabs>
        <w:spacing w:line="276" w:lineRule="auto"/>
        <w:rPr>
          <w:rStyle w:val="s9"/>
          <w:rFonts w:ascii="Garamond" w:hAnsi="Garamond" w:cs="Times New Roman"/>
          <w:color w:val="000000" w:themeColor="text1"/>
          <w:sz w:val="24"/>
          <w:szCs w:val="24"/>
        </w:rPr>
      </w:pPr>
    </w:p>
    <w:p w14:paraId="03904554" w14:textId="77777777" w:rsidR="00A07D4A" w:rsidRPr="001A5AE6" w:rsidRDefault="00A07D4A" w:rsidP="00700553">
      <w:pPr>
        <w:pStyle w:val="ListParagraph"/>
        <w:numPr>
          <w:ilvl w:val="2"/>
          <w:numId w:val="113"/>
        </w:numPr>
        <w:spacing w:after="160" w:line="276" w:lineRule="auto"/>
        <w:rPr>
          <w:rFonts w:ascii="Garamond" w:hAnsi="Garamond" w:cs="Times New Roman"/>
          <w:b/>
          <w:bCs/>
          <w:sz w:val="24"/>
          <w:szCs w:val="24"/>
        </w:rPr>
      </w:pPr>
      <w:r w:rsidRPr="001A5AE6">
        <w:rPr>
          <w:rFonts w:ascii="Garamond" w:hAnsi="Garamond" w:cs="Times New Roman"/>
          <w:b/>
          <w:bCs/>
          <w:sz w:val="24"/>
          <w:szCs w:val="24"/>
        </w:rPr>
        <w:t>Meaning of Human rights and Human rights education</w:t>
      </w:r>
    </w:p>
    <w:p w14:paraId="50C04C9B"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The term </w:t>
      </w:r>
      <w:r w:rsidRPr="001A5AE6">
        <w:rPr>
          <w:rFonts w:ascii="Garamond" w:hAnsi="Garamond" w:cs="Times New Roman"/>
          <w:b/>
          <w:bCs/>
          <w:sz w:val="24"/>
          <w:szCs w:val="24"/>
        </w:rPr>
        <w:t>Human rights</w:t>
      </w:r>
      <w:r w:rsidRPr="001A5AE6">
        <w:rPr>
          <w:rFonts w:ascii="Garamond" w:hAnsi="Garamond" w:cs="Times New Roman"/>
          <w:sz w:val="24"/>
          <w:szCs w:val="24"/>
        </w:rPr>
        <w:t xml:space="preserve"> describes entitlements, privileges that every person possesses by virtue of being human. </w:t>
      </w:r>
    </w:p>
    <w:p w14:paraId="7C47ACC6"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sz w:val="24"/>
          <w:szCs w:val="24"/>
        </w:rPr>
        <w:t>Human rights</w:t>
      </w:r>
      <w:r w:rsidRPr="001A5AE6">
        <w:rPr>
          <w:rFonts w:ascii="Garamond" w:hAnsi="Garamond" w:cs="Times New Roman"/>
          <w:sz w:val="24"/>
          <w:szCs w:val="24"/>
        </w:rPr>
        <w:t xml:space="preserve"> are rights that one possesses as a consequence of being human. </w:t>
      </w:r>
    </w:p>
    <w:p w14:paraId="64BC194B" w14:textId="77777777" w:rsidR="00A07D4A" w:rsidRPr="001A5AE6" w:rsidRDefault="00A07D4A" w:rsidP="00D5473E">
      <w:pPr>
        <w:spacing w:line="276" w:lineRule="auto"/>
        <w:rPr>
          <w:rFonts w:ascii="Garamond" w:hAnsi="Garamond" w:cs="Times New Roman"/>
          <w:color w:val="333333"/>
          <w:sz w:val="24"/>
          <w:szCs w:val="24"/>
          <w:shd w:val="clear" w:color="auto" w:fill="FFFFFF"/>
        </w:rPr>
      </w:pPr>
      <w:r w:rsidRPr="001A5AE6">
        <w:rPr>
          <w:rFonts w:ascii="Garamond" w:hAnsi="Garamond" w:cs="Times New Roman"/>
          <w:b/>
          <w:color w:val="333333"/>
          <w:sz w:val="24"/>
          <w:szCs w:val="24"/>
          <w:shd w:val="clear" w:color="auto" w:fill="FFFFFF"/>
        </w:rPr>
        <w:t>Human rights</w:t>
      </w:r>
      <w:r w:rsidRPr="001A5AE6">
        <w:rPr>
          <w:rFonts w:ascii="Garamond" w:hAnsi="Garamond" w:cs="Times New Roman"/>
          <w:color w:val="333333"/>
          <w:sz w:val="24"/>
          <w:szCs w:val="24"/>
          <w:shd w:val="clear" w:color="auto" w:fill="FFFFFF"/>
        </w:rPr>
        <w:t xml:space="preserve"> are standards that recognize and protect the dignity of all human beings. </w:t>
      </w:r>
    </w:p>
    <w:p w14:paraId="1F234BB5" w14:textId="77777777" w:rsidR="00A07D4A" w:rsidRPr="001A5AE6" w:rsidRDefault="00A07D4A" w:rsidP="00D5473E">
      <w:pPr>
        <w:spacing w:line="276" w:lineRule="auto"/>
        <w:rPr>
          <w:rFonts w:ascii="Garamond" w:hAnsi="Garamond" w:cs="Times New Roman"/>
          <w:color w:val="333333"/>
          <w:sz w:val="24"/>
          <w:szCs w:val="24"/>
          <w:shd w:val="clear" w:color="auto" w:fill="FFFFFF"/>
        </w:rPr>
      </w:pPr>
      <w:r w:rsidRPr="001A5AE6">
        <w:rPr>
          <w:rFonts w:ascii="Garamond" w:hAnsi="Garamond" w:cs="Times New Roman"/>
          <w:b/>
          <w:color w:val="333333"/>
          <w:sz w:val="24"/>
          <w:szCs w:val="24"/>
          <w:shd w:val="clear" w:color="auto" w:fill="FFFFFF"/>
        </w:rPr>
        <w:t>Human rights</w:t>
      </w:r>
      <w:r w:rsidRPr="001A5AE6">
        <w:rPr>
          <w:rFonts w:ascii="Garamond" w:hAnsi="Garamond" w:cs="Times New Roman"/>
          <w:color w:val="333333"/>
          <w:sz w:val="24"/>
          <w:szCs w:val="24"/>
          <w:shd w:val="clear" w:color="auto" w:fill="FFFFFF"/>
        </w:rPr>
        <w:t xml:space="preserve"> govern how individual human beings live in society and with each other, as well as their relationship with the State and the obligations that the State has towards them.</w:t>
      </w:r>
    </w:p>
    <w:p w14:paraId="281C2317" w14:textId="77777777" w:rsidR="00A07D4A" w:rsidRPr="001A5AE6" w:rsidRDefault="00A07D4A" w:rsidP="00D5473E">
      <w:pPr>
        <w:spacing w:line="276" w:lineRule="auto"/>
        <w:rPr>
          <w:rFonts w:ascii="Garamond" w:hAnsi="Garamond"/>
          <w:color w:val="0A0A0A"/>
          <w:sz w:val="24"/>
          <w:szCs w:val="24"/>
        </w:rPr>
      </w:pPr>
      <w:r w:rsidRPr="001A5AE6">
        <w:rPr>
          <w:rFonts w:ascii="Garamond" w:hAnsi="Garamond"/>
          <w:b/>
          <w:color w:val="464646"/>
          <w:sz w:val="24"/>
          <w:szCs w:val="24"/>
          <w:shd w:val="clear" w:color="auto" w:fill="FFFFFF"/>
        </w:rPr>
        <w:t>Human rights education</w:t>
      </w:r>
      <w:r w:rsidRPr="001A5AE6">
        <w:rPr>
          <w:rFonts w:ascii="Garamond" w:hAnsi="Garamond"/>
          <w:color w:val="464646"/>
          <w:sz w:val="24"/>
          <w:szCs w:val="24"/>
          <w:shd w:val="clear" w:color="auto" w:fill="FFFFFF"/>
        </w:rPr>
        <w:t xml:space="preserve"> is all learning that develops the knowledge, skills, and values of human rights. </w:t>
      </w:r>
      <w:r w:rsidRPr="001A5AE6">
        <w:rPr>
          <w:rFonts w:ascii="Garamond" w:hAnsi="Garamond"/>
          <w:b/>
          <w:color w:val="0A0A0A"/>
          <w:sz w:val="24"/>
          <w:szCs w:val="24"/>
        </w:rPr>
        <w:t>Human rights education</w:t>
      </w:r>
      <w:r w:rsidRPr="001A5AE6">
        <w:rPr>
          <w:rFonts w:ascii="Garamond" w:hAnsi="Garamond"/>
          <w:color w:val="0A0A0A"/>
          <w:sz w:val="24"/>
          <w:szCs w:val="24"/>
        </w:rPr>
        <w:t xml:space="preserve"> is learning about, through and for human rights. </w:t>
      </w:r>
    </w:p>
    <w:p w14:paraId="5A7AF601" w14:textId="77777777" w:rsidR="00A07D4A" w:rsidRPr="001A5AE6" w:rsidRDefault="00A07D4A" w:rsidP="00D5473E">
      <w:pPr>
        <w:spacing w:line="276" w:lineRule="auto"/>
        <w:rPr>
          <w:rFonts w:ascii="Garamond" w:hAnsi="Garamond"/>
          <w:color w:val="444444"/>
          <w:sz w:val="24"/>
          <w:szCs w:val="24"/>
          <w:shd w:val="clear" w:color="auto" w:fill="FFFFFF"/>
        </w:rPr>
      </w:pPr>
      <w:r w:rsidRPr="001A5AE6">
        <w:rPr>
          <w:rFonts w:ascii="Garamond" w:hAnsi="Garamond"/>
          <w:b/>
          <w:color w:val="0A0A0A"/>
          <w:sz w:val="24"/>
          <w:szCs w:val="24"/>
        </w:rPr>
        <w:t>Learning about human rights</w:t>
      </w:r>
      <w:r w:rsidRPr="001A5AE6">
        <w:rPr>
          <w:rFonts w:ascii="Garamond" w:hAnsi="Garamond"/>
          <w:color w:val="444444"/>
          <w:sz w:val="24"/>
          <w:szCs w:val="24"/>
          <w:shd w:val="clear" w:color="auto" w:fill="FFFFFF"/>
        </w:rPr>
        <w:t xml:space="preserve">: Gaining knowledge and understanding of human rights standards, principles, and values, and learning about the systems and mechanisms available to protect human rights. </w:t>
      </w:r>
    </w:p>
    <w:p w14:paraId="3A3C7D99" w14:textId="77777777" w:rsidR="00A07D4A" w:rsidRPr="001A5AE6" w:rsidRDefault="00A07D4A" w:rsidP="00D5473E">
      <w:pPr>
        <w:spacing w:line="276" w:lineRule="auto"/>
        <w:rPr>
          <w:rFonts w:ascii="Garamond" w:hAnsi="Garamond"/>
          <w:color w:val="444444"/>
          <w:sz w:val="24"/>
          <w:szCs w:val="24"/>
          <w:shd w:val="clear" w:color="auto" w:fill="FFFFFF"/>
        </w:rPr>
      </w:pPr>
      <w:r w:rsidRPr="001A5AE6">
        <w:rPr>
          <w:rFonts w:ascii="Garamond" w:hAnsi="Garamond"/>
          <w:b/>
          <w:color w:val="0A0A0A"/>
          <w:sz w:val="24"/>
          <w:szCs w:val="24"/>
        </w:rPr>
        <w:t>Learning through human rights:</w:t>
      </w:r>
      <w:r w:rsidRPr="001A5AE6">
        <w:rPr>
          <w:rFonts w:ascii="Garamond" w:hAnsi="Garamond"/>
          <w:color w:val="0A0A0A"/>
          <w:sz w:val="24"/>
          <w:szCs w:val="24"/>
        </w:rPr>
        <w:t xml:space="preserve"> </w:t>
      </w:r>
      <w:r w:rsidRPr="001A5AE6">
        <w:rPr>
          <w:rFonts w:ascii="Garamond" w:hAnsi="Garamond"/>
          <w:color w:val="444444"/>
          <w:sz w:val="24"/>
          <w:szCs w:val="24"/>
          <w:shd w:val="clear" w:color="auto" w:fill="FFFFFF"/>
        </w:rPr>
        <w:t>Learning and teaching in a way that respects the rights of both educators and learners.</w:t>
      </w:r>
    </w:p>
    <w:p w14:paraId="3DAB2C60" w14:textId="77777777" w:rsidR="00A07D4A" w:rsidRPr="001A5AE6" w:rsidRDefault="00A07D4A" w:rsidP="00D5473E">
      <w:pPr>
        <w:spacing w:line="276" w:lineRule="auto"/>
        <w:rPr>
          <w:rFonts w:ascii="Garamond" w:hAnsi="Garamond" w:cs="Times New Roman"/>
          <w:color w:val="333333"/>
          <w:sz w:val="24"/>
          <w:szCs w:val="24"/>
          <w:shd w:val="clear" w:color="auto" w:fill="FFFFFF"/>
        </w:rPr>
      </w:pPr>
      <w:r w:rsidRPr="001A5AE6">
        <w:rPr>
          <w:rFonts w:ascii="Garamond" w:hAnsi="Garamond"/>
          <w:color w:val="444444"/>
          <w:sz w:val="24"/>
          <w:szCs w:val="24"/>
          <w:shd w:val="clear" w:color="auto" w:fill="FFFFFF"/>
        </w:rPr>
        <w:t xml:space="preserve"> </w:t>
      </w:r>
      <w:r w:rsidRPr="001A5AE6">
        <w:rPr>
          <w:rFonts w:ascii="Garamond" w:hAnsi="Garamond"/>
          <w:b/>
          <w:color w:val="0A0A0A"/>
          <w:sz w:val="24"/>
          <w:szCs w:val="24"/>
        </w:rPr>
        <w:t>Learning for human rights:</w:t>
      </w:r>
      <w:r w:rsidRPr="001A5AE6">
        <w:rPr>
          <w:rFonts w:ascii="Garamond" w:hAnsi="Garamond"/>
          <w:color w:val="0A0A0A"/>
          <w:sz w:val="24"/>
          <w:szCs w:val="24"/>
        </w:rPr>
        <w:t xml:space="preserve"> </w:t>
      </w:r>
      <w:r w:rsidRPr="001A5AE6">
        <w:rPr>
          <w:rFonts w:ascii="Garamond" w:hAnsi="Garamond"/>
          <w:color w:val="444444"/>
          <w:sz w:val="24"/>
          <w:szCs w:val="24"/>
          <w:shd w:val="clear" w:color="auto" w:fill="FFFFFF"/>
        </w:rPr>
        <w:t>Empowering individuals to enjoy and exercise their rights and to respect and uphold the rights of others.</w:t>
      </w:r>
    </w:p>
    <w:p w14:paraId="6AD237E3" w14:textId="77777777" w:rsidR="00A07D4A" w:rsidRPr="001A5AE6" w:rsidRDefault="00A07D4A" w:rsidP="00D5473E">
      <w:pPr>
        <w:pStyle w:val="Heading2"/>
        <w:shd w:val="clear" w:color="auto" w:fill="FFFFFF"/>
        <w:spacing w:before="0" w:line="276" w:lineRule="auto"/>
        <w:textAlignment w:val="baseline"/>
        <w:rPr>
          <w:rFonts w:ascii="Garamond" w:hAnsi="Garamond"/>
          <w:b w:val="0"/>
          <w:bCs w:val="0"/>
          <w:color w:val="444444"/>
          <w:sz w:val="24"/>
          <w:szCs w:val="24"/>
          <w:shd w:val="clear" w:color="auto" w:fill="FFFFFF"/>
        </w:rPr>
      </w:pPr>
    </w:p>
    <w:p w14:paraId="1DB6F794" w14:textId="2ECE9544" w:rsidR="00A07D4A" w:rsidRPr="001A5AE6" w:rsidRDefault="00A07D4A" w:rsidP="00D5473E">
      <w:pPr>
        <w:spacing w:line="276" w:lineRule="auto"/>
        <w:rPr>
          <w:rFonts w:ascii="Garamond" w:hAnsi="Garamond" w:cs="Times New Roman"/>
          <w:color w:val="464646"/>
          <w:sz w:val="24"/>
          <w:szCs w:val="24"/>
          <w:shd w:val="clear" w:color="auto" w:fill="FFFFFF"/>
        </w:rPr>
      </w:pPr>
      <w:r w:rsidRPr="001A5AE6">
        <w:rPr>
          <w:rFonts w:ascii="Garamond" w:hAnsi="Garamond" w:cs="Times New Roman"/>
          <w:color w:val="464646"/>
          <w:sz w:val="24"/>
          <w:szCs w:val="24"/>
          <w:shd w:val="clear" w:color="auto" w:fill="FFFFFF"/>
        </w:rPr>
        <w:t>The United Nations Declaration on Human Rights Education and Training defines human rights education as comprising “</w:t>
      </w:r>
      <w:r w:rsidRPr="001A5AE6">
        <w:rPr>
          <w:rFonts w:ascii="Garamond" w:hAnsi="Garamond" w:cs="Times New Roman"/>
          <w:i/>
          <w:iCs/>
          <w:color w:val="464646"/>
          <w:sz w:val="24"/>
          <w:szCs w:val="24"/>
          <w:shd w:val="clear" w:color="auto" w:fill="FFFFFF"/>
        </w:rPr>
        <w:t xml:space="preserve">all educational, training, information, awareness-raising and learning activities aimed at promoting universal respect for and observance of all human rights and fundamental freedoms and thus contributing to, inter alia, the prevention of human rights violations and abuses by providing persons with knowledge, skills and understanding and developing their attitudes and behaviors, to empower them to contribute </w:t>
      </w:r>
      <w:r w:rsidRPr="001A5AE6">
        <w:rPr>
          <w:rFonts w:ascii="Garamond" w:hAnsi="Garamond" w:cs="Times New Roman"/>
          <w:i/>
          <w:iCs/>
          <w:color w:val="464646"/>
          <w:sz w:val="24"/>
          <w:szCs w:val="24"/>
          <w:shd w:val="clear" w:color="auto" w:fill="FFFFFF"/>
        </w:rPr>
        <w:lastRenderedPageBreak/>
        <w:t>to the building and promotion of a universal culture of human rights</w:t>
      </w:r>
      <w:r w:rsidRPr="001A5AE6">
        <w:rPr>
          <w:rFonts w:ascii="Garamond" w:hAnsi="Garamond" w:cs="Times New Roman"/>
          <w:color w:val="464646"/>
          <w:sz w:val="24"/>
          <w:szCs w:val="24"/>
          <w:shd w:val="clear" w:color="auto" w:fill="FFFFFF"/>
        </w:rPr>
        <w:t xml:space="preserve">” (United Nations Human Rights Council 2011). </w:t>
      </w:r>
    </w:p>
    <w:p w14:paraId="46410EEB" w14:textId="77777777" w:rsidR="003B6E45" w:rsidRPr="001A5AE6" w:rsidRDefault="003B6E45" w:rsidP="00D5473E">
      <w:pPr>
        <w:spacing w:line="276" w:lineRule="auto"/>
        <w:rPr>
          <w:rFonts w:ascii="Garamond" w:hAnsi="Garamond" w:cs="Times New Roman"/>
          <w:color w:val="464646"/>
          <w:sz w:val="24"/>
          <w:szCs w:val="24"/>
          <w:shd w:val="clear" w:color="auto" w:fill="FFFFFF"/>
        </w:rPr>
      </w:pPr>
    </w:p>
    <w:p w14:paraId="0F44A2D7" w14:textId="77777777" w:rsidR="00A07D4A" w:rsidRPr="001A5AE6" w:rsidRDefault="00A07D4A" w:rsidP="00700553">
      <w:pPr>
        <w:pStyle w:val="ListParagraph"/>
        <w:numPr>
          <w:ilvl w:val="2"/>
          <w:numId w:val="113"/>
        </w:numPr>
        <w:spacing w:line="276" w:lineRule="auto"/>
        <w:rPr>
          <w:rFonts w:ascii="Garamond" w:hAnsi="Garamond" w:cs="Times New Roman"/>
          <w:color w:val="464646"/>
          <w:sz w:val="24"/>
          <w:szCs w:val="24"/>
          <w:shd w:val="clear" w:color="auto" w:fill="FFFFFF"/>
        </w:rPr>
      </w:pPr>
      <w:r w:rsidRPr="001A5AE6">
        <w:rPr>
          <w:rFonts w:ascii="Garamond" w:hAnsi="Garamond" w:cs="Times New Roman"/>
          <w:b/>
          <w:bCs/>
          <w:color w:val="333333"/>
          <w:sz w:val="24"/>
          <w:szCs w:val="24"/>
          <w:shd w:val="clear" w:color="auto" w:fill="FFFFFF"/>
        </w:rPr>
        <w:t>Philosophical foundations of human rights</w:t>
      </w:r>
    </w:p>
    <w:p w14:paraId="5727BCD0" w14:textId="77777777" w:rsidR="00A07D4A" w:rsidRPr="001A5AE6" w:rsidRDefault="00A07D4A" w:rsidP="00D5473E">
      <w:pPr>
        <w:spacing w:line="276" w:lineRule="auto"/>
        <w:ind w:left="90"/>
        <w:rPr>
          <w:rFonts w:ascii="Garamond" w:hAnsi="Garamond" w:cs="Times New Roman"/>
          <w:sz w:val="24"/>
          <w:szCs w:val="24"/>
        </w:rPr>
      </w:pPr>
      <w:r w:rsidRPr="001A5AE6">
        <w:rPr>
          <w:rFonts w:ascii="Garamond" w:hAnsi="Garamond" w:cs="Times New Roman"/>
          <w:sz w:val="24"/>
          <w:szCs w:val="24"/>
        </w:rPr>
        <w:t>Many proposed theories provide a conceptual justification for human rights, their basis and content. Some have had significant contributions to the development of modern human rights while others haven't. This section focuses on the former, highlighting their contributions and weaknesses.</w:t>
      </w:r>
    </w:p>
    <w:p w14:paraId="2A8365EF" w14:textId="77777777" w:rsidR="00A07D4A" w:rsidRPr="001A5AE6" w:rsidRDefault="00A07D4A" w:rsidP="00700553">
      <w:pPr>
        <w:pStyle w:val="ListParagraph"/>
        <w:numPr>
          <w:ilvl w:val="2"/>
          <w:numId w:val="101"/>
        </w:numPr>
        <w:spacing w:after="160" w:line="276" w:lineRule="auto"/>
        <w:rPr>
          <w:rFonts w:ascii="Garamond" w:hAnsi="Garamond" w:cs="Times New Roman"/>
          <w:b/>
          <w:bCs/>
          <w:sz w:val="24"/>
          <w:szCs w:val="24"/>
        </w:rPr>
      </w:pPr>
      <w:r w:rsidRPr="001A5AE6">
        <w:rPr>
          <w:rFonts w:ascii="Garamond" w:hAnsi="Garamond" w:cs="Times New Roman"/>
          <w:b/>
          <w:bCs/>
          <w:sz w:val="24"/>
          <w:szCs w:val="24"/>
        </w:rPr>
        <w:t>Natural rights theory</w:t>
      </w:r>
    </w:p>
    <w:p w14:paraId="0DEA4AA8" w14:textId="61C5CEA5"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Natural rights theory was formulated in the 17</w:t>
      </w:r>
      <w:r w:rsidRPr="001A5AE6">
        <w:rPr>
          <w:rFonts w:ascii="Garamond" w:hAnsi="Garamond" w:cs="Times New Roman"/>
          <w:sz w:val="24"/>
          <w:szCs w:val="24"/>
          <w:vertAlign w:val="superscript"/>
        </w:rPr>
        <w:t>th</w:t>
      </w:r>
      <w:r w:rsidRPr="001A5AE6">
        <w:rPr>
          <w:rFonts w:ascii="Garamond" w:hAnsi="Garamond" w:cs="Times New Roman"/>
          <w:sz w:val="24"/>
          <w:szCs w:val="24"/>
        </w:rPr>
        <w:t xml:space="preserve"> -18</w:t>
      </w:r>
      <w:r w:rsidRPr="001A5AE6">
        <w:rPr>
          <w:rFonts w:ascii="Garamond" w:hAnsi="Garamond" w:cs="Times New Roman"/>
          <w:sz w:val="24"/>
          <w:szCs w:val="24"/>
          <w:vertAlign w:val="superscript"/>
        </w:rPr>
        <w:t>th</w:t>
      </w:r>
      <w:r w:rsidRPr="001A5AE6">
        <w:rPr>
          <w:rFonts w:ascii="Garamond" w:hAnsi="Garamond" w:cs="Times New Roman"/>
          <w:sz w:val="24"/>
          <w:szCs w:val="24"/>
        </w:rPr>
        <w:t xml:space="preserve"> centuries. This theory defined human rights as timeless and universal truths. They inhered in every human being by virtue of his/her reason of being human. Everyone was born with human rights, and therefore, they cannot be lost without one losing oneself. </w:t>
      </w:r>
    </w:p>
    <w:p w14:paraId="7C958B7F" w14:textId="77777777" w:rsidR="001A1FA4" w:rsidRPr="001A5AE6" w:rsidRDefault="001A1FA4" w:rsidP="00D5473E">
      <w:pPr>
        <w:spacing w:line="276" w:lineRule="auto"/>
        <w:rPr>
          <w:rFonts w:ascii="Garamond" w:hAnsi="Garamond" w:cs="Times New Roman"/>
          <w:sz w:val="24"/>
          <w:szCs w:val="24"/>
        </w:rPr>
      </w:pPr>
    </w:p>
    <w:p w14:paraId="703ED7C9"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Contribution of natural rights theory</w:t>
      </w:r>
    </w:p>
    <w:p w14:paraId="35E9222C" w14:textId="2FA2F45B"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The main contribution of this theory was the adoption of early declarations – the French Declaration of the Rights of Man 1789) and the US Declaration of Independence 1776 – and the inclusion of human rights in constitutions of western countries. It also gave rise to the development of civil and political rights and freedoms e.g., property, privacy, religion, equality etc. Crucially, this theory provided the basis for the legitimacy of state authority as well as the state as the main duty bearer of human rights. Thus, the implementation and protection of human rights is the state’s primary obligation. </w:t>
      </w:r>
    </w:p>
    <w:p w14:paraId="19850C72" w14:textId="77777777" w:rsidR="001A1FA4" w:rsidRPr="001A5AE6" w:rsidRDefault="001A1FA4" w:rsidP="00D5473E">
      <w:pPr>
        <w:spacing w:line="276" w:lineRule="auto"/>
        <w:rPr>
          <w:rFonts w:ascii="Garamond" w:hAnsi="Garamond" w:cs="Times New Roman"/>
          <w:sz w:val="24"/>
          <w:szCs w:val="24"/>
        </w:rPr>
      </w:pPr>
    </w:p>
    <w:p w14:paraId="4BD0B80B"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Weaknesses of the natural rights theory</w:t>
      </w:r>
    </w:p>
    <w:p w14:paraId="21315178"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The weaknesses of the natural rights theory are firstly that it </w:t>
      </w:r>
      <w:r w:rsidRPr="001A5AE6">
        <w:rPr>
          <w:rFonts w:ascii="Garamond" w:hAnsi="Garamond" w:cs="Times New Roman"/>
          <w:sz w:val="24"/>
          <w:szCs w:val="24"/>
          <w:highlight w:val="yellow"/>
        </w:rPr>
        <w:t>did not provide a clear basis for determining the rights that formed part of natural law.</w:t>
      </w:r>
      <w:r w:rsidRPr="001A5AE6">
        <w:rPr>
          <w:rFonts w:ascii="Garamond" w:hAnsi="Garamond" w:cs="Times New Roman"/>
          <w:sz w:val="24"/>
          <w:szCs w:val="24"/>
        </w:rPr>
        <w:t xml:space="preserve">  At the time, civil and political rights to property, liberty and life were considered natural and inalienable. But this theory did not include and provide the basis for not recognizing socio-economic rights. The natural rights theory-imposed limits on governmental interference in the exercise of individual rights. This led to the development of negative obligations of the state. Furthermore, this theory claimed that everyone was born equal and free, yet not everyone was considered as equal. Slaves and women, for example, were considered as second-rate people. The rights were for certain men and not for women. Slavery and the subjugation of women were deemed to be natural. So, the theory failed to recognize that society has systemic inequalities which impede freedom and equality. This theory supported formal equality, thereby ignoring systemic disadvantages. The natural right theory also assumed that human rights are only relevant as a shield against state authority, giving rise to state obligations. Thus, human rights are still defined in relation to the state. </w:t>
      </w:r>
    </w:p>
    <w:p w14:paraId="7C0F2967" w14:textId="77777777" w:rsidR="00A07D4A" w:rsidRPr="001A5AE6" w:rsidRDefault="00A07D4A" w:rsidP="00D5473E">
      <w:pPr>
        <w:spacing w:line="276" w:lineRule="auto"/>
        <w:rPr>
          <w:rFonts w:ascii="Garamond" w:hAnsi="Garamond" w:cs="Times New Roman"/>
          <w:sz w:val="24"/>
          <w:szCs w:val="24"/>
        </w:rPr>
      </w:pPr>
    </w:p>
    <w:p w14:paraId="6CB45930" w14:textId="77777777" w:rsidR="00A07D4A" w:rsidRPr="001A5AE6" w:rsidRDefault="00A07D4A" w:rsidP="00700553">
      <w:pPr>
        <w:pStyle w:val="ListParagraph"/>
        <w:numPr>
          <w:ilvl w:val="2"/>
          <w:numId w:val="101"/>
        </w:numPr>
        <w:spacing w:after="160" w:line="276" w:lineRule="auto"/>
        <w:rPr>
          <w:rFonts w:ascii="Garamond" w:hAnsi="Garamond" w:cs="Times New Roman"/>
          <w:b/>
          <w:bCs/>
          <w:sz w:val="24"/>
          <w:szCs w:val="24"/>
        </w:rPr>
      </w:pPr>
      <w:r w:rsidRPr="001A5AE6">
        <w:rPr>
          <w:rFonts w:ascii="Garamond" w:hAnsi="Garamond" w:cs="Times New Roman"/>
          <w:b/>
          <w:bCs/>
          <w:sz w:val="24"/>
          <w:szCs w:val="24"/>
        </w:rPr>
        <w:t>Positivism</w:t>
      </w:r>
    </w:p>
    <w:p w14:paraId="5DCE818B" w14:textId="09CD8313"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sz w:val="24"/>
          <w:szCs w:val="24"/>
        </w:rPr>
        <w:t>Positivism gained currency in the 19th-20th centuries as extraordinary progress in science was being made.  In this period, philosophy based on concrete and observed facts and reduced the metaphysical basis of natural rights.  Thus, the theory defined rights as those that were prescribed (approved) within the state’s legal system or structure. According to HLA Hart, ‘Government, among men, exists not because men have rights prior to government, which government is to preserve, but because without government and law, men have no rights and can have none.’ Thus, one cannot look beyond state law to discover human rights</w:t>
      </w:r>
      <w:r w:rsidRPr="001A5AE6">
        <w:rPr>
          <w:rFonts w:ascii="Garamond" w:hAnsi="Garamond" w:cs="Times New Roman"/>
          <w:b/>
          <w:bCs/>
          <w:sz w:val="24"/>
          <w:szCs w:val="24"/>
        </w:rPr>
        <w:t xml:space="preserve">. </w:t>
      </w:r>
    </w:p>
    <w:p w14:paraId="2C2A25DA" w14:textId="77777777" w:rsidR="001A1FA4" w:rsidRPr="001A5AE6" w:rsidRDefault="001A1FA4" w:rsidP="00D5473E">
      <w:pPr>
        <w:spacing w:line="276" w:lineRule="auto"/>
        <w:rPr>
          <w:rFonts w:ascii="Garamond" w:hAnsi="Garamond" w:cs="Times New Roman"/>
          <w:sz w:val="24"/>
          <w:szCs w:val="24"/>
        </w:rPr>
      </w:pPr>
    </w:p>
    <w:p w14:paraId="564C9C1E" w14:textId="0D22C431"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lastRenderedPageBreak/>
        <w:t>Contribution of positivism</w:t>
      </w:r>
    </w:p>
    <w:p w14:paraId="09CD419A" w14:textId="77777777" w:rsidR="0064384A" w:rsidRPr="001A5AE6" w:rsidRDefault="0064384A" w:rsidP="00D5473E">
      <w:pPr>
        <w:spacing w:line="276" w:lineRule="auto"/>
        <w:rPr>
          <w:rFonts w:ascii="Garamond" w:hAnsi="Garamond" w:cs="Times New Roman"/>
          <w:b/>
          <w:bCs/>
          <w:sz w:val="24"/>
          <w:szCs w:val="24"/>
        </w:rPr>
      </w:pPr>
    </w:p>
    <w:p w14:paraId="540E16F2" w14:textId="0DA6B839"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The positivism impacted on the development of human rights considerably as it replaced the natural rights theory in the 19th and 20th centuries. It led to the inclusion of rights in constitutions. Even now, much emphasis is placed on including rights in international treaties and constitutions and statutes. Positivism, though it negates morality, is flexible because it places law reform within the control of human beings. It also reinforces the role of the state in the protection and enforcement of human rights. To date, the state is central to the protection and implementation of human rights. </w:t>
      </w:r>
    </w:p>
    <w:p w14:paraId="4FF61A01" w14:textId="77777777" w:rsidR="0064384A" w:rsidRPr="001A5AE6" w:rsidRDefault="0064384A" w:rsidP="00D5473E">
      <w:pPr>
        <w:spacing w:line="276" w:lineRule="auto"/>
        <w:rPr>
          <w:rFonts w:ascii="Garamond" w:hAnsi="Garamond" w:cs="Times New Roman"/>
          <w:sz w:val="24"/>
          <w:szCs w:val="24"/>
        </w:rPr>
      </w:pPr>
    </w:p>
    <w:p w14:paraId="3B9318E8"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Weaknesses of positivism</w:t>
      </w:r>
    </w:p>
    <w:p w14:paraId="7022AEDF" w14:textId="40B41AD7" w:rsidR="00A63E72"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Positivism negates the moral basis of right by insisting on state procedures as the basis for ascertaining rights. It can thus sanction immoral laws such as was the case in apartheid South Africa and under the Nazi regime of Germany. It also undermines the international basis of rights protection since positivism views international law as improper law because it lacks enforcement mechanism or sanctions and places much significance on domestic legal systems. </w:t>
      </w:r>
    </w:p>
    <w:p w14:paraId="7A512F75" w14:textId="77777777" w:rsidR="00A63E72" w:rsidRPr="001A5AE6" w:rsidRDefault="00A63E72" w:rsidP="00D5473E">
      <w:pPr>
        <w:spacing w:line="276" w:lineRule="auto"/>
        <w:rPr>
          <w:rFonts w:ascii="Garamond" w:hAnsi="Garamond" w:cs="Times New Roman"/>
          <w:sz w:val="24"/>
          <w:szCs w:val="24"/>
        </w:rPr>
      </w:pPr>
    </w:p>
    <w:p w14:paraId="535E1C90" w14:textId="77777777" w:rsidR="00A07D4A" w:rsidRPr="001A5AE6" w:rsidRDefault="00A07D4A" w:rsidP="00700553">
      <w:pPr>
        <w:pStyle w:val="ListParagraph"/>
        <w:numPr>
          <w:ilvl w:val="2"/>
          <w:numId w:val="101"/>
        </w:numPr>
        <w:spacing w:after="160" w:line="276" w:lineRule="auto"/>
        <w:rPr>
          <w:rFonts w:ascii="Garamond" w:hAnsi="Garamond" w:cs="Times New Roman"/>
          <w:b/>
          <w:bCs/>
          <w:sz w:val="24"/>
          <w:szCs w:val="24"/>
        </w:rPr>
      </w:pPr>
      <w:r w:rsidRPr="001A5AE6">
        <w:rPr>
          <w:rFonts w:ascii="Garamond" w:hAnsi="Garamond" w:cs="Times New Roman"/>
          <w:b/>
          <w:bCs/>
          <w:sz w:val="24"/>
          <w:szCs w:val="24"/>
        </w:rPr>
        <w:t>Marxism</w:t>
      </w:r>
    </w:p>
    <w:p w14:paraId="5C7AA6AA"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Marxism developed as a result of the industrial revolution and highlighted the poor living conditions of workers. The theory denies that human rights are immutable. Instead, it maintains that rights are an artifice of the bourgeoisie (the capitalist class who own most of society's wealth and means of production). Marxism rejected the notion that the state was a natural institution but rather that it was a reflection of and only came into being as a result of unequal distribution of commodities (which resulted in class divisions). In a capitalist environment, the state was an institution of compulsion, oppression, and exploitation by the bourgeoisie of the working class.</w:t>
      </w:r>
    </w:p>
    <w:p w14:paraId="6858A63E"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According to Marx, rights ‘can never be higher than the economic structure of society and its cultural conditions’ where the few control the means of production, natural rights become the chief means of the ruling class for maintaining a capitalist order. He criticized individual rights as a basis for protecting individual property. Rights can therefore not be defined independently from the economic context of a given society. Marxism defines rights as those that the state grants.</w:t>
      </w:r>
    </w:p>
    <w:p w14:paraId="2BEE743D"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Contribution of Marxism</w:t>
      </w:r>
    </w:p>
    <w:p w14:paraId="75EE0839"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Marxism gives attention to economic, social, and cultural rights. Labour and employments rights were brought to the front as a result of this theory. </w:t>
      </w:r>
    </w:p>
    <w:p w14:paraId="47BE5829"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In highlighting the structural inequalities in society, this theory paved the way for the development of the concept of substantive equality (which goes beyond the basics of recognizing the equality of everyone and identifies differences among groups of people with the long-term goal of greater understanding). This theory illuminated the danger of human rights serving the interests of the most powerful in society and for maintaining the status quo.  It also calls attention to individual duties to the community and society, a much-neglected theme in liberal understandings of human rights.</w:t>
      </w:r>
    </w:p>
    <w:p w14:paraId="6C48F4A2"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Weaknesses of Marxism</w:t>
      </w:r>
    </w:p>
    <w:p w14:paraId="45DDDF97"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The problem with Marxism was that it vested the power to determine rights in the authoritarian state. By vesting too much power in the socialist state, authoritarian states rise. It negated individual rights since it placed much emphasis on duties to the state and as a result most communist states suppressed civil and political rights. Furthermore, it undermined the </w:t>
      </w:r>
      <w:r w:rsidRPr="001A5AE6">
        <w:rPr>
          <w:rFonts w:ascii="Garamond" w:hAnsi="Garamond" w:cs="Times New Roman"/>
          <w:sz w:val="24"/>
          <w:szCs w:val="24"/>
        </w:rPr>
        <w:lastRenderedPageBreak/>
        <w:t>international system of rights as rights protection and implementation were regarded as falling in the states’ exclusive domestic jurisdiction.</w:t>
      </w:r>
    </w:p>
    <w:p w14:paraId="6BD77DB1" w14:textId="77777777" w:rsidR="00A07D4A" w:rsidRPr="001A5AE6" w:rsidRDefault="00A07D4A" w:rsidP="00700553">
      <w:pPr>
        <w:pStyle w:val="ListParagraph"/>
        <w:numPr>
          <w:ilvl w:val="2"/>
          <w:numId w:val="101"/>
        </w:numPr>
        <w:spacing w:after="160" w:line="276" w:lineRule="auto"/>
        <w:rPr>
          <w:rFonts w:ascii="Garamond" w:hAnsi="Garamond" w:cs="Times New Roman"/>
          <w:b/>
          <w:bCs/>
          <w:sz w:val="24"/>
          <w:szCs w:val="24"/>
        </w:rPr>
      </w:pPr>
      <w:r w:rsidRPr="001A5AE6">
        <w:rPr>
          <w:rFonts w:ascii="Garamond" w:hAnsi="Garamond" w:cs="Times New Roman"/>
          <w:b/>
          <w:bCs/>
          <w:sz w:val="24"/>
          <w:szCs w:val="24"/>
        </w:rPr>
        <w:t>Universalism</w:t>
      </w:r>
    </w:p>
    <w:p w14:paraId="44FDE756"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Universalism posits that all values, including human rights, are fully universal irrespective of cultural or historical differences. It maintains that there is only one set of human rights applicable at all times and in all places. According to this theory, human rights are universal because:</w:t>
      </w:r>
    </w:p>
    <w:p w14:paraId="5BA0A7C8" w14:textId="77777777" w:rsidR="00A07D4A" w:rsidRPr="001A5AE6" w:rsidRDefault="00A07D4A" w:rsidP="00700553">
      <w:pPr>
        <w:pStyle w:val="ListParagraph"/>
        <w:numPr>
          <w:ilvl w:val="0"/>
          <w:numId w:val="44"/>
        </w:numPr>
        <w:spacing w:after="160" w:line="276" w:lineRule="auto"/>
        <w:rPr>
          <w:rFonts w:ascii="Garamond" w:hAnsi="Garamond" w:cs="Times New Roman"/>
          <w:sz w:val="24"/>
          <w:szCs w:val="24"/>
        </w:rPr>
      </w:pPr>
      <w:r w:rsidRPr="001A5AE6">
        <w:rPr>
          <w:rFonts w:ascii="Garamond" w:hAnsi="Garamond" w:cs="Times New Roman"/>
          <w:sz w:val="24"/>
          <w:szCs w:val="24"/>
        </w:rPr>
        <w:t xml:space="preserve">Firstly, they have been universally accepted at least in word or as ideal standards. </w:t>
      </w:r>
    </w:p>
    <w:p w14:paraId="3D517FD2" w14:textId="77777777" w:rsidR="00A07D4A" w:rsidRPr="001A5AE6" w:rsidRDefault="00A07D4A" w:rsidP="00700553">
      <w:pPr>
        <w:pStyle w:val="ListParagraph"/>
        <w:numPr>
          <w:ilvl w:val="0"/>
          <w:numId w:val="44"/>
        </w:numPr>
        <w:spacing w:after="160" w:line="276" w:lineRule="auto"/>
        <w:rPr>
          <w:rFonts w:ascii="Garamond" w:hAnsi="Garamond" w:cs="Times New Roman"/>
          <w:sz w:val="24"/>
          <w:szCs w:val="24"/>
        </w:rPr>
      </w:pPr>
      <w:r w:rsidRPr="001A5AE6">
        <w:rPr>
          <w:rFonts w:ascii="Garamond" w:hAnsi="Garamond" w:cs="Times New Roman"/>
          <w:sz w:val="24"/>
          <w:szCs w:val="24"/>
        </w:rPr>
        <w:t xml:space="preserve">Secondly, human rights adhere to every individual by virtue of being human. </w:t>
      </w:r>
    </w:p>
    <w:p w14:paraId="7AA15ECC" w14:textId="09F8C4AC" w:rsidR="00A07D4A" w:rsidRPr="001A5AE6" w:rsidRDefault="00A07D4A" w:rsidP="00700553">
      <w:pPr>
        <w:pStyle w:val="ListParagraph"/>
        <w:numPr>
          <w:ilvl w:val="0"/>
          <w:numId w:val="44"/>
        </w:numPr>
        <w:spacing w:after="160" w:line="276" w:lineRule="auto"/>
        <w:rPr>
          <w:rFonts w:ascii="Garamond" w:hAnsi="Garamond" w:cs="Times New Roman"/>
          <w:sz w:val="24"/>
          <w:szCs w:val="24"/>
        </w:rPr>
      </w:pPr>
      <w:r w:rsidRPr="001A5AE6">
        <w:rPr>
          <w:rFonts w:ascii="Garamond" w:hAnsi="Garamond" w:cs="Times New Roman"/>
          <w:sz w:val="24"/>
          <w:szCs w:val="24"/>
        </w:rPr>
        <w:t>Thirdly, some have argued that since key characteristics of western societies have become globalized, the human rights ideology as developed in the west is relevant to these societies as well. Others argued that since all societies share certain common core values such as respect for human life, concern for truth, values of cooperation, common good, justice, and obligations between individuals, human rights are universal.</w:t>
      </w:r>
    </w:p>
    <w:p w14:paraId="279DA951" w14:textId="77777777" w:rsidR="00A07D4A" w:rsidRPr="001A5AE6" w:rsidRDefault="00A07D4A" w:rsidP="00D5473E">
      <w:pPr>
        <w:pStyle w:val="ListParagraph"/>
        <w:spacing w:after="160" w:line="276" w:lineRule="auto"/>
        <w:rPr>
          <w:rFonts w:ascii="Garamond" w:hAnsi="Garamond" w:cs="Times New Roman"/>
          <w:sz w:val="24"/>
          <w:szCs w:val="24"/>
        </w:rPr>
      </w:pPr>
    </w:p>
    <w:p w14:paraId="1BBEAB34"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Contribution of universalism</w:t>
      </w:r>
    </w:p>
    <w:p w14:paraId="7CBA9D5D"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Human rights gain the status of supremacy in that they can take priority over any other considerations. Universalism is also a useful foundational block for establishing a strong international system for the promotion and protection of human rights.</w:t>
      </w:r>
    </w:p>
    <w:p w14:paraId="1E33F0D3"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Demerits of universalism</w:t>
      </w:r>
    </w:p>
    <w:p w14:paraId="49AA81D4"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Universalism denies the importance of other cultures in the development of human rights. The international regime for human rights has been mainly influenced by the Western world and therefore reflects the cultures of those societies. Universalism therefore suggests a kind of cultural imperialism.  </w:t>
      </w:r>
    </w:p>
    <w:p w14:paraId="2D437E2E" w14:textId="77777777" w:rsidR="00A07D4A" w:rsidRPr="001A5AE6" w:rsidRDefault="00A07D4A" w:rsidP="00700553">
      <w:pPr>
        <w:pStyle w:val="ListParagraph"/>
        <w:numPr>
          <w:ilvl w:val="2"/>
          <w:numId w:val="101"/>
        </w:numPr>
        <w:spacing w:after="160" w:line="276" w:lineRule="auto"/>
        <w:rPr>
          <w:rFonts w:ascii="Garamond" w:hAnsi="Garamond" w:cs="Times New Roman"/>
          <w:b/>
          <w:bCs/>
          <w:sz w:val="24"/>
          <w:szCs w:val="24"/>
        </w:rPr>
      </w:pPr>
      <w:r w:rsidRPr="001A5AE6">
        <w:rPr>
          <w:rFonts w:ascii="Garamond" w:hAnsi="Garamond" w:cs="Times New Roman"/>
          <w:b/>
          <w:bCs/>
          <w:sz w:val="24"/>
          <w:szCs w:val="24"/>
        </w:rPr>
        <w:t>Relativism</w:t>
      </w:r>
    </w:p>
    <w:p w14:paraId="114C6E39"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Relativism reflects the idea that human rights are not absolute, rather they are relative to the society in which one is raised, and all cultures are morally equal and valid.  Cultural relativism underlies the idea that external agents should not interfere with the internal affairs of states on the ground of state sovereignty, that a culture should not be judged by external standards. </w:t>
      </w:r>
    </w:p>
    <w:p w14:paraId="3C2D4D6F"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Significance of relativism</w:t>
      </w:r>
    </w:p>
    <w:p w14:paraId="3100752A"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Cultural relativism emphasizes the significance of culture in the articulation of human rights and accords respect to all cultures.</w:t>
      </w:r>
      <w:r w:rsidRPr="001A5AE6">
        <w:rPr>
          <w:rFonts w:ascii="Garamond" w:hAnsi="Garamond" w:cs="Times New Roman"/>
          <w:b/>
          <w:bCs/>
          <w:sz w:val="24"/>
          <w:szCs w:val="24"/>
        </w:rPr>
        <w:t xml:space="preserve"> </w:t>
      </w:r>
    </w:p>
    <w:p w14:paraId="799B9DED" w14:textId="77777777" w:rsidR="00A07D4A" w:rsidRPr="001A5AE6" w:rsidRDefault="00A07D4A" w:rsidP="00D5473E">
      <w:pPr>
        <w:spacing w:line="276" w:lineRule="auto"/>
        <w:rPr>
          <w:rFonts w:ascii="Garamond" w:hAnsi="Garamond" w:cs="Times New Roman"/>
          <w:b/>
          <w:bCs/>
          <w:sz w:val="24"/>
          <w:szCs w:val="24"/>
        </w:rPr>
      </w:pPr>
      <w:r w:rsidRPr="001A5AE6">
        <w:rPr>
          <w:rFonts w:ascii="Garamond" w:hAnsi="Garamond" w:cs="Times New Roman"/>
          <w:b/>
          <w:bCs/>
          <w:sz w:val="24"/>
          <w:szCs w:val="24"/>
        </w:rPr>
        <w:t>Weaknesses of relativism</w:t>
      </w:r>
    </w:p>
    <w:p w14:paraId="62068CD9"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 xml:space="preserve">Cultural relativism in its extreme form (Radical culturalism) has the effect of denying the idea of human rights because it denies that there are human rights that every human being has independent of society, history, and culture. It also undermines the international basis of human rights as it limits the concern for human rights within the domestic sphere. Furthermore, it is a theory that repressive regimes or societies easily manipulate or use to defend departures from or violations of human rights.  </w:t>
      </w:r>
    </w:p>
    <w:p w14:paraId="3056557F" w14:textId="77777777" w:rsidR="00A07D4A" w:rsidRPr="001A5AE6" w:rsidRDefault="00A07D4A" w:rsidP="00D5473E">
      <w:pPr>
        <w:spacing w:line="276" w:lineRule="auto"/>
        <w:rPr>
          <w:rFonts w:ascii="Garamond" w:hAnsi="Garamond" w:cs="Times New Roman"/>
          <w:sz w:val="24"/>
          <w:szCs w:val="24"/>
        </w:rPr>
      </w:pPr>
    </w:p>
    <w:p w14:paraId="7B1ABBDB" w14:textId="77777777" w:rsidR="00A07D4A" w:rsidRPr="001A5AE6" w:rsidRDefault="00A07D4A" w:rsidP="00700553">
      <w:pPr>
        <w:pStyle w:val="ListParagraph"/>
        <w:numPr>
          <w:ilvl w:val="2"/>
          <w:numId w:val="113"/>
        </w:numPr>
        <w:spacing w:after="160" w:line="276" w:lineRule="auto"/>
        <w:rPr>
          <w:rFonts w:ascii="Garamond" w:hAnsi="Garamond" w:cs="Times New Roman"/>
          <w:b/>
          <w:bCs/>
          <w:sz w:val="24"/>
          <w:szCs w:val="24"/>
        </w:rPr>
      </w:pPr>
      <w:r w:rsidRPr="001A5AE6">
        <w:rPr>
          <w:rFonts w:ascii="Garamond" w:hAnsi="Garamond" w:cs="Times New Roman"/>
          <w:b/>
          <w:bCs/>
          <w:sz w:val="24"/>
          <w:szCs w:val="24"/>
        </w:rPr>
        <w:t xml:space="preserve">Characteristics of human rights  </w:t>
      </w:r>
    </w:p>
    <w:p w14:paraId="4BA5AEC7"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sz w:val="24"/>
          <w:szCs w:val="24"/>
        </w:rPr>
        <w:t>Human rights are:</w:t>
      </w:r>
    </w:p>
    <w:p w14:paraId="2E2EE9A0"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Inherent/inborn</w:t>
      </w:r>
      <w:r w:rsidRPr="001A5AE6">
        <w:rPr>
          <w:rFonts w:ascii="Garamond" w:hAnsi="Garamond" w:cs="Times New Roman"/>
          <w:sz w:val="24"/>
          <w:szCs w:val="24"/>
        </w:rPr>
        <w:t xml:space="preserve">: they are not granted by any person or authority. Human rights do not have to be bought, earned, or inherited; they belong to people simply because they are human. </w:t>
      </w:r>
    </w:p>
    <w:p w14:paraId="58C57717"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Essential and necessary:</w:t>
      </w:r>
      <w:r w:rsidRPr="001A5AE6">
        <w:rPr>
          <w:rFonts w:ascii="Garamond" w:hAnsi="Garamond" w:cs="Times New Roman"/>
          <w:sz w:val="24"/>
          <w:szCs w:val="24"/>
        </w:rPr>
        <w:t xml:space="preserve"> they are fundamental because without them, the life and dignity of man will be meaningless. In the absence of human rights, the moral, physical, social, and spiritual </w:t>
      </w:r>
      <w:r w:rsidRPr="001A5AE6">
        <w:rPr>
          <w:rFonts w:ascii="Garamond" w:hAnsi="Garamond" w:cs="Times New Roman"/>
          <w:sz w:val="24"/>
          <w:szCs w:val="24"/>
        </w:rPr>
        <w:lastRenderedPageBreak/>
        <w:t>welfare of an individual is impossible. Human rights are also essential as they provide suitable conditions for material and moral development of people.</w:t>
      </w:r>
    </w:p>
    <w:p w14:paraId="2A7690A3"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 xml:space="preserve">Universal: </w:t>
      </w:r>
      <w:r w:rsidRPr="001A5AE6">
        <w:rPr>
          <w:rFonts w:ascii="Garamond" w:hAnsi="Garamond" w:cs="Times New Roman"/>
          <w:sz w:val="24"/>
          <w:szCs w:val="24"/>
        </w:rPr>
        <w:t>Every human being, with no distinction, is entitled to human rights.</w:t>
      </w:r>
      <w:r w:rsidRPr="001A5AE6">
        <w:rPr>
          <w:rFonts w:ascii="Garamond" w:hAnsi="Garamond" w:cs="Times New Roman"/>
          <w:b/>
          <w:bCs/>
          <w:sz w:val="24"/>
          <w:szCs w:val="24"/>
        </w:rPr>
        <w:t xml:space="preserve"> </w:t>
      </w:r>
      <w:r w:rsidRPr="001A5AE6">
        <w:rPr>
          <w:rFonts w:ascii="Garamond" w:hAnsi="Garamond" w:cs="Times New Roman"/>
          <w:sz w:val="24"/>
          <w:szCs w:val="24"/>
        </w:rPr>
        <w:t xml:space="preserve"> Human rights are held by every person. They are guaranteed to all everywhere, regardless of race, color, sex, nationality, religion, language, political or other opinion, national or social origin, property, birth, or any other status. Human rights are enforceable without national borders (applicable everywhere). Human rights are applicable at every time, in armed conflicts and stable environments.</w:t>
      </w:r>
    </w:p>
    <w:p w14:paraId="21978A8B"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Equal</w:t>
      </w:r>
      <w:r w:rsidRPr="001A5AE6">
        <w:rPr>
          <w:rFonts w:ascii="Garamond" w:hAnsi="Garamond" w:cs="Times New Roman"/>
          <w:sz w:val="24"/>
          <w:szCs w:val="24"/>
        </w:rPr>
        <w:t>:</w:t>
      </w:r>
      <w:r w:rsidRPr="001A5AE6">
        <w:rPr>
          <w:rFonts w:ascii="Garamond" w:hAnsi="Garamond" w:cs="Times New Roman"/>
          <w:i/>
          <w:iCs/>
          <w:sz w:val="24"/>
          <w:szCs w:val="24"/>
        </w:rPr>
        <w:t xml:space="preserve"> </w:t>
      </w:r>
      <w:r w:rsidRPr="001A5AE6">
        <w:rPr>
          <w:rFonts w:ascii="Garamond" w:hAnsi="Garamond" w:cs="Times New Roman"/>
          <w:sz w:val="24"/>
          <w:szCs w:val="24"/>
        </w:rPr>
        <w:t xml:space="preserve">All human rights are equally important. All human beings hold human rights equally. In practice, however, all people may not enjoy the protection of their rights at all times. </w:t>
      </w:r>
    </w:p>
    <w:p w14:paraId="4DAABB5B"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Inalienable</w:t>
      </w:r>
      <w:r w:rsidRPr="001A5AE6">
        <w:rPr>
          <w:rFonts w:ascii="Garamond" w:hAnsi="Garamond" w:cs="Times New Roman"/>
          <w:sz w:val="24"/>
          <w:szCs w:val="24"/>
        </w:rPr>
        <w:t>: they cannot be renounced or forfeited; they cannot be taken away: Nobody can deprive a person of his/her rights for any reason. People still have human rights even when the laws of their countries do not recognize them, or when they violate them - for example, when slavery is practiced, slaves still have rights even though these rights are being violated.  But human rights can be violated, as they often are, but this does not mean that they are taken away from the person concerned. For example, although all persons have a right to be free from inhuman or degrading treatment, there are people all over the world who are suffering in overcrowded and unsanitary prisons, subjected to humiliating punishment, and tortured. These people have not lost their rights, but their rights have been violated.</w:t>
      </w:r>
    </w:p>
    <w:p w14:paraId="29E26920"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 xml:space="preserve">Indivisible, interdependent, and interrelated: </w:t>
      </w:r>
      <w:r w:rsidRPr="001A5AE6">
        <w:rPr>
          <w:rFonts w:ascii="Garamond" w:hAnsi="Garamond" w:cs="Times New Roman"/>
          <w:sz w:val="24"/>
          <w:szCs w:val="24"/>
        </w:rPr>
        <w:t xml:space="preserve">The realization of one human right is linked to the realization of the others. Human rights are intrinsically connected and must not be viewed in isolation from one another. For example, in order to be able to express their political opinion through a vote, citizens must be able to receive adequate information. </w:t>
      </w:r>
    </w:p>
    <w:p w14:paraId="6DE7CD02"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Internationally guaranteed</w:t>
      </w:r>
      <w:r w:rsidRPr="001A5AE6">
        <w:rPr>
          <w:rFonts w:ascii="Garamond" w:hAnsi="Garamond" w:cs="Times New Roman"/>
          <w:i/>
          <w:iCs/>
          <w:sz w:val="24"/>
          <w:szCs w:val="24"/>
        </w:rPr>
        <w:t xml:space="preserve">: </w:t>
      </w:r>
      <w:r w:rsidRPr="001A5AE6">
        <w:rPr>
          <w:rFonts w:ascii="Garamond" w:hAnsi="Garamond" w:cs="Times New Roman"/>
          <w:sz w:val="24"/>
          <w:szCs w:val="24"/>
        </w:rPr>
        <w:t>Human rights are established in international law, including treaties and other documents.</w:t>
      </w:r>
    </w:p>
    <w:p w14:paraId="70B0C481"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Legally protected</w:t>
      </w:r>
      <w:r w:rsidRPr="001A5AE6">
        <w:rPr>
          <w:rFonts w:ascii="Garamond" w:hAnsi="Garamond" w:cs="Times New Roman"/>
          <w:i/>
          <w:iCs/>
          <w:sz w:val="24"/>
          <w:szCs w:val="24"/>
        </w:rPr>
        <w:t xml:space="preserve">: </w:t>
      </w:r>
      <w:r w:rsidRPr="001A5AE6">
        <w:rPr>
          <w:rFonts w:ascii="Garamond" w:hAnsi="Garamond" w:cs="Times New Roman"/>
          <w:sz w:val="24"/>
          <w:szCs w:val="24"/>
        </w:rPr>
        <w:t>They are guaranteed by constitutions and domestic legislations.</w:t>
      </w:r>
    </w:p>
    <w:p w14:paraId="486F6F97"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Protect individuals and groups</w:t>
      </w:r>
      <w:r w:rsidRPr="001A5AE6">
        <w:rPr>
          <w:rFonts w:ascii="Garamond" w:hAnsi="Garamond" w:cs="Times New Roman"/>
          <w:i/>
          <w:iCs/>
          <w:sz w:val="24"/>
          <w:szCs w:val="24"/>
        </w:rPr>
        <w:t xml:space="preserve">: </w:t>
      </w:r>
      <w:r w:rsidRPr="001A5AE6">
        <w:rPr>
          <w:rFonts w:ascii="Garamond" w:hAnsi="Garamond" w:cs="Times New Roman"/>
          <w:sz w:val="24"/>
          <w:szCs w:val="24"/>
        </w:rPr>
        <w:t>Some human rights protect individuals (e.g., freedom of movement, right to vote, right to education), and others protect groups as such (e.g., rights of minorities, rights of indigenous people).</w:t>
      </w:r>
    </w:p>
    <w:p w14:paraId="7618CEE4" w14:textId="77777777" w:rsidR="00A07D4A" w:rsidRPr="001A5AE6" w:rsidRDefault="00A07D4A" w:rsidP="00D5473E">
      <w:pPr>
        <w:spacing w:line="276" w:lineRule="auto"/>
        <w:rPr>
          <w:rFonts w:ascii="Garamond" w:hAnsi="Garamond" w:cs="Times New Roman"/>
          <w:sz w:val="24"/>
          <w:szCs w:val="24"/>
        </w:rPr>
      </w:pPr>
      <w:r w:rsidRPr="001A5AE6">
        <w:rPr>
          <w:rFonts w:ascii="Garamond" w:hAnsi="Garamond" w:cs="Times New Roman"/>
          <w:b/>
          <w:bCs/>
          <w:sz w:val="24"/>
          <w:szCs w:val="24"/>
        </w:rPr>
        <w:t>Oblige states and state actors</w:t>
      </w:r>
      <w:r w:rsidRPr="001A5AE6">
        <w:rPr>
          <w:rFonts w:ascii="Garamond" w:hAnsi="Garamond" w:cs="Times New Roman"/>
          <w:i/>
          <w:iCs/>
          <w:sz w:val="24"/>
          <w:szCs w:val="24"/>
        </w:rPr>
        <w:t xml:space="preserve">: </w:t>
      </w:r>
      <w:r w:rsidRPr="001A5AE6">
        <w:rPr>
          <w:rFonts w:ascii="Garamond" w:hAnsi="Garamond" w:cs="Times New Roman"/>
          <w:sz w:val="24"/>
          <w:szCs w:val="24"/>
        </w:rPr>
        <w:t>States and state actors have the responsibility to abide (act in accordance) by international human rights instruments. Violations can be punished through the individual prosecution of the concerned persons, as well as through punishment of the state by the international community in the form of embargos, sanctions, and other measures.</w:t>
      </w:r>
    </w:p>
    <w:p w14:paraId="30C5F545" w14:textId="77777777" w:rsidR="00A07D4A" w:rsidRPr="001A5AE6" w:rsidRDefault="00A07D4A" w:rsidP="00D5473E">
      <w:pPr>
        <w:spacing w:line="276" w:lineRule="auto"/>
        <w:rPr>
          <w:rFonts w:ascii="Garamond" w:hAnsi="Garamond" w:cs="Times New Roman"/>
          <w:i/>
          <w:iCs/>
          <w:color w:val="00B050"/>
          <w:sz w:val="24"/>
          <w:szCs w:val="24"/>
        </w:rPr>
      </w:pPr>
      <w:r w:rsidRPr="001A5AE6">
        <w:rPr>
          <w:rFonts w:ascii="Garamond" w:hAnsi="Garamond" w:cs="Times New Roman"/>
          <w:i/>
          <w:iCs/>
          <w:color w:val="00B050"/>
          <w:sz w:val="24"/>
          <w:szCs w:val="24"/>
        </w:rPr>
        <w:t>Where did human rights come from? Who made the rules? How did they become universal obligations that apply to everyone, everywhere, all the time?</w:t>
      </w:r>
    </w:p>
    <w:p w14:paraId="540D6218" w14:textId="48D3E98F" w:rsidR="00A07D4A" w:rsidRPr="001A5AE6" w:rsidRDefault="00A07D4A" w:rsidP="00D5473E">
      <w:pPr>
        <w:spacing w:line="276" w:lineRule="auto"/>
        <w:rPr>
          <w:rFonts w:ascii="Garamond" w:hAnsi="Garamond" w:cs="Times New Roman"/>
          <w:i/>
          <w:iCs/>
          <w:color w:val="00B050"/>
          <w:sz w:val="24"/>
          <w:szCs w:val="24"/>
        </w:rPr>
      </w:pPr>
    </w:p>
    <w:p w14:paraId="1BDD1311" w14:textId="77777777" w:rsidR="00A07D4A" w:rsidRPr="001A5AE6" w:rsidRDefault="00A07D4A" w:rsidP="00700553">
      <w:pPr>
        <w:pStyle w:val="ListParagraph"/>
        <w:numPr>
          <w:ilvl w:val="2"/>
          <w:numId w:val="113"/>
        </w:numPr>
        <w:autoSpaceDE w:val="0"/>
        <w:autoSpaceDN w:val="0"/>
        <w:adjustRightInd w:val="0"/>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 xml:space="preserve">Special rights </w:t>
      </w:r>
    </w:p>
    <w:p w14:paraId="0B3124B5"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Although "human rights for all" is a powerful promise, some groups of people have historically been excluded, silenced, or treated unfairly. Special groups frequently encounter particular difficulties and structural obstacles.</w:t>
      </w:r>
    </w:p>
    <w:p w14:paraId="7759E9B3" w14:textId="77777777" w:rsidR="00A07D4A" w:rsidRPr="001A5AE6" w:rsidRDefault="00A07D4A" w:rsidP="00D5473E">
      <w:p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color w:val="0F1115"/>
          <w:sz w:val="24"/>
          <w:szCs w:val="24"/>
          <w:lang w:val="en-US" w:eastAsia="en-US"/>
        </w:rPr>
        <w:t>This includes (but is not limited to):</w:t>
      </w:r>
    </w:p>
    <w:p w14:paraId="4F676FD6"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Persons with Disabilities</w:t>
      </w:r>
    </w:p>
    <w:p w14:paraId="4E3A4FAA"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Indigenous Peoples</w:t>
      </w:r>
    </w:p>
    <w:p w14:paraId="2E0F0E51"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Children and Youth</w:t>
      </w:r>
    </w:p>
    <w:p w14:paraId="12A4FFF0"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Older Persons</w:t>
      </w:r>
    </w:p>
    <w:p w14:paraId="5EFB4ABD"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Refugees and Migrants</w:t>
      </w:r>
    </w:p>
    <w:p w14:paraId="696F2979"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lastRenderedPageBreak/>
        <w:t>Women and Girls</w:t>
      </w:r>
    </w:p>
    <w:p w14:paraId="6896E79D"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Ethnic and Religious Minorities</w:t>
      </w:r>
    </w:p>
    <w:p w14:paraId="00405804" w14:textId="77777777" w:rsidR="00A07D4A" w:rsidRPr="001A5AE6" w:rsidRDefault="00A07D4A" w:rsidP="00700553">
      <w:pPr>
        <w:pStyle w:val="ListParagraph"/>
        <w:numPr>
          <w:ilvl w:val="0"/>
          <w:numId w:val="129"/>
        </w:numPr>
        <w:shd w:val="clear" w:color="auto" w:fill="FFFFFF"/>
        <w:spacing w:before="240" w:after="240" w:line="276" w:lineRule="auto"/>
        <w:rPr>
          <w:rFonts w:ascii="Garamond" w:eastAsia="Times New Roman" w:hAnsi="Garamond" w:cs="Segoe UI"/>
          <w:color w:val="0F1115"/>
          <w:sz w:val="24"/>
          <w:szCs w:val="24"/>
          <w:lang w:val="en-US" w:eastAsia="en-US"/>
        </w:rPr>
      </w:pPr>
      <w:r w:rsidRPr="001A5AE6">
        <w:rPr>
          <w:rFonts w:ascii="Garamond" w:eastAsia="Times New Roman" w:hAnsi="Garamond" w:cs="Segoe UI"/>
          <w:b/>
          <w:bCs/>
          <w:color w:val="0F1115"/>
          <w:sz w:val="24"/>
          <w:szCs w:val="24"/>
          <w:lang w:val="en-US" w:eastAsia="en-US"/>
        </w:rPr>
        <w:t>LGBTQIA+ Individuals</w:t>
      </w:r>
    </w:p>
    <w:p w14:paraId="53499185" w14:textId="6664BEC5" w:rsidR="00A07D4A" w:rsidRPr="001A5AE6" w:rsidRDefault="00A07D4A" w:rsidP="00D5473E">
      <w:pPr>
        <w:widowControl w:val="0"/>
        <w:tabs>
          <w:tab w:val="left" w:pos="720"/>
        </w:tabs>
        <w:spacing w:line="276" w:lineRule="auto"/>
        <w:ind w:left="360"/>
        <w:jc w:val="both"/>
        <w:rPr>
          <w:rFonts w:ascii="Garamond" w:eastAsia="Times New Roman" w:hAnsi="Garamond" w:cs="Times New Roman"/>
          <w:b/>
          <w:sz w:val="24"/>
          <w:szCs w:val="24"/>
        </w:rPr>
      </w:pPr>
      <w:r w:rsidRPr="001A5AE6">
        <w:rPr>
          <w:rFonts w:ascii="Garamond" w:hAnsi="Garamond" w:cs="Times New Roman"/>
          <w:color w:val="000000"/>
          <w:sz w:val="24"/>
          <w:szCs w:val="24"/>
        </w:rPr>
        <w:t xml:space="preserve">Also there special attention on </w:t>
      </w:r>
      <w:r w:rsidRPr="001A5AE6">
        <w:rPr>
          <w:rFonts w:ascii="Garamond" w:eastAsia="Times New Roman" w:hAnsi="Garamond" w:cs="Times New Roman"/>
          <w:b/>
          <w:sz w:val="24"/>
          <w:szCs w:val="24"/>
        </w:rPr>
        <w:t>environmental rights.</w:t>
      </w:r>
    </w:p>
    <w:p w14:paraId="41F77DE8" w14:textId="77777777" w:rsidR="00A07D4A" w:rsidRPr="001A5AE6" w:rsidRDefault="00A07D4A" w:rsidP="00D5473E">
      <w:pPr>
        <w:widowControl w:val="0"/>
        <w:tabs>
          <w:tab w:val="left" w:pos="720"/>
        </w:tabs>
        <w:spacing w:line="276" w:lineRule="auto"/>
        <w:ind w:left="360"/>
        <w:jc w:val="both"/>
        <w:rPr>
          <w:rFonts w:ascii="Garamond" w:eastAsia="Times New Roman" w:hAnsi="Garamond" w:cs="Times New Roman"/>
          <w:sz w:val="24"/>
          <w:szCs w:val="24"/>
        </w:rPr>
      </w:pPr>
    </w:p>
    <w:p w14:paraId="4860753B" w14:textId="77777777" w:rsidR="00A07D4A" w:rsidRPr="001A5AE6" w:rsidRDefault="00A07D4A" w:rsidP="00D5473E">
      <w:pPr>
        <w:pStyle w:val="Default"/>
        <w:spacing w:line="276" w:lineRule="auto"/>
        <w:jc w:val="both"/>
        <w:rPr>
          <w:rFonts w:ascii="Garamond" w:hAnsi="Garamond" w:cs="Times New Roman"/>
          <w:b/>
          <w:bCs/>
          <w:i/>
          <w:iCs/>
        </w:rPr>
      </w:pPr>
      <w:r w:rsidRPr="001A5AE6">
        <w:rPr>
          <w:rFonts w:ascii="Garamond" w:hAnsi="Garamond" w:cs="Times New Roman"/>
          <w:b/>
          <w:bCs/>
          <w:i/>
          <w:iCs/>
        </w:rPr>
        <w:t>Merits and demerits of special rights</w:t>
      </w:r>
    </w:p>
    <w:p w14:paraId="377E3113" w14:textId="77777777" w:rsidR="00A07D4A" w:rsidRPr="001A5AE6" w:rsidRDefault="00A07D4A" w:rsidP="00D5473E">
      <w:pPr>
        <w:pStyle w:val="Default"/>
        <w:spacing w:line="276" w:lineRule="auto"/>
        <w:jc w:val="both"/>
        <w:rPr>
          <w:rFonts w:ascii="Garamond" w:hAnsi="Garamond" w:cs="Times New Roman"/>
        </w:rPr>
      </w:pPr>
    </w:p>
    <w:p w14:paraId="7F2D7B2B"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Establishing special protections for vulnerable groups can help to publicize their issues, provide recognition for their struggles, promote equality, and ultimately prevent human rights abuses, but it can also have divisive effects. In particular, providing separate and special protection for vulnerable groups can cement perceptions of difference between the vulnerable group and others, and can lead to the marginalization of their rights.</w:t>
      </w:r>
    </w:p>
    <w:p w14:paraId="05D7E3CD" w14:textId="2B7507B0" w:rsidR="00A07D4A" w:rsidRPr="001A5AE6" w:rsidRDefault="00A07D4A" w:rsidP="00700553">
      <w:pPr>
        <w:pStyle w:val="ListParagraph"/>
        <w:numPr>
          <w:ilvl w:val="0"/>
          <w:numId w:val="115"/>
        </w:numPr>
        <w:autoSpaceDE w:val="0"/>
        <w:autoSpaceDN w:val="0"/>
        <w:adjustRightInd w:val="0"/>
        <w:spacing w:before="400" w:line="276" w:lineRule="auto"/>
        <w:jc w:val="both"/>
        <w:rPr>
          <w:rFonts w:ascii="Garamond" w:hAnsi="Garamond"/>
          <w:color w:val="000000"/>
          <w:sz w:val="24"/>
          <w:szCs w:val="24"/>
        </w:rPr>
      </w:pPr>
      <w:r w:rsidRPr="001A5AE6">
        <w:rPr>
          <w:rFonts w:ascii="Garamond" w:hAnsi="Garamond"/>
          <w:b/>
          <w:bCs/>
          <w:color w:val="000000"/>
          <w:sz w:val="24"/>
          <w:szCs w:val="24"/>
        </w:rPr>
        <w:t xml:space="preserve">Women’s rights </w:t>
      </w:r>
    </w:p>
    <w:p w14:paraId="43922332" w14:textId="70711155" w:rsidR="00A07D4A" w:rsidRPr="001A5AE6" w:rsidRDefault="00A07D4A" w:rsidP="00700553">
      <w:pPr>
        <w:pStyle w:val="Default"/>
        <w:numPr>
          <w:ilvl w:val="0"/>
          <w:numId w:val="47"/>
        </w:numPr>
        <w:tabs>
          <w:tab w:val="left" w:pos="8265"/>
        </w:tabs>
        <w:spacing w:line="276" w:lineRule="auto"/>
        <w:jc w:val="both"/>
        <w:rPr>
          <w:rFonts w:ascii="Garamond" w:hAnsi="Garamond" w:cs="Times New Roman"/>
          <w:b/>
        </w:rPr>
      </w:pPr>
      <w:r w:rsidRPr="001A5AE6">
        <w:rPr>
          <w:rFonts w:ascii="Garamond" w:hAnsi="Garamond" w:cs="Times New Roman"/>
          <w:b/>
        </w:rPr>
        <w:t>Gender and human rights</w:t>
      </w:r>
    </w:p>
    <w:p w14:paraId="585D1ED0" w14:textId="77777777" w:rsidR="00A07D4A" w:rsidRPr="001A5AE6" w:rsidRDefault="00A07D4A" w:rsidP="00700553">
      <w:pPr>
        <w:pStyle w:val="Default"/>
        <w:numPr>
          <w:ilvl w:val="0"/>
          <w:numId w:val="48"/>
        </w:numPr>
        <w:tabs>
          <w:tab w:val="left" w:pos="8265"/>
        </w:tabs>
        <w:spacing w:line="276" w:lineRule="auto"/>
        <w:jc w:val="both"/>
        <w:rPr>
          <w:rFonts w:ascii="Garamond" w:hAnsi="Garamond" w:cs="Times New Roman"/>
          <w:b/>
        </w:rPr>
      </w:pPr>
      <w:r w:rsidRPr="001A5AE6">
        <w:rPr>
          <w:rFonts w:ascii="Garamond" w:hAnsi="Garamond" w:cs="Times New Roman"/>
          <w:b/>
        </w:rPr>
        <w:t xml:space="preserve">1 </w:t>
      </w:r>
      <w:r w:rsidRPr="001A5AE6">
        <w:rPr>
          <w:rFonts w:ascii="Garamond" w:hAnsi="Garamond" w:cs="Times New Roman"/>
          <w:b/>
          <w:bCs/>
        </w:rPr>
        <w:t>Gender related concepts</w:t>
      </w:r>
    </w:p>
    <w:p w14:paraId="0773EFC0" w14:textId="77777777" w:rsidR="00A07D4A" w:rsidRPr="001A5AE6" w:rsidRDefault="00A07D4A" w:rsidP="00D5473E">
      <w:pPr>
        <w:pStyle w:val="Default"/>
        <w:tabs>
          <w:tab w:val="left" w:pos="8265"/>
        </w:tabs>
        <w:spacing w:line="276" w:lineRule="auto"/>
        <w:jc w:val="both"/>
        <w:rPr>
          <w:rFonts w:ascii="Garamond" w:hAnsi="Garamond" w:cs="Times New Roman"/>
          <w:b/>
        </w:rPr>
      </w:pPr>
    </w:p>
    <w:p w14:paraId="05C15898"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b/>
          <w:bCs/>
          <w:i/>
          <w:iCs/>
        </w:rPr>
        <w:t>Gender</w:t>
      </w:r>
      <w:r w:rsidRPr="001A5AE6">
        <w:rPr>
          <w:rFonts w:ascii="Garamond" w:hAnsi="Garamond" w:cs="Times New Roman"/>
        </w:rPr>
        <w:t xml:space="preserve"> </w:t>
      </w:r>
    </w:p>
    <w:p w14:paraId="65706967"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Gender refers to the socially and culturally constructed roles, responsibilities, behaviors, norms, expectations, and stereotypes that are believed to belong to women and men in a given society. These expectations and roles are learned</w:t>
      </w:r>
      <w:r w:rsidRPr="001A5AE6">
        <w:rPr>
          <w:rFonts w:ascii="Garamond" w:hAnsi="Garamond" w:cs="Times New Roman"/>
          <w:i/>
          <w:iCs/>
        </w:rPr>
        <w:t xml:space="preserve"> </w:t>
      </w:r>
      <w:r w:rsidRPr="001A5AE6">
        <w:rPr>
          <w:rFonts w:ascii="Garamond" w:hAnsi="Garamond" w:cs="Times New Roman"/>
        </w:rPr>
        <w:t xml:space="preserve">and can change over time and vary within and between cultures. </w:t>
      </w:r>
    </w:p>
    <w:p w14:paraId="24887860" w14:textId="77777777" w:rsidR="00A07D4A" w:rsidRPr="001A5AE6" w:rsidRDefault="00A07D4A" w:rsidP="00D5473E">
      <w:pPr>
        <w:pStyle w:val="Default"/>
        <w:tabs>
          <w:tab w:val="left" w:pos="8265"/>
        </w:tabs>
        <w:spacing w:line="276" w:lineRule="auto"/>
        <w:jc w:val="both"/>
        <w:rPr>
          <w:rFonts w:ascii="Garamond" w:hAnsi="Garamond" w:cs="Times New Roman"/>
        </w:rPr>
      </w:pPr>
    </w:p>
    <w:p w14:paraId="227EBA31"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The concept of gender is also defined as relations between men and women, both perceptual (interpretation) and material (in terms of access to resources). It is a central organizing principle of societies, and often governs the processes of production and reproduction, consumption, and distribution. Despite this definition, gender is often misunderstood as being the promotion of women only.</w:t>
      </w:r>
    </w:p>
    <w:p w14:paraId="72B9AFEE" w14:textId="77777777" w:rsidR="00A07D4A" w:rsidRPr="001A5AE6" w:rsidRDefault="00A07D4A" w:rsidP="00D5473E">
      <w:pPr>
        <w:pStyle w:val="Default"/>
        <w:tabs>
          <w:tab w:val="left" w:pos="8265"/>
        </w:tabs>
        <w:spacing w:line="276" w:lineRule="auto"/>
        <w:jc w:val="both"/>
        <w:rPr>
          <w:rFonts w:ascii="Garamond" w:hAnsi="Garamond" w:cs="Times New Roman"/>
        </w:rPr>
      </w:pPr>
    </w:p>
    <w:p w14:paraId="589F3E43"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Gender issues focus on women and on the relationship between men and women, their roles, access to and control over resources, division of labour, interests and needs. Gender relations affect household security, family well-being, planning, production, and many other aspects of life.</w:t>
      </w:r>
    </w:p>
    <w:p w14:paraId="70247378"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Some examples of gender characteristics:</w:t>
      </w:r>
    </w:p>
    <w:p w14:paraId="416EA859" w14:textId="77777777" w:rsidR="00A07D4A" w:rsidRPr="001A5AE6" w:rsidRDefault="00A07D4A" w:rsidP="00700553">
      <w:pPr>
        <w:pStyle w:val="Default"/>
        <w:numPr>
          <w:ilvl w:val="0"/>
          <w:numId w:val="49"/>
        </w:numPr>
        <w:tabs>
          <w:tab w:val="left" w:pos="8265"/>
        </w:tabs>
        <w:spacing w:line="276" w:lineRule="auto"/>
        <w:jc w:val="both"/>
        <w:rPr>
          <w:rFonts w:ascii="Garamond" w:hAnsi="Garamond" w:cs="Times New Roman"/>
        </w:rPr>
      </w:pPr>
      <w:r w:rsidRPr="001A5AE6">
        <w:rPr>
          <w:rFonts w:ascii="Garamond" w:hAnsi="Garamond" w:cs="Times New Roman"/>
        </w:rPr>
        <w:t xml:space="preserve">In Viet Nam, more men than women smoke, as female smoking has not traditionally been considered appropriate. </w:t>
      </w:r>
    </w:p>
    <w:p w14:paraId="4D3D2B95" w14:textId="77777777" w:rsidR="00A07D4A" w:rsidRPr="001A5AE6" w:rsidRDefault="00A07D4A" w:rsidP="00700553">
      <w:pPr>
        <w:pStyle w:val="Default"/>
        <w:numPr>
          <w:ilvl w:val="0"/>
          <w:numId w:val="49"/>
        </w:numPr>
        <w:tabs>
          <w:tab w:val="left" w:pos="8265"/>
        </w:tabs>
        <w:spacing w:line="276" w:lineRule="auto"/>
        <w:jc w:val="both"/>
        <w:rPr>
          <w:rFonts w:ascii="Garamond" w:hAnsi="Garamond" w:cs="Times New Roman"/>
        </w:rPr>
      </w:pPr>
      <w:r w:rsidRPr="001A5AE6">
        <w:rPr>
          <w:rFonts w:ascii="Garamond" w:hAnsi="Garamond" w:cs="Times New Roman"/>
        </w:rPr>
        <w:t>In Saudi Arabia men were allowed to drive cars while women were not.</w:t>
      </w:r>
    </w:p>
    <w:p w14:paraId="3EBDD762" w14:textId="77777777" w:rsidR="00A07D4A" w:rsidRPr="001A5AE6" w:rsidRDefault="00A07D4A" w:rsidP="00700553">
      <w:pPr>
        <w:pStyle w:val="Default"/>
        <w:numPr>
          <w:ilvl w:val="0"/>
          <w:numId w:val="49"/>
        </w:numPr>
        <w:tabs>
          <w:tab w:val="left" w:pos="8265"/>
        </w:tabs>
        <w:spacing w:line="276" w:lineRule="auto"/>
        <w:jc w:val="both"/>
        <w:rPr>
          <w:rFonts w:ascii="Garamond" w:hAnsi="Garamond" w:cs="Times New Roman"/>
        </w:rPr>
      </w:pPr>
      <w:r w:rsidRPr="001A5AE6">
        <w:rPr>
          <w:rFonts w:ascii="Garamond" w:hAnsi="Garamond" w:cs="Times New Roman"/>
        </w:rPr>
        <w:t>In most of the world, women do more housework than men.</w:t>
      </w:r>
    </w:p>
    <w:p w14:paraId="13FCA5CB" w14:textId="77777777" w:rsidR="00A07D4A" w:rsidRPr="001A5AE6" w:rsidRDefault="00A07D4A" w:rsidP="00700553">
      <w:pPr>
        <w:pStyle w:val="Default"/>
        <w:numPr>
          <w:ilvl w:val="0"/>
          <w:numId w:val="49"/>
        </w:numPr>
        <w:tabs>
          <w:tab w:val="left" w:pos="8265"/>
        </w:tabs>
        <w:spacing w:line="276" w:lineRule="auto"/>
        <w:jc w:val="both"/>
        <w:rPr>
          <w:rFonts w:ascii="Garamond" w:hAnsi="Garamond" w:cs="Times New Roman"/>
        </w:rPr>
      </w:pPr>
      <w:r w:rsidRPr="001A5AE6">
        <w:rPr>
          <w:rFonts w:ascii="Garamond" w:hAnsi="Garamond" w:cs="Times New Roman"/>
        </w:rPr>
        <w:t xml:space="preserve">In education, more girls study social sciences subjects than sciences. </w:t>
      </w:r>
    </w:p>
    <w:p w14:paraId="5E711265" w14:textId="77777777" w:rsidR="00A07D4A" w:rsidRPr="001A5AE6" w:rsidRDefault="00A07D4A" w:rsidP="00D5473E">
      <w:pPr>
        <w:pStyle w:val="Default"/>
        <w:tabs>
          <w:tab w:val="left" w:pos="8265"/>
        </w:tabs>
        <w:spacing w:line="276" w:lineRule="auto"/>
        <w:jc w:val="both"/>
        <w:rPr>
          <w:rFonts w:ascii="Garamond" w:hAnsi="Garamond" w:cs="Times New Roman"/>
          <w:b/>
          <w:i/>
          <w:iCs/>
        </w:rPr>
      </w:pPr>
    </w:p>
    <w:p w14:paraId="32DB88A1" w14:textId="77777777" w:rsidR="00A07D4A" w:rsidRPr="001A5AE6" w:rsidRDefault="00A07D4A" w:rsidP="00D5473E">
      <w:pPr>
        <w:pStyle w:val="Default"/>
        <w:tabs>
          <w:tab w:val="left" w:pos="8265"/>
        </w:tabs>
        <w:spacing w:line="276" w:lineRule="auto"/>
        <w:jc w:val="both"/>
        <w:rPr>
          <w:rFonts w:ascii="Garamond" w:hAnsi="Garamond" w:cs="Times New Roman"/>
          <w:b/>
          <w:i/>
          <w:iCs/>
        </w:rPr>
      </w:pPr>
      <w:r w:rsidRPr="001A5AE6">
        <w:rPr>
          <w:rFonts w:ascii="Garamond" w:hAnsi="Garamond" w:cs="Times New Roman"/>
          <w:b/>
          <w:i/>
          <w:iCs/>
        </w:rPr>
        <w:t xml:space="preserve">Sex </w:t>
      </w:r>
    </w:p>
    <w:p w14:paraId="2B155D75" w14:textId="77777777" w:rsidR="00A07D4A" w:rsidRPr="001A5AE6" w:rsidRDefault="00A07D4A" w:rsidP="00D5473E">
      <w:pPr>
        <w:pStyle w:val="Default"/>
        <w:tabs>
          <w:tab w:val="left" w:pos="8265"/>
        </w:tabs>
        <w:spacing w:line="276" w:lineRule="auto"/>
        <w:jc w:val="both"/>
        <w:rPr>
          <w:rFonts w:ascii="Garamond" w:hAnsi="Garamond" w:cs="Times New Roman"/>
          <w:bCs/>
        </w:rPr>
      </w:pPr>
      <w:r w:rsidRPr="001A5AE6">
        <w:rPr>
          <w:rFonts w:ascii="Garamond" w:hAnsi="Garamond" w:cs="Times New Roman"/>
          <w:bCs/>
        </w:rPr>
        <w:t xml:space="preserve">Sex refers to biological differences between men and women which are fixed, universal to human species and determined by birth.  Some examples of sex characteristics: </w:t>
      </w:r>
    </w:p>
    <w:p w14:paraId="6DAF2A97" w14:textId="77777777" w:rsidR="00A07D4A" w:rsidRPr="001A5AE6" w:rsidRDefault="00A07D4A" w:rsidP="00700553">
      <w:pPr>
        <w:pStyle w:val="Default"/>
        <w:numPr>
          <w:ilvl w:val="0"/>
          <w:numId w:val="50"/>
        </w:numPr>
        <w:tabs>
          <w:tab w:val="left" w:pos="8265"/>
        </w:tabs>
        <w:spacing w:line="276" w:lineRule="auto"/>
        <w:jc w:val="both"/>
        <w:rPr>
          <w:rFonts w:ascii="Garamond" w:hAnsi="Garamond" w:cs="Times New Roman"/>
          <w:bCs/>
        </w:rPr>
      </w:pPr>
      <w:r w:rsidRPr="001A5AE6">
        <w:rPr>
          <w:rFonts w:ascii="Garamond" w:hAnsi="Garamond" w:cs="Times New Roman"/>
          <w:bCs/>
        </w:rPr>
        <w:t xml:space="preserve">Women menstruate while men do not. </w:t>
      </w:r>
    </w:p>
    <w:p w14:paraId="7401E1EE" w14:textId="77777777" w:rsidR="00A07D4A" w:rsidRPr="001A5AE6" w:rsidRDefault="00A07D4A" w:rsidP="00700553">
      <w:pPr>
        <w:pStyle w:val="Default"/>
        <w:numPr>
          <w:ilvl w:val="0"/>
          <w:numId w:val="50"/>
        </w:numPr>
        <w:tabs>
          <w:tab w:val="left" w:pos="8265"/>
        </w:tabs>
        <w:spacing w:line="276" w:lineRule="auto"/>
        <w:jc w:val="both"/>
        <w:rPr>
          <w:rFonts w:ascii="Garamond" w:hAnsi="Garamond" w:cs="Times New Roman"/>
          <w:bCs/>
        </w:rPr>
      </w:pPr>
      <w:r w:rsidRPr="001A5AE6">
        <w:rPr>
          <w:rFonts w:ascii="Garamond" w:hAnsi="Garamond" w:cs="Times New Roman"/>
          <w:bCs/>
        </w:rPr>
        <w:t xml:space="preserve">Men have testicles while women do not. </w:t>
      </w:r>
    </w:p>
    <w:p w14:paraId="07456A11" w14:textId="77777777" w:rsidR="00A07D4A" w:rsidRPr="001A5AE6" w:rsidRDefault="00A07D4A" w:rsidP="00700553">
      <w:pPr>
        <w:pStyle w:val="Default"/>
        <w:numPr>
          <w:ilvl w:val="0"/>
          <w:numId w:val="50"/>
        </w:numPr>
        <w:tabs>
          <w:tab w:val="left" w:pos="8265"/>
        </w:tabs>
        <w:spacing w:line="276" w:lineRule="auto"/>
        <w:jc w:val="both"/>
        <w:rPr>
          <w:rFonts w:ascii="Garamond" w:hAnsi="Garamond" w:cs="Times New Roman"/>
          <w:bCs/>
        </w:rPr>
      </w:pPr>
      <w:r w:rsidRPr="001A5AE6">
        <w:rPr>
          <w:rFonts w:ascii="Garamond" w:hAnsi="Garamond" w:cs="Times New Roman"/>
          <w:bCs/>
        </w:rPr>
        <w:lastRenderedPageBreak/>
        <w:t xml:space="preserve">Women have developed breasts that are usually capable of lactating, while men do not have them. </w:t>
      </w:r>
    </w:p>
    <w:p w14:paraId="0D02B25F" w14:textId="77777777" w:rsidR="00A07D4A" w:rsidRPr="001A5AE6" w:rsidRDefault="00A07D4A" w:rsidP="00700553">
      <w:pPr>
        <w:pStyle w:val="Default"/>
        <w:numPr>
          <w:ilvl w:val="0"/>
          <w:numId w:val="50"/>
        </w:numPr>
        <w:tabs>
          <w:tab w:val="left" w:pos="8265"/>
        </w:tabs>
        <w:spacing w:line="276" w:lineRule="auto"/>
        <w:jc w:val="both"/>
        <w:rPr>
          <w:rFonts w:ascii="Garamond" w:hAnsi="Garamond" w:cs="Times New Roman"/>
          <w:bCs/>
        </w:rPr>
      </w:pPr>
      <w:r w:rsidRPr="001A5AE6">
        <w:rPr>
          <w:rFonts w:ascii="Garamond" w:hAnsi="Garamond" w:cs="Times New Roman"/>
          <w:bCs/>
        </w:rPr>
        <w:t>Men generally have more massive bones than women; they can also grow beards, and their voices change at puberty.</w:t>
      </w:r>
    </w:p>
    <w:p w14:paraId="3B818FB9" w14:textId="77777777" w:rsidR="00A07D4A" w:rsidRPr="001A5AE6" w:rsidRDefault="00A07D4A" w:rsidP="00700553">
      <w:pPr>
        <w:pStyle w:val="Default"/>
        <w:numPr>
          <w:ilvl w:val="0"/>
          <w:numId w:val="50"/>
        </w:numPr>
        <w:tabs>
          <w:tab w:val="left" w:pos="8265"/>
        </w:tabs>
        <w:spacing w:line="276" w:lineRule="auto"/>
        <w:jc w:val="both"/>
        <w:rPr>
          <w:rFonts w:ascii="Garamond" w:hAnsi="Garamond" w:cs="Times New Roman"/>
          <w:bCs/>
        </w:rPr>
      </w:pPr>
      <w:r w:rsidRPr="001A5AE6">
        <w:rPr>
          <w:rFonts w:ascii="Garamond" w:hAnsi="Garamond" w:cs="Times New Roman"/>
          <w:bCs/>
        </w:rPr>
        <w:t>Sex organs of men and women are different, etc.</w:t>
      </w:r>
    </w:p>
    <w:p w14:paraId="7473824C" w14:textId="77777777" w:rsidR="00A07D4A" w:rsidRPr="001A5AE6" w:rsidRDefault="00A07D4A" w:rsidP="00D5473E">
      <w:pPr>
        <w:pStyle w:val="Default"/>
        <w:tabs>
          <w:tab w:val="left" w:pos="8265"/>
        </w:tabs>
        <w:spacing w:line="276" w:lineRule="auto"/>
        <w:jc w:val="both"/>
        <w:rPr>
          <w:rFonts w:ascii="Garamond" w:hAnsi="Garamond" w:cs="Times New Roman"/>
          <w:bCs/>
        </w:rPr>
      </w:pPr>
      <w:r w:rsidRPr="001A5AE6">
        <w:rPr>
          <w:rFonts w:ascii="Garamond" w:hAnsi="Garamond" w:cs="Times New Roman"/>
          <w:bCs/>
        </w:rPr>
        <w:t>These characteristics are determined by their biological make-up and, therefore, cannot change.</w:t>
      </w:r>
    </w:p>
    <w:p w14:paraId="0E5A9280" w14:textId="77777777" w:rsidR="00A07D4A" w:rsidRPr="001A5AE6" w:rsidRDefault="00A07D4A" w:rsidP="00D5473E">
      <w:pPr>
        <w:pStyle w:val="Default"/>
        <w:tabs>
          <w:tab w:val="left" w:pos="8265"/>
        </w:tabs>
        <w:spacing w:line="276" w:lineRule="auto"/>
        <w:jc w:val="both"/>
        <w:rPr>
          <w:rFonts w:ascii="Garamond" w:hAnsi="Garamond" w:cs="Times New Roman"/>
          <w:bCs/>
        </w:rPr>
      </w:pPr>
    </w:p>
    <w:p w14:paraId="43B2F9C3"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Differences between gender and sex</w:t>
      </w:r>
    </w:p>
    <w:p w14:paraId="44248FB2" w14:textId="77777777" w:rsidR="00A07D4A" w:rsidRPr="001A5AE6" w:rsidRDefault="00A07D4A" w:rsidP="00700553">
      <w:pPr>
        <w:pStyle w:val="ListParagraph"/>
        <w:numPr>
          <w:ilvl w:val="0"/>
          <w:numId w:val="114"/>
        </w:num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b/>
          <w:sz w:val="24"/>
          <w:szCs w:val="24"/>
          <w:lang w:val="en-US" w:eastAsia="en-US"/>
        </w:rPr>
        <w:t xml:space="preserve">Sex </w:t>
      </w:r>
      <w:r w:rsidRPr="001A5AE6">
        <w:rPr>
          <w:rFonts w:ascii="Garamond" w:eastAsia="Times New Roman" w:hAnsi="Garamond" w:cs="Times New Roman"/>
          <w:sz w:val="24"/>
          <w:szCs w:val="24"/>
          <w:lang w:val="en-US" w:eastAsia="en-US"/>
        </w:rPr>
        <w:t xml:space="preserve">is about biology. It refers to the physical and physiological characteristics that define humans as male, female, or intersex. </w:t>
      </w:r>
    </w:p>
    <w:p w14:paraId="49A9820B" w14:textId="77777777" w:rsidR="00A07D4A" w:rsidRPr="001A5AE6" w:rsidRDefault="00A07D4A" w:rsidP="00700553">
      <w:pPr>
        <w:pStyle w:val="ListParagraph"/>
        <w:numPr>
          <w:ilvl w:val="0"/>
          <w:numId w:val="114"/>
        </w:num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b/>
          <w:sz w:val="24"/>
          <w:szCs w:val="24"/>
          <w:lang w:val="en-US" w:eastAsia="en-US"/>
        </w:rPr>
        <w:t>Gender</w:t>
      </w:r>
      <w:r w:rsidRPr="001A5AE6">
        <w:rPr>
          <w:rFonts w:ascii="Garamond" w:eastAsia="Times New Roman" w:hAnsi="Garamond" w:cs="Times New Roman"/>
          <w:sz w:val="24"/>
          <w:szCs w:val="24"/>
          <w:lang w:val="en-US" w:eastAsia="en-US"/>
        </w:rPr>
        <w:t xml:space="preserve"> is about social and personal identity. It refers to the social roles, behaviors, expressions, and psychological identities that a society considers appropriate for men, women, and non-binary people.</w:t>
      </w:r>
    </w:p>
    <w:p w14:paraId="06EECCCC" w14:textId="77777777" w:rsidR="00A07D4A" w:rsidRPr="001A5AE6" w:rsidRDefault="00A07D4A" w:rsidP="00D5473E">
      <w:pPr>
        <w:pStyle w:val="Default"/>
        <w:tabs>
          <w:tab w:val="left" w:pos="8265"/>
        </w:tabs>
        <w:spacing w:line="276" w:lineRule="auto"/>
        <w:jc w:val="both"/>
        <w:rPr>
          <w:rFonts w:ascii="Garamond" w:hAnsi="Garamond" w:cs="Times New Roman"/>
        </w:rPr>
      </w:pPr>
    </w:p>
    <w:p w14:paraId="123357B3"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Gender roles</w:t>
      </w:r>
    </w:p>
    <w:p w14:paraId="10DAE92F" w14:textId="0633B066" w:rsidR="00B26BCF" w:rsidRPr="001A5AE6" w:rsidRDefault="00A07D4A" w:rsidP="00D5473E">
      <w:pPr>
        <w:pStyle w:val="Default"/>
        <w:tabs>
          <w:tab w:val="left" w:pos="8265"/>
        </w:tabs>
        <w:spacing w:line="276" w:lineRule="auto"/>
        <w:jc w:val="both"/>
        <w:rPr>
          <w:rFonts w:ascii="Garamond" w:hAnsi="Garamond" w:cs="Times New Roman"/>
          <w:bCs/>
        </w:rPr>
      </w:pPr>
      <w:r w:rsidRPr="001A5AE6">
        <w:rPr>
          <w:rFonts w:ascii="Garamond" w:hAnsi="Garamond" w:cs="Times New Roman"/>
          <w:bCs/>
          <w:highlight w:val="yellow"/>
        </w:rPr>
        <w:t>Gender defines certain roles that men and women play in society.</w:t>
      </w:r>
      <w:r w:rsidRPr="001A5AE6">
        <w:rPr>
          <w:rFonts w:ascii="Garamond" w:hAnsi="Garamond" w:cs="Times New Roman"/>
          <w:bCs/>
        </w:rPr>
        <w:t xml:space="preserve"> Gender roles refer to a set of particular behaviors or functions reflecting masculinity or femininity. Those roles are learned from childhood and are usually influenced by culture.  Gender roles are determined by the society, which assigns different responsibilities to men and women. Social norms and values define the roles men and women should play in society.  Gender roles can be changed and vary over time and from community to community. E.g., cooking for women and decision-making for men.</w:t>
      </w:r>
    </w:p>
    <w:p w14:paraId="6FD35014"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Sex roles</w:t>
      </w:r>
    </w:p>
    <w:p w14:paraId="18B3F8C4" w14:textId="77777777" w:rsidR="00A07D4A" w:rsidRPr="001A5AE6" w:rsidRDefault="00A07D4A" w:rsidP="00D5473E">
      <w:pPr>
        <w:pStyle w:val="Default"/>
        <w:tabs>
          <w:tab w:val="left" w:pos="8265"/>
        </w:tabs>
        <w:spacing w:line="276" w:lineRule="auto"/>
        <w:jc w:val="both"/>
        <w:rPr>
          <w:rFonts w:ascii="Garamond" w:hAnsi="Garamond" w:cs="Times New Roman"/>
          <w:bCs/>
        </w:rPr>
      </w:pPr>
      <w:r w:rsidRPr="001A5AE6">
        <w:rPr>
          <w:rFonts w:ascii="Garamond" w:hAnsi="Garamond" w:cs="Times New Roman"/>
          <w:bCs/>
        </w:rPr>
        <w:t xml:space="preserve">Sex roles refer to what a female or male can do NOT the opposite sex.  Sex roles are purely biological, natural, and God-given and do not change. For examples, </w:t>
      </w:r>
    </w:p>
    <w:p w14:paraId="4B5B4773" w14:textId="77777777" w:rsidR="00A07D4A" w:rsidRPr="001A5AE6" w:rsidRDefault="00A07D4A" w:rsidP="00700553">
      <w:pPr>
        <w:pStyle w:val="Default"/>
        <w:numPr>
          <w:ilvl w:val="0"/>
          <w:numId w:val="51"/>
        </w:numPr>
        <w:tabs>
          <w:tab w:val="left" w:pos="8265"/>
        </w:tabs>
        <w:spacing w:line="276" w:lineRule="auto"/>
        <w:jc w:val="both"/>
        <w:rPr>
          <w:rFonts w:ascii="Garamond" w:hAnsi="Garamond" w:cs="Times New Roman"/>
          <w:bCs/>
        </w:rPr>
      </w:pPr>
      <w:r w:rsidRPr="001A5AE6">
        <w:rPr>
          <w:rFonts w:ascii="Garamond" w:hAnsi="Garamond" w:cs="Times New Roman"/>
          <w:bCs/>
        </w:rPr>
        <w:t>Women give birth and breastfeed children. This is a sex role because men are not equipped to fulfill these functions. However, both men and women can take care of children. This is a gender role, as both men and women are able to do it.</w:t>
      </w:r>
    </w:p>
    <w:p w14:paraId="765C5B81" w14:textId="77BF7991" w:rsidR="00A07D4A" w:rsidRPr="001A5AE6" w:rsidRDefault="00A07D4A" w:rsidP="00D5473E">
      <w:pPr>
        <w:pStyle w:val="Default"/>
        <w:numPr>
          <w:ilvl w:val="0"/>
          <w:numId w:val="51"/>
        </w:numPr>
        <w:tabs>
          <w:tab w:val="left" w:pos="8265"/>
        </w:tabs>
        <w:spacing w:line="276" w:lineRule="auto"/>
        <w:jc w:val="both"/>
        <w:rPr>
          <w:rFonts w:ascii="Garamond" w:hAnsi="Garamond" w:cs="Times New Roman"/>
          <w:bCs/>
        </w:rPr>
      </w:pPr>
      <w:r w:rsidRPr="001A5AE6">
        <w:rPr>
          <w:rFonts w:ascii="Garamond" w:hAnsi="Garamond" w:cs="Times New Roman"/>
          <w:bCs/>
        </w:rPr>
        <w:t>Men and women possess certain characteristics that are representative of their sex. However, both men and women can follow any career path that they so desire, be it teachers, politicians, engineers, etc.  This public role is determined by society and culture.</w:t>
      </w:r>
    </w:p>
    <w:p w14:paraId="502F4EDC"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Patriarchy</w:t>
      </w:r>
    </w:p>
    <w:p w14:paraId="41F13672"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 xml:space="preserve">Patriarchy may be understood as a social system in which men hold primary power and predominate in roles of political leadership, moral authority, social privilege, and control of property.  It is actually associated with a set of ideas or ideology that act to explain and justify this dominance and attributes it to inherent natural differences between men and women.  </w:t>
      </w:r>
    </w:p>
    <w:p w14:paraId="0DEDCE8D" w14:textId="0892CD0C"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Patriarchy is a form of mental, social, spiritual, economic, and political organization or structuring of society produced by the gradual institutionalization of sex-based political relations created, maintained, and reinforced by different institutions linked closely together to achieve consensus on the lesser value of women and their roles. These institutions interconnect not only with each other to strengthen the structures of domination of men over women, but also with other systems of exclusion, oppression and/or domination based on real or perceived differences between humans, creating States that respond only to the needs a</w:t>
      </w:r>
      <w:r w:rsidR="001A5AE6">
        <w:rPr>
          <w:rFonts w:ascii="Garamond" w:hAnsi="Garamond" w:cs="Times New Roman"/>
        </w:rPr>
        <w:t>nd interests of a few powerful.</w:t>
      </w:r>
    </w:p>
    <w:p w14:paraId="7719C226"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Gender equality</w:t>
      </w:r>
    </w:p>
    <w:p w14:paraId="323A1E39" w14:textId="77777777" w:rsidR="00A07D4A" w:rsidRPr="001A5AE6" w:rsidRDefault="00A07D4A" w:rsidP="00D5473E">
      <w:pPr>
        <w:pStyle w:val="Default"/>
        <w:tabs>
          <w:tab w:val="left" w:pos="8265"/>
        </w:tabs>
        <w:spacing w:line="276" w:lineRule="auto"/>
        <w:jc w:val="both"/>
        <w:rPr>
          <w:rFonts w:ascii="Garamond" w:hAnsi="Garamond" w:cs="Times New Roman"/>
          <w:b/>
          <w:bCs/>
        </w:rPr>
      </w:pPr>
      <w:r w:rsidRPr="001A5AE6">
        <w:rPr>
          <w:rFonts w:ascii="Garamond" w:hAnsi="Garamond" w:cs="Times New Roman"/>
        </w:rPr>
        <w:t xml:space="preserve">UNESCO defines gender equality as a state where women and men have equal conditions for realizing their full human rights and for contributing to, and benefiting from, economic, social, cultural, and political development. To the UNESCO, gender equality is therefore, the equal valuing by society of the similarities and differences of men and women, and the roles they play in </w:t>
      </w:r>
      <w:r w:rsidRPr="001A5AE6">
        <w:rPr>
          <w:rFonts w:ascii="Garamond" w:hAnsi="Garamond" w:cs="Times New Roman"/>
        </w:rPr>
        <w:lastRenderedPageBreak/>
        <w:t xml:space="preserve">society. It is based on </w:t>
      </w:r>
      <w:r w:rsidRPr="001A5AE6">
        <w:rPr>
          <w:rFonts w:ascii="Garamond" w:hAnsi="Garamond" w:cs="Times New Roman"/>
          <w:b/>
          <w:bCs/>
        </w:rPr>
        <w:t>women and men being full partners in their home, their community, and their society.</w:t>
      </w:r>
    </w:p>
    <w:p w14:paraId="7AA63244"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p>
    <w:p w14:paraId="54E3586F"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Gender equality has also been defined by the European Institute for Gender Equality as the equal rights, responsibilities and opportunities of women and men and girls and boys. It stresses that equality does not mean that women and men will become the same but that women’s and men’s rights, responsibilities and opportunities will not depend on whether they are born male or female and implies that the interests, needs and priorities of both women and men are taken into consideration, recognizing the diversity of different groups of women and men.</w:t>
      </w:r>
    </w:p>
    <w:p w14:paraId="30C46C5F" w14:textId="77777777" w:rsidR="00A07D4A" w:rsidRPr="001A5AE6" w:rsidRDefault="00A07D4A" w:rsidP="00D5473E">
      <w:pPr>
        <w:pStyle w:val="Default"/>
        <w:tabs>
          <w:tab w:val="left" w:pos="8265"/>
        </w:tabs>
        <w:spacing w:line="276" w:lineRule="auto"/>
        <w:jc w:val="both"/>
        <w:rPr>
          <w:rFonts w:ascii="Garamond" w:hAnsi="Garamond" w:cs="Times New Roman"/>
        </w:rPr>
      </w:pPr>
    </w:p>
    <w:p w14:paraId="7A7E4E60"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 xml:space="preserve">Gender equality is </w:t>
      </w:r>
      <w:r w:rsidRPr="001A5AE6">
        <w:rPr>
          <w:rFonts w:ascii="Garamond" w:hAnsi="Garamond" w:cs="Times New Roman"/>
          <w:b/>
          <w:bCs/>
        </w:rPr>
        <w:t>not a women’s issue but should concern and fully engage men as well as women</w:t>
      </w:r>
      <w:r w:rsidRPr="001A5AE6">
        <w:rPr>
          <w:rFonts w:ascii="Garamond" w:hAnsi="Garamond" w:cs="Times New Roman"/>
        </w:rPr>
        <w:t xml:space="preserve">. Equality between women and men is seen both as a human rights issue and as a precondition for, and indicator of, sustainable people-centered development. </w:t>
      </w:r>
    </w:p>
    <w:p w14:paraId="5A91BF38" w14:textId="77777777" w:rsidR="00A07D4A" w:rsidRPr="001A5AE6" w:rsidRDefault="00A07D4A" w:rsidP="00D5473E">
      <w:pPr>
        <w:pStyle w:val="Default"/>
        <w:tabs>
          <w:tab w:val="left" w:pos="8265"/>
        </w:tabs>
        <w:spacing w:line="276" w:lineRule="auto"/>
        <w:jc w:val="both"/>
        <w:rPr>
          <w:rFonts w:ascii="Garamond" w:hAnsi="Garamond" w:cs="Times New Roman"/>
        </w:rPr>
      </w:pPr>
    </w:p>
    <w:p w14:paraId="2461BB69"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Gender equity</w:t>
      </w:r>
    </w:p>
    <w:p w14:paraId="545F6C7B"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Gender equity is the process of being fair to men and women (treating them in a way that is right or reasonable). It basically involves putting in place measures aimed at compensating for the historical and social disadvantages that prevent women and men from operating on the same level. A typical example of a gender equity measure can be found under article 10 of the Constitution of the Republic of Rwanda which provides as one of the fundamental principles of the Rwanda State, ensuring that women occupy of at least thirty percent (30%) of positions in decision-making organs.</w:t>
      </w:r>
    </w:p>
    <w:p w14:paraId="6BD19382"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noProof/>
        </w:rPr>
        <w:drawing>
          <wp:inline distT="0" distB="0" distL="0" distR="0" wp14:anchorId="77F3AA6D" wp14:editId="59DDFF99">
            <wp:extent cx="5943600" cy="2600960"/>
            <wp:effectExtent l="0" t="0" r="0" b="8890"/>
            <wp:docPr id="2" name="Picture 2"/>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22">
                      <a:extLst>
                        <a:ext uri="{28A0092B-C50C-407E-A947-70E740481C1C}">
                          <a14:useLocalDpi xmlns:a14="http://schemas.microsoft.com/office/drawing/2010/main" val="0"/>
                        </a:ext>
                      </a:extLst>
                    </a:blip>
                    <a:srcRect t="4255" r="2250"/>
                    <a:stretch>
                      <a:fillRect/>
                    </a:stretch>
                  </pic:blipFill>
                  <pic:spPr>
                    <a:xfrm>
                      <a:off x="0" y="0"/>
                      <a:ext cx="5943600" cy="2600960"/>
                    </a:xfrm>
                    <a:prstGeom prst="rect">
                      <a:avLst/>
                    </a:prstGeom>
                  </pic:spPr>
                </pic:pic>
              </a:graphicData>
            </a:graphic>
          </wp:inline>
        </w:drawing>
      </w:r>
    </w:p>
    <w:p w14:paraId="6214C07C"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p>
    <w:p w14:paraId="5129425E"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 xml:space="preserve">Gender equity is a result of gender equality.  It is necessary to first achieve gender equality before trying to define what gender equitable policies and practices might look like in a society. </w:t>
      </w:r>
    </w:p>
    <w:p w14:paraId="36E3EA83"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Work towards gender equity may include taking positive or affirmative action to ensure that policies and programs benefit women/girls and men/boys equally.</w:t>
      </w:r>
    </w:p>
    <w:p w14:paraId="60A87FAD"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p>
    <w:p w14:paraId="3B36F2C1"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Positive or affirmative action</w:t>
      </w:r>
    </w:p>
    <w:p w14:paraId="460BA6F6"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p>
    <w:p w14:paraId="481104D5"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 xml:space="preserve">Affirmative action refers to a set of policies and practices within a government or organization seeking to include particular groups based on their gender, in areas in which they were excluded in the past such as education and employment. Affirmative action occurs whenever an organization </w:t>
      </w:r>
      <w:r w:rsidRPr="001A5AE6">
        <w:rPr>
          <w:rFonts w:ascii="Garamond" w:hAnsi="Garamond" w:cs="Times New Roman"/>
        </w:rPr>
        <w:lastRenderedPageBreak/>
        <w:t xml:space="preserve">devotes resources (including time and money) to making sure that people are not discriminated against based on their gender.  Examples of affirmative actions in Rwanda: </w:t>
      </w:r>
    </w:p>
    <w:p w14:paraId="4FF33492" w14:textId="77777777" w:rsidR="00A07D4A" w:rsidRPr="001A5AE6" w:rsidRDefault="00A07D4A" w:rsidP="00700553">
      <w:pPr>
        <w:pStyle w:val="Default"/>
        <w:numPr>
          <w:ilvl w:val="0"/>
          <w:numId w:val="52"/>
        </w:numPr>
        <w:tabs>
          <w:tab w:val="left" w:pos="8265"/>
        </w:tabs>
        <w:spacing w:line="276" w:lineRule="auto"/>
        <w:jc w:val="both"/>
        <w:rPr>
          <w:rFonts w:ascii="Garamond" w:hAnsi="Garamond" w:cs="Times New Roman"/>
        </w:rPr>
      </w:pPr>
      <w:r w:rsidRPr="001A5AE6">
        <w:rPr>
          <w:rFonts w:ascii="Garamond" w:hAnsi="Garamond" w:cs="Times New Roman"/>
        </w:rPr>
        <w:t>30% of women representation in Rwandan institutions,</w:t>
      </w:r>
    </w:p>
    <w:p w14:paraId="4034B309" w14:textId="77777777" w:rsidR="00A07D4A" w:rsidRPr="001A5AE6" w:rsidRDefault="00A07D4A" w:rsidP="00700553">
      <w:pPr>
        <w:pStyle w:val="Default"/>
        <w:numPr>
          <w:ilvl w:val="0"/>
          <w:numId w:val="52"/>
        </w:numPr>
        <w:tabs>
          <w:tab w:val="left" w:pos="8265"/>
        </w:tabs>
        <w:spacing w:line="276" w:lineRule="auto"/>
        <w:jc w:val="both"/>
        <w:rPr>
          <w:rFonts w:ascii="Garamond" w:hAnsi="Garamond" w:cs="Times New Roman"/>
        </w:rPr>
      </w:pPr>
      <w:r w:rsidRPr="001A5AE6">
        <w:rPr>
          <w:rFonts w:ascii="Garamond" w:hAnsi="Garamond" w:cs="Times New Roman"/>
        </w:rPr>
        <w:t>Admitting girls in secondary education at a lower grade comparing to boys.</w:t>
      </w:r>
    </w:p>
    <w:p w14:paraId="40081D9C" w14:textId="687FCE53" w:rsidR="004D61BA" w:rsidRPr="001A5AE6" w:rsidRDefault="004D61BA" w:rsidP="00D5473E">
      <w:pPr>
        <w:pStyle w:val="Default"/>
        <w:tabs>
          <w:tab w:val="left" w:pos="8265"/>
        </w:tabs>
        <w:spacing w:line="276" w:lineRule="auto"/>
        <w:jc w:val="both"/>
        <w:rPr>
          <w:rFonts w:ascii="Garamond" w:hAnsi="Garamond" w:cs="Times New Roman"/>
          <w:b/>
          <w:bCs/>
          <w:i/>
          <w:iCs/>
        </w:rPr>
      </w:pPr>
    </w:p>
    <w:p w14:paraId="674DAD1F"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Gender mainstreaming</w:t>
      </w:r>
    </w:p>
    <w:p w14:paraId="29F7648A"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p>
    <w:p w14:paraId="12D8D9A7"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Gender mainstreaming consists of taking into account gender (men's and women's) problems in policies, programs, decision-making positions, project activities and budget. Men's and women's problems and skills are to be addressed with equity at the moment of designing, implementing, monitoring, and evaluating policies and programmes, at political, economic, and social levels, so as to handle men and women the same way and uproot inequalities.</w:t>
      </w:r>
    </w:p>
    <w:p w14:paraId="24229524" w14:textId="77777777" w:rsidR="00A07D4A" w:rsidRPr="001A5AE6" w:rsidRDefault="00A07D4A" w:rsidP="00D5473E">
      <w:pPr>
        <w:pStyle w:val="Default"/>
        <w:tabs>
          <w:tab w:val="left" w:pos="8265"/>
        </w:tabs>
        <w:spacing w:line="276" w:lineRule="auto"/>
        <w:jc w:val="both"/>
        <w:rPr>
          <w:rFonts w:ascii="Garamond" w:hAnsi="Garamond" w:cs="Times New Roman"/>
        </w:rPr>
      </w:pPr>
    </w:p>
    <w:p w14:paraId="5DC045C4"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It involves, in particular, making women and men’s issues an integral part of the design, implementation, monitoring and evaluation of policies and programs in all political, economic, societal spheres so that women and men benefit equally. The final goal is to achieve gender equality.</w:t>
      </w:r>
    </w:p>
    <w:p w14:paraId="3441592E" w14:textId="77777777"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b/>
          <w:bCs/>
          <w:i/>
          <w:iCs/>
        </w:rPr>
        <w:t>Gender stereotypes</w:t>
      </w:r>
    </w:p>
    <w:p w14:paraId="4A06FF8B" w14:textId="77777777" w:rsidR="00A07D4A" w:rsidRPr="001A5AE6" w:rsidRDefault="00A07D4A" w:rsidP="00D5473E">
      <w:pPr>
        <w:pStyle w:val="Default"/>
        <w:tabs>
          <w:tab w:val="left" w:pos="8265"/>
        </w:tabs>
        <w:spacing w:line="276" w:lineRule="auto"/>
        <w:ind w:left="720"/>
        <w:jc w:val="both"/>
        <w:rPr>
          <w:rFonts w:ascii="Garamond" w:hAnsi="Garamond" w:cs="Times New Roman"/>
          <w:b/>
          <w:bCs/>
          <w:i/>
          <w:iCs/>
        </w:rPr>
      </w:pPr>
    </w:p>
    <w:p w14:paraId="09865C6E"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 xml:space="preserve">Gender stereotype refers to a generalized view or preconception (fixed idea, bias, prejudice) about attributes or characteristics or the roles that are or ought to be possessed by or performed by women and men. Examples: </w:t>
      </w:r>
    </w:p>
    <w:p w14:paraId="02948EC7"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Women are dependent while men are independent. </w:t>
      </w:r>
    </w:p>
    <w:p w14:paraId="18361F38"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Women are passive while men are active.  </w:t>
      </w:r>
    </w:p>
    <w:p w14:paraId="6F58604A"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Women are less intelligent  while men are intelligent.</w:t>
      </w:r>
    </w:p>
    <w:p w14:paraId="2C72E986"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Women are careless while men are  careful.</w:t>
      </w:r>
    </w:p>
    <w:p w14:paraId="4F759039"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 xml:space="preserve">Women are weak while men are strong. </w:t>
      </w:r>
    </w:p>
    <w:p w14:paraId="6C2AACAD"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 xml:space="preserve">Women are supposed to have "clean jobs" such as secretaries, teachers, and librarians while Men do "dirty jobs" such as construction and mechanics. </w:t>
      </w:r>
    </w:p>
    <w:p w14:paraId="3C2F5E1C" w14:textId="77777777" w:rsidR="00A07D4A" w:rsidRPr="001A5AE6" w:rsidRDefault="00A07D4A" w:rsidP="00700553">
      <w:pPr>
        <w:pStyle w:val="Default"/>
        <w:numPr>
          <w:ilvl w:val="0"/>
          <w:numId w:val="53"/>
        </w:numPr>
        <w:tabs>
          <w:tab w:val="left" w:pos="8265"/>
        </w:tabs>
        <w:spacing w:line="276" w:lineRule="auto"/>
        <w:jc w:val="both"/>
        <w:rPr>
          <w:rFonts w:ascii="Garamond" w:hAnsi="Garamond" w:cs="Times New Roman"/>
        </w:rPr>
      </w:pPr>
      <w:r w:rsidRPr="001A5AE6">
        <w:rPr>
          <w:rFonts w:ascii="Garamond" w:hAnsi="Garamond" w:cs="Times New Roman"/>
        </w:rPr>
        <w:t>Women are supposed to cook and do housework; men do not cook and do not housework, etc. </w:t>
      </w:r>
    </w:p>
    <w:p w14:paraId="003A3C5B" w14:textId="77777777" w:rsidR="00A07D4A" w:rsidRPr="001A5AE6" w:rsidRDefault="00A07D4A" w:rsidP="00D5473E">
      <w:pPr>
        <w:pStyle w:val="Default"/>
        <w:tabs>
          <w:tab w:val="left" w:pos="8265"/>
        </w:tabs>
        <w:spacing w:line="276" w:lineRule="auto"/>
        <w:jc w:val="both"/>
        <w:rPr>
          <w:rFonts w:ascii="Garamond" w:hAnsi="Garamond" w:cs="Times New Roman"/>
        </w:rPr>
      </w:pPr>
      <w:r w:rsidRPr="001A5AE6">
        <w:rPr>
          <w:rFonts w:ascii="Garamond" w:hAnsi="Garamond" w:cs="Times New Roman"/>
        </w:rPr>
        <w:t xml:space="preserve">A gender stereotype may be </w:t>
      </w:r>
      <w:r w:rsidRPr="001A5AE6">
        <w:rPr>
          <w:rFonts w:ascii="Garamond" w:hAnsi="Garamond" w:cs="Times New Roman"/>
          <w:b/>
          <w:bCs/>
        </w:rPr>
        <w:t>harmful</w:t>
      </w:r>
      <w:r w:rsidRPr="001A5AE6">
        <w:rPr>
          <w:rFonts w:ascii="Garamond" w:hAnsi="Garamond" w:cs="Times New Roman"/>
        </w:rPr>
        <w:t xml:space="preserve"> when it limits women’s and men’s capacity to develop their personal abilities, pursue their professional careers and make choices about their lives.</w:t>
      </w:r>
    </w:p>
    <w:p w14:paraId="4BA41D24" w14:textId="263D9B26" w:rsidR="00A07D4A" w:rsidRPr="001A5AE6" w:rsidRDefault="00A07D4A" w:rsidP="00D5473E">
      <w:pPr>
        <w:pStyle w:val="Default"/>
        <w:tabs>
          <w:tab w:val="left" w:pos="8265"/>
        </w:tabs>
        <w:spacing w:line="276" w:lineRule="auto"/>
        <w:jc w:val="both"/>
        <w:rPr>
          <w:rFonts w:ascii="Garamond" w:hAnsi="Garamond" w:cs="Times New Roman"/>
          <w:b/>
          <w:bCs/>
          <w:i/>
          <w:iCs/>
        </w:rPr>
      </w:pPr>
      <w:r w:rsidRPr="001A5AE6">
        <w:rPr>
          <w:rFonts w:ascii="Garamond" w:hAnsi="Garamond" w:cs="Times New Roman"/>
        </w:rPr>
        <w:t xml:space="preserve">Harmful stereotypes can be both </w:t>
      </w:r>
      <w:r w:rsidRPr="001A5AE6">
        <w:rPr>
          <w:rFonts w:ascii="Garamond" w:hAnsi="Garamond" w:cs="Times New Roman"/>
          <w:b/>
          <w:bCs/>
        </w:rPr>
        <w:t>hostile</w:t>
      </w:r>
      <w:r w:rsidRPr="001A5AE6">
        <w:rPr>
          <w:rFonts w:ascii="Garamond" w:hAnsi="Garamond" w:cs="Times New Roman"/>
        </w:rPr>
        <w:t xml:space="preserve"> (e.g., women are irrational) or apparently </w:t>
      </w:r>
      <w:r w:rsidRPr="001A5AE6">
        <w:rPr>
          <w:rFonts w:ascii="Garamond" w:hAnsi="Garamond" w:cs="Times New Roman"/>
          <w:b/>
          <w:bCs/>
        </w:rPr>
        <w:t>caring</w:t>
      </w:r>
      <w:r w:rsidRPr="001A5AE6">
        <w:rPr>
          <w:rFonts w:ascii="Garamond" w:hAnsi="Garamond" w:cs="Times New Roman"/>
        </w:rPr>
        <w:t xml:space="preserve"> (e.g., women are nurturing). For example, the fact that childcare responsibilities often fall exclusively on women is based on the latter stereotype. Another example of wrongful gender stereotype is the failure to criminalize marital rape based on societal perception of women as the sexual property of men, and the failure to effectively investigate, prosecute and sentence sexual violence against women based on, e.g., the stereotype that women should protect themselves from sexual violence by dressing and behaving modestly</w:t>
      </w:r>
      <w:r w:rsidRPr="001A5AE6">
        <w:rPr>
          <w:rFonts w:ascii="Garamond" w:hAnsi="Garamond" w:cs="Times New Roman"/>
          <w:b/>
          <w:bCs/>
          <w:i/>
          <w:iCs/>
        </w:rPr>
        <w:t>.</w:t>
      </w:r>
    </w:p>
    <w:p w14:paraId="71FED806" w14:textId="77777777" w:rsidR="00A07D4A" w:rsidRPr="001A5AE6" w:rsidRDefault="00A07D4A" w:rsidP="00D5473E">
      <w:pPr>
        <w:pStyle w:val="Default"/>
        <w:tabs>
          <w:tab w:val="left" w:pos="8265"/>
        </w:tabs>
        <w:spacing w:line="276" w:lineRule="auto"/>
        <w:jc w:val="both"/>
        <w:rPr>
          <w:rFonts w:ascii="Garamond" w:hAnsi="Garamond" w:cs="Times New Roman"/>
          <w:b/>
          <w:i/>
          <w:iCs/>
        </w:rPr>
      </w:pPr>
      <w:r w:rsidRPr="001A5AE6">
        <w:rPr>
          <w:rFonts w:ascii="Garamond" w:hAnsi="Garamond" w:cs="Times New Roman"/>
          <w:b/>
        </w:rPr>
        <w:t>A.2 Why is there a need for a separate rights regime addressed specifically to women</w:t>
      </w:r>
      <w:r w:rsidRPr="001A5AE6">
        <w:rPr>
          <w:rFonts w:ascii="Garamond" w:hAnsi="Garamond" w:cs="Times New Roman"/>
          <w:b/>
          <w:i/>
          <w:iCs/>
        </w:rPr>
        <w:tab/>
      </w:r>
    </w:p>
    <w:p w14:paraId="58B2583D"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Women make up at least half of the world’s population and enjoy the same basic protections as men under the international bill of human rights with all of protections against sex discrimination.</w:t>
      </w:r>
    </w:p>
    <w:p w14:paraId="4CEFF1F4" w14:textId="77777777" w:rsidR="00A07D4A" w:rsidRPr="001A5AE6" w:rsidRDefault="00A07D4A" w:rsidP="00D5473E">
      <w:pPr>
        <w:pStyle w:val="Default"/>
        <w:spacing w:line="276" w:lineRule="auto"/>
        <w:rPr>
          <w:rFonts w:ascii="Garamond" w:hAnsi="Garamond"/>
        </w:rPr>
      </w:pPr>
    </w:p>
    <w:p w14:paraId="2C21F6A8"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 xml:space="preserve">Although the universal human rights framework states that "all human beings are born free and equal," it has historically failed to address the particular and systemic ways in which women's rights are violated. This is why a separate human rights regime specifically for women is </w:t>
      </w:r>
      <w:r w:rsidRPr="001A5AE6">
        <w:rPr>
          <w:rFonts w:ascii="Garamond" w:eastAsia="Times New Roman" w:hAnsi="Garamond" w:cs="Times New Roman"/>
          <w:sz w:val="24"/>
          <w:szCs w:val="24"/>
          <w:lang w:val="en-US" w:eastAsia="en-US"/>
        </w:rPr>
        <w:lastRenderedPageBreak/>
        <w:t xml:space="preserve">necessary. </w:t>
      </w:r>
      <w:r w:rsidRPr="001A5AE6">
        <w:rPr>
          <w:rFonts w:ascii="Garamond" w:eastAsia="Times New Roman" w:hAnsi="Garamond" w:cs="Times New Roman"/>
          <w:sz w:val="24"/>
          <w:szCs w:val="24"/>
          <w:lang w:val="en-US" w:eastAsia="en-US"/>
        </w:rPr>
        <w:br/>
      </w:r>
      <w:r w:rsidRPr="001A5AE6">
        <w:rPr>
          <w:rFonts w:ascii="Garamond" w:eastAsia="Times New Roman" w:hAnsi="Garamond" w:cs="Times New Roman"/>
          <w:sz w:val="24"/>
          <w:szCs w:val="24"/>
          <w:lang w:val="en-US" w:eastAsia="en-US"/>
        </w:rPr>
        <w:br/>
        <w:t>The goal of a distinct system is to make universal human rights applicable to women, not to grant them greater rights than males. It's a remedial and strengthening action.</w:t>
      </w:r>
    </w:p>
    <w:p w14:paraId="2E005CC8" w14:textId="77777777" w:rsidR="00A07D4A" w:rsidRPr="001A5AE6" w:rsidRDefault="00A07D4A" w:rsidP="00D5473E">
      <w:pPr>
        <w:pStyle w:val="Default"/>
        <w:spacing w:line="276" w:lineRule="auto"/>
        <w:rPr>
          <w:rFonts w:ascii="Garamond" w:hAnsi="Garamond"/>
        </w:rPr>
      </w:pPr>
    </w:p>
    <w:p w14:paraId="5EF41EA6" w14:textId="77777777" w:rsidR="00A07D4A" w:rsidRPr="001A5AE6" w:rsidRDefault="00A07D4A" w:rsidP="00700553">
      <w:pPr>
        <w:pStyle w:val="CompanyName"/>
        <w:numPr>
          <w:ilvl w:val="3"/>
          <w:numId w:val="101"/>
        </w:numPr>
        <w:spacing w:line="276" w:lineRule="auto"/>
        <w:rPr>
          <w:rFonts w:ascii="Garamond" w:hAnsi="Garamond"/>
          <w:b/>
        </w:rPr>
      </w:pPr>
      <w:r w:rsidRPr="001A5AE6">
        <w:rPr>
          <w:rFonts w:ascii="Garamond" w:hAnsi="Garamond"/>
          <w:b/>
        </w:rPr>
        <w:t>Historical Invisibility and Bias in "Universal" Rights</w:t>
      </w:r>
    </w:p>
    <w:p w14:paraId="5648B6C5" w14:textId="77777777" w:rsidR="00A07D4A" w:rsidRPr="001A5AE6" w:rsidRDefault="00A07D4A" w:rsidP="00D5473E">
      <w:pPr>
        <w:pStyle w:val="CompanyName"/>
        <w:spacing w:line="276" w:lineRule="auto"/>
        <w:ind w:left="360"/>
        <w:rPr>
          <w:rFonts w:ascii="Garamond" w:hAnsi="Garamond"/>
          <w:b/>
        </w:rPr>
      </w:pPr>
    </w:p>
    <w:p w14:paraId="3E98960F"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 xml:space="preserve">The "Neutral" Framework Was Male-Centric: Conventional human rights law was created mainly by men and concentrated on abuses in the public domain (such as state torture, unfair trials, and political persecution). Many of the most widespread abuses against women take place in the private realm, which is frequently disregarded (e.g., domestic violence, marital rape, unequal domestic obligations). </w:t>
      </w:r>
      <w:r w:rsidRPr="001A5AE6">
        <w:rPr>
          <w:rFonts w:ascii="Garamond" w:eastAsia="Times New Roman" w:hAnsi="Garamond" w:cs="Times New Roman"/>
          <w:sz w:val="24"/>
          <w:szCs w:val="24"/>
          <w:lang w:val="en-US" w:eastAsia="en-US"/>
        </w:rPr>
        <w:br/>
      </w:r>
      <w:r w:rsidRPr="001A5AE6">
        <w:rPr>
          <w:rFonts w:ascii="Garamond" w:eastAsia="Times New Roman" w:hAnsi="Garamond" w:cs="Times New Roman"/>
          <w:sz w:val="24"/>
          <w:szCs w:val="24"/>
          <w:lang w:val="en-US" w:eastAsia="en-US"/>
        </w:rPr>
        <w:br/>
        <w:t xml:space="preserve">Women Were Not Considered to Have Complete Rights: Women had no independent legal personhood, the right to vote, the ability to own property, and access to education for centuries because of laws and social norms that considered them as the property of their fathers or husbands. </w:t>
      </w:r>
      <w:r w:rsidRPr="001A5AE6">
        <w:rPr>
          <w:rFonts w:ascii="Garamond" w:eastAsia="Times New Roman" w:hAnsi="Garamond" w:cs="Times New Roman"/>
          <w:sz w:val="24"/>
          <w:szCs w:val="24"/>
          <w:lang w:val="en-US" w:eastAsia="en-US"/>
        </w:rPr>
        <w:br/>
      </w:r>
      <w:r w:rsidRPr="001A5AE6">
        <w:rPr>
          <w:rFonts w:ascii="Garamond" w:eastAsia="Times New Roman" w:hAnsi="Garamond" w:cs="Times New Roman"/>
          <w:sz w:val="24"/>
          <w:szCs w:val="24"/>
          <w:lang w:val="en-US" w:eastAsia="en-US"/>
        </w:rPr>
        <w:br/>
        <w:t>This historical prejudice is corrected by a different government that maintains that women's rights are human rights.</w:t>
      </w:r>
    </w:p>
    <w:p w14:paraId="7EC185E7" w14:textId="77777777" w:rsidR="00A07D4A" w:rsidRPr="001A5AE6" w:rsidRDefault="00A07D4A" w:rsidP="00D5473E">
      <w:pPr>
        <w:spacing w:line="276" w:lineRule="auto"/>
        <w:rPr>
          <w:rFonts w:ascii="Garamond" w:eastAsia="Times New Roman" w:hAnsi="Garamond" w:cs="Times New Roman"/>
          <w:sz w:val="24"/>
          <w:szCs w:val="24"/>
          <w:lang w:val="en-US" w:eastAsia="en-US"/>
        </w:rPr>
      </w:pPr>
    </w:p>
    <w:p w14:paraId="613AE18E" w14:textId="3C45ED2D" w:rsidR="00A07D4A" w:rsidRPr="001A5AE6" w:rsidRDefault="00A07D4A" w:rsidP="00700553">
      <w:pPr>
        <w:pStyle w:val="ListParagraph"/>
        <w:numPr>
          <w:ilvl w:val="3"/>
          <w:numId w:val="101"/>
        </w:numPr>
        <w:spacing w:line="276" w:lineRule="auto"/>
        <w:rPr>
          <w:rFonts w:ascii="Garamond" w:eastAsia="Times New Roman" w:hAnsi="Garamond" w:cs="Times New Roman"/>
          <w:b/>
          <w:sz w:val="24"/>
          <w:szCs w:val="24"/>
          <w:lang w:val="en-US" w:eastAsia="en-US"/>
        </w:rPr>
      </w:pPr>
      <w:r w:rsidRPr="001A5AE6">
        <w:rPr>
          <w:rFonts w:ascii="Garamond" w:hAnsi="Garamond" w:cs="Segoe UI"/>
          <w:b/>
          <w:color w:val="0F1115"/>
          <w:sz w:val="24"/>
          <w:szCs w:val="24"/>
        </w:rPr>
        <w:t>The Pervasive Nature of Gender-Based Discrimination</w:t>
      </w:r>
    </w:p>
    <w:p w14:paraId="2AEC017E" w14:textId="77777777" w:rsidR="00A07D4A" w:rsidRPr="001A5AE6" w:rsidRDefault="00A07D4A" w:rsidP="00D5473E">
      <w:pPr>
        <w:pStyle w:val="ListParagraph"/>
        <w:spacing w:line="276" w:lineRule="auto"/>
        <w:rPr>
          <w:rFonts w:ascii="Garamond" w:eastAsia="Times New Roman" w:hAnsi="Garamond" w:cs="Times New Roman"/>
          <w:b/>
          <w:sz w:val="24"/>
          <w:szCs w:val="24"/>
          <w:lang w:val="en-US" w:eastAsia="en-US"/>
        </w:rPr>
      </w:pPr>
    </w:p>
    <w:p w14:paraId="3B0210BF"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The subordination of women is systemic rather than coincidental. It stems from deeply rooted patriarchal social, cultural, and religious frameworks. This systemic prejudice is frequently overlooked by a gender-neutral approach. This particular type of inequality is identified and targeted by a different system.</w:t>
      </w:r>
    </w:p>
    <w:p w14:paraId="69E75A9F" w14:textId="76639DC4" w:rsidR="00A07D4A" w:rsidRPr="001A5AE6" w:rsidRDefault="00A07D4A" w:rsidP="00D5473E">
      <w:pPr>
        <w:spacing w:line="276" w:lineRule="auto"/>
        <w:rPr>
          <w:rFonts w:ascii="Garamond" w:hAnsi="Garamond"/>
          <w:b/>
          <w:lang w:val="en-US" w:eastAsia="en-US"/>
        </w:rPr>
      </w:pPr>
    </w:p>
    <w:p w14:paraId="6B8C7960" w14:textId="146BE376" w:rsidR="00A07D4A" w:rsidRPr="001A5AE6" w:rsidRDefault="00A07D4A" w:rsidP="00700553">
      <w:pPr>
        <w:pStyle w:val="ListParagraph"/>
        <w:numPr>
          <w:ilvl w:val="3"/>
          <w:numId w:val="101"/>
        </w:numPr>
        <w:spacing w:line="276" w:lineRule="auto"/>
        <w:rPr>
          <w:rFonts w:ascii="Garamond" w:hAnsi="Garamond"/>
          <w:b/>
          <w:sz w:val="24"/>
          <w:szCs w:val="24"/>
          <w:lang w:val="en-US" w:eastAsia="en-US"/>
        </w:rPr>
      </w:pPr>
      <w:r w:rsidRPr="001A5AE6">
        <w:rPr>
          <w:rFonts w:ascii="Garamond" w:hAnsi="Garamond"/>
          <w:b/>
          <w:sz w:val="24"/>
          <w:szCs w:val="24"/>
          <w:lang w:val="en-US" w:eastAsia="en-US"/>
        </w:rPr>
        <w:t>Addressing "Private Sphere" Violations</w:t>
      </w:r>
    </w:p>
    <w:p w14:paraId="07193C22"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Many of the most devastating human rights violations against women are perpetrated by private individuals (family members, intimate partners) rather than state actors. A separate women's rights regime:</w:t>
      </w:r>
    </w:p>
    <w:p w14:paraId="6E249953"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Legitimizes these issues as serious human rights concerns.</w:t>
      </w:r>
    </w:p>
    <w:p w14:paraId="5D538C4A" w14:textId="68888495"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Forces states to take responsibility for preventing, investigating, and punishing such private acts (e.g., through laws against domestic violence, sexual harassment, and female genital mutilation).</w:t>
      </w:r>
    </w:p>
    <w:p w14:paraId="6939D689" w14:textId="2AB21485" w:rsidR="00A07D4A" w:rsidRPr="001A5AE6" w:rsidRDefault="00A07D4A" w:rsidP="00700553">
      <w:pPr>
        <w:pStyle w:val="ListParagraph"/>
        <w:numPr>
          <w:ilvl w:val="3"/>
          <w:numId w:val="101"/>
        </w:numPr>
        <w:spacing w:line="276" w:lineRule="auto"/>
        <w:rPr>
          <w:rFonts w:ascii="Garamond" w:hAnsi="Garamond"/>
          <w:b/>
          <w:sz w:val="24"/>
          <w:szCs w:val="24"/>
          <w:lang w:val="en-US" w:eastAsia="en-US"/>
        </w:rPr>
      </w:pPr>
      <w:r w:rsidRPr="001A5AE6">
        <w:rPr>
          <w:rFonts w:ascii="Garamond" w:hAnsi="Garamond"/>
          <w:b/>
          <w:sz w:val="24"/>
          <w:szCs w:val="24"/>
          <w:lang w:val="en-US" w:eastAsia="en-US"/>
        </w:rPr>
        <w:t>Recognizing Unique Vulnerabilities and Experiences</w:t>
      </w:r>
    </w:p>
    <w:p w14:paraId="6AE835EF"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Women experience human rights violations differently due to their biology and their socially prescribed roles. A general framework often misses these nuances:</w:t>
      </w:r>
    </w:p>
    <w:p w14:paraId="696A0ECD"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Sexual and Reproductive Rights: Issues like maternal mortality, access to contraception and safe abortion, forced pregnancy, and reproductive coercion are unique to women's bodies and are central to their autonomy, health, and life.</w:t>
      </w:r>
    </w:p>
    <w:p w14:paraId="24C6CDC7"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Gendered Impact of Conflict: Women are disproportionately targeted in war with systematic rape, sexual slavery, and forced pregnancy as weapons of war.</w:t>
      </w:r>
    </w:p>
    <w:p w14:paraId="79D11611"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Economic Inequality: Women face a higher burden of unpaid care work (the "second shift"), a persistent gender pay gap, and barriers to owning land and accessing credit, which a neutral framework does not adequately address.</w:t>
      </w:r>
    </w:p>
    <w:p w14:paraId="65489504" w14:textId="715AB807" w:rsidR="00A07D4A" w:rsidRDefault="00A07D4A" w:rsidP="00D5473E">
      <w:pPr>
        <w:spacing w:line="276" w:lineRule="auto"/>
        <w:rPr>
          <w:rFonts w:ascii="Garamond" w:hAnsi="Garamond"/>
          <w:sz w:val="24"/>
          <w:szCs w:val="24"/>
          <w:lang w:val="en-US" w:eastAsia="en-US"/>
        </w:rPr>
      </w:pPr>
    </w:p>
    <w:p w14:paraId="4052E99E" w14:textId="77777777" w:rsidR="001A5AE6" w:rsidRPr="001A5AE6" w:rsidRDefault="001A5AE6" w:rsidP="00D5473E">
      <w:pPr>
        <w:spacing w:line="276" w:lineRule="auto"/>
        <w:rPr>
          <w:rFonts w:ascii="Garamond" w:hAnsi="Garamond"/>
          <w:sz w:val="24"/>
          <w:szCs w:val="24"/>
          <w:lang w:val="en-US" w:eastAsia="en-US"/>
        </w:rPr>
      </w:pPr>
    </w:p>
    <w:p w14:paraId="2C89AA9F" w14:textId="702B46F1" w:rsidR="00A07D4A" w:rsidRPr="001A5AE6" w:rsidRDefault="00A07D4A" w:rsidP="00700553">
      <w:pPr>
        <w:pStyle w:val="ListParagraph"/>
        <w:numPr>
          <w:ilvl w:val="3"/>
          <w:numId w:val="101"/>
        </w:numPr>
        <w:spacing w:line="276" w:lineRule="auto"/>
        <w:rPr>
          <w:rFonts w:ascii="Garamond" w:hAnsi="Garamond"/>
          <w:b/>
          <w:sz w:val="24"/>
          <w:szCs w:val="24"/>
          <w:lang w:val="en-US" w:eastAsia="en-US"/>
        </w:rPr>
      </w:pPr>
      <w:r w:rsidRPr="001A5AE6">
        <w:rPr>
          <w:rFonts w:ascii="Garamond" w:hAnsi="Garamond"/>
          <w:b/>
          <w:sz w:val="24"/>
          <w:szCs w:val="24"/>
          <w:lang w:val="en-US" w:eastAsia="en-US"/>
        </w:rPr>
        <w:lastRenderedPageBreak/>
        <w:t>The Need for Specificity and Accountability</w:t>
      </w:r>
    </w:p>
    <w:p w14:paraId="38636C61"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A separate regime creates clear, legally binding obligations. The cornerstone of this regime is CEDAW (The Convention on the Elimination of All Forms of Discrimination Against Women), often described as an international bill of rights for women.</w:t>
      </w:r>
    </w:p>
    <w:p w14:paraId="59419E2D"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It Defines Discrimination: CEDAW provides a comprehensive and specific definition of discrimination against women.</w:t>
      </w:r>
    </w:p>
    <w:p w14:paraId="455E157D"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It Mandates Action: It requires states not just to refrain from discrimination but to take proactive measures (affirmative action) to achieve substantive equality.</w:t>
      </w:r>
    </w:p>
    <w:p w14:paraId="456B40E4" w14:textId="77777777" w:rsidR="00A07D4A" w:rsidRPr="001A5AE6" w:rsidRDefault="00A07D4A" w:rsidP="00D5473E">
      <w:pPr>
        <w:spacing w:line="276" w:lineRule="auto"/>
        <w:rPr>
          <w:rFonts w:ascii="Garamond" w:hAnsi="Garamond"/>
          <w:sz w:val="24"/>
          <w:szCs w:val="24"/>
          <w:lang w:val="en-US" w:eastAsia="en-US"/>
        </w:rPr>
      </w:pPr>
      <w:r w:rsidRPr="001A5AE6">
        <w:rPr>
          <w:rFonts w:ascii="Garamond" w:hAnsi="Garamond"/>
          <w:sz w:val="24"/>
          <w:szCs w:val="24"/>
          <w:lang w:val="en-US" w:eastAsia="en-US"/>
        </w:rPr>
        <w:t>It Creates a Monitoring Body: The CEDAW Committee monitors countries' progress and holds them accountable.</w:t>
      </w:r>
    </w:p>
    <w:p w14:paraId="3EA5348F" w14:textId="77777777" w:rsidR="00A07D4A" w:rsidRPr="001A5AE6" w:rsidRDefault="00A07D4A" w:rsidP="00D5473E">
      <w:pPr>
        <w:pStyle w:val="Default"/>
        <w:spacing w:line="276" w:lineRule="auto"/>
        <w:jc w:val="both"/>
        <w:rPr>
          <w:rFonts w:ascii="Garamond" w:hAnsi="Garamond" w:cs="Times New Roman"/>
        </w:rPr>
      </w:pPr>
    </w:p>
    <w:p w14:paraId="62DE2199"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In general because of their historical and ongoing subordination and lack of political and economic power, women’s particular needs and experiences were not taken into account in the establishment of the UN or the drafting of the international bill of human rights. The types of human rights violations that particularly affect women – including gender-based violence and economic and social marginalization – were either left out of the major international human rights covenants or relegated to a secondary status as “special interests”. As a result, feminist scholars argued that the substance of and institutions created by international human rights institutions gave preference to male values and perspectives: human rights were men’s rights.</w:t>
      </w:r>
    </w:p>
    <w:p w14:paraId="7EBBC7A4" w14:textId="77777777" w:rsidR="00A07D4A" w:rsidRPr="001A5AE6" w:rsidRDefault="00A07D4A" w:rsidP="00D5473E">
      <w:pPr>
        <w:pStyle w:val="Pa12"/>
        <w:spacing w:before="260" w:line="276" w:lineRule="auto"/>
        <w:jc w:val="both"/>
        <w:rPr>
          <w:rFonts w:ascii="Garamond" w:hAnsi="Garamond" w:cs="Times New Roman"/>
          <w:b/>
          <w:bCs/>
          <w:color w:val="000000"/>
        </w:rPr>
      </w:pPr>
      <w:r w:rsidRPr="001A5AE6">
        <w:rPr>
          <w:rFonts w:ascii="Garamond" w:hAnsi="Garamond" w:cs="Times New Roman"/>
          <w:b/>
          <w:bCs/>
          <w:color w:val="000000"/>
        </w:rPr>
        <w:t xml:space="preserve">A.3 Women’s rights at the international level </w:t>
      </w:r>
    </w:p>
    <w:p w14:paraId="04E6CF59"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Various international, regional and many other human rights treaties protect all persons (men and women; adults and children). However, there are other international and regional human rights instruments</w:t>
      </w:r>
      <w:r w:rsidRPr="001A5AE6">
        <w:rPr>
          <w:rFonts w:ascii="Garamond" w:hAnsi="Garamond" w:cs="Times New Roman"/>
          <w:b/>
          <w:bCs/>
          <w:color w:val="000000"/>
        </w:rPr>
        <w:t xml:space="preserve"> providing special protection to women’s rights as a special and vulnerable group and ensuring the actual equality with their counterpart men.</w:t>
      </w:r>
    </w:p>
    <w:p w14:paraId="25AD4B0C" w14:textId="77777777" w:rsidR="00A07D4A" w:rsidRPr="001A5AE6" w:rsidRDefault="00A07D4A" w:rsidP="00700553">
      <w:pPr>
        <w:pStyle w:val="Pa12"/>
        <w:numPr>
          <w:ilvl w:val="0"/>
          <w:numId w:val="68"/>
        </w:numPr>
        <w:spacing w:before="260" w:line="276" w:lineRule="auto"/>
        <w:jc w:val="both"/>
        <w:rPr>
          <w:rFonts w:ascii="Garamond" w:hAnsi="Garamond" w:cs="Times New Roman"/>
          <w:color w:val="000000"/>
        </w:rPr>
      </w:pPr>
      <w:r w:rsidRPr="001A5AE6">
        <w:rPr>
          <w:rFonts w:ascii="Garamond" w:hAnsi="Garamond" w:cs="Times New Roman"/>
          <w:b/>
          <w:bCs/>
          <w:color w:val="000000"/>
        </w:rPr>
        <w:t>The International Labour Organization</w:t>
      </w:r>
      <w:r w:rsidRPr="001A5AE6">
        <w:rPr>
          <w:rFonts w:ascii="Garamond" w:hAnsi="Garamond" w:cs="Times New Roman"/>
          <w:color w:val="000000"/>
        </w:rPr>
        <w:t xml:space="preserve"> </w:t>
      </w:r>
      <w:r w:rsidRPr="001A5AE6">
        <w:rPr>
          <w:rFonts w:ascii="Garamond" w:hAnsi="Garamond" w:cs="Times New Roman"/>
          <w:b/>
          <w:bCs/>
          <w:color w:val="000000"/>
        </w:rPr>
        <w:t>(ILO)</w:t>
      </w:r>
      <w:r w:rsidRPr="001A5AE6">
        <w:rPr>
          <w:rFonts w:ascii="Garamond" w:hAnsi="Garamond" w:cs="Times New Roman"/>
          <w:color w:val="000000"/>
        </w:rPr>
        <w:t xml:space="preserve"> was one of the first international organizations to support special rights for women, adopting </w:t>
      </w:r>
      <w:r w:rsidRPr="001A5AE6">
        <w:rPr>
          <w:rFonts w:ascii="Garamond" w:hAnsi="Garamond" w:cs="Times New Roman"/>
          <w:b/>
          <w:bCs/>
          <w:color w:val="000000"/>
        </w:rPr>
        <w:t xml:space="preserve">Convention No. 3 on Maternity Protection </w:t>
      </w:r>
      <w:r w:rsidRPr="001A5AE6">
        <w:rPr>
          <w:rFonts w:ascii="Garamond" w:hAnsi="Garamond" w:cs="Times New Roman"/>
          <w:color w:val="000000"/>
        </w:rPr>
        <w:t xml:space="preserve">and </w:t>
      </w:r>
      <w:r w:rsidRPr="001A5AE6">
        <w:rPr>
          <w:rFonts w:ascii="Garamond" w:hAnsi="Garamond" w:cs="Times New Roman"/>
          <w:b/>
          <w:bCs/>
          <w:color w:val="000000"/>
        </w:rPr>
        <w:t>Convention No. 4 on Night Work of Women in 1919</w:t>
      </w:r>
      <w:r w:rsidRPr="001A5AE6">
        <w:rPr>
          <w:rFonts w:ascii="Garamond" w:hAnsi="Garamond" w:cs="Times New Roman"/>
          <w:color w:val="000000"/>
        </w:rPr>
        <w:t xml:space="preserve">. </w:t>
      </w:r>
    </w:p>
    <w:p w14:paraId="0424CA4E"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 xml:space="preserve">The International Labor Organization (ILO) has also continued to be active in concluding conventions for the protection of women’s labour rights. These include </w:t>
      </w:r>
      <w:r w:rsidRPr="001A5AE6">
        <w:rPr>
          <w:rFonts w:ascii="Garamond" w:hAnsi="Garamond" w:cs="Times New Roman"/>
          <w:b/>
          <w:bCs/>
          <w:color w:val="000000"/>
        </w:rPr>
        <w:t>conventions on work by women in mines, equal pay, social security, discrimination, and family responsibilities</w:t>
      </w:r>
      <w:r w:rsidRPr="001A5AE6">
        <w:rPr>
          <w:rFonts w:ascii="Garamond" w:hAnsi="Garamond" w:cs="Times New Roman"/>
          <w:color w:val="000000"/>
        </w:rPr>
        <w:t xml:space="preserve">. Moreover, the ILO has set up a </w:t>
      </w:r>
      <w:r w:rsidRPr="001A5AE6">
        <w:rPr>
          <w:rFonts w:ascii="Garamond" w:hAnsi="Garamond" w:cs="Times New Roman"/>
          <w:b/>
          <w:bCs/>
          <w:color w:val="000000"/>
        </w:rPr>
        <w:t>Bureau for Gender Equality</w:t>
      </w:r>
      <w:r w:rsidRPr="001A5AE6">
        <w:rPr>
          <w:rFonts w:ascii="Garamond" w:hAnsi="Garamond" w:cs="Times New Roman"/>
          <w:color w:val="000000"/>
        </w:rPr>
        <w:t>; an International Program on More and Better Jobs for Women; and a Capacity-building Program on Gender, Poverty and Employment.</w:t>
      </w:r>
    </w:p>
    <w:p w14:paraId="1271B5A1" w14:textId="77777777" w:rsidR="00A07D4A" w:rsidRPr="001A5AE6" w:rsidRDefault="00A07D4A" w:rsidP="00700553">
      <w:pPr>
        <w:pStyle w:val="Pa12"/>
        <w:numPr>
          <w:ilvl w:val="0"/>
          <w:numId w:val="69"/>
        </w:numPr>
        <w:spacing w:before="260" w:line="276" w:lineRule="auto"/>
        <w:jc w:val="both"/>
        <w:rPr>
          <w:rFonts w:ascii="Garamond" w:hAnsi="Garamond" w:cs="Times New Roman"/>
          <w:color w:val="000000"/>
        </w:rPr>
      </w:pPr>
      <w:r w:rsidRPr="001A5AE6">
        <w:rPr>
          <w:rFonts w:ascii="Garamond" w:hAnsi="Garamond" w:cs="Times New Roman"/>
          <w:color w:val="000000"/>
        </w:rPr>
        <w:t xml:space="preserve">There is </w:t>
      </w:r>
      <w:r w:rsidRPr="001A5AE6">
        <w:rPr>
          <w:rFonts w:ascii="Garamond" w:hAnsi="Garamond" w:cs="Times New Roman"/>
          <w:b/>
          <w:bCs/>
          <w:color w:val="000000"/>
        </w:rPr>
        <w:t>the Committee on the Status of Women (CSW) within the UN system</w:t>
      </w:r>
      <w:r w:rsidRPr="001A5AE6">
        <w:rPr>
          <w:rFonts w:ascii="Garamond" w:hAnsi="Garamond" w:cs="Times New Roman"/>
          <w:color w:val="000000"/>
        </w:rPr>
        <w:t xml:space="preserve">. The CSW has prepared numerous recommendations on urgent problems in the field of women’s rights, and has developed several important declarations, proposals, and conventions that protect and promote the human rights and fundamental freedoms of women. They include: </w:t>
      </w:r>
    </w:p>
    <w:p w14:paraId="2F51AA2C" w14:textId="77777777" w:rsidR="00A07D4A" w:rsidRPr="001A5AE6" w:rsidRDefault="00A07D4A" w:rsidP="00700553">
      <w:pPr>
        <w:pStyle w:val="ListParagraph"/>
        <w:numPr>
          <w:ilvl w:val="0"/>
          <w:numId w:val="70"/>
        </w:numPr>
        <w:autoSpaceDE w:val="0"/>
        <w:autoSpaceDN w:val="0"/>
        <w:adjustRightInd w:val="0"/>
        <w:spacing w:before="120" w:line="276" w:lineRule="auto"/>
        <w:ind w:left="360"/>
        <w:jc w:val="both"/>
        <w:rPr>
          <w:rFonts w:ascii="Garamond" w:hAnsi="Garamond"/>
          <w:color w:val="000000"/>
          <w:sz w:val="24"/>
          <w:szCs w:val="24"/>
        </w:rPr>
      </w:pPr>
      <w:r w:rsidRPr="001A5AE6">
        <w:rPr>
          <w:rFonts w:ascii="Garamond" w:hAnsi="Garamond"/>
          <w:color w:val="000000"/>
          <w:sz w:val="24"/>
          <w:szCs w:val="24"/>
        </w:rPr>
        <w:t xml:space="preserve">The Convention on the Political Rights of Women (1952); </w:t>
      </w:r>
    </w:p>
    <w:p w14:paraId="6AFA14CD" w14:textId="77777777" w:rsidR="00A07D4A" w:rsidRPr="001A5AE6" w:rsidRDefault="00A07D4A" w:rsidP="00700553">
      <w:pPr>
        <w:pStyle w:val="ListParagraph"/>
        <w:numPr>
          <w:ilvl w:val="0"/>
          <w:numId w:val="70"/>
        </w:numPr>
        <w:autoSpaceDE w:val="0"/>
        <w:autoSpaceDN w:val="0"/>
        <w:adjustRightInd w:val="0"/>
        <w:spacing w:before="80" w:line="276" w:lineRule="auto"/>
        <w:ind w:left="360"/>
        <w:jc w:val="both"/>
        <w:rPr>
          <w:rFonts w:ascii="Garamond" w:hAnsi="Garamond"/>
          <w:color w:val="000000"/>
          <w:sz w:val="24"/>
          <w:szCs w:val="24"/>
        </w:rPr>
      </w:pPr>
      <w:r w:rsidRPr="001A5AE6">
        <w:rPr>
          <w:rFonts w:ascii="Garamond" w:hAnsi="Garamond"/>
          <w:color w:val="000000"/>
          <w:sz w:val="24"/>
          <w:szCs w:val="24"/>
        </w:rPr>
        <w:t>The Convention on the Nationality of Married Women (1957);</w:t>
      </w:r>
    </w:p>
    <w:p w14:paraId="16FCECDE" w14:textId="77777777" w:rsidR="00A07D4A" w:rsidRPr="001A5AE6" w:rsidRDefault="00A07D4A" w:rsidP="00700553">
      <w:pPr>
        <w:pStyle w:val="ListParagraph"/>
        <w:numPr>
          <w:ilvl w:val="0"/>
          <w:numId w:val="70"/>
        </w:numPr>
        <w:autoSpaceDE w:val="0"/>
        <w:autoSpaceDN w:val="0"/>
        <w:adjustRightInd w:val="0"/>
        <w:spacing w:before="80" w:line="276" w:lineRule="auto"/>
        <w:ind w:left="360"/>
        <w:jc w:val="both"/>
        <w:rPr>
          <w:rFonts w:ascii="Garamond" w:hAnsi="Garamond"/>
          <w:color w:val="000000"/>
          <w:sz w:val="24"/>
          <w:szCs w:val="24"/>
        </w:rPr>
      </w:pPr>
      <w:r w:rsidRPr="001A5AE6">
        <w:rPr>
          <w:rFonts w:ascii="Garamond" w:hAnsi="Garamond" w:cs="Times New Roman"/>
          <w:color w:val="000000"/>
        </w:rPr>
        <w:t xml:space="preserve">The Convention on Consent to Marriage, Minimum Age for Marriage, and Registration of Marriages (1962); and </w:t>
      </w:r>
    </w:p>
    <w:p w14:paraId="0017C5D0" w14:textId="77777777" w:rsidR="00A07D4A" w:rsidRPr="001A5AE6" w:rsidRDefault="00A07D4A" w:rsidP="00700553">
      <w:pPr>
        <w:pStyle w:val="ListParagraph"/>
        <w:numPr>
          <w:ilvl w:val="0"/>
          <w:numId w:val="70"/>
        </w:numPr>
        <w:autoSpaceDE w:val="0"/>
        <w:autoSpaceDN w:val="0"/>
        <w:adjustRightInd w:val="0"/>
        <w:spacing w:before="80" w:line="276" w:lineRule="auto"/>
        <w:ind w:left="360"/>
        <w:jc w:val="both"/>
        <w:rPr>
          <w:rFonts w:ascii="Garamond" w:hAnsi="Garamond"/>
          <w:color w:val="000000"/>
          <w:sz w:val="24"/>
          <w:szCs w:val="24"/>
        </w:rPr>
      </w:pPr>
      <w:r w:rsidRPr="001A5AE6">
        <w:rPr>
          <w:rFonts w:ascii="Garamond" w:hAnsi="Garamond" w:cs="Times New Roman"/>
          <w:color w:val="000000"/>
        </w:rPr>
        <w:t>The Recommendation on Consent to Marriage, Minimum Age for Marriage, and Registration of Marriages (1965).</w:t>
      </w:r>
    </w:p>
    <w:p w14:paraId="2B0C62C7" w14:textId="77777777" w:rsidR="00A07D4A" w:rsidRPr="001A5AE6" w:rsidRDefault="00A07D4A" w:rsidP="00700553">
      <w:pPr>
        <w:pStyle w:val="Pa18"/>
        <w:numPr>
          <w:ilvl w:val="0"/>
          <w:numId w:val="71"/>
        </w:numPr>
        <w:spacing w:before="120" w:line="276" w:lineRule="auto"/>
        <w:jc w:val="both"/>
        <w:rPr>
          <w:rFonts w:ascii="Garamond" w:hAnsi="Garamond" w:cs="Times New Roman"/>
          <w:color w:val="000000"/>
        </w:rPr>
      </w:pPr>
      <w:r w:rsidRPr="001A5AE6">
        <w:rPr>
          <w:rFonts w:ascii="Garamond" w:hAnsi="Garamond" w:cs="Times New Roman"/>
          <w:b/>
          <w:bCs/>
          <w:color w:val="000000"/>
        </w:rPr>
        <w:lastRenderedPageBreak/>
        <w:t>The Convention on the Elimination of All Forms of Discrimination Against Women (CEDAW)</w:t>
      </w:r>
      <w:r w:rsidRPr="001A5AE6">
        <w:rPr>
          <w:rFonts w:ascii="Garamond" w:hAnsi="Garamond" w:cs="Times New Roman"/>
          <w:color w:val="000000"/>
        </w:rPr>
        <w:t xml:space="preserve"> is the premier international women’s rights treaty. It was adopted by the UN General Assembly on 18 December 1979. CEDAW is overseen by the Committee on the Elimination of Discrimination Against Women (CEDAW Committee), which monitors and assists states in implementing the treaty. The CEDAW Committee is empowered to monitor the human rights situation in member states, issue general recommendations interpreting CEDAW, and review state reports on “the legislative, judicial, administrative or other measures they have adopted to give effect to the provisions of the Convention. </w:t>
      </w:r>
    </w:p>
    <w:p w14:paraId="15363833" w14:textId="77777777" w:rsidR="00A07D4A" w:rsidRPr="001A5AE6" w:rsidRDefault="00A07D4A" w:rsidP="00700553">
      <w:pPr>
        <w:pStyle w:val="Pa38"/>
        <w:numPr>
          <w:ilvl w:val="0"/>
          <w:numId w:val="72"/>
        </w:numPr>
        <w:spacing w:before="180" w:line="276" w:lineRule="auto"/>
        <w:jc w:val="both"/>
        <w:rPr>
          <w:rFonts w:ascii="Garamond" w:hAnsi="Garamond" w:cs="Times New Roman"/>
          <w:color w:val="000000"/>
        </w:rPr>
      </w:pPr>
      <w:r w:rsidRPr="001A5AE6">
        <w:rPr>
          <w:rFonts w:ascii="Garamond" w:hAnsi="Garamond" w:cs="Times New Roman"/>
          <w:color w:val="000000"/>
        </w:rPr>
        <w:t xml:space="preserve">A number of protocols, conventions, and declarations on women’s issues have also been signed: </w:t>
      </w:r>
    </w:p>
    <w:p w14:paraId="5C16BDB7" w14:textId="77777777" w:rsidR="00A07D4A" w:rsidRPr="001A5AE6" w:rsidRDefault="00A07D4A" w:rsidP="00700553">
      <w:pPr>
        <w:pStyle w:val="ListParagraph"/>
        <w:numPr>
          <w:ilvl w:val="0"/>
          <w:numId w:val="73"/>
        </w:numPr>
        <w:autoSpaceDE w:val="0"/>
        <w:autoSpaceDN w:val="0"/>
        <w:adjustRightInd w:val="0"/>
        <w:spacing w:before="120" w:line="276" w:lineRule="auto"/>
        <w:ind w:left="360"/>
        <w:jc w:val="both"/>
        <w:rPr>
          <w:rFonts w:ascii="Garamond" w:hAnsi="Garamond"/>
          <w:color w:val="000000"/>
          <w:sz w:val="24"/>
          <w:szCs w:val="24"/>
        </w:rPr>
      </w:pPr>
      <w:r w:rsidRPr="001A5AE6">
        <w:rPr>
          <w:rFonts w:ascii="Garamond" w:hAnsi="Garamond"/>
          <w:color w:val="000000"/>
          <w:sz w:val="24"/>
          <w:szCs w:val="24"/>
        </w:rPr>
        <w:t xml:space="preserve">Protocol to Prevent, Suppress and Punish Trafficking in Persons, Especially Women and Children, supplementing the United Nations Convention against Transnational Organized Crime (2000); </w:t>
      </w:r>
    </w:p>
    <w:p w14:paraId="6F78F05E" w14:textId="77777777" w:rsidR="00A07D4A" w:rsidRPr="001A5AE6" w:rsidRDefault="00A07D4A" w:rsidP="00700553">
      <w:pPr>
        <w:pStyle w:val="ListParagraph"/>
        <w:numPr>
          <w:ilvl w:val="0"/>
          <w:numId w:val="73"/>
        </w:numPr>
        <w:autoSpaceDE w:val="0"/>
        <w:autoSpaceDN w:val="0"/>
        <w:adjustRightInd w:val="0"/>
        <w:spacing w:before="120" w:line="276" w:lineRule="auto"/>
        <w:ind w:left="360"/>
        <w:jc w:val="both"/>
        <w:rPr>
          <w:rFonts w:ascii="Garamond" w:hAnsi="Garamond"/>
          <w:color w:val="000000"/>
          <w:sz w:val="24"/>
          <w:szCs w:val="24"/>
        </w:rPr>
      </w:pPr>
      <w:r w:rsidRPr="001A5AE6">
        <w:rPr>
          <w:rFonts w:ascii="Garamond" w:hAnsi="Garamond"/>
          <w:color w:val="000000"/>
          <w:sz w:val="24"/>
          <w:szCs w:val="24"/>
        </w:rPr>
        <w:t xml:space="preserve">Declaration on the Elimination of Violence against Women (1994); and </w:t>
      </w:r>
    </w:p>
    <w:p w14:paraId="0DAA2CA7" w14:textId="77777777" w:rsidR="00A07D4A" w:rsidRPr="001A5AE6" w:rsidRDefault="00A07D4A" w:rsidP="00700553">
      <w:pPr>
        <w:pStyle w:val="ListParagraph"/>
        <w:numPr>
          <w:ilvl w:val="0"/>
          <w:numId w:val="73"/>
        </w:numPr>
        <w:autoSpaceDE w:val="0"/>
        <w:autoSpaceDN w:val="0"/>
        <w:adjustRightInd w:val="0"/>
        <w:spacing w:before="120" w:line="276" w:lineRule="auto"/>
        <w:ind w:left="360"/>
        <w:jc w:val="both"/>
        <w:rPr>
          <w:rFonts w:ascii="Garamond" w:hAnsi="Garamond"/>
          <w:color w:val="000000"/>
          <w:sz w:val="24"/>
          <w:szCs w:val="24"/>
        </w:rPr>
      </w:pPr>
      <w:r w:rsidRPr="001A5AE6">
        <w:rPr>
          <w:rFonts w:ascii="Garamond" w:hAnsi="Garamond"/>
          <w:color w:val="000000"/>
          <w:sz w:val="24"/>
          <w:szCs w:val="24"/>
        </w:rPr>
        <w:t xml:space="preserve">Declaration on the Protection of Women and Children in Emergencies and Armed Conflicts (1974). </w:t>
      </w:r>
    </w:p>
    <w:p w14:paraId="547FC8BA" w14:textId="77777777" w:rsidR="00A07D4A" w:rsidRPr="001A5AE6" w:rsidRDefault="00A07D4A" w:rsidP="00D5473E">
      <w:pPr>
        <w:pStyle w:val="Pa12"/>
        <w:spacing w:before="260" w:line="276" w:lineRule="auto"/>
        <w:jc w:val="both"/>
        <w:rPr>
          <w:rStyle w:val="A14"/>
          <w:rFonts w:ascii="Garamond" w:hAnsi="Garamond" w:cs="Times New Roman"/>
          <w:sz w:val="24"/>
          <w:szCs w:val="24"/>
        </w:rPr>
      </w:pPr>
      <w:r w:rsidRPr="001A5AE6">
        <w:rPr>
          <w:rFonts w:ascii="Garamond" w:hAnsi="Garamond" w:cs="Times New Roman"/>
          <w:color w:val="000000"/>
        </w:rPr>
        <w:t>Women’s rights activists successfully fought for the inclusion of “rape, sexual slavery, enforced prostitution, forced pregnancy, enforced sterilization, or any other form of sexual violence of comparable gravity” as crimes against humanity and war crimes under the 1998 Rome Statute establishing the International Criminal Court, as well as under the Statutes of the International Criminal Tribunals for Rwanda and Yugoslavia. As a result of this activism, individuals who commit sexual violence during wartime can now be held criminally responsible for their acts under international criminal law.</w:t>
      </w:r>
    </w:p>
    <w:p w14:paraId="45445B0A"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b/>
          <w:bCs/>
          <w:color w:val="000000"/>
        </w:rPr>
        <w:t xml:space="preserve">A.4 Women’s rights at the regional level </w:t>
      </w:r>
    </w:p>
    <w:p w14:paraId="6A6575CF"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 xml:space="preserve">All of the major regional human rights systems also include special protections for the human rights of women and girls in Europe, America, and Africa. </w:t>
      </w:r>
    </w:p>
    <w:p w14:paraId="5165649C" w14:textId="77777777" w:rsidR="00A07D4A" w:rsidRPr="001A5AE6" w:rsidRDefault="00A07D4A" w:rsidP="00D5473E">
      <w:pPr>
        <w:autoSpaceDE w:val="0"/>
        <w:autoSpaceDN w:val="0"/>
        <w:adjustRightInd w:val="0"/>
        <w:spacing w:line="276" w:lineRule="auto"/>
        <w:jc w:val="both"/>
        <w:rPr>
          <w:rFonts w:ascii="Garamond" w:hAnsi="Garamond" w:cs="Times New Roman"/>
          <w:color w:val="000000"/>
          <w:sz w:val="24"/>
          <w:szCs w:val="24"/>
        </w:rPr>
      </w:pPr>
    </w:p>
    <w:p w14:paraId="39D1896B" w14:textId="77777777" w:rsidR="00A07D4A" w:rsidRPr="001A5AE6" w:rsidRDefault="00A07D4A" w:rsidP="00D5473E">
      <w:pPr>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Activity:</w:t>
      </w:r>
      <w:r w:rsidRPr="001A5AE6">
        <w:rPr>
          <w:rFonts w:ascii="Garamond" w:hAnsi="Garamond" w:cs="Times New Roman"/>
          <w:color w:val="000000"/>
          <w:sz w:val="24"/>
          <w:szCs w:val="24"/>
        </w:rPr>
        <w:t xml:space="preserve"> Using various sources, learn about gender equality and women rights in Europe, America, and Africa.</w:t>
      </w:r>
    </w:p>
    <w:p w14:paraId="3691920F" w14:textId="77777777" w:rsidR="00A07D4A" w:rsidRPr="001A5AE6" w:rsidRDefault="00A07D4A" w:rsidP="00700553">
      <w:pPr>
        <w:pStyle w:val="ListParagraph"/>
        <w:numPr>
          <w:ilvl w:val="0"/>
          <w:numId w:val="48"/>
        </w:numPr>
        <w:autoSpaceDE w:val="0"/>
        <w:autoSpaceDN w:val="0"/>
        <w:adjustRightInd w:val="0"/>
        <w:spacing w:before="120" w:line="276" w:lineRule="auto"/>
        <w:jc w:val="both"/>
        <w:rPr>
          <w:rFonts w:ascii="Garamond" w:hAnsi="Garamond" w:cs="Times New Roman"/>
          <w:b/>
          <w:bCs/>
          <w:sz w:val="24"/>
          <w:szCs w:val="24"/>
        </w:rPr>
      </w:pPr>
      <w:r w:rsidRPr="001A5AE6">
        <w:rPr>
          <w:rFonts w:ascii="Garamond" w:hAnsi="Garamond" w:cs="Times New Roman"/>
          <w:b/>
          <w:bCs/>
          <w:sz w:val="24"/>
          <w:szCs w:val="24"/>
        </w:rPr>
        <w:t>Rwanda’s global and regional commitments in relation to gender equality and women rights</w:t>
      </w:r>
    </w:p>
    <w:p w14:paraId="099D082B"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684F0E5E" w14:textId="77777777" w:rsidR="00A07D4A" w:rsidRPr="001A5AE6" w:rsidRDefault="00A07D4A" w:rsidP="00D5473E">
      <w:pPr>
        <w:spacing w:line="276" w:lineRule="auto"/>
        <w:rPr>
          <w:rFonts w:ascii="Garamond" w:eastAsia="Times New Roman" w:hAnsi="Garamond"/>
          <w:sz w:val="24"/>
          <w:szCs w:val="24"/>
          <w:lang w:val="en-US" w:eastAsia="en-US"/>
        </w:rPr>
      </w:pPr>
      <w:r w:rsidRPr="001A5AE6">
        <w:rPr>
          <w:rStyle w:val="Strong"/>
          <w:rFonts w:ascii="Garamond" w:hAnsi="Garamond" w:cs="Segoe UI"/>
          <w:bCs w:val="0"/>
          <w:color w:val="0F1115"/>
          <w:sz w:val="24"/>
          <w:szCs w:val="24"/>
        </w:rPr>
        <w:t>B.1. Global Commitments</w:t>
      </w:r>
    </w:p>
    <w:p w14:paraId="3BE7278E"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Rwanda is a state party to all major international human rights instruments that promote gender equality.</w:t>
      </w:r>
    </w:p>
    <w:p w14:paraId="2DE552A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1. The Convention on the Elimination of All Forms of Discrimination Against Women (CEDAW)</w:t>
      </w:r>
    </w:p>
    <w:p w14:paraId="51A05889"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Ratified in 1981.</w:t>
      </w:r>
    </w:p>
    <w:p w14:paraId="0F715C62"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r w:rsidRPr="001A5AE6">
        <w:rPr>
          <w:rFonts w:ascii="Garamond" w:hAnsi="Garamond"/>
          <w:sz w:val="24"/>
          <w:szCs w:val="24"/>
        </w:rPr>
        <w:t> Rwanda is legally bound to implement the provisions of CEDAW, which is the most comprehensive international bill of rights for women.</w:t>
      </w:r>
    </w:p>
    <w:p w14:paraId="0AF1E290"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Rwanda submits periodic reports to the </w:t>
      </w:r>
      <w:r w:rsidRPr="001A5AE6">
        <w:rPr>
          <w:rStyle w:val="Strong"/>
          <w:rFonts w:ascii="Garamond" w:hAnsi="Garamond" w:cs="Segoe UI"/>
          <w:color w:val="0F1115"/>
          <w:sz w:val="24"/>
          <w:szCs w:val="24"/>
        </w:rPr>
        <w:t>CEDAW Committee</w:t>
      </w:r>
      <w:r w:rsidRPr="001A5AE6">
        <w:rPr>
          <w:rFonts w:ascii="Garamond" w:hAnsi="Garamond"/>
          <w:sz w:val="24"/>
          <w:szCs w:val="24"/>
        </w:rPr>
        <w:t xml:space="preserve">. Its most recent combined 6th and 7th periodic report was submitted in 2021, outlining legislative, judicial, and </w:t>
      </w:r>
      <w:r w:rsidRPr="001A5AE6">
        <w:rPr>
          <w:rFonts w:ascii="Garamond" w:hAnsi="Garamond"/>
          <w:sz w:val="24"/>
          <w:szCs w:val="24"/>
        </w:rPr>
        <w:lastRenderedPageBreak/>
        <w:t>administrative measures taken to advance gender equality. The government actively engages with the Committee's </w:t>
      </w:r>
      <w:r w:rsidRPr="001A5AE6">
        <w:rPr>
          <w:rStyle w:val="Strong"/>
          <w:rFonts w:ascii="Garamond" w:hAnsi="Garamond" w:cs="Segoe UI"/>
          <w:color w:val="0F1115"/>
          <w:sz w:val="24"/>
          <w:szCs w:val="24"/>
        </w:rPr>
        <w:t>Concluding Observations</w:t>
      </w:r>
      <w:r w:rsidRPr="001A5AE6">
        <w:rPr>
          <w:rFonts w:ascii="Garamond" w:hAnsi="Garamond"/>
          <w:sz w:val="24"/>
          <w:szCs w:val="24"/>
        </w:rPr>
        <w:t>, using them to inform national policy.</w:t>
      </w:r>
    </w:p>
    <w:p w14:paraId="7C8D624F" w14:textId="77777777" w:rsidR="00A07D4A" w:rsidRPr="001A5AE6" w:rsidRDefault="00A07D4A" w:rsidP="00D5473E">
      <w:pPr>
        <w:spacing w:line="276" w:lineRule="auto"/>
        <w:rPr>
          <w:rFonts w:ascii="Garamond" w:hAnsi="Garamond"/>
          <w:sz w:val="24"/>
          <w:szCs w:val="24"/>
        </w:rPr>
      </w:pPr>
    </w:p>
    <w:p w14:paraId="57017326"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2. The Beijing Declaration and Platform for Action (1995)</w:t>
      </w:r>
    </w:p>
    <w:p w14:paraId="6DAB5BC8"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A key commitment.</w:t>
      </w:r>
    </w:p>
    <w:p w14:paraId="61ED05D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r w:rsidRPr="001A5AE6">
        <w:rPr>
          <w:rFonts w:ascii="Garamond" w:hAnsi="Garamond"/>
          <w:sz w:val="24"/>
          <w:szCs w:val="24"/>
        </w:rPr>
        <w:t> Rwanda is a signatory to this landmark blueprint for advancing women's rights. It uses the 12 critical areas of concern (e.g., women in power and decision-making, women and the economy, violence against women) as a framework for its national strategies.</w:t>
      </w:r>
    </w:p>
    <w:p w14:paraId="6EDE70D5" w14:textId="3260006B" w:rsidR="004D61B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Rwanda regularly participates in the Commission on the Status of Women (CSW) and presents national reviews of its implementation of the Beijing Platform. Its reports highlight progress, particularly in political participation and economic empowerment.</w:t>
      </w:r>
    </w:p>
    <w:p w14:paraId="3F73F990" w14:textId="77777777" w:rsidR="00A07D4A" w:rsidRPr="001A5AE6" w:rsidRDefault="00A07D4A" w:rsidP="00D5473E">
      <w:pPr>
        <w:spacing w:line="276" w:lineRule="auto"/>
        <w:rPr>
          <w:rFonts w:ascii="Garamond" w:hAnsi="Garamond"/>
          <w:sz w:val="24"/>
          <w:szCs w:val="24"/>
        </w:rPr>
      </w:pPr>
    </w:p>
    <w:p w14:paraId="5F39CD6C"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3. The Sustainable Development Goals (SDGs)</w:t>
      </w:r>
    </w:p>
    <w:p w14:paraId="478A8658"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Fully integrated into national development planning.</w:t>
      </w:r>
    </w:p>
    <w:p w14:paraId="2850BD34"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r w:rsidRPr="001A5AE6">
        <w:rPr>
          <w:rFonts w:ascii="Garamond" w:hAnsi="Garamond"/>
          <w:sz w:val="24"/>
          <w:szCs w:val="24"/>
        </w:rPr>
        <w:t> Rwanda is deeply committed to </w:t>
      </w:r>
      <w:r w:rsidRPr="001A5AE6">
        <w:rPr>
          <w:rStyle w:val="Strong"/>
          <w:rFonts w:ascii="Garamond" w:hAnsi="Garamond" w:cs="Segoe UI"/>
          <w:color w:val="0F1115"/>
          <w:sz w:val="24"/>
          <w:szCs w:val="24"/>
        </w:rPr>
        <w:t>SDG 5: "Achieve gender equality and empower all women and girls."</w:t>
      </w:r>
      <w:r w:rsidRPr="001A5AE6">
        <w:rPr>
          <w:rFonts w:ascii="Garamond" w:hAnsi="Garamond"/>
          <w:sz w:val="24"/>
          <w:szCs w:val="24"/>
        </w:rPr>
        <w:t> It also recognizes the cross-cutting nature of gender equality across all other goals.</w:t>
      </w:r>
    </w:p>
    <w:p w14:paraId="3C77488F"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The government's </w:t>
      </w:r>
      <w:r w:rsidRPr="001A5AE6">
        <w:rPr>
          <w:rStyle w:val="Strong"/>
          <w:rFonts w:ascii="Garamond" w:hAnsi="Garamond" w:cs="Segoe UI"/>
          <w:color w:val="0F1115"/>
          <w:sz w:val="24"/>
          <w:szCs w:val="24"/>
        </w:rPr>
        <w:t>National Strategy for Transformation (NST 1)</w:t>
      </w:r>
      <w:r w:rsidRPr="001A5AE6">
        <w:rPr>
          <w:rFonts w:ascii="Garamond" w:hAnsi="Garamond"/>
          <w:sz w:val="24"/>
          <w:szCs w:val="24"/>
        </w:rPr>
        <w:t> is explicitly aligned with the SDGs. Progress on SDG 5 indicators is monitored closely, with public reports showing data on women's representation, land rights, and access to education and health.</w:t>
      </w:r>
    </w:p>
    <w:p w14:paraId="47277987" w14:textId="77777777" w:rsidR="00A07D4A" w:rsidRPr="001A5AE6" w:rsidRDefault="00A07D4A" w:rsidP="00D5473E">
      <w:pPr>
        <w:spacing w:line="276" w:lineRule="auto"/>
        <w:rPr>
          <w:rFonts w:ascii="Garamond" w:hAnsi="Garamond"/>
          <w:sz w:val="24"/>
          <w:szCs w:val="24"/>
        </w:rPr>
      </w:pPr>
    </w:p>
    <w:p w14:paraId="506E193E"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4. The Commonwealth</w:t>
      </w:r>
    </w:p>
    <w:p w14:paraId="2ACB3A43"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Member since 2009.</w:t>
      </w:r>
    </w:p>
    <w:p w14:paraId="5186F4E8"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r w:rsidRPr="001A5AE6">
        <w:rPr>
          <w:rFonts w:ascii="Garamond" w:hAnsi="Garamond"/>
          <w:sz w:val="24"/>
          <w:szCs w:val="24"/>
        </w:rPr>
        <w:t> Rwanda champions gender equality within the Commonwealth, aligning with its core values.</w:t>
      </w:r>
    </w:p>
    <w:p w14:paraId="416E369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Rwanda hosted the </w:t>
      </w:r>
      <w:r w:rsidRPr="001A5AE6">
        <w:rPr>
          <w:rStyle w:val="Strong"/>
          <w:rFonts w:ascii="Garamond" w:hAnsi="Garamond" w:cs="Segoe UI"/>
          <w:color w:val="0F1115"/>
          <w:sz w:val="24"/>
          <w:szCs w:val="24"/>
        </w:rPr>
        <w:t>CHOGM (Commonwealth Heads of Government Meeting) in 2022</w:t>
      </w:r>
      <w:r w:rsidRPr="001A5AE6">
        <w:rPr>
          <w:rFonts w:ascii="Garamond" w:hAnsi="Garamond"/>
          <w:sz w:val="24"/>
          <w:szCs w:val="24"/>
        </w:rPr>
        <w:t>, where gender equality was a central theme. The Kigali Declaration issued from CHOGM reaffirmed commitments to empowering women and girls, particularly in the context of post-COVID recovery. Rwanda also actively participates in the Commonwealth Women’s Forum.</w:t>
      </w:r>
    </w:p>
    <w:p w14:paraId="3C30C4DA"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5. International Labour Organization (ILO) Conventions</w:t>
      </w:r>
    </w:p>
    <w:p w14:paraId="35FCA70D"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Ratified key gender-equality conventions.</w:t>
      </w:r>
    </w:p>
    <w:p w14:paraId="38A17EFB"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p>
    <w:p w14:paraId="2691342F"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C100 - Equal Remuneration Convention (1951):</w:t>
      </w:r>
      <w:r w:rsidRPr="001A5AE6">
        <w:rPr>
          <w:rFonts w:ascii="Garamond" w:hAnsi="Garamond"/>
          <w:sz w:val="24"/>
          <w:szCs w:val="24"/>
        </w:rPr>
        <w:t> Ratified, committing to equal pay for work of equal value.</w:t>
      </w:r>
    </w:p>
    <w:p w14:paraId="2B8BB01D"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C111 - Discrimination (Employment and Occupation) Convention (1958):</w:t>
      </w:r>
      <w:r w:rsidRPr="001A5AE6">
        <w:rPr>
          <w:rFonts w:ascii="Garamond" w:hAnsi="Garamond"/>
          <w:sz w:val="24"/>
          <w:szCs w:val="24"/>
        </w:rPr>
        <w:t> Ratified, committing to non-discrimination in the workplace.</w:t>
      </w:r>
    </w:p>
    <w:p w14:paraId="28F0157D"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These conventions are reflected in Rwanda's </w:t>
      </w:r>
      <w:r w:rsidRPr="001A5AE6">
        <w:rPr>
          <w:rStyle w:val="Strong"/>
          <w:rFonts w:ascii="Garamond" w:hAnsi="Garamond" w:cs="Segoe UI"/>
          <w:color w:val="0F1115"/>
          <w:sz w:val="24"/>
          <w:szCs w:val="24"/>
        </w:rPr>
        <w:t>Labour Law (2018)</w:t>
      </w:r>
      <w:r w:rsidRPr="001A5AE6">
        <w:rPr>
          <w:rFonts w:ascii="Garamond" w:hAnsi="Garamond"/>
          <w:sz w:val="24"/>
          <w:szCs w:val="24"/>
        </w:rPr>
        <w:t>, which prohibits gender-based discrimination in employment and provides for maternity leave.</w:t>
      </w:r>
    </w:p>
    <w:p w14:paraId="1D7524CB" w14:textId="77777777" w:rsidR="00A07D4A" w:rsidRPr="001A5AE6" w:rsidRDefault="00A07D4A" w:rsidP="00D5473E">
      <w:pPr>
        <w:spacing w:line="276" w:lineRule="auto"/>
        <w:rPr>
          <w:rFonts w:ascii="Garamond" w:hAnsi="Garamond"/>
          <w:sz w:val="24"/>
          <w:szCs w:val="24"/>
        </w:rPr>
      </w:pPr>
    </w:p>
    <w:p w14:paraId="3211450E" w14:textId="77777777" w:rsidR="00A07D4A" w:rsidRPr="001A5AE6" w:rsidRDefault="00A07D4A" w:rsidP="00D5473E">
      <w:pPr>
        <w:spacing w:line="276" w:lineRule="auto"/>
        <w:rPr>
          <w:rStyle w:val="Strong"/>
          <w:rFonts w:ascii="Garamond" w:hAnsi="Garamond" w:cs="Segoe UI"/>
          <w:bCs w:val="0"/>
          <w:color w:val="0F1115"/>
          <w:sz w:val="24"/>
          <w:szCs w:val="24"/>
        </w:rPr>
      </w:pPr>
      <w:r w:rsidRPr="001A5AE6">
        <w:rPr>
          <w:rStyle w:val="Strong"/>
          <w:rFonts w:ascii="Garamond" w:hAnsi="Garamond" w:cs="Segoe UI"/>
          <w:bCs w:val="0"/>
          <w:color w:val="0F1115"/>
          <w:sz w:val="24"/>
          <w:szCs w:val="24"/>
        </w:rPr>
        <w:t>B.2. Regional Commitments (Africa)</w:t>
      </w:r>
    </w:p>
    <w:p w14:paraId="5B930499" w14:textId="77777777" w:rsidR="00A07D4A" w:rsidRPr="001A5AE6" w:rsidRDefault="00A07D4A" w:rsidP="00D5473E">
      <w:pPr>
        <w:spacing w:line="276" w:lineRule="auto"/>
        <w:rPr>
          <w:rFonts w:ascii="Garamond" w:eastAsia="Times New Roman" w:hAnsi="Garamond"/>
          <w:sz w:val="24"/>
          <w:szCs w:val="24"/>
          <w:lang w:val="en-US" w:eastAsia="en-US"/>
        </w:rPr>
      </w:pPr>
    </w:p>
    <w:p w14:paraId="32244B9B"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Rwanda's regional engagements are crucial, as they provide a context-specific framework for action.</w:t>
      </w:r>
    </w:p>
    <w:p w14:paraId="357553F9" w14:textId="77777777" w:rsidR="00A07D4A" w:rsidRPr="001A5AE6" w:rsidRDefault="00A07D4A" w:rsidP="00700553">
      <w:pPr>
        <w:pStyle w:val="ListParagraph"/>
        <w:numPr>
          <w:ilvl w:val="3"/>
          <w:numId w:val="101"/>
        </w:numPr>
        <w:spacing w:line="276" w:lineRule="auto"/>
        <w:rPr>
          <w:rStyle w:val="Strong"/>
          <w:rFonts w:ascii="Garamond" w:hAnsi="Garamond" w:cs="Segoe UI"/>
          <w:bCs w:val="0"/>
          <w:color w:val="0F1115"/>
          <w:sz w:val="24"/>
          <w:szCs w:val="24"/>
        </w:rPr>
      </w:pPr>
      <w:r w:rsidRPr="001A5AE6">
        <w:rPr>
          <w:rStyle w:val="Strong"/>
          <w:rFonts w:ascii="Garamond" w:hAnsi="Garamond" w:cs="Segoe UI"/>
          <w:bCs w:val="0"/>
          <w:color w:val="0F1115"/>
          <w:sz w:val="24"/>
          <w:szCs w:val="24"/>
        </w:rPr>
        <w:t>The African Union (AU) and Agenda 2063</w:t>
      </w:r>
    </w:p>
    <w:p w14:paraId="7123490D" w14:textId="77777777" w:rsidR="00A07D4A" w:rsidRPr="001A5AE6" w:rsidRDefault="00A07D4A" w:rsidP="00D5473E">
      <w:pPr>
        <w:pStyle w:val="ListParagraph"/>
        <w:spacing w:line="276" w:lineRule="auto"/>
        <w:ind w:left="360"/>
        <w:rPr>
          <w:rFonts w:ascii="Garamond" w:hAnsi="Garamond"/>
          <w:sz w:val="24"/>
          <w:szCs w:val="24"/>
        </w:rPr>
      </w:pPr>
    </w:p>
    <w:p w14:paraId="71B67081"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A proactive and influential member.</w:t>
      </w:r>
    </w:p>
    <w:p w14:paraId="7F06FD92"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lastRenderedPageBreak/>
        <w:t>Commitment:</w:t>
      </w:r>
      <w:r w:rsidRPr="001A5AE6">
        <w:rPr>
          <w:rFonts w:ascii="Garamond" w:hAnsi="Garamond"/>
          <w:sz w:val="24"/>
          <w:szCs w:val="24"/>
        </w:rPr>
        <w:t> Rwanda is a strong advocate for the </w:t>
      </w:r>
      <w:r w:rsidRPr="001A5AE6">
        <w:rPr>
          <w:rStyle w:val="Strong"/>
          <w:rFonts w:ascii="Garamond" w:hAnsi="Garamond" w:cs="Segoe UI"/>
          <w:color w:val="0F1115"/>
          <w:sz w:val="24"/>
          <w:szCs w:val="24"/>
        </w:rPr>
        <w:t>AU's Strategy for Gender Equality &amp; Women's Empowerment</w:t>
      </w:r>
      <w:r w:rsidRPr="001A5AE6">
        <w:rPr>
          <w:rFonts w:ascii="Garamond" w:hAnsi="Garamond"/>
          <w:sz w:val="24"/>
          <w:szCs w:val="24"/>
        </w:rPr>
        <w:t> and the related </w:t>
      </w:r>
      <w:r w:rsidRPr="001A5AE6">
        <w:rPr>
          <w:rStyle w:val="Strong"/>
          <w:rFonts w:ascii="Garamond" w:hAnsi="Garamond" w:cs="Segoe UI"/>
          <w:color w:val="0F1115"/>
          <w:sz w:val="24"/>
          <w:szCs w:val="24"/>
        </w:rPr>
        <w:t>Protocol to the African Charter on Human and Peoples' Rights on the Rights of Women in Africa (The Maputo Protocol)</w:t>
      </w:r>
      <w:r w:rsidRPr="001A5AE6">
        <w:rPr>
          <w:rFonts w:ascii="Garamond" w:hAnsi="Garamond"/>
          <w:sz w:val="24"/>
          <w:szCs w:val="24"/>
        </w:rPr>
        <w:t>.</w:t>
      </w:r>
    </w:p>
    <w:p w14:paraId="4A3ABBDB"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The Maputo Protocol:</w:t>
      </w:r>
    </w:p>
    <w:p w14:paraId="4A45971A"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Ratified in 2004.</w:t>
      </w:r>
    </w:p>
    <w:p w14:paraId="6AC2926A"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Significance:</w:t>
      </w:r>
      <w:r w:rsidRPr="001A5AE6">
        <w:rPr>
          <w:rFonts w:ascii="Garamond" w:hAnsi="Garamond"/>
          <w:sz w:val="24"/>
          <w:szCs w:val="24"/>
        </w:rPr>
        <w:t> This is one of the most progressive women's rights instruments in the world. It goes beyond CEDAW by explicitly addressing issues critical to African women, such as the right to abortion in cases of sexual assault, rape, incest, or danger to the mother's life (Article 14), and the obligation to promote gender parity in all decision-making organs (Article 9).</w:t>
      </w:r>
    </w:p>
    <w:p w14:paraId="4577E1C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Rwanda's laws on gender-based violence, land inheritance, and political quotas are directly influenced by its obligations under the Maputo Protocol. It actively reports on its implementation to the African Commission on Human and Peoples' Rights.</w:t>
      </w:r>
    </w:p>
    <w:p w14:paraId="231D26AC" w14:textId="77777777" w:rsidR="00A07D4A" w:rsidRPr="001A5AE6" w:rsidRDefault="00A07D4A" w:rsidP="00700553">
      <w:pPr>
        <w:pStyle w:val="ListParagraph"/>
        <w:numPr>
          <w:ilvl w:val="3"/>
          <w:numId w:val="101"/>
        </w:numPr>
        <w:spacing w:line="276" w:lineRule="auto"/>
        <w:rPr>
          <w:rFonts w:ascii="Garamond" w:hAnsi="Garamond"/>
          <w:sz w:val="24"/>
          <w:szCs w:val="24"/>
        </w:rPr>
      </w:pPr>
      <w:r w:rsidRPr="001A5AE6">
        <w:rPr>
          <w:rStyle w:val="Strong"/>
          <w:rFonts w:ascii="Garamond" w:hAnsi="Garamond" w:cs="Segoe UI"/>
          <w:bCs w:val="0"/>
          <w:color w:val="0F1115"/>
          <w:sz w:val="24"/>
          <w:szCs w:val="24"/>
        </w:rPr>
        <w:t>The East African Community (EAC)</w:t>
      </w:r>
    </w:p>
    <w:p w14:paraId="306161BD"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A key member state.</w:t>
      </w:r>
    </w:p>
    <w:p w14:paraId="22EF4D8E"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r w:rsidRPr="001A5AE6">
        <w:rPr>
          <w:rFonts w:ascii="Garamond" w:hAnsi="Garamond"/>
          <w:sz w:val="24"/>
          <w:szCs w:val="24"/>
        </w:rPr>
        <w:t> Rwanda is committed to implementing the </w:t>
      </w:r>
      <w:r w:rsidRPr="001A5AE6">
        <w:rPr>
          <w:rStyle w:val="Strong"/>
          <w:rFonts w:ascii="Garamond" w:hAnsi="Garamond" w:cs="Segoe UI"/>
          <w:color w:val="0F1115"/>
          <w:sz w:val="24"/>
          <w:szCs w:val="24"/>
        </w:rPr>
        <w:t>EAC Gender and Community Development Protocol</w:t>
      </w:r>
      <w:r w:rsidRPr="001A5AE6">
        <w:rPr>
          <w:rFonts w:ascii="Garamond" w:hAnsi="Garamond"/>
          <w:sz w:val="24"/>
          <w:szCs w:val="24"/>
        </w:rPr>
        <w:t> and the </w:t>
      </w:r>
      <w:r w:rsidRPr="001A5AE6">
        <w:rPr>
          <w:rStyle w:val="Strong"/>
          <w:rFonts w:ascii="Garamond" w:hAnsi="Garamond" w:cs="Segoe UI"/>
          <w:color w:val="0F1115"/>
          <w:sz w:val="24"/>
          <w:szCs w:val="24"/>
        </w:rPr>
        <w:t>EAC Strategy on Gender and Women’s Empowerment</w:t>
      </w:r>
      <w:r w:rsidRPr="001A5AE6">
        <w:rPr>
          <w:rFonts w:ascii="Garamond" w:hAnsi="Garamond"/>
          <w:sz w:val="24"/>
          <w:szCs w:val="24"/>
        </w:rPr>
        <w:t>.</w:t>
      </w:r>
    </w:p>
    <w:p w14:paraId="517EF569"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Rwanda works with partner states to harmonize policies on cross-border issues affecting women, such as trafficking, trade, and the rights of female migrants. It champions the inclusion of women in regional trade and entrepreneurship programs.</w:t>
      </w:r>
    </w:p>
    <w:p w14:paraId="0E999929" w14:textId="77777777" w:rsidR="00A07D4A" w:rsidRPr="001A5AE6" w:rsidRDefault="00A07D4A" w:rsidP="00700553">
      <w:pPr>
        <w:pStyle w:val="ListParagraph"/>
        <w:numPr>
          <w:ilvl w:val="3"/>
          <w:numId w:val="101"/>
        </w:numPr>
        <w:spacing w:line="276" w:lineRule="auto"/>
        <w:rPr>
          <w:rFonts w:ascii="Garamond" w:hAnsi="Garamond"/>
          <w:sz w:val="24"/>
          <w:szCs w:val="24"/>
        </w:rPr>
      </w:pPr>
      <w:r w:rsidRPr="001A5AE6">
        <w:rPr>
          <w:rStyle w:val="Strong"/>
          <w:rFonts w:ascii="Garamond" w:hAnsi="Garamond" w:cs="Segoe UI"/>
          <w:bCs w:val="0"/>
          <w:color w:val="0F1115"/>
          <w:sz w:val="24"/>
          <w:szCs w:val="24"/>
        </w:rPr>
        <w:t>The International Conference on the Great Lakes Region (ICGLR)</w:t>
      </w:r>
    </w:p>
    <w:p w14:paraId="35956F78"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Status:</w:t>
      </w:r>
      <w:r w:rsidRPr="001A5AE6">
        <w:rPr>
          <w:rFonts w:ascii="Garamond" w:hAnsi="Garamond"/>
          <w:sz w:val="24"/>
          <w:szCs w:val="24"/>
        </w:rPr>
        <w:t> A founding and active member.</w:t>
      </w:r>
    </w:p>
    <w:p w14:paraId="40E22390"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Commitment:</w:t>
      </w:r>
      <w:r w:rsidRPr="001A5AE6">
        <w:rPr>
          <w:rFonts w:ascii="Garamond" w:hAnsi="Garamond"/>
          <w:sz w:val="24"/>
          <w:szCs w:val="24"/>
        </w:rPr>
        <w:t> Rwanda is a signatory to the </w:t>
      </w:r>
      <w:r w:rsidRPr="001A5AE6">
        <w:rPr>
          <w:rStyle w:val="Strong"/>
          <w:rFonts w:ascii="Garamond" w:hAnsi="Garamond" w:cs="Segoe UI"/>
          <w:color w:val="0F1115"/>
          <w:sz w:val="24"/>
          <w:szCs w:val="24"/>
        </w:rPr>
        <w:t>ICGLR Pact on Security, Stability and Development</w:t>
      </w:r>
      <w:r w:rsidRPr="001A5AE6">
        <w:rPr>
          <w:rFonts w:ascii="Garamond" w:hAnsi="Garamond"/>
          <w:sz w:val="24"/>
          <w:szCs w:val="24"/>
        </w:rPr>
        <w:t>, which includes a specific </w:t>
      </w:r>
      <w:r w:rsidRPr="001A5AE6">
        <w:rPr>
          <w:rStyle w:val="Strong"/>
          <w:rFonts w:ascii="Garamond" w:hAnsi="Garamond" w:cs="Segoe UI"/>
          <w:color w:val="0F1115"/>
          <w:sz w:val="24"/>
          <w:szCs w:val="24"/>
        </w:rPr>
        <w:t>Protocol on the Prevention and Suppression of Sexual Violence against Women and Children</w:t>
      </w:r>
      <w:r w:rsidRPr="001A5AE6">
        <w:rPr>
          <w:rFonts w:ascii="Garamond" w:hAnsi="Garamond"/>
          <w:sz w:val="24"/>
          <w:szCs w:val="24"/>
        </w:rPr>
        <w:t>.</w:t>
      </w:r>
    </w:p>
    <w:p w14:paraId="3E7B2467"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Recent Action:</w:t>
      </w:r>
      <w:r w:rsidRPr="001A5AE6">
        <w:rPr>
          <w:rFonts w:ascii="Garamond" w:hAnsi="Garamond"/>
          <w:sz w:val="24"/>
          <w:szCs w:val="24"/>
        </w:rPr>
        <w:t> This regional commitment is critical given the history of conflict-related sexual violence in the region. Rwanda collaborates with neighboring countries to prevent and respond to sexual and gender-based violence, share best practices, and pursue transnational justice mechanisms.</w:t>
      </w:r>
    </w:p>
    <w:p w14:paraId="15305C23" w14:textId="77777777" w:rsidR="00A07D4A" w:rsidRPr="001A5AE6" w:rsidRDefault="00A07D4A" w:rsidP="00D5473E">
      <w:pPr>
        <w:spacing w:line="276" w:lineRule="auto"/>
        <w:rPr>
          <w:rStyle w:val="Strong"/>
          <w:rFonts w:ascii="Garamond" w:hAnsi="Garamond" w:cs="Segoe UI"/>
          <w:bCs w:val="0"/>
          <w:color w:val="0F1115"/>
          <w:sz w:val="24"/>
          <w:szCs w:val="24"/>
        </w:rPr>
      </w:pPr>
      <w:r w:rsidRPr="001A5AE6">
        <w:rPr>
          <w:rStyle w:val="Strong"/>
          <w:rFonts w:ascii="Garamond" w:hAnsi="Garamond" w:cs="Segoe UI"/>
          <w:bCs w:val="0"/>
          <w:color w:val="0F1115"/>
          <w:sz w:val="24"/>
          <w:szCs w:val="24"/>
        </w:rPr>
        <w:t>B.3. How Rwanda Implements These Commitments: The Domestic Link</w:t>
      </w:r>
    </w:p>
    <w:p w14:paraId="7B4B6096" w14:textId="77777777" w:rsidR="00A07D4A" w:rsidRPr="001A5AE6" w:rsidRDefault="00A07D4A" w:rsidP="00D5473E">
      <w:pPr>
        <w:spacing w:line="276" w:lineRule="auto"/>
        <w:rPr>
          <w:rFonts w:ascii="Garamond" w:eastAsia="Times New Roman" w:hAnsi="Garamond"/>
          <w:sz w:val="24"/>
          <w:szCs w:val="24"/>
          <w:lang w:val="en-US" w:eastAsia="en-US"/>
        </w:rPr>
      </w:pPr>
    </w:p>
    <w:p w14:paraId="15C54B56"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Rwanda's international commitments are not just symbolic; they are operationalized through a robust domestic framework:</w:t>
      </w:r>
    </w:p>
    <w:p w14:paraId="4CE7EAFF"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Constitutional and Legal Quotas:</w:t>
      </w:r>
      <w:r w:rsidRPr="001A5AE6">
        <w:rPr>
          <w:rFonts w:ascii="Garamond" w:hAnsi="Garamond"/>
          <w:sz w:val="24"/>
          <w:szCs w:val="24"/>
        </w:rPr>
        <w:t> The constitution mandates a </w:t>
      </w:r>
      <w:r w:rsidRPr="001A5AE6">
        <w:rPr>
          <w:rStyle w:val="Strong"/>
          <w:rFonts w:ascii="Garamond" w:hAnsi="Garamond" w:cs="Segoe UI"/>
          <w:color w:val="0F1115"/>
          <w:sz w:val="24"/>
          <w:szCs w:val="24"/>
        </w:rPr>
        <w:t>30% quota for women in all decision-making bodies</w:t>
      </w:r>
      <w:r w:rsidRPr="001A5AE6">
        <w:rPr>
          <w:rFonts w:ascii="Garamond" w:hAnsi="Garamond"/>
          <w:sz w:val="24"/>
          <w:szCs w:val="24"/>
        </w:rPr>
        <w:t>. This has resulted in over 61% of parliamentary seats being held by women, the highest in the world.</w:t>
      </w:r>
    </w:p>
    <w:p w14:paraId="782F20C9"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National Gender Policy:</w:t>
      </w:r>
      <w:r w:rsidRPr="001A5AE6">
        <w:rPr>
          <w:rFonts w:ascii="Garamond" w:hAnsi="Garamond"/>
          <w:sz w:val="24"/>
          <w:szCs w:val="24"/>
        </w:rPr>
        <w:t> The updated National Gender Policy (2021) provides the overarching framework for all gender-related interventions across sectors.</w:t>
      </w:r>
    </w:p>
    <w:p w14:paraId="4309AB4B"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Strong Institutions:</w:t>
      </w:r>
      <w:r w:rsidRPr="001A5AE6">
        <w:rPr>
          <w:rFonts w:ascii="Garamond" w:hAnsi="Garamond"/>
          <w:sz w:val="24"/>
          <w:szCs w:val="24"/>
        </w:rPr>
        <w:t> The </w:t>
      </w:r>
      <w:r w:rsidRPr="001A5AE6">
        <w:rPr>
          <w:rStyle w:val="Strong"/>
          <w:rFonts w:ascii="Garamond" w:hAnsi="Garamond" w:cs="Segoe UI"/>
          <w:color w:val="0F1115"/>
          <w:sz w:val="24"/>
          <w:szCs w:val="24"/>
        </w:rPr>
        <w:t>Gender Monitoring Office (GMO)</w:t>
      </w:r>
      <w:r w:rsidRPr="001A5AE6">
        <w:rPr>
          <w:rFonts w:ascii="Garamond" w:hAnsi="Garamond"/>
          <w:sz w:val="24"/>
          <w:szCs w:val="24"/>
        </w:rPr>
        <w:t> is a powerful government institution tasked with ensuring all public and private institutions comply with gender equality principles.</w:t>
      </w:r>
    </w:p>
    <w:p w14:paraId="64FD21DA"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Progressive Legislation:</w:t>
      </w:r>
      <w:r w:rsidRPr="001A5AE6">
        <w:rPr>
          <w:rFonts w:ascii="Garamond" w:hAnsi="Garamond"/>
          <w:sz w:val="24"/>
          <w:szCs w:val="24"/>
        </w:rPr>
        <w:t> Laws such as the </w:t>
      </w:r>
      <w:r w:rsidRPr="001A5AE6">
        <w:rPr>
          <w:rStyle w:val="Strong"/>
          <w:rFonts w:ascii="Garamond" w:hAnsi="Garamond" w:cs="Segoe UI"/>
          <w:color w:val="0F1115"/>
          <w:sz w:val="24"/>
          <w:szCs w:val="24"/>
        </w:rPr>
        <w:t>Law on Prevention and Punishment of Gender-Based Violence (2016)</w:t>
      </w:r>
      <w:r w:rsidRPr="001A5AE6">
        <w:rPr>
          <w:rFonts w:ascii="Garamond" w:hAnsi="Garamond"/>
          <w:sz w:val="24"/>
          <w:szCs w:val="24"/>
        </w:rPr>
        <w:t>, laws governing land and succession rights, and labour laws directly translate international commitments into national law.</w:t>
      </w:r>
    </w:p>
    <w:p w14:paraId="5E089E95"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 xml:space="preserve"> </w:t>
      </w:r>
    </w:p>
    <w:p w14:paraId="0BB893AC"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 xml:space="preserve">As conclusion, Rwanda's strategy for gender equality is an example of layered governance, in which regional and international obligations are smoothly incorporated into a powerful, locally motivated agenda. Using its own success story to promote women's rights globally, the nation is not only a passive signatory but also an active promoter and norm entrepreneur. Its ongoing </w:t>
      </w:r>
      <w:r w:rsidRPr="001A5AE6">
        <w:rPr>
          <w:rFonts w:ascii="Garamond" w:hAnsi="Garamond"/>
          <w:sz w:val="24"/>
          <w:szCs w:val="24"/>
        </w:rPr>
        <w:lastRenderedPageBreak/>
        <w:t>emphasis is on going beyond political representation to address enduring issues of economic empowerment, altering ingrained societal norms, and making sure that advancements for women in cities also benefit those in rural areas.</w:t>
      </w:r>
    </w:p>
    <w:p w14:paraId="53ED2B07" w14:textId="4B0E4922" w:rsidR="00A07D4A" w:rsidRPr="001A5AE6" w:rsidRDefault="00A07D4A" w:rsidP="00D5473E">
      <w:pPr>
        <w:autoSpaceDE w:val="0"/>
        <w:autoSpaceDN w:val="0"/>
        <w:adjustRightInd w:val="0"/>
        <w:spacing w:line="276" w:lineRule="auto"/>
        <w:jc w:val="both"/>
        <w:rPr>
          <w:rFonts w:ascii="Garamond" w:hAnsi="Garamond" w:cs="Times New Roman"/>
          <w:b/>
          <w:bCs/>
          <w:color w:val="000000"/>
          <w:sz w:val="24"/>
          <w:szCs w:val="24"/>
        </w:rPr>
      </w:pPr>
    </w:p>
    <w:p w14:paraId="4C989EA2" w14:textId="77777777" w:rsidR="00A07D4A" w:rsidRPr="001A5AE6" w:rsidRDefault="00A07D4A" w:rsidP="00700553">
      <w:pPr>
        <w:pStyle w:val="ListParagraph"/>
        <w:numPr>
          <w:ilvl w:val="0"/>
          <w:numId w:val="48"/>
        </w:numPr>
        <w:autoSpaceDE w:val="0"/>
        <w:autoSpaceDN w:val="0"/>
        <w:adjustRightInd w:val="0"/>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Current state of gender equality under the laws of Rwanda</w:t>
      </w:r>
    </w:p>
    <w:p w14:paraId="160A86B2" w14:textId="77777777" w:rsidR="00A07D4A" w:rsidRPr="001A5AE6" w:rsidRDefault="00A07D4A" w:rsidP="00D5473E">
      <w:pPr>
        <w:autoSpaceDE w:val="0"/>
        <w:autoSpaceDN w:val="0"/>
        <w:adjustRightInd w:val="0"/>
        <w:spacing w:line="276" w:lineRule="auto"/>
        <w:jc w:val="both"/>
        <w:rPr>
          <w:rFonts w:ascii="Garamond" w:hAnsi="Garamond" w:cs="Times New Roman"/>
          <w:color w:val="000000"/>
          <w:sz w:val="24"/>
          <w:szCs w:val="24"/>
        </w:rPr>
      </w:pPr>
    </w:p>
    <w:p w14:paraId="2CDE05F9" w14:textId="77777777" w:rsidR="00A07D4A" w:rsidRPr="001A5AE6" w:rsidRDefault="00A07D4A" w:rsidP="00D5473E">
      <w:pPr>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Rwanda has to comply with its obligations under various international treaties. It reformed its legal collection by removing provisions that are gender discriminatory, but also introducing new legal provisions or laws aimed at ensuring equality between men and women.  In this regard, various laws from the constitution to executive orders have been amended and/or enacted.</w:t>
      </w:r>
    </w:p>
    <w:p w14:paraId="5C97FAD8" w14:textId="77777777" w:rsidR="00A07D4A" w:rsidRPr="001A5AE6" w:rsidRDefault="00A07D4A" w:rsidP="00D5473E">
      <w:pPr>
        <w:autoSpaceDE w:val="0"/>
        <w:autoSpaceDN w:val="0"/>
        <w:adjustRightInd w:val="0"/>
        <w:spacing w:line="276" w:lineRule="auto"/>
        <w:jc w:val="both"/>
        <w:rPr>
          <w:rFonts w:ascii="Garamond" w:hAnsi="Garamond" w:cs="Times New Roman"/>
          <w:b/>
          <w:bCs/>
          <w:sz w:val="24"/>
          <w:szCs w:val="24"/>
        </w:rPr>
      </w:pPr>
    </w:p>
    <w:p w14:paraId="4D7F250F" w14:textId="77777777" w:rsidR="00A07D4A" w:rsidRPr="001A5AE6" w:rsidRDefault="00A07D4A" w:rsidP="00D5473E">
      <w:pPr>
        <w:autoSpaceDE w:val="0"/>
        <w:autoSpaceDN w:val="0"/>
        <w:adjustRightInd w:val="0"/>
        <w:spacing w:line="276" w:lineRule="auto"/>
        <w:jc w:val="both"/>
        <w:rPr>
          <w:rFonts w:ascii="Garamond" w:hAnsi="Garamond" w:cs="Times New Roman"/>
          <w:b/>
          <w:bCs/>
          <w:sz w:val="24"/>
          <w:szCs w:val="24"/>
        </w:rPr>
      </w:pPr>
      <w:r w:rsidRPr="001A5AE6">
        <w:rPr>
          <w:rFonts w:ascii="Garamond" w:hAnsi="Garamond" w:cs="Times New Roman"/>
          <w:b/>
          <w:bCs/>
          <w:i/>
          <w:iCs/>
          <w:sz w:val="24"/>
          <w:szCs w:val="24"/>
        </w:rPr>
        <w:t>Elimination of discrimination based on</w:t>
      </w:r>
      <w:r w:rsidRPr="001A5AE6">
        <w:rPr>
          <w:rFonts w:ascii="Garamond" w:hAnsi="Garamond" w:cs="Times New Roman"/>
          <w:b/>
          <w:bCs/>
          <w:sz w:val="24"/>
          <w:szCs w:val="24"/>
        </w:rPr>
        <w:t xml:space="preserve"> </w:t>
      </w:r>
      <w:r w:rsidRPr="001A5AE6">
        <w:rPr>
          <w:rFonts w:ascii="Garamond" w:hAnsi="Garamond" w:cs="Times New Roman"/>
          <w:b/>
          <w:bCs/>
          <w:i/>
          <w:iCs/>
          <w:sz w:val="24"/>
          <w:szCs w:val="24"/>
        </w:rPr>
        <w:t>sex</w:t>
      </w:r>
    </w:p>
    <w:p w14:paraId="21BD7C34"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7D52A2DD"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The elimination of all forms of discrimination against women is established under the Constitution of the Republic of Rwanda particularly in its article 15 guaranteeing equality of all persons before the law and equal protection of the law. The Constitution also prohibits discrimination of any kind or its propaganda including discrimination based on sex. The Constitution further provides for an affirmative action where it provides that women must occupy at least 30% of positions in decision making organs. Apart from the constitution, there are various laws put in place to ensure equality of men and women in all spheres of life. </w:t>
      </w:r>
    </w:p>
    <w:p w14:paraId="663EFF87"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19DDD901" w14:textId="77777777" w:rsidR="00A07D4A" w:rsidRPr="001A5AE6" w:rsidRDefault="00A07D4A" w:rsidP="00D5473E">
      <w:pPr>
        <w:autoSpaceDE w:val="0"/>
        <w:autoSpaceDN w:val="0"/>
        <w:adjustRightInd w:val="0"/>
        <w:spacing w:line="276" w:lineRule="auto"/>
        <w:jc w:val="both"/>
        <w:rPr>
          <w:rFonts w:ascii="Garamond" w:hAnsi="Garamond" w:cs="Times New Roman"/>
          <w:b/>
          <w:bCs/>
          <w:i/>
          <w:iCs/>
          <w:sz w:val="24"/>
          <w:szCs w:val="24"/>
        </w:rPr>
      </w:pPr>
      <w:r w:rsidRPr="001A5AE6">
        <w:rPr>
          <w:rFonts w:ascii="Garamond" w:hAnsi="Garamond" w:cs="Times New Roman"/>
          <w:b/>
          <w:bCs/>
          <w:i/>
          <w:iCs/>
          <w:sz w:val="24"/>
          <w:szCs w:val="24"/>
        </w:rPr>
        <w:t xml:space="preserve">Criminalization of all gender-based discrimination and violence </w:t>
      </w:r>
    </w:p>
    <w:p w14:paraId="6EDAB19C"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56DC9AFE"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The law determining offenses and penalties in general criminalizes all forms discrimination including discrimination based on sex. In terms of article 163 discrimination is punishable to imprisonment for a term of not less than five years but not more than seven years and a fine of not less than five hundred thousand Rwandan francs but not more than one million Rwandan francs. The Law Determining Offenses criminalizes other acts of violence such as sexual violence against spouse (whose victims are in most of cases women), sexual harassment and denial of the practice of family planning. </w:t>
      </w:r>
    </w:p>
    <w:p w14:paraId="6832DCB6" w14:textId="4E4C234A"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Further, to eradicate gender-based violence, Rwanda has also put in place the law on prevention and punishment of gender-based violence that criminalizes and provides penal penalties for various acts of violence based on gender.</w:t>
      </w:r>
    </w:p>
    <w:p w14:paraId="024A152D" w14:textId="49606B4C"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6F1B17C4" w14:textId="77777777" w:rsidR="00A07D4A" w:rsidRPr="001A5AE6" w:rsidRDefault="00A07D4A" w:rsidP="00D5473E">
      <w:pPr>
        <w:autoSpaceDE w:val="0"/>
        <w:autoSpaceDN w:val="0"/>
        <w:adjustRightInd w:val="0"/>
        <w:spacing w:line="276" w:lineRule="auto"/>
        <w:jc w:val="both"/>
        <w:rPr>
          <w:rFonts w:ascii="Garamond" w:hAnsi="Garamond" w:cs="Times New Roman"/>
          <w:b/>
          <w:bCs/>
          <w:i/>
          <w:iCs/>
          <w:sz w:val="24"/>
          <w:szCs w:val="24"/>
        </w:rPr>
      </w:pPr>
      <w:r w:rsidRPr="001A5AE6">
        <w:rPr>
          <w:rFonts w:ascii="Garamond" w:hAnsi="Garamond" w:cs="Times New Roman"/>
          <w:b/>
          <w:bCs/>
          <w:i/>
          <w:iCs/>
          <w:sz w:val="24"/>
          <w:szCs w:val="24"/>
        </w:rPr>
        <w:t xml:space="preserve">Equality in labour matters </w:t>
      </w:r>
    </w:p>
    <w:p w14:paraId="7D6BB1C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27907F68"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Equality between men and women is guaranteed under the Labour Code which imposes the obligation upon employers to </w:t>
      </w:r>
      <w:r w:rsidRPr="001A5AE6">
        <w:rPr>
          <w:rFonts w:ascii="Garamond" w:hAnsi="Garamond" w:cs="Times New Roman"/>
          <w:b/>
          <w:bCs/>
          <w:sz w:val="24"/>
          <w:szCs w:val="24"/>
        </w:rPr>
        <w:t>give employees equal opportunities at the workplace</w:t>
      </w:r>
      <w:r w:rsidRPr="001A5AE6">
        <w:rPr>
          <w:rFonts w:ascii="Garamond" w:hAnsi="Garamond" w:cs="Times New Roman"/>
          <w:sz w:val="24"/>
          <w:szCs w:val="24"/>
        </w:rPr>
        <w:t xml:space="preserve">. The Labour Code also prohibits the discrimination based on sex and provides for the obligation to pay employees equal salary for work of equal value without discrimination of any kind. Men and women are provided with equal opportunities in public sector. However, there still exists such discrimination especially in private sector in labour matters, even though Rwanda achieved a lot with respect to gender equality in public sector, there is still a gap to fill within private sector especially through regular monitoring and evaluation of gender discriminatory practices. For examples, some forms of gender inequality are found when a pregnant woman is dismissed only because she is pregnant. Some institutions intentionally refuse to hire pregnant women with allegation that they will not perform as required. </w:t>
      </w:r>
    </w:p>
    <w:p w14:paraId="6D747758"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lastRenderedPageBreak/>
        <w:t xml:space="preserve">The Labour Code further prohibits sexual harassment in any form. However, despite a clear prohibition of sexual harassment under the Labour Code, sexual harassment still exists at some workplaces. Examples of some men employers who need to have sex with some of their female employees. In case these accept, they are favoured but in case they refuse, they are strongly and repeatedly persecuted. This also can happen in case of some women employers toward young boys. There is another form of sexual harassment particularly in the private sector which include requiring girls and women to put on very short skirts, allowing the clients especially men to touch them, etc. Both women and men may be victims but cases of men are fewer compared to women. </w:t>
      </w:r>
    </w:p>
    <w:p w14:paraId="28135E83"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0A1D7EA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The Law Determining Offenses and Penalties provides for penalties for such harassments, but there is a practical difficulty relating to the collection of relevant proofs. Further, administrative sanctions are taken for such cases. Gender related issues are also dealt with under Presidential orders implementing the Law Establishing the General Statutes of Public Services. For example, under the presidential order no 65/01 of 04/03/2014 determining modalities of imposing disciplinary sanctions to public servants’ sexual harassment and gender based committed at the workplace is sanctioned by dismissal. </w:t>
      </w:r>
    </w:p>
    <w:p w14:paraId="289106A4"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5EB894F9"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Further, the applicable legal framework provides for affirmative action during the recruitment process. The said affirmative action is provided for under presidential order n°144/01 of 13/04/2017 determining modalities for recruitment, appointment and nomination of public servants which provides that if two candidates obtain equal marks, the experience is taken into consideration and if they have the same experience, preference is given to a female.</w:t>
      </w:r>
    </w:p>
    <w:p w14:paraId="6A37F4A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7FB20049"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In practice, gender positive discrimination was practiced in Rwanda, and this boosted gender equality between men and women especially in highest institutions of decision making. However, there is still a need for more positive actions in favour of women especially in local government, in institutions of higher learning, and elsewhere. There is also a need for taking into account gender positive discrimination in case of work transfers. Further effort must be made to eliminate nonsensitive mind set and socio-cultural barriers to gender especially through awareness campaigns at all levels. </w:t>
      </w:r>
    </w:p>
    <w:p w14:paraId="6AC1EB40" w14:textId="77777777" w:rsidR="00A07D4A" w:rsidRPr="001A5AE6" w:rsidRDefault="00A07D4A" w:rsidP="00D5473E">
      <w:pPr>
        <w:autoSpaceDE w:val="0"/>
        <w:autoSpaceDN w:val="0"/>
        <w:adjustRightInd w:val="0"/>
        <w:spacing w:line="276" w:lineRule="auto"/>
        <w:jc w:val="both"/>
        <w:rPr>
          <w:rFonts w:ascii="Garamond" w:hAnsi="Garamond" w:cs="Times New Roman"/>
          <w:b/>
          <w:bCs/>
          <w:sz w:val="24"/>
          <w:szCs w:val="24"/>
        </w:rPr>
      </w:pPr>
    </w:p>
    <w:p w14:paraId="2C6AE479" w14:textId="77777777" w:rsidR="00A07D4A" w:rsidRPr="001A5AE6" w:rsidRDefault="00A07D4A" w:rsidP="00D5473E">
      <w:pPr>
        <w:autoSpaceDE w:val="0"/>
        <w:autoSpaceDN w:val="0"/>
        <w:adjustRightInd w:val="0"/>
        <w:spacing w:line="276" w:lineRule="auto"/>
        <w:jc w:val="both"/>
        <w:rPr>
          <w:rFonts w:ascii="Garamond" w:hAnsi="Garamond" w:cs="Times New Roman"/>
          <w:b/>
          <w:bCs/>
          <w:i/>
          <w:iCs/>
          <w:sz w:val="24"/>
          <w:szCs w:val="24"/>
        </w:rPr>
      </w:pPr>
      <w:r w:rsidRPr="001A5AE6">
        <w:rPr>
          <w:rFonts w:ascii="Garamond" w:hAnsi="Garamond" w:cs="Times New Roman"/>
          <w:b/>
          <w:bCs/>
          <w:i/>
          <w:iCs/>
          <w:sz w:val="24"/>
          <w:szCs w:val="24"/>
        </w:rPr>
        <w:t xml:space="preserve">Equality in family and inheritance matters </w:t>
      </w:r>
    </w:p>
    <w:p w14:paraId="1BCBB0DA" w14:textId="77777777" w:rsidR="00A07D4A" w:rsidRPr="001A5AE6" w:rsidRDefault="00A07D4A" w:rsidP="00D5473E">
      <w:pPr>
        <w:autoSpaceDE w:val="0"/>
        <w:autoSpaceDN w:val="0"/>
        <w:adjustRightInd w:val="0"/>
        <w:spacing w:line="276" w:lineRule="auto"/>
        <w:jc w:val="both"/>
        <w:rPr>
          <w:rFonts w:ascii="Garamond" w:hAnsi="Garamond" w:cs="Times New Roman"/>
          <w:i/>
          <w:iCs/>
          <w:sz w:val="24"/>
          <w:szCs w:val="24"/>
        </w:rPr>
      </w:pPr>
    </w:p>
    <w:p w14:paraId="704C6C31"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Rwanda has adopted laws aiming at ensuring the equality of men and women in family and inheritance matters namely, the Law on Family and Persons and the Law on Matrimonial Regimes, Liberalities and Succession (LMLS).</w:t>
      </w:r>
    </w:p>
    <w:p w14:paraId="3EDF7B34"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1E8646D8"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The Law on Family and Persons provides for equality of both spouses by providing that spouses have the same rights and obligations and owe each other mutual fidelity, help and assistance. This Law also provides for equality of both spouses regarding the management of the household. It further provides that parental authority is vested in the father and the mother of the child. </w:t>
      </w:r>
    </w:p>
    <w:p w14:paraId="205894D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01533482"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The LMLS itself provides for equality of men and women in respect of management of family property and succession. It provides that spouses under the community of property regime manage the property together and have the same right to recover the property if taken, and act as legal representative of the property. It goes further to state that any property registered in one spouse’s name is part of the property belonging to spouses under the community of property regime. </w:t>
      </w:r>
      <w:r w:rsidRPr="001A5AE6">
        <w:rPr>
          <w:rFonts w:ascii="Garamond" w:hAnsi="Garamond" w:cs="Times New Roman"/>
          <w:sz w:val="24"/>
          <w:szCs w:val="24"/>
        </w:rPr>
        <w:lastRenderedPageBreak/>
        <w:t>Regarding equality in succession matters, the LMLS provides that legitimate children of the deceased succeed in equal portions without any discrimination between male and female children.</w:t>
      </w:r>
    </w:p>
    <w:p w14:paraId="70121360"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007E33E7" w14:textId="77777777" w:rsidR="00A07D4A" w:rsidRPr="001A5AE6" w:rsidRDefault="00A07D4A" w:rsidP="00D5473E">
      <w:pPr>
        <w:autoSpaceDE w:val="0"/>
        <w:autoSpaceDN w:val="0"/>
        <w:adjustRightInd w:val="0"/>
        <w:spacing w:line="276" w:lineRule="auto"/>
        <w:jc w:val="both"/>
        <w:rPr>
          <w:rFonts w:ascii="Garamond" w:hAnsi="Garamond" w:cs="Times New Roman"/>
          <w:b/>
          <w:bCs/>
          <w:i/>
          <w:iCs/>
          <w:sz w:val="24"/>
          <w:szCs w:val="24"/>
        </w:rPr>
      </w:pPr>
      <w:r w:rsidRPr="001A5AE6">
        <w:rPr>
          <w:rFonts w:ascii="Garamond" w:hAnsi="Garamond" w:cs="Times New Roman"/>
          <w:b/>
          <w:bCs/>
          <w:i/>
          <w:iCs/>
          <w:sz w:val="24"/>
          <w:szCs w:val="24"/>
        </w:rPr>
        <w:t xml:space="preserve">Equality in political life </w:t>
      </w:r>
    </w:p>
    <w:p w14:paraId="0499E4D6"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1EEC96E6"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The equality of men and women in political life of the country is dealt with in various laws. For instance, the Constitution guarantees equal participation in Government and public services where it provides that all Rwandans have the right to participate in the Government of the country, either directly or through their freely chosen representatives, in accordance with the law. It proceeds to stated that all Rwandans have the right of equal access to the public service in accordance with their competence and abilities. The Constitution goes further to provides for an affirmative action, ensuring that women occupy at least thirty percent (30%) of positions in decision-making organs.</w:t>
      </w:r>
    </w:p>
    <w:p w14:paraId="7565BA85"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5AB16D60"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 xml:space="preserve">The constitutional principle of equal participation in the political life is also reflected in various laws such as </w:t>
      </w:r>
      <w:r w:rsidRPr="001A5AE6">
        <w:rPr>
          <w:rFonts w:ascii="Garamond" w:hAnsi="Garamond" w:cs="Times New Roman"/>
          <w:b/>
          <w:bCs/>
          <w:sz w:val="24"/>
          <w:szCs w:val="24"/>
        </w:rPr>
        <w:t>the Law on Election</w:t>
      </w:r>
      <w:r w:rsidRPr="001A5AE6">
        <w:rPr>
          <w:rFonts w:ascii="Garamond" w:hAnsi="Garamond" w:cs="Times New Roman"/>
          <w:sz w:val="24"/>
          <w:szCs w:val="24"/>
        </w:rPr>
        <w:t xml:space="preserve"> which provides that any Rwandan (without discrimination) of at least eighteen years of age or who will have attained the said age on the election day is allowed to register on the voters register, and </w:t>
      </w:r>
      <w:r w:rsidRPr="001A5AE6">
        <w:rPr>
          <w:rFonts w:ascii="Garamond" w:hAnsi="Garamond" w:cs="Times New Roman"/>
          <w:b/>
          <w:bCs/>
          <w:sz w:val="24"/>
          <w:szCs w:val="24"/>
        </w:rPr>
        <w:t>the Law on Political Organizations</w:t>
      </w:r>
      <w:r w:rsidRPr="001A5AE6">
        <w:rPr>
          <w:rFonts w:ascii="Garamond" w:hAnsi="Garamond" w:cs="Times New Roman"/>
          <w:sz w:val="24"/>
          <w:szCs w:val="24"/>
        </w:rPr>
        <w:t xml:space="preserve"> which imposes upon political organization to constantly reflect gender equality and complementarity, whether in the recruitment of members, putting in place organs of leadership and in their operations and activities.</w:t>
      </w:r>
    </w:p>
    <w:p w14:paraId="63BDD111" w14:textId="77777777" w:rsidR="00A07D4A" w:rsidRPr="001A5AE6" w:rsidRDefault="00A07D4A" w:rsidP="00D5473E">
      <w:pPr>
        <w:autoSpaceDE w:val="0"/>
        <w:autoSpaceDN w:val="0"/>
        <w:adjustRightInd w:val="0"/>
        <w:spacing w:line="276" w:lineRule="auto"/>
        <w:jc w:val="both"/>
        <w:rPr>
          <w:rFonts w:ascii="Garamond" w:hAnsi="Garamond" w:cs="Times New Roman"/>
          <w:b/>
          <w:bCs/>
          <w:i/>
          <w:iCs/>
          <w:sz w:val="24"/>
          <w:szCs w:val="24"/>
        </w:rPr>
      </w:pPr>
    </w:p>
    <w:p w14:paraId="1E24CF57" w14:textId="00798940" w:rsidR="00A07D4A" w:rsidRPr="001A5AE6" w:rsidRDefault="00A07D4A" w:rsidP="001A5AE6">
      <w:pPr>
        <w:autoSpaceDE w:val="0"/>
        <w:autoSpaceDN w:val="0"/>
        <w:adjustRightInd w:val="0"/>
        <w:spacing w:line="276" w:lineRule="auto"/>
        <w:jc w:val="both"/>
        <w:rPr>
          <w:rFonts w:ascii="Garamond" w:hAnsi="Garamond" w:cs="Times New Roman"/>
          <w:b/>
          <w:bCs/>
          <w:i/>
          <w:iCs/>
          <w:sz w:val="24"/>
          <w:szCs w:val="24"/>
        </w:rPr>
      </w:pPr>
      <w:r w:rsidRPr="001A5AE6">
        <w:rPr>
          <w:rFonts w:ascii="Garamond" w:hAnsi="Garamond" w:cs="Times New Roman"/>
          <w:b/>
          <w:bCs/>
          <w:i/>
          <w:iCs/>
          <w:sz w:val="24"/>
          <w:szCs w:val="24"/>
        </w:rPr>
        <w:t xml:space="preserve">Gender equality </w:t>
      </w:r>
      <w:r w:rsidR="001A5AE6">
        <w:rPr>
          <w:rFonts w:ascii="Garamond" w:hAnsi="Garamond" w:cs="Times New Roman"/>
          <w:b/>
          <w:bCs/>
          <w:i/>
          <w:iCs/>
          <w:sz w:val="24"/>
          <w:szCs w:val="24"/>
        </w:rPr>
        <w:t xml:space="preserve">in education and health sector </w:t>
      </w:r>
    </w:p>
    <w:p w14:paraId="0532F39B"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Gender equality in education sector is dealt with under the Constitution which provides that every Rwandan has the right to education. The equality of men and women is further provided for under the Law on Education which sets out as one of its objectives the elimination of all grounds and obstacles that hinder the development of girls and women education as well as of any other groups that need special attentions. In this regard, Girls’ education Policy and its strategic plan has been put in place by the Ministry of Education to ensure access, retention performance of girls and women at all levels. Emphasis has been put on girls’ education in science and technologies and some affirmative action’s such as lowering pass marks in national exams for female students.</w:t>
      </w:r>
    </w:p>
    <w:p w14:paraId="0EB8413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4DAAFF39"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In health sector, equality of men and women is guaranteed, and the existing legal framework also recognizes special conditions that are unique for women. For instance, the Constitution guarantees the right to good health for all Rwandans without discrimination. Gender equality is further reflected under the Reproductive Health Law which provides that all persons have equal rights in relation to human reproductive health and no person shall be denied such rights based on any form of discrimination. The Reproductive Health Law also provides for special care for pregnant women and the new-born.</w:t>
      </w:r>
    </w:p>
    <w:p w14:paraId="340E0D8B" w14:textId="77777777" w:rsidR="00A07D4A" w:rsidRPr="001A5AE6" w:rsidRDefault="00A07D4A" w:rsidP="00D5473E">
      <w:pPr>
        <w:autoSpaceDE w:val="0"/>
        <w:autoSpaceDN w:val="0"/>
        <w:adjustRightInd w:val="0"/>
        <w:spacing w:line="276" w:lineRule="auto"/>
        <w:ind w:left="90"/>
        <w:jc w:val="both"/>
        <w:rPr>
          <w:rFonts w:ascii="Garamond" w:hAnsi="Garamond" w:cs="Times New Roman"/>
          <w:sz w:val="24"/>
          <w:szCs w:val="24"/>
        </w:rPr>
      </w:pPr>
    </w:p>
    <w:p w14:paraId="63DFED0C" w14:textId="6AD1358C" w:rsidR="00A07D4A" w:rsidRPr="001A5AE6" w:rsidRDefault="00A07D4A" w:rsidP="00D5473E">
      <w:pPr>
        <w:autoSpaceDE w:val="0"/>
        <w:autoSpaceDN w:val="0"/>
        <w:adjustRightInd w:val="0"/>
        <w:spacing w:line="276" w:lineRule="auto"/>
        <w:jc w:val="both"/>
        <w:rPr>
          <w:rFonts w:ascii="Garamond" w:hAnsi="Garamond" w:cs="Times New Roman"/>
          <w:i/>
          <w:iCs/>
          <w:sz w:val="24"/>
          <w:szCs w:val="24"/>
        </w:rPr>
      </w:pPr>
      <w:r w:rsidRPr="001A5AE6">
        <w:rPr>
          <w:rFonts w:ascii="Garamond" w:hAnsi="Garamond" w:cs="Times New Roman"/>
          <w:b/>
          <w:bCs/>
          <w:i/>
          <w:iCs/>
          <w:sz w:val="24"/>
          <w:szCs w:val="24"/>
        </w:rPr>
        <w:t>Eradication of patri</w:t>
      </w:r>
      <w:r w:rsidR="002D0B5F">
        <w:rPr>
          <w:rFonts w:ascii="Garamond" w:hAnsi="Garamond" w:cs="Times New Roman"/>
          <w:b/>
          <w:bCs/>
          <w:i/>
          <w:iCs/>
          <w:sz w:val="24"/>
          <w:szCs w:val="24"/>
        </w:rPr>
        <w:t>archal tendencies</w:t>
      </w:r>
    </w:p>
    <w:p w14:paraId="2095D18F"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Rwandan society is traditionally patriarchal, and this tradition could affect the equality between men and women. However, legislative measures have been taken to eradicate patriarchal tendencies. For instance, in a typical patriarchal society a child cannot acquire the nationality of her mother, but in terms of the Rwandan Nationality Law, any person whose one of their parent (mother or father) is a Rwandan national shall acquires Rwandan nationality. This also applies in relation to acquisition of Rwandan nationality by marriage where any person marriage to a Rwandan can apply for Rwandan nationality, and this applies even when the spouse holding the Rwandan nationality is the wife.</w:t>
      </w:r>
    </w:p>
    <w:p w14:paraId="2E951984"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2900AA22" w14:textId="77777777" w:rsidR="00A07D4A" w:rsidRPr="001A5AE6" w:rsidRDefault="00A07D4A" w:rsidP="00700553">
      <w:pPr>
        <w:pStyle w:val="ListParagraph"/>
        <w:numPr>
          <w:ilvl w:val="0"/>
          <w:numId w:val="48"/>
        </w:numPr>
        <w:autoSpaceDE w:val="0"/>
        <w:autoSpaceDN w:val="0"/>
        <w:adjustRightInd w:val="0"/>
        <w:spacing w:line="276" w:lineRule="auto"/>
        <w:jc w:val="both"/>
        <w:rPr>
          <w:rFonts w:ascii="Garamond" w:hAnsi="Garamond" w:cs="Times New Roman"/>
          <w:b/>
          <w:bCs/>
          <w:sz w:val="24"/>
          <w:szCs w:val="24"/>
        </w:rPr>
      </w:pPr>
      <w:r w:rsidRPr="001A5AE6">
        <w:rPr>
          <w:rFonts w:ascii="Garamond" w:hAnsi="Garamond" w:cs="Times New Roman"/>
          <w:b/>
          <w:bCs/>
          <w:sz w:val="24"/>
          <w:szCs w:val="24"/>
        </w:rPr>
        <w:lastRenderedPageBreak/>
        <w:t xml:space="preserve">Gender equality and women’s rights in Rwanda: achievements, challenges, perspectives </w:t>
      </w:r>
    </w:p>
    <w:p w14:paraId="198B9147" w14:textId="77777777" w:rsidR="00A07D4A" w:rsidRPr="001A5AE6" w:rsidRDefault="00A07D4A" w:rsidP="00D5473E">
      <w:pPr>
        <w:pStyle w:val="ListParagraph"/>
        <w:autoSpaceDE w:val="0"/>
        <w:autoSpaceDN w:val="0"/>
        <w:adjustRightInd w:val="0"/>
        <w:spacing w:line="276" w:lineRule="auto"/>
        <w:jc w:val="both"/>
        <w:rPr>
          <w:rFonts w:ascii="Garamond" w:hAnsi="Garamond" w:cs="Times New Roman"/>
          <w:b/>
          <w:bCs/>
          <w:sz w:val="24"/>
          <w:szCs w:val="24"/>
        </w:rPr>
      </w:pPr>
    </w:p>
    <w:p w14:paraId="1A5109BE"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Rwanda's path is distinct, having been primarily shaped by the Tutsi Genocide of 1994. Due to the devastating death toll, which left 60–70% of the population female, women had to play a crucial part in rebuilding the country. Gender relations have undergone one of the fastest changes in history due to this practical necessity and strong political will.</w:t>
      </w:r>
    </w:p>
    <w:p w14:paraId="31EF734C" w14:textId="77777777" w:rsidR="00A07D4A" w:rsidRPr="001A5AE6" w:rsidRDefault="00A07D4A" w:rsidP="00D5473E">
      <w:pPr>
        <w:autoSpaceDE w:val="0"/>
        <w:autoSpaceDN w:val="0"/>
        <w:adjustRightInd w:val="0"/>
        <w:spacing w:line="276" w:lineRule="auto"/>
        <w:jc w:val="both"/>
        <w:rPr>
          <w:rFonts w:ascii="Garamond" w:hAnsi="Garamond" w:cs="Times New Roman"/>
          <w:b/>
          <w:bCs/>
          <w:sz w:val="24"/>
          <w:szCs w:val="24"/>
        </w:rPr>
      </w:pPr>
    </w:p>
    <w:p w14:paraId="4A270A11" w14:textId="77777777" w:rsidR="00A07D4A" w:rsidRPr="001A5AE6" w:rsidRDefault="00A07D4A" w:rsidP="00700553">
      <w:pPr>
        <w:pStyle w:val="ListParagraph"/>
        <w:numPr>
          <w:ilvl w:val="2"/>
          <w:numId w:val="45"/>
        </w:numPr>
        <w:autoSpaceDE w:val="0"/>
        <w:autoSpaceDN w:val="0"/>
        <w:adjustRightInd w:val="0"/>
        <w:spacing w:line="276" w:lineRule="auto"/>
        <w:jc w:val="both"/>
        <w:rPr>
          <w:rFonts w:ascii="Garamond" w:hAnsi="Garamond" w:cs="Times New Roman"/>
          <w:b/>
          <w:bCs/>
          <w:sz w:val="24"/>
          <w:szCs w:val="24"/>
        </w:rPr>
      </w:pPr>
      <w:r w:rsidRPr="001A5AE6">
        <w:rPr>
          <w:rFonts w:ascii="Garamond" w:hAnsi="Garamond" w:cs="Times New Roman"/>
          <w:b/>
          <w:bCs/>
          <w:sz w:val="24"/>
          <w:szCs w:val="24"/>
        </w:rPr>
        <w:t>Achievements</w:t>
      </w:r>
    </w:p>
    <w:p w14:paraId="56BA17C0" w14:textId="77777777" w:rsidR="00A07D4A" w:rsidRPr="001A5AE6" w:rsidRDefault="00A07D4A" w:rsidP="00D5473E">
      <w:pPr>
        <w:autoSpaceDE w:val="0"/>
        <w:autoSpaceDN w:val="0"/>
        <w:adjustRightInd w:val="0"/>
        <w:spacing w:line="276" w:lineRule="auto"/>
        <w:ind w:left="90"/>
        <w:jc w:val="both"/>
        <w:rPr>
          <w:rFonts w:ascii="Garamond" w:hAnsi="Garamond" w:cs="Times New Roman"/>
          <w:b/>
          <w:bCs/>
          <w:sz w:val="24"/>
          <w:szCs w:val="24"/>
        </w:rPr>
      </w:pPr>
    </w:p>
    <w:p w14:paraId="3C2DF7F8" w14:textId="77777777" w:rsidR="00A07D4A" w:rsidRPr="001A5AE6" w:rsidRDefault="00A07D4A" w:rsidP="00D5473E">
      <w:pPr>
        <w:spacing w:line="276" w:lineRule="auto"/>
        <w:rPr>
          <w:rFonts w:ascii="Garamond" w:eastAsia="Times New Roman" w:hAnsi="Garamond"/>
          <w:sz w:val="24"/>
          <w:szCs w:val="24"/>
          <w:lang w:val="en-US" w:eastAsia="en-US"/>
        </w:rPr>
      </w:pPr>
      <w:r w:rsidRPr="001A5AE6">
        <w:rPr>
          <w:rFonts w:ascii="Garamond" w:hAnsi="Garamond"/>
          <w:sz w:val="24"/>
          <w:szCs w:val="24"/>
        </w:rPr>
        <w:t>Rwanda's achievements are most visible in the public sphere, particularly in politics and legal frameworks.</w:t>
      </w:r>
    </w:p>
    <w:p w14:paraId="4A8EA90E" w14:textId="77777777" w:rsidR="00A07D4A" w:rsidRPr="001A5AE6" w:rsidRDefault="00A07D4A" w:rsidP="00700553">
      <w:pPr>
        <w:pStyle w:val="ListParagraph"/>
        <w:numPr>
          <w:ilvl w:val="6"/>
          <w:numId w:val="101"/>
        </w:numPr>
        <w:spacing w:line="276" w:lineRule="auto"/>
        <w:ind w:left="360"/>
        <w:rPr>
          <w:rStyle w:val="Strong"/>
          <w:rFonts w:ascii="Garamond" w:hAnsi="Garamond" w:cs="Segoe UI"/>
          <w:bCs w:val="0"/>
          <w:color w:val="0F1115"/>
          <w:sz w:val="24"/>
          <w:szCs w:val="24"/>
        </w:rPr>
      </w:pPr>
      <w:r w:rsidRPr="001A5AE6">
        <w:rPr>
          <w:rStyle w:val="Strong"/>
          <w:rFonts w:ascii="Garamond" w:hAnsi="Garamond" w:cs="Segoe UI"/>
          <w:bCs w:val="0"/>
          <w:color w:val="0F1115"/>
          <w:sz w:val="24"/>
          <w:szCs w:val="24"/>
        </w:rPr>
        <w:t>Women in Political Representation (Global Leadership)</w:t>
      </w:r>
    </w:p>
    <w:p w14:paraId="5DF84E42" w14:textId="77777777" w:rsidR="00A07D4A" w:rsidRPr="001A5AE6" w:rsidRDefault="00A07D4A" w:rsidP="00D5473E">
      <w:pPr>
        <w:pStyle w:val="ListParagraph"/>
        <w:spacing w:line="276" w:lineRule="auto"/>
        <w:ind w:left="360"/>
        <w:rPr>
          <w:rFonts w:ascii="Garamond" w:hAnsi="Garamond"/>
          <w:sz w:val="24"/>
          <w:szCs w:val="24"/>
        </w:rPr>
      </w:pPr>
    </w:p>
    <w:p w14:paraId="19DF217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Parliamentary Supremacy:</w:t>
      </w:r>
      <w:r w:rsidRPr="001A5AE6">
        <w:rPr>
          <w:rFonts w:ascii="Garamond" w:hAnsi="Garamond"/>
          <w:sz w:val="24"/>
          <w:szCs w:val="24"/>
        </w:rPr>
        <w:t> Rwanda has consistently led the world for nearly two decades in the percentage of women in parliament. As of 2024, women hold:</w:t>
      </w:r>
    </w:p>
    <w:p w14:paraId="20133310"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61.3%</w:t>
      </w:r>
      <w:r w:rsidRPr="001A5AE6">
        <w:rPr>
          <w:rFonts w:ascii="Garamond" w:hAnsi="Garamond"/>
          <w:sz w:val="24"/>
          <w:szCs w:val="24"/>
        </w:rPr>
        <w:t> of seats in the Chamber of Deputies (the lower house).</w:t>
      </w:r>
    </w:p>
    <w:p w14:paraId="1B9AB113"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Over </w:t>
      </w:r>
      <w:r w:rsidRPr="001A5AE6">
        <w:rPr>
          <w:rStyle w:val="Strong"/>
          <w:rFonts w:ascii="Garamond" w:hAnsi="Garamond" w:cs="Segoe UI"/>
          <w:color w:val="0F1115"/>
          <w:sz w:val="24"/>
          <w:szCs w:val="24"/>
        </w:rPr>
        <w:t>34%</w:t>
      </w:r>
      <w:r w:rsidRPr="001A5AE6">
        <w:rPr>
          <w:rFonts w:ascii="Garamond" w:hAnsi="Garamond"/>
          <w:sz w:val="24"/>
          <w:szCs w:val="24"/>
        </w:rPr>
        <w:t> in the Senate.</w:t>
      </w:r>
    </w:p>
    <w:p w14:paraId="1887EB97"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Constitutional and Legal Quotas:</w:t>
      </w:r>
      <w:r w:rsidRPr="001A5AE6">
        <w:rPr>
          <w:rFonts w:ascii="Garamond" w:hAnsi="Garamond"/>
          <w:sz w:val="24"/>
          <w:szCs w:val="24"/>
        </w:rPr>
        <w:t> This achievement is anchored in the </w:t>
      </w:r>
      <w:r w:rsidRPr="001A5AE6">
        <w:rPr>
          <w:rStyle w:val="Strong"/>
          <w:rFonts w:ascii="Garamond" w:hAnsi="Garamond" w:cs="Segoe UI"/>
          <w:color w:val="0F1115"/>
          <w:sz w:val="24"/>
          <w:szCs w:val="24"/>
        </w:rPr>
        <w:t>2003 Constitution</w:t>
      </w:r>
      <w:r w:rsidRPr="001A5AE6">
        <w:rPr>
          <w:rFonts w:ascii="Garamond" w:hAnsi="Garamond"/>
          <w:sz w:val="24"/>
          <w:szCs w:val="24"/>
        </w:rPr>
        <w:t>, which mandates a quota of </w:t>
      </w:r>
      <w:r w:rsidRPr="001A5AE6">
        <w:rPr>
          <w:rStyle w:val="Strong"/>
          <w:rFonts w:ascii="Garamond" w:hAnsi="Garamond" w:cs="Segoe UI"/>
          <w:color w:val="0F1115"/>
          <w:sz w:val="24"/>
          <w:szCs w:val="24"/>
        </w:rPr>
        <w:t>at least 30%</w:t>
      </w:r>
      <w:r w:rsidRPr="001A5AE6">
        <w:rPr>
          <w:rFonts w:ascii="Garamond" w:hAnsi="Garamond"/>
          <w:sz w:val="24"/>
          <w:szCs w:val="24"/>
        </w:rPr>
        <w:t> of posts for women in all decision-making organs. This includes all levels of government, from village councils to the national parliament.</w:t>
      </w:r>
    </w:p>
    <w:p w14:paraId="3165B07C"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High-Level Posts:</w:t>
      </w:r>
      <w:r w:rsidRPr="001A5AE6">
        <w:rPr>
          <w:rFonts w:ascii="Garamond" w:hAnsi="Garamond"/>
          <w:sz w:val="24"/>
          <w:szCs w:val="24"/>
        </w:rPr>
        <w:t> Women hold key ministerial positions (e.g., Foreign Affairs, Health, National Unity and Civic Engagement) and head major institutions like the Supreme Court and the Rwanda Development Board.</w:t>
      </w:r>
    </w:p>
    <w:p w14:paraId="25305A78" w14:textId="77777777" w:rsidR="00A07D4A" w:rsidRPr="001A5AE6" w:rsidRDefault="00A07D4A" w:rsidP="00D5473E">
      <w:pPr>
        <w:spacing w:line="276" w:lineRule="auto"/>
        <w:rPr>
          <w:rFonts w:ascii="Garamond" w:hAnsi="Garamond"/>
          <w:sz w:val="24"/>
          <w:szCs w:val="24"/>
        </w:rPr>
      </w:pPr>
    </w:p>
    <w:p w14:paraId="4B0B63C4" w14:textId="77777777" w:rsidR="00A07D4A" w:rsidRPr="001A5AE6" w:rsidRDefault="00A07D4A" w:rsidP="00700553">
      <w:pPr>
        <w:pStyle w:val="ListParagraph"/>
        <w:numPr>
          <w:ilvl w:val="6"/>
          <w:numId w:val="101"/>
        </w:numPr>
        <w:spacing w:line="276" w:lineRule="auto"/>
        <w:ind w:left="360"/>
        <w:rPr>
          <w:rStyle w:val="Strong"/>
          <w:rFonts w:ascii="Garamond" w:hAnsi="Garamond"/>
          <w:b w:val="0"/>
          <w:bCs w:val="0"/>
          <w:sz w:val="24"/>
          <w:szCs w:val="24"/>
        </w:rPr>
      </w:pPr>
      <w:r w:rsidRPr="001A5AE6">
        <w:rPr>
          <w:rStyle w:val="Strong"/>
          <w:rFonts w:ascii="Garamond" w:hAnsi="Garamond" w:cs="Segoe UI"/>
          <w:bCs w:val="0"/>
          <w:color w:val="0F1115"/>
          <w:sz w:val="24"/>
          <w:szCs w:val="24"/>
        </w:rPr>
        <w:t>Progressive Legal and Policy Framework</w:t>
      </w:r>
    </w:p>
    <w:p w14:paraId="0EFF3C8F" w14:textId="77777777" w:rsidR="00A07D4A" w:rsidRPr="001A5AE6" w:rsidRDefault="00A07D4A" w:rsidP="00D5473E">
      <w:pPr>
        <w:pStyle w:val="ListParagraph"/>
        <w:spacing w:line="276" w:lineRule="auto"/>
        <w:ind w:left="360"/>
        <w:rPr>
          <w:rFonts w:ascii="Garamond" w:hAnsi="Garamond"/>
          <w:sz w:val="24"/>
          <w:szCs w:val="24"/>
        </w:rPr>
      </w:pPr>
    </w:p>
    <w:p w14:paraId="70C2F211"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Landmark Legislation:</w:t>
      </w:r>
      <w:r w:rsidRPr="001A5AE6">
        <w:rPr>
          <w:rFonts w:ascii="Garamond" w:hAnsi="Garamond"/>
          <w:sz w:val="24"/>
          <w:szCs w:val="24"/>
        </w:rPr>
        <w:t> Rwanda has enacted a series of progressive laws:</w:t>
      </w:r>
    </w:p>
    <w:p w14:paraId="01CD7841"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2003 Constitution:</w:t>
      </w:r>
      <w:r w:rsidRPr="001A5AE6">
        <w:rPr>
          <w:rFonts w:ascii="Garamond" w:hAnsi="Garamond"/>
          <w:sz w:val="24"/>
          <w:szCs w:val="24"/>
        </w:rPr>
        <w:t> Explicitly guarantees gender equality and outlaws gender discrimination.</w:t>
      </w:r>
    </w:p>
    <w:p w14:paraId="428B15AD"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Law on Prevention and Punishment of Gender-Based Violence (2016):</w:t>
      </w:r>
      <w:r w:rsidRPr="001A5AE6">
        <w:rPr>
          <w:rFonts w:ascii="Garamond" w:hAnsi="Garamond"/>
          <w:sz w:val="24"/>
          <w:szCs w:val="24"/>
        </w:rPr>
        <w:t> A comprehensive law that criminalizes domestic violence, marital rape, and sexual harassment, with strong penalties.</w:t>
      </w:r>
    </w:p>
    <w:p w14:paraId="6CCB734D"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Law on Matrimonial Regimes, Liberalities, and Successions (1999, revised 2016):</w:t>
      </w:r>
      <w:r w:rsidRPr="001A5AE6">
        <w:rPr>
          <w:rFonts w:ascii="Garamond" w:hAnsi="Garamond"/>
          <w:sz w:val="24"/>
          <w:szCs w:val="24"/>
        </w:rPr>
        <w:t> Grants women equal rights to inherit and own land and property, a revolutionary change in a traditionally patriarchal society.</w:t>
      </w:r>
    </w:p>
    <w:p w14:paraId="25F2C296" w14:textId="4B674C20" w:rsidR="00387FC7"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Strong Institutions:</w:t>
      </w:r>
      <w:r w:rsidRPr="001A5AE6">
        <w:rPr>
          <w:rFonts w:ascii="Garamond" w:hAnsi="Garamond"/>
          <w:sz w:val="24"/>
          <w:szCs w:val="24"/>
        </w:rPr>
        <w:t> The </w:t>
      </w:r>
      <w:r w:rsidRPr="001A5AE6">
        <w:rPr>
          <w:rStyle w:val="Strong"/>
          <w:rFonts w:ascii="Garamond" w:hAnsi="Garamond" w:cs="Segoe UI"/>
          <w:color w:val="0F1115"/>
          <w:sz w:val="24"/>
          <w:szCs w:val="24"/>
        </w:rPr>
        <w:t>Gender Monitoring Office (GMO)</w:t>
      </w:r>
      <w:r w:rsidRPr="001A5AE6">
        <w:rPr>
          <w:rFonts w:ascii="Garamond" w:hAnsi="Garamond"/>
          <w:sz w:val="24"/>
          <w:szCs w:val="24"/>
        </w:rPr>
        <w:t> is a powerful, dedicated government body tasked with ensuring all public and private institutions comply with gender equality principles. The </w:t>
      </w:r>
      <w:r w:rsidRPr="001A5AE6">
        <w:rPr>
          <w:rStyle w:val="Strong"/>
          <w:rFonts w:ascii="Garamond" w:hAnsi="Garamond" w:cs="Segoe UI"/>
          <w:color w:val="0F1115"/>
          <w:sz w:val="24"/>
          <w:szCs w:val="24"/>
        </w:rPr>
        <w:t>National Women’s Council</w:t>
      </w:r>
      <w:r w:rsidRPr="001A5AE6">
        <w:rPr>
          <w:rFonts w:ascii="Garamond" w:hAnsi="Garamond"/>
          <w:sz w:val="24"/>
          <w:szCs w:val="24"/>
        </w:rPr>
        <w:t> structures extend from the national to the village level, ensuring a channel for women's voices.</w:t>
      </w:r>
    </w:p>
    <w:p w14:paraId="017A7B6A" w14:textId="77777777" w:rsidR="00A07D4A" w:rsidRPr="001A5AE6" w:rsidRDefault="00A07D4A" w:rsidP="00D5473E">
      <w:pPr>
        <w:spacing w:line="276" w:lineRule="auto"/>
        <w:rPr>
          <w:rFonts w:ascii="Garamond" w:hAnsi="Garamond"/>
          <w:sz w:val="24"/>
          <w:szCs w:val="24"/>
        </w:rPr>
      </w:pPr>
    </w:p>
    <w:p w14:paraId="52DD4DE6" w14:textId="77777777" w:rsidR="00A07D4A" w:rsidRPr="001A5AE6" w:rsidRDefault="00A07D4A" w:rsidP="00700553">
      <w:pPr>
        <w:pStyle w:val="ListParagraph"/>
        <w:numPr>
          <w:ilvl w:val="6"/>
          <w:numId w:val="101"/>
        </w:numPr>
        <w:spacing w:line="276" w:lineRule="auto"/>
        <w:ind w:left="360"/>
        <w:rPr>
          <w:rFonts w:ascii="Garamond" w:hAnsi="Garamond"/>
          <w:sz w:val="24"/>
          <w:szCs w:val="24"/>
        </w:rPr>
      </w:pPr>
      <w:r w:rsidRPr="001A5AE6">
        <w:rPr>
          <w:rStyle w:val="Strong"/>
          <w:rFonts w:ascii="Garamond" w:hAnsi="Garamond" w:cs="Segoe UI"/>
          <w:bCs w:val="0"/>
          <w:color w:val="0F1115"/>
          <w:sz w:val="24"/>
          <w:szCs w:val="24"/>
        </w:rPr>
        <w:t>Socio-Economic Advancements</w:t>
      </w:r>
    </w:p>
    <w:p w14:paraId="0F0259D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Education:</w:t>
      </w:r>
      <w:r w:rsidRPr="001A5AE6">
        <w:rPr>
          <w:rFonts w:ascii="Garamond" w:hAnsi="Garamond"/>
          <w:sz w:val="24"/>
          <w:szCs w:val="24"/>
        </w:rPr>
        <w:t> Gender parity has been achieved in primary and secondary school enrollment. The focus has now shifted to retaining girls in school and encouraging them to pursue STEM (Science, Technology, Engineering, and Mathematics) fields.</w:t>
      </w:r>
    </w:p>
    <w:p w14:paraId="683D072F"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Health:</w:t>
      </w:r>
      <w:r w:rsidRPr="001A5AE6">
        <w:rPr>
          <w:rFonts w:ascii="Garamond" w:hAnsi="Garamond"/>
          <w:sz w:val="24"/>
          <w:szCs w:val="24"/>
        </w:rPr>
        <w:t> Significant reductions in maternal mortality, increased access to family planning, and near-universal health insurance coverage have improved women's health outcomes.</w:t>
      </w:r>
    </w:p>
    <w:p w14:paraId="084988DE"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lastRenderedPageBreak/>
        <w:t>Financial Inclusion:</w:t>
      </w:r>
      <w:r w:rsidRPr="001A5AE6">
        <w:rPr>
          <w:rFonts w:ascii="Garamond" w:hAnsi="Garamond"/>
          <w:sz w:val="24"/>
          <w:szCs w:val="24"/>
        </w:rPr>
        <w:t> Programs like </w:t>
      </w:r>
      <w:r w:rsidRPr="001A5AE6">
        <w:rPr>
          <w:rStyle w:val="Emphasis"/>
          <w:rFonts w:ascii="Garamond" w:hAnsi="Garamond" w:cs="Segoe UI"/>
          <w:color w:val="0F1115"/>
          <w:sz w:val="24"/>
          <w:szCs w:val="24"/>
        </w:rPr>
        <w:t>Girinka</w:t>
      </w:r>
      <w:r w:rsidRPr="001A5AE6">
        <w:rPr>
          <w:rFonts w:ascii="Garamond" w:hAnsi="Garamond"/>
          <w:sz w:val="24"/>
          <w:szCs w:val="24"/>
        </w:rPr>
        <w:t> (one cow per poor family) and access to credit through the </w:t>
      </w:r>
      <w:r w:rsidRPr="001A5AE6">
        <w:rPr>
          <w:rStyle w:val="Emphasis"/>
          <w:rFonts w:ascii="Garamond" w:hAnsi="Garamond" w:cs="Segoe UI"/>
          <w:color w:val="0F1115"/>
          <w:sz w:val="24"/>
          <w:szCs w:val="24"/>
        </w:rPr>
        <w:t>Umurenge</w:t>
      </w:r>
      <w:r w:rsidRPr="001A5AE6">
        <w:rPr>
          <w:rFonts w:ascii="Garamond" w:hAnsi="Garamond"/>
          <w:sz w:val="24"/>
          <w:szCs w:val="24"/>
        </w:rPr>
        <w:t> SACCOs (Savings and Credit Cooperatives) have targeted women for economic empowerment.</w:t>
      </w:r>
    </w:p>
    <w:p w14:paraId="08146A9E" w14:textId="77777777" w:rsidR="00A07D4A" w:rsidRPr="001A5AE6" w:rsidRDefault="00A07D4A" w:rsidP="00D5473E">
      <w:pPr>
        <w:autoSpaceDE w:val="0"/>
        <w:autoSpaceDN w:val="0"/>
        <w:adjustRightInd w:val="0"/>
        <w:spacing w:line="276" w:lineRule="auto"/>
        <w:ind w:left="90"/>
        <w:jc w:val="both"/>
        <w:rPr>
          <w:rFonts w:ascii="Garamond" w:hAnsi="Garamond" w:cs="Times New Roman"/>
          <w:sz w:val="24"/>
          <w:szCs w:val="24"/>
        </w:rPr>
      </w:pPr>
    </w:p>
    <w:p w14:paraId="124AEB32" w14:textId="77777777" w:rsidR="00A07D4A" w:rsidRPr="001A5AE6" w:rsidRDefault="00A07D4A" w:rsidP="00700553">
      <w:pPr>
        <w:pStyle w:val="ListParagraph"/>
        <w:numPr>
          <w:ilvl w:val="2"/>
          <w:numId w:val="45"/>
        </w:numPr>
        <w:autoSpaceDE w:val="0"/>
        <w:autoSpaceDN w:val="0"/>
        <w:adjustRightInd w:val="0"/>
        <w:spacing w:line="276" w:lineRule="auto"/>
        <w:jc w:val="both"/>
        <w:rPr>
          <w:rFonts w:ascii="Garamond" w:hAnsi="Garamond" w:cs="Times New Roman"/>
          <w:b/>
          <w:bCs/>
          <w:sz w:val="24"/>
          <w:szCs w:val="24"/>
        </w:rPr>
      </w:pPr>
      <w:r w:rsidRPr="001A5AE6">
        <w:rPr>
          <w:rFonts w:ascii="Garamond" w:hAnsi="Garamond" w:cs="Times New Roman"/>
          <w:b/>
          <w:bCs/>
          <w:sz w:val="24"/>
          <w:szCs w:val="24"/>
        </w:rPr>
        <w:t xml:space="preserve">Key challenges and critical gaps </w:t>
      </w:r>
    </w:p>
    <w:p w14:paraId="5F2D8EB1" w14:textId="77777777" w:rsidR="00A07D4A" w:rsidRPr="001A5AE6" w:rsidRDefault="00A07D4A" w:rsidP="00D5473E">
      <w:pPr>
        <w:autoSpaceDE w:val="0"/>
        <w:autoSpaceDN w:val="0"/>
        <w:adjustRightInd w:val="0"/>
        <w:spacing w:line="276" w:lineRule="auto"/>
        <w:ind w:left="90"/>
        <w:jc w:val="both"/>
        <w:rPr>
          <w:rFonts w:ascii="Garamond" w:hAnsi="Garamond" w:cs="Times New Roman"/>
          <w:b/>
          <w:bCs/>
          <w:sz w:val="24"/>
          <w:szCs w:val="24"/>
        </w:rPr>
      </w:pPr>
    </w:p>
    <w:p w14:paraId="71C7F89C" w14:textId="77777777" w:rsidR="00A07D4A" w:rsidRPr="001A5AE6" w:rsidRDefault="00A07D4A" w:rsidP="00D5473E">
      <w:pPr>
        <w:spacing w:line="276" w:lineRule="auto"/>
        <w:rPr>
          <w:rFonts w:ascii="Garamond" w:hAnsi="Garamond"/>
          <w:sz w:val="24"/>
          <w:szCs w:val="24"/>
        </w:rPr>
      </w:pPr>
      <w:r w:rsidRPr="001A5AE6">
        <w:rPr>
          <w:rFonts w:ascii="Garamond" w:hAnsi="Garamond"/>
          <w:sz w:val="24"/>
          <w:szCs w:val="24"/>
        </w:rPr>
        <w:t>Despite the impressive achievements, significant hurdles remain, particularly in the private sphere and socio-economic equity.</w:t>
      </w:r>
    </w:p>
    <w:p w14:paraId="1F99707C" w14:textId="77777777" w:rsidR="00A07D4A" w:rsidRPr="001A5AE6" w:rsidRDefault="00A07D4A" w:rsidP="00D5473E">
      <w:pPr>
        <w:spacing w:line="276" w:lineRule="auto"/>
        <w:rPr>
          <w:rFonts w:ascii="Garamond" w:eastAsia="Times New Roman" w:hAnsi="Garamond"/>
          <w:sz w:val="24"/>
          <w:szCs w:val="24"/>
          <w:lang w:val="en-US" w:eastAsia="en-US"/>
        </w:rPr>
      </w:pPr>
    </w:p>
    <w:p w14:paraId="5C7D099B" w14:textId="632752D7" w:rsidR="00A07D4A" w:rsidRPr="002D0B5F" w:rsidRDefault="00A07D4A" w:rsidP="00E41C9A">
      <w:pPr>
        <w:pStyle w:val="ListParagraph"/>
        <w:numPr>
          <w:ilvl w:val="3"/>
          <w:numId w:val="181"/>
        </w:numPr>
        <w:spacing w:line="276" w:lineRule="auto"/>
        <w:rPr>
          <w:rFonts w:ascii="Garamond" w:hAnsi="Garamond"/>
          <w:sz w:val="24"/>
          <w:szCs w:val="24"/>
        </w:rPr>
      </w:pPr>
      <w:r w:rsidRPr="002D0B5F">
        <w:rPr>
          <w:rStyle w:val="Strong"/>
          <w:rFonts w:ascii="Garamond" w:hAnsi="Garamond" w:cs="Segoe UI"/>
          <w:bCs w:val="0"/>
          <w:color w:val="0F1115"/>
          <w:sz w:val="24"/>
          <w:szCs w:val="24"/>
        </w:rPr>
        <w:t>The Gap Between De Jure and De Facto Reality</w:t>
      </w:r>
    </w:p>
    <w:p w14:paraId="43E660DE"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Land and Inheritance:</w:t>
      </w:r>
      <w:r w:rsidRPr="001A5AE6">
        <w:rPr>
          <w:rFonts w:ascii="Garamond" w:hAnsi="Garamond"/>
          <w:sz w:val="24"/>
          <w:szCs w:val="24"/>
        </w:rPr>
        <w:t> While the law grants women equal land rights, customary practices often prevail. Male family members may pressure widows or daughters to relinquish their inherited land, and women may lack the knowledge or power to claim their legal rights.</w:t>
      </w:r>
    </w:p>
    <w:p w14:paraId="781EEB27"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GBV and Social Norms:</w:t>
      </w:r>
      <w:r w:rsidRPr="001A5AE6">
        <w:rPr>
          <w:rFonts w:ascii="Garamond" w:hAnsi="Garamond"/>
          <w:sz w:val="24"/>
          <w:szCs w:val="24"/>
        </w:rPr>
        <w:t> Despite strong laws, </w:t>
      </w:r>
      <w:r w:rsidRPr="001A5AE6">
        <w:rPr>
          <w:rStyle w:val="Strong"/>
          <w:rFonts w:ascii="Garamond" w:hAnsi="Garamond" w:cs="Segoe UI"/>
          <w:color w:val="0F1115"/>
          <w:sz w:val="24"/>
          <w:szCs w:val="24"/>
        </w:rPr>
        <w:t>Gender-Based Violence (GBV)</w:t>
      </w:r>
      <w:r w:rsidRPr="001A5AE6">
        <w:rPr>
          <w:rFonts w:ascii="Garamond" w:hAnsi="Garamond"/>
          <w:sz w:val="24"/>
          <w:szCs w:val="24"/>
        </w:rPr>
        <w:t> remains widespread. A 2020 DHS survey indicated that about </w:t>
      </w:r>
      <w:r w:rsidRPr="001A5AE6">
        <w:rPr>
          <w:rStyle w:val="Strong"/>
          <w:rFonts w:ascii="Garamond" w:hAnsi="Garamond" w:cs="Segoe UI"/>
          <w:color w:val="0F1115"/>
          <w:sz w:val="24"/>
          <w:szCs w:val="24"/>
        </w:rPr>
        <w:t>40% of ever-married women aged 15-49</w:t>
      </w:r>
      <w:r w:rsidRPr="001A5AE6">
        <w:rPr>
          <w:rFonts w:ascii="Garamond" w:hAnsi="Garamond"/>
          <w:sz w:val="24"/>
          <w:szCs w:val="24"/>
        </w:rPr>
        <w:t> have experienced physical or sexual violence from an intimate partner. Deeply ingrained social norms that tolerate domestic violence as a "private matter" and emphasize female submission are slow to change.</w:t>
      </w:r>
    </w:p>
    <w:p w14:paraId="2FB807BB" w14:textId="3C75F75B" w:rsidR="00A07D4A" w:rsidRPr="001A5AE6" w:rsidRDefault="00A07D4A" w:rsidP="00D5473E">
      <w:pPr>
        <w:spacing w:line="276" w:lineRule="auto"/>
        <w:rPr>
          <w:rFonts w:ascii="Garamond" w:hAnsi="Garamond"/>
          <w:sz w:val="24"/>
          <w:szCs w:val="24"/>
        </w:rPr>
      </w:pPr>
    </w:p>
    <w:p w14:paraId="420D508C" w14:textId="0F9C6A09" w:rsidR="00A07D4A" w:rsidRPr="002D0B5F" w:rsidRDefault="00A07D4A" w:rsidP="00E41C9A">
      <w:pPr>
        <w:pStyle w:val="ListParagraph"/>
        <w:numPr>
          <w:ilvl w:val="3"/>
          <w:numId w:val="181"/>
        </w:numPr>
        <w:spacing w:line="276" w:lineRule="auto"/>
        <w:rPr>
          <w:rFonts w:ascii="Garamond" w:hAnsi="Garamond"/>
          <w:sz w:val="24"/>
          <w:szCs w:val="24"/>
        </w:rPr>
      </w:pPr>
      <w:r w:rsidRPr="002D0B5F">
        <w:rPr>
          <w:rStyle w:val="Strong"/>
          <w:rFonts w:ascii="Garamond" w:hAnsi="Garamond" w:cs="Segoe UI"/>
          <w:bCs w:val="0"/>
          <w:color w:val="0F1115"/>
          <w:sz w:val="24"/>
          <w:szCs w:val="24"/>
        </w:rPr>
        <w:t>Economic Empowerment vs. Unpaid Care Work</w:t>
      </w:r>
    </w:p>
    <w:p w14:paraId="13D7ECDE"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The "Second Shift":</w:t>
      </w:r>
      <w:r w:rsidRPr="001A5AE6">
        <w:rPr>
          <w:rFonts w:ascii="Garamond" w:hAnsi="Garamond"/>
          <w:sz w:val="24"/>
          <w:szCs w:val="24"/>
        </w:rPr>
        <w:t> Women's high participation in the formal economy and politics has not been matched by a redistribution of domestic responsibilities. Women still bear the brunt of unpaid care work (childcare, cooking, fetching water/firewood), limiting their time for rest, education, and income-generating activities.</w:t>
      </w:r>
    </w:p>
    <w:p w14:paraId="5DA6CA9A"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Informal Sector and Vulnerable Employment:</w:t>
      </w:r>
      <w:r w:rsidRPr="001A5AE6">
        <w:rPr>
          <w:rFonts w:ascii="Garamond" w:hAnsi="Garamond"/>
          <w:sz w:val="24"/>
          <w:szCs w:val="24"/>
        </w:rPr>
        <w:t> The majority of women work in the informal sector or in subsistence agriculture, characterized by job insecurity, low pay, and a lack of social protection.</w:t>
      </w:r>
    </w:p>
    <w:p w14:paraId="2F17B133" w14:textId="79360E7D"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Glass Ceiling in Private Sector:</w:t>
      </w:r>
      <w:r w:rsidRPr="001A5AE6">
        <w:rPr>
          <w:rFonts w:ascii="Garamond" w:hAnsi="Garamond"/>
          <w:sz w:val="24"/>
          <w:szCs w:val="24"/>
        </w:rPr>
        <w:t> While women dominate the political sphere, they are severely underrepresented in senior leadership and board positions in the private sector.</w:t>
      </w:r>
    </w:p>
    <w:p w14:paraId="29D6DB0E" w14:textId="77777777" w:rsidR="00CF7F7D" w:rsidRPr="001A5AE6" w:rsidRDefault="00CF7F7D" w:rsidP="00D5473E">
      <w:pPr>
        <w:spacing w:line="276" w:lineRule="auto"/>
        <w:rPr>
          <w:rFonts w:ascii="Garamond" w:hAnsi="Garamond"/>
          <w:sz w:val="24"/>
          <w:szCs w:val="24"/>
        </w:rPr>
      </w:pPr>
    </w:p>
    <w:p w14:paraId="3AF5BD0E" w14:textId="14BCA2FB" w:rsidR="00A07D4A" w:rsidRPr="002D0B5F" w:rsidRDefault="00A07D4A" w:rsidP="00E41C9A">
      <w:pPr>
        <w:pStyle w:val="ListParagraph"/>
        <w:numPr>
          <w:ilvl w:val="3"/>
          <w:numId w:val="181"/>
        </w:numPr>
        <w:spacing w:line="276" w:lineRule="auto"/>
        <w:rPr>
          <w:rFonts w:ascii="Garamond" w:hAnsi="Garamond"/>
          <w:sz w:val="24"/>
          <w:szCs w:val="24"/>
        </w:rPr>
      </w:pPr>
      <w:r w:rsidRPr="002D0B5F">
        <w:rPr>
          <w:rStyle w:val="Strong"/>
          <w:rFonts w:ascii="Garamond" w:hAnsi="Garamond" w:cs="Segoe UI"/>
          <w:bCs w:val="0"/>
          <w:color w:val="0F1115"/>
          <w:sz w:val="24"/>
          <w:szCs w:val="24"/>
        </w:rPr>
        <w:t>Political Representation vs. Political Power</w:t>
      </w:r>
    </w:p>
    <w:p w14:paraId="00629F87"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"Quantity" vs. "Quality" of Power:</w:t>
      </w:r>
      <w:r w:rsidRPr="001A5AE6">
        <w:rPr>
          <w:rFonts w:ascii="Garamond" w:hAnsi="Garamond"/>
          <w:sz w:val="24"/>
          <w:szCs w:val="24"/>
        </w:rPr>
        <w:t> Critics argue that while the quota system has brought many women into office, it does not automatically translate into transformative power. Some women parliamentarians may feel pressured to conform to the ruling party's line rather than advocate for a distinct feminist agenda.</w:t>
      </w:r>
    </w:p>
    <w:p w14:paraId="628E9E8F" w14:textId="3163EE64" w:rsidR="00A07D4A" w:rsidRPr="002D0B5F" w:rsidRDefault="00A07D4A" w:rsidP="00E41C9A">
      <w:pPr>
        <w:pStyle w:val="ListParagraph"/>
        <w:numPr>
          <w:ilvl w:val="3"/>
          <w:numId w:val="181"/>
        </w:numPr>
        <w:spacing w:line="276" w:lineRule="auto"/>
        <w:rPr>
          <w:rFonts w:ascii="Garamond" w:hAnsi="Garamond"/>
          <w:sz w:val="24"/>
          <w:szCs w:val="24"/>
        </w:rPr>
      </w:pPr>
      <w:r w:rsidRPr="002D0B5F">
        <w:rPr>
          <w:rStyle w:val="Strong"/>
          <w:rFonts w:ascii="Garamond" w:hAnsi="Garamond" w:cs="Segoe UI"/>
          <w:color w:val="0F1115"/>
          <w:sz w:val="24"/>
          <w:szCs w:val="24"/>
        </w:rPr>
        <w:t>Limited Space for Critical Feminist Movements:</w:t>
      </w:r>
      <w:r w:rsidRPr="002D0B5F">
        <w:rPr>
          <w:rFonts w:ascii="Garamond" w:hAnsi="Garamond"/>
          <w:sz w:val="24"/>
          <w:szCs w:val="24"/>
        </w:rPr>
        <w:t> The strong, state-led model of gender equality can sometimes crowd out independent feminist civil society organizations that might critique government policies more openly.</w:t>
      </w:r>
    </w:p>
    <w:p w14:paraId="1465CDB6" w14:textId="77777777" w:rsidR="00A07D4A" w:rsidRPr="001A5AE6" w:rsidRDefault="00A07D4A" w:rsidP="00D5473E">
      <w:pPr>
        <w:pStyle w:val="Pa12"/>
        <w:spacing w:before="300" w:line="276" w:lineRule="auto"/>
        <w:jc w:val="both"/>
        <w:rPr>
          <w:rFonts w:ascii="Garamond" w:hAnsi="Garamond"/>
          <w:b/>
          <w:color w:val="000000"/>
        </w:rPr>
      </w:pPr>
      <w:r w:rsidRPr="001A5AE6">
        <w:rPr>
          <w:rStyle w:val="A9"/>
          <w:rFonts w:ascii="Garamond" w:hAnsi="Garamond" w:cs="Times New Roman"/>
          <w:b/>
          <w:sz w:val="24"/>
          <w:szCs w:val="24"/>
        </w:rPr>
        <w:t xml:space="preserve"> II. Children’s rights</w:t>
      </w:r>
    </w:p>
    <w:p w14:paraId="2091875A" w14:textId="77777777" w:rsidR="00A07D4A" w:rsidRPr="001A5AE6" w:rsidRDefault="00A07D4A" w:rsidP="00D5473E">
      <w:pPr>
        <w:autoSpaceDE w:val="0"/>
        <w:autoSpaceDN w:val="0"/>
        <w:adjustRightInd w:val="0"/>
        <w:spacing w:line="276" w:lineRule="auto"/>
        <w:jc w:val="both"/>
        <w:rPr>
          <w:rFonts w:ascii="Garamond" w:hAnsi="Garamond" w:cs="Times New Roman"/>
          <w:b/>
          <w:bCs/>
          <w:color w:val="000000"/>
          <w:sz w:val="24"/>
          <w:szCs w:val="24"/>
        </w:rPr>
      </w:pPr>
    </w:p>
    <w:p w14:paraId="0A023F12" w14:textId="77777777" w:rsidR="00A07D4A" w:rsidRPr="001A5AE6" w:rsidRDefault="00A07D4A" w:rsidP="00700553">
      <w:pPr>
        <w:pStyle w:val="ListParagraph"/>
        <w:numPr>
          <w:ilvl w:val="0"/>
          <w:numId w:val="67"/>
        </w:numPr>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Children as a vulnerable group </w:t>
      </w:r>
    </w:p>
    <w:p w14:paraId="133A51EF" w14:textId="77777777" w:rsidR="00A07D4A" w:rsidRPr="001A5AE6" w:rsidRDefault="00A07D4A" w:rsidP="00D5473E">
      <w:pPr>
        <w:pStyle w:val="Pa40"/>
        <w:spacing w:line="276" w:lineRule="auto"/>
        <w:jc w:val="both"/>
        <w:rPr>
          <w:rFonts w:ascii="Garamond" w:hAnsi="Garamond" w:cs="Times New Roman"/>
          <w:color w:val="000000"/>
        </w:rPr>
      </w:pPr>
    </w:p>
    <w:p w14:paraId="3F6600BC" w14:textId="77777777" w:rsidR="00A07D4A" w:rsidRPr="001A5AE6" w:rsidRDefault="00A07D4A" w:rsidP="00D5473E">
      <w:pPr>
        <w:pStyle w:val="Pa40"/>
        <w:spacing w:line="276" w:lineRule="auto"/>
        <w:jc w:val="both"/>
        <w:rPr>
          <w:rFonts w:ascii="Garamond" w:hAnsi="Garamond" w:cs="Times New Roman"/>
          <w:color w:val="000000"/>
        </w:rPr>
      </w:pPr>
      <w:r w:rsidRPr="001A5AE6">
        <w:rPr>
          <w:rFonts w:ascii="Garamond" w:hAnsi="Garamond" w:cs="Times New Roman"/>
          <w:color w:val="000000"/>
        </w:rPr>
        <w:t>Article 1 of the United Nations Convention on the Rights of the Child defines a child as” any</w:t>
      </w:r>
      <w:r w:rsidRPr="001A5AE6">
        <w:rPr>
          <w:rFonts w:ascii="Garamond" w:hAnsi="Garamond" w:cs="Times New Roman"/>
          <w:i/>
          <w:iCs/>
          <w:color w:val="000000"/>
        </w:rPr>
        <w:t xml:space="preserve"> human being below the age of eighteen years ‘unless’, under the law applicable to the child, majority is attained earlier”</w:t>
      </w:r>
      <w:r w:rsidRPr="001A5AE6">
        <w:rPr>
          <w:rFonts w:ascii="Garamond" w:hAnsi="Garamond" w:cs="Times New Roman"/>
          <w:color w:val="000000"/>
        </w:rPr>
        <w:t xml:space="preserve"> (United Nations, 1989).</w:t>
      </w:r>
    </w:p>
    <w:p w14:paraId="47370E01" w14:textId="77777777" w:rsidR="00A07D4A" w:rsidRPr="001A5AE6" w:rsidRDefault="00A07D4A" w:rsidP="00D5473E">
      <w:pPr>
        <w:pStyle w:val="Pa12"/>
        <w:spacing w:line="276" w:lineRule="auto"/>
        <w:jc w:val="both"/>
        <w:rPr>
          <w:rFonts w:ascii="Garamond" w:hAnsi="Garamond" w:cs="Times New Roman"/>
          <w:color w:val="000000"/>
        </w:rPr>
      </w:pPr>
    </w:p>
    <w:p w14:paraId="262110CF"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lastRenderedPageBreak/>
        <w:t>Since children are still developing physically, cognitively, emotionally, and socially, they are widely acknowledged as a vulnerable population. They are more vulnerable to abuse, exploitation, and neglect than adults due to their innate need. Their vulnerability is a structural fact resulting from their stage of human development rather than a psychological shortcoming.</w:t>
      </w:r>
    </w:p>
    <w:p w14:paraId="5D8EA3DF" w14:textId="77777777" w:rsidR="00A07D4A" w:rsidRPr="001A5AE6" w:rsidRDefault="00A07D4A" w:rsidP="00D5473E">
      <w:pPr>
        <w:pStyle w:val="Default"/>
        <w:spacing w:line="276" w:lineRule="auto"/>
        <w:rPr>
          <w:rFonts w:ascii="Garamond" w:hAnsi="Garamond"/>
        </w:rPr>
      </w:pPr>
    </w:p>
    <w:p w14:paraId="44319793" w14:textId="77777777" w:rsidR="00A07D4A" w:rsidRPr="001A5AE6" w:rsidRDefault="00A07D4A" w:rsidP="00D5473E">
      <w:pPr>
        <w:spacing w:line="276" w:lineRule="auto"/>
        <w:rPr>
          <w:rFonts w:ascii="Garamond" w:eastAsia="Times New Roman" w:hAnsi="Garamond"/>
          <w:sz w:val="24"/>
          <w:szCs w:val="24"/>
          <w:lang w:val="en-US" w:eastAsia="en-US"/>
        </w:rPr>
      </w:pPr>
      <w:r w:rsidRPr="001A5AE6">
        <w:rPr>
          <w:rStyle w:val="Strong"/>
          <w:rFonts w:ascii="Garamond" w:hAnsi="Garamond" w:cs="Segoe UI"/>
          <w:bCs w:val="0"/>
          <w:color w:val="0F1115"/>
          <w:sz w:val="24"/>
          <w:szCs w:val="24"/>
        </w:rPr>
        <w:t>Why Children are Considered a Vulnerable Group?</w:t>
      </w:r>
    </w:p>
    <w:p w14:paraId="3D90BC04"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Dependency:</w:t>
      </w:r>
      <w:r w:rsidRPr="001A5AE6">
        <w:rPr>
          <w:rFonts w:ascii="Garamond" w:hAnsi="Garamond"/>
          <w:sz w:val="24"/>
          <w:szCs w:val="24"/>
        </w:rPr>
        <w:t> Children rely on adults for their basic survival needs—food, shelter, protection, and emotional care. This dependency creates a power imbalance that can be easily exploited.</w:t>
      </w:r>
    </w:p>
    <w:p w14:paraId="7489C895"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Developmental Stage:</w:t>
      </w:r>
      <w:r w:rsidRPr="001A5AE6">
        <w:rPr>
          <w:rFonts w:ascii="Garamond" w:hAnsi="Garamond"/>
          <w:sz w:val="24"/>
          <w:szCs w:val="24"/>
        </w:rPr>
        <w:t> Their brains and bodies are still developing. Exposure to trauma, malnutrition, or violence can have permanent, lifelong consequences on their physical health, mental capacity, and emotional well-being.</w:t>
      </w:r>
    </w:p>
    <w:p w14:paraId="64E0E1E1"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Limited Agency:</w:t>
      </w:r>
      <w:r w:rsidRPr="001A5AE6">
        <w:rPr>
          <w:rFonts w:ascii="Garamond" w:hAnsi="Garamond"/>
          <w:sz w:val="24"/>
          <w:szCs w:val="24"/>
        </w:rPr>
        <w:t> Children have limited legal capacity and social power to make decisions, advocate for themselves, or escape harmful situations.</w:t>
      </w:r>
    </w:p>
    <w:p w14:paraId="2246685B" w14:textId="77777777" w:rsidR="00A07D4A" w:rsidRPr="001A5AE6" w:rsidRDefault="00A07D4A" w:rsidP="00D5473E">
      <w:pPr>
        <w:spacing w:line="276" w:lineRule="auto"/>
        <w:rPr>
          <w:rFonts w:ascii="Garamond" w:hAnsi="Garamond"/>
          <w:sz w:val="24"/>
          <w:szCs w:val="24"/>
        </w:rPr>
      </w:pPr>
      <w:r w:rsidRPr="001A5AE6">
        <w:rPr>
          <w:rStyle w:val="Strong"/>
          <w:rFonts w:ascii="Garamond" w:hAnsi="Garamond" w:cs="Segoe UI"/>
          <w:color w:val="0F1115"/>
          <w:sz w:val="24"/>
          <w:szCs w:val="24"/>
        </w:rPr>
        <w:t>Silenced Voices:</w:t>
      </w:r>
      <w:r w:rsidRPr="001A5AE6">
        <w:rPr>
          <w:rFonts w:ascii="Garamond" w:hAnsi="Garamond"/>
          <w:sz w:val="24"/>
          <w:szCs w:val="24"/>
        </w:rPr>
        <w:t> In many societies, children are not consulted or heard in matters that affect them. Their opinions are often dismissed, making it difficult to identify and address abuses they face.</w:t>
      </w:r>
    </w:p>
    <w:p w14:paraId="021E28F4" w14:textId="77777777" w:rsidR="00A07D4A" w:rsidRPr="001A5AE6" w:rsidRDefault="00A07D4A" w:rsidP="00D5473E">
      <w:pPr>
        <w:pStyle w:val="Default"/>
        <w:spacing w:line="276" w:lineRule="auto"/>
        <w:rPr>
          <w:rFonts w:ascii="Garamond" w:hAnsi="Garamond"/>
        </w:rPr>
      </w:pPr>
    </w:p>
    <w:p w14:paraId="5A15CD77" w14:textId="77777777" w:rsidR="00A07D4A" w:rsidRPr="001A5AE6" w:rsidRDefault="00A07D4A" w:rsidP="00700553">
      <w:pPr>
        <w:pStyle w:val="Pa40"/>
        <w:numPr>
          <w:ilvl w:val="0"/>
          <w:numId w:val="67"/>
        </w:numPr>
        <w:spacing w:line="276" w:lineRule="auto"/>
        <w:jc w:val="both"/>
        <w:rPr>
          <w:rFonts w:ascii="Garamond" w:hAnsi="Garamond" w:cs="Times New Roman"/>
          <w:b/>
          <w:bCs/>
          <w:color w:val="000000"/>
        </w:rPr>
      </w:pPr>
      <w:r w:rsidRPr="001A5AE6">
        <w:rPr>
          <w:rFonts w:ascii="Garamond" w:hAnsi="Garamond" w:cs="Times New Roman"/>
          <w:b/>
          <w:bCs/>
          <w:color w:val="000000"/>
        </w:rPr>
        <w:t xml:space="preserve">Theories on child’s rights </w:t>
      </w:r>
    </w:p>
    <w:p w14:paraId="11782A3F" w14:textId="77777777" w:rsidR="00A07D4A" w:rsidRPr="001A5AE6" w:rsidRDefault="00A07D4A" w:rsidP="00D5473E">
      <w:pPr>
        <w:pStyle w:val="Pa40"/>
        <w:spacing w:line="276" w:lineRule="auto"/>
        <w:jc w:val="both"/>
        <w:rPr>
          <w:rFonts w:ascii="Garamond" w:hAnsi="Garamond" w:cs="Times New Roman"/>
          <w:b/>
          <w:bCs/>
          <w:i/>
          <w:iCs/>
          <w:color w:val="000000"/>
        </w:rPr>
      </w:pPr>
    </w:p>
    <w:p w14:paraId="49F97F77" w14:textId="77777777" w:rsidR="00A07D4A" w:rsidRPr="001A5AE6" w:rsidRDefault="00A07D4A" w:rsidP="00D5473E">
      <w:pPr>
        <w:pStyle w:val="Pa40"/>
        <w:spacing w:line="276" w:lineRule="auto"/>
        <w:jc w:val="both"/>
        <w:rPr>
          <w:rFonts w:ascii="Garamond" w:hAnsi="Garamond" w:cs="Times New Roman"/>
          <w:b/>
          <w:bCs/>
          <w:i/>
          <w:iCs/>
          <w:color w:val="000000"/>
        </w:rPr>
      </w:pPr>
      <w:r w:rsidRPr="001A5AE6">
        <w:rPr>
          <w:rFonts w:ascii="Garamond" w:hAnsi="Garamond" w:cs="Times New Roman"/>
          <w:b/>
          <w:bCs/>
          <w:i/>
          <w:iCs/>
          <w:color w:val="000000"/>
        </w:rPr>
        <w:t>Choice or will theory of rights</w:t>
      </w:r>
    </w:p>
    <w:p w14:paraId="039BC423" w14:textId="77777777" w:rsidR="00A07D4A" w:rsidRPr="001A5AE6" w:rsidRDefault="00A07D4A" w:rsidP="00D5473E">
      <w:pPr>
        <w:pStyle w:val="Pa40"/>
        <w:spacing w:line="276" w:lineRule="auto"/>
        <w:jc w:val="both"/>
        <w:rPr>
          <w:rFonts w:ascii="Garamond" w:hAnsi="Garamond" w:cs="Times New Roman"/>
          <w:b/>
          <w:bCs/>
          <w:color w:val="000000"/>
        </w:rPr>
      </w:pPr>
    </w:p>
    <w:p w14:paraId="09C02645" w14:textId="77777777" w:rsidR="00A07D4A" w:rsidRPr="001A5AE6" w:rsidRDefault="00A07D4A" w:rsidP="00D5473E">
      <w:pPr>
        <w:pStyle w:val="Pa40"/>
        <w:spacing w:line="276" w:lineRule="auto"/>
        <w:jc w:val="both"/>
        <w:rPr>
          <w:rFonts w:ascii="Garamond" w:hAnsi="Garamond" w:cs="Times New Roman"/>
          <w:color w:val="000000"/>
        </w:rPr>
      </w:pPr>
      <w:r w:rsidRPr="001A5AE6">
        <w:rPr>
          <w:rFonts w:ascii="Garamond" w:hAnsi="Garamond" w:cs="Times New Roman"/>
          <w:color w:val="000000"/>
        </w:rPr>
        <w:t xml:space="preserve">Choice or will theory sees a right as the protected exercise of choice. In other words, to have a right is to have the power to enforce the duty of which the right is the correlative i.e., Children’s (lack of) ability to choose, to claim or exercise their rights (choice or will theory of rights), liberty rights (based of choice). It means that the right holder must have the ability to demand the fulfilment of the obligation connected with their right or the ability to give up this right.  Rights are thus powers that enable the right holder to use them in a way that they consider appropriate.  This freedom is a strong element of this theory, that there cannot exist rights, which cannot be waived.  </w:t>
      </w:r>
      <w:r w:rsidRPr="001A5AE6">
        <w:rPr>
          <w:rFonts w:ascii="Garamond" w:hAnsi="Garamond" w:cs="Times New Roman"/>
        </w:rPr>
        <w:t>According to the will theory:</w:t>
      </w:r>
    </w:p>
    <w:p w14:paraId="2B88D758" w14:textId="77777777" w:rsidR="00A07D4A" w:rsidRPr="001A5AE6" w:rsidRDefault="00A07D4A" w:rsidP="00700553">
      <w:pPr>
        <w:pStyle w:val="Default"/>
        <w:numPr>
          <w:ilvl w:val="0"/>
          <w:numId w:val="65"/>
        </w:numPr>
        <w:spacing w:line="276" w:lineRule="auto"/>
        <w:rPr>
          <w:rFonts w:ascii="Garamond" w:hAnsi="Garamond" w:cs="Times New Roman"/>
        </w:rPr>
      </w:pPr>
      <w:r w:rsidRPr="001A5AE6">
        <w:rPr>
          <w:rFonts w:ascii="Garamond" w:hAnsi="Garamond" w:cs="Times New Roman"/>
        </w:rPr>
        <w:t>Rights are protected choices.</w:t>
      </w:r>
    </w:p>
    <w:p w14:paraId="3BBA203D" w14:textId="77777777" w:rsidR="00A07D4A" w:rsidRPr="001A5AE6" w:rsidRDefault="00A07D4A" w:rsidP="00700553">
      <w:pPr>
        <w:pStyle w:val="Default"/>
        <w:numPr>
          <w:ilvl w:val="0"/>
          <w:numId w:val="65"/>
        </w:numPr>
        <w:spacing w:line="276" w:lineRule="auto"/>
        <w:rPr>
          <w:rFonts w:ascii="Garamond" w:hAnsi="Garamond" w:cs="Times New Roman"/>
        </w:rPr>
      </w:pPr>
      <w:r w:rsidRPr="001A5AE6">
        <w:rPr>
          <w:rFonts w:ascii="Garamond" w:hAnsi="Garamond" w:cs="Times New Roman"/>
        </w:rPr>
        <w:t>Only those capable of exercising choices can be right holders.</w:t>
      </w:r>
    </w:p>
    <w:p w14:paraId="6E7392C2" w14:textId="77777777" w:rsidR="00A07D4A" w:rsidRPr="001A5AE6" w:rsidRDefault="00A07D4A" w:rsidP="00700553">
      <w:pPr>
        <w:pStyle w:val="Default"/>
        <w:numPr>
          <w:ilvl w:val="0"/>
          <w:numId w:val="65"/>
        </w:numPr>
        <w:spacing w:line="276" w:lineRule="auto"/>
        <w:rPr>
          <w:rFonts w:ascii="Garamond" w:hAnsi="Garamond" w:cs="Times New Roman"/>
        </w:rPr>
      </w:pPr>
      <w:r w:rsidRPr="001A5AE6">
        <w:rPr>
          <w:rFonts w:ascii="Garamond" w:hAnsi="Garamond" w:cs="Times New Roman"/>
        </w:rPr>
        <w:t>Children are incapable of exercising choice.</w:t>
      </w:r>
    </w:p>
    <w:p w14:paraId="62D20B12" w14:textId="77777777" w:rsidR="00A07D4A" w:rsidRPr="001A5AE6" w:rsidRDefault="00A07D4A" w:rsidP="00700553">
      <w:pPr>
        <w:pStyle w:val="Default"/>
        <w:numPr>
          <w:ilvl w:val="0"/>
          <w:numId w:val="65"/>
        </w:numPr>
        <w:spacing w:line="276" w:lineRule="auto"/>
        <w:rPr>
          <w:rFonts w:ascii="Garamond" w:hAnsi="Garamond" w:cs="Times New Roman"/>
        </w:rPr>
      </w:pPr>
      <w:r w:rsidRPr="001A5AE6">
        <w:rPr>
          <w:rFonts w:ascii="Garamond" w:hAnsi="Garamond" w:cs="Times New Roman"/>
        </w:rPr>
        <w:t>Children are not right-holders.</w:t>
      </w:r>
    </w:p>
    <w:p w14:paraId="2EFF8F47" w14:textId="77777777" w:rsidR="00A07D4A" w:rsidRPr="001A5AE6" w:rsidRDefault="00A07D4A" w:rsidP="00D5473E">
      <w:pPr>
        <w:pStyle w:val="Default"/>
        <w:spacing w:line="276" w:lineRule="auto"/>
        <w:rPr>
          <w:rFonts w:ascii="Garamond" w:hAnsi="Garamond" w:cs="Times New Roman"/>
        </w:rPr>
      </w:pPr>
    </w:p>
    <w:p w14:paraId="1D285330" w14:textId="77777777" w:rsidR="00A07D4A" w:rsidRPr="001A5AE6" w:rsidRDefault="00A07D4A" w:rsidP="00D5473E">
      <w:pPr>
        <w:pStyle w:val="Pa40"/>
        <w:spacing w:line="276" w:lineRule="auto"/>
        <w:jc w:val="both"/>
        <w:rPr>
          <w:rFonts w:ascii="Garamond" w:hAnsi="Garamond" w:cs="Times New Roman"/>
          <w:b/>
          <w:bCs/>
          <w:i/>
          <w:iCs/>
          <w:color w:val="000000"/>
        </w:rPr>
      </w:pPr>
      <w:r w:rsidRPr="001A5AE6">
        <w:rPr>
          <w:rFonts w:ascii="Garamond" w:hAnsi="Garamond" w:cs="Times New Roman"/>
          <w:b/>
          <w:bCs/>
          <w:i/>
          <w:iCs/>
          <w:color w:val="000000"/>
        </w:rPr>
        <w:t>Welfare or Interest theory of rights</w:t>
      </w:r>
    </w:p>
    <w:p w14:paraId="2F0C1B5A" w14:textId="77777777" w:rsidR="00A07D4A" w:rsidRPr="001A5AE6" w:rsidRDefault="00A07D4A" w:rsidP="00D5473E">
      <w:pPr>
        <w:pStyle w:val="Default"/>
        <w:spacing w:line="276" w:lineRule="auto"/>
        <w:rPr>
          <w:rFonts w:ascii="Garamond" w:hAnsi="Garamond" w:cs="Times New Roman"/>
        </w:rPr>
      </w:pPr>
    </w:p>
    <w:p w14:paraId="7E820709" w14:textId="77777777" w:rsidR="00A07D4A" w:rsidRPr="001A5AE6" w:rsidRDefault="00A07D4A" w:rsidP="00D5473E">
      <w:pPr>
        <w:pStyle w:val="Default"/>
        <w:spacing w:line="276" w:lineRule="auto"/>
        <w:rPr>
          <w:rFonts w:ascii="Garamond" w:hAnsi="Garamond" w:cs="Times New Roman"/>
        </w:rPr>
      </w:pPr>
      <w:r w:rsidRPr="001A5AE6">
        <w:rPr>
          <w:rFonts w:ascii="Garamond" w:hAnsi="Garamond" w:cs="Times New Roman"/>
        </w:rPr>
        <w:t xml:space="preserve">According to the interest theory, the function of rights is to protect the interests or well-being of their holders. It sees a right as the protection of an interest of sufficient importance to impose on others certain duties whose discharge allows the right-holder to enjoy the interest in question. Children’s interests in need of protection as a justification for their rights (interest theory of rights) – welfare rights (interest to be protected).  According to the interest theory: </w:t>
      </w:r>
    </w:p>
    <w:p w14:paraId="5D54DF13" w14:textId="77777777" w:rsidR="00A07D4A" w:rsidRPr="001A5AE6" w:rsidRDefault="00A07D4A" w:rsidP="00700553">
      <w:pPr>
        <w:pStyle w:val="Pa40"/>
        <w:numPr>
          <w:ilvl w:val="0"/>
          <w:numId w:val="66"/>
        </w:numPr>
        <w:spacing w:line="276" w:lineRule="auto"/>
        <w:jc w:val="both"/>
        <w:rPr>
          <w:rFonts w:ascii="Garamond" w:hAnsi="Garamond" w:cs="Times New Roman"/>
          <w:color w:val="000000"/>
        </w:rPr>
      </w:pPr>
      <w:r w:rsidRPr="001A5AE6">
        <w:rPr>
          <w:rFonts w:ascii="Garamond" w:hAnsi="Garamond" w:cs="Times New Roman"/>
          <w:color w:val="000000"/>
        </w:rPr>
        <w:t>Adults have duties to protect important interests of children.</w:t>
      </w:r>
    </w:p>
    <w:p w14:paraId="1BFED105" w14:textId="77777777" w:rsidR="00A07D4A" w:rsidRPr="001A5AE6" w:rsidRDefault="00A07D4A" w:rsidP="00700553">
      <w:pPr>
        <w:pStyle w:val="Pa40"/>
        <w:numPr>
          <w:ilvl w:val="0"/>
          <w:numId w:val="66"/>
        </w:numPr>
        <w:spacing w:line="276" w:lineRule="auto"/>
        <w:jc w:val="both"/>
        <w:rPr>
          <w:rFonts w:ascii="Garamond" w:hAnsi="Garamond" w:cs="Times New Roman"/>
          <w:color w:val="000000"/>
        </w:rPr>
      </w:pPr>
      <w:r w:rsidRPr="001A5AE6">
        <w:rPr>
          <w:rFonts w:ascii="Garamond" w:hAnsi="Garamond" w:cs="Times New Roman"/>
          <w:color w:val="000000"/>
        </w:rPr>
        <w:t>Rights and duties are correlative.</w:t>
      </w:r>
    </w:p>
    <w:p w14:paraId="19A55CA0" w14:textId="77777777" w:rsidR="00A07D4A" w:rsidRPr="001A5AE6" w:rsidRDefault="00A07D4A" w:rsidP="00700553">
      <w:pPr>
        <w:pStyle w:val="Pa40"/>
        <w:numPr>
          <w:ilvl w:val="0"/>
          <w:numId w:val="66"/>
        </w:numPr>
        <w:spacing w:line="276" w:lineRule="auto"/>
        <w:jc w:val="both"/>
        <w:rPr>
          <w:rFonts w:ascii="Garamond" w:hAnsi="Garamond" w:cs="Times New Roman"/>
          <w:color w:val="000000"/>
        </w:rPr>
      </w:pPr>
      <w:r w:rsidRPr="001A5AE6">
        <w:rPr>
          <w:rFonts w:ascii="Garamond" w:hAnsi="Garamond" w:cs="Times New Roman"/>
          <w:color w:val="000000"/>
        </w:rPr>
        <w:t>Children are right holders.</w:t>
      </w:r>
    </w:p>
    <w:p w14:paraId="77DF1540" w14:textId="77777777" w:rsidR="00A07D4A" w:rsidRPr="001A5AE6" w:rsidRDefault="00A07D4A" w:rsidP="00700553">
      <w:pPr>
        <w:pStyle w:val="Pa40"/>
        <w:numPr>
          <w:ilvl w:val="0"/>
          <w:numId w:val="67"/>
        </w:numPr>
        <w:spacing w:before="200" w:line="276" w:lineRule="auto"/>
        <w:jc w:val="both"/>
        <w:rPr>
          <w:rFonts w:ascii="Garamond" w:hAnsi="Garamond" w:cs="Times New Roman"/>
          <w:b/>
          <w:bCs/>
          <w:color w:val="000000"/>
        </w:rPr>
      </w:pPr>
      <w:r w:rsidRPr="001A5AE6">
        <w:rPr>
          <w:rFonts w:ascii="Garamond" w:hAnsi="Garamond" w:cs="Times New Roman"/>
          <w:b/>
          <w:bCs/>
          <w:color w:val="000000"/>
        </w:rPr>
        <w:t xml:space="preserve">Children’s rights at the global level </w:t>
      </w:r>
    </w:p>
    <w:p w14:paraId="443F421E" w14:textId="77777777" w:rsidR="00A07D4A" w:rsidRPr="001A5AE6" w:rsidRDefault="00A07D4A" w:rsidP="00D5473E">
      <w:pPr>
        <w:pStyle w:val="Default"/>
        <w:spacing w:line="276" w:lineRule="auto"/>
        <w:rPr>
          <w:rFonts w:ascii="Garamond" w:hAnsi="Garamond"/>
        </w:rPr>
      </w:pPr>
    </w:p>
    <w:p w14:paraId="49D85B21" w14:textId="77777777" w:rsidR="00A07D4A" w:rsidRPr="001A5AE6" w:rsidRDefault="00A07D4A" w:rsidP="00D5473E">
      <w:pPr>
        <w:pStyle w:val="Pa38"/>
        <w:spacing w:line="276" w:lineRule="auto"/>
        <w:jc w:val="both"/>
        <w:rPr>
          <w:rFonts w:ascii="Garamond" w:hAnsi="Garamond" w:cs="Times New Roman"/>
          <w:color w:val="000000"/>
        </w:rPr>
      </w:pPr>
      <w:r w:rsidRPr="001A5AE6">
        <w:rPr>
          <w:rFonts w:ascii="Garamond" w:hAnsi="Garamond" w:cs="Times New Roman"/>
          <w:color w:val="000000"/>
        </w:rPr>
        <w:t>Different international treaties mention children rights in several different contexts:</w:t>
      </w:r>
    </w:p>
    <w:p w14:paraId="0C2CDFDA" w14:textId="77777777" w:rsidR="00A07D4A" w:rsidRPr="001A5AE6" w:rsidRDefault="00A07D4A" w:rsidP="00700553">
      <w:pPr>
        <w:pStyle w:val="Default"/>
        <w:numPr>
          <w:ilvl w:val="0"/>
          <w:numId w:val="54"/>
        </w:numPr>
        <w:spacing w:line="276" w:lineRule="auto"/>
        <w:jc w:val="both"/>
        <w:rPr>
          <w:rFonts w:ascii="Garamond" w:hAnsi="Garamond" w:cs="Times New Roman"/>
        </w:rPr>
      </w:pPr>
      <w:r w:rsidRPr="001A5AE6">
        <w:rPr>
          <w:rFonts w:ascii="Garamond" w:hAnsi="Garamond" w:cs="Times New Roman"/>
          <w:b/>
          <w:bCs/>
        </w:rPr>
        <w:lastRenderedPageBreak/>
        <w:t xml:space="preserve">The Universal Declaration of Human Rights (UDHR): </w:t>
      </w:r>
      <w:r w:rsidRPr="001A5AE6">
        <w:rPr>
          <w:rFonts w:ascii="Garamond" w:hAnsi="Garamond" w:cs="Times New Roman"/>
        </w:rPr>
        <w:t>Article 25 (1): Everyone has the right to a standard of living adequate for the health and wellbeing of himself and of his family, including food, clothing, housing and medical care and necessary social services, and the right to security in the event of unemployment, sickness, disability, widowhood, old age or other lack of livelihood in circumstances beyond his control. Article 25(2): Motherhood and childhood are entitled to special care and assistance. All children, whether born in or out of wedlock, shall enjoy the same social protection. Article 26 (3): Parents have a prior right to choose the kind of education that shall be given to their children.</w:t>
      </w:r>
    </w:p>
    <w:p w14:paraId="30946006"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The International Covenant on Civil and Political Rights (ICCPR): </w:t>
      </w:r>
      <w:r w:rsidRPr="001A5AE6">
        <w:rPr>
          <w:rFonts w:ascii="Garamond" w:hAnsi="Garamond" w:cs="Times New Roman"/>
          <w:color w:val="000000"/>
          <w:sz w:val="24"/>
          <w:szCs w:val="24"/>
        </w:rPr>
        <w:t xml:space="preserve">Article 10 (2) (b), and (3), 14 (1) and (4), 18 (4), 23 (4), and 24 (1), 24 (2) Every child shall be </w:t>
      </w:r>
      <w:r w:rsidRPr="001A5AE6">
        <w:rPr>
          <w:rFonts w:ascii="Garamond" w:hAnsi="Garamond" w:cs="Times New Roman"/>
          <w:b/>
          <w:bCs/>
          <w:color w:val="000000"/>
          <w:sz w:val="24"/>
          <w:szCs w:val="24"/>
        </w:rPr>
        <w:t xml:space="preserve">registered </w:t>
      </w:r>
      <w:r w:rsidRPr="001A5AE6">
        <w:rPr>
          <w:rFonts w:ascii="Garamond" w:hAnsi="Garamond" w:cs="Times New Roman"/>
          <w:color w:val="000000"/>
          <w:sz w:val="24"/>
          <w:szCs w:val="24"/>
        </w:rPr>
        <w:t xml:space="preserve">immediately after birth and shall </w:t>
      </w:r>
      <w:r w:rsidRPr="001A5AE6">
        <w:rPr>
          <w:rFonts w:ascii="Garamond" w:hAnsi="Garamond" w:cs="Times New Roman"/>
          <w:b/>
          <w:bCs/>
          <w:color w:val="000000"/>
          <w:sz w:val="24"/>
          <w:szCs w:val="24"/>
        </w:rPr>
        <w:t>have a name</w:t>
      </w:r>
      <w:r w:rsidRPr="001A5AE6">
        <w:rPr>
          <w:rFonts w:ascii="Garamond" w:hAnsi="Garamond" w:cs="Times New Roman"/>
          <w:color w:val="000000"/>
          <w:sz w:val="24"/>
          <w:szCs w:val="24"/>
        </w:rPr>
        <w:t xml:space="preserve">, and 24 (3) Every child has the right to acquire a </w:t>
      </w:r>
      <w:r w:rsidRPr="001A5AE6">
        <w:rPr>
          <w:rFonts w:ascii="Garamond" w:hAnsi="Garamond" w:cs="Times New Roman"/>
          <w:b/>
          <w:bCs/>
          <w:color w:val="000000"/>
          <w:sz w:val="24"/>
          <w:szCs w:val="24"/>
        </w:rPr>
        <w:t>nationality.</w:t>
      </w:r>
      <w:r w:rsidRPr="001A5AE6">
        <w:rPr>
          <w:rFonts w:ascii="Garamond" w:hAnsi="Garamond" w:cs="Times New Roman"/>
          <w:color w:val="000000"/>
          <w:sz w:val="24"/>
          <w:szCs w:val="24"/>
        </w:rPr>
        <w:t xml:space="preserve"> </w:t>
      </w:r>
    </w:p>
    <w:p w14:paraId="47349800"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The International Covenant on Economic, Social and Cultural Rights (ICESCR):</w:t>
      </w:r>
      <w:r w:rsidRPr="001A5AE6">
        <w:rPr>
          <w:rFonts w:ascii="Garamond" w:hAnsi="Garamond" w:cs="Times New Roman"/>
          <w:color w:val="000000"/>
          <w:sz w:val="24"/>
          <w:szCs w:val="24"/>
        </w:rPr>
        <w:t xml:space="preserve"> Article 10 (1), 10 (3) Special measures of protection and assistance should be taken on behalf of all children and young persons without any discrimination for reasons of parentage or other conditions…... , 12 (2) (a) The provision for the reduction of the stillbirth-rate and of infant mortality and for the healthy development of the child,  and 13 (3) The States Parties to the present Covenant undertake to have respect for the liberty of parents and, when applicable, legal guardians to choose for their children schools, other than those established by the public authorities, which conform to such minimum educational standards as may be laid down or approved by the State and to ensure the religious and moral education of their children in conformity with their own convictions.</w:t>
      </w:r>
    </w:p>
    <w:p w14:paraId="47B81F53"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Convention on Elimination of all forms of Discrimination Against Women (CEDAW): </w:t>
      </w:r>
      <w:r w:rsidRPr="001A5AE6">
        <w:rPr>
          <w:rFonts w:ascii="Garamond" w:hAnsi="Garamond" w:cs="Times New Roman"/>
          <w:color w:val="000000"/>
          <w:sz w:val="24"/>
          <w:szCs w:val="24"/>
        </w:rPr>
        <w:t xml:space="preserve">Article 5 (b), 9(1) (2) States Parties shall </w:t>
      </w:r>
      <w:r w:rsidRPr="001A5AE6">
        <w:rPr>
          <w:rFonts w:ascii="Garamond" w:hAnsi="Garamond" w:cs="Times New Roman"/>
          <w:b/>
          <w:bCs/>
          <w:i/>
          <w:iCs/>
          <w:color w:val="000000"/>
          <w:sz w:val="24"/>
          <w:szCs w:val="24"/>
        </w:rPr>
        <w:t>grant women equal rights with men</w:t>
      </w:r>
      <w:r w:rsidRPr="001A5AE6">
        <w:rPr>
          <w:rFonts w:ascii="Garamond" w:hAnsi="Garamond" w:cs="Times New Roman"/>
          <w:color w:val="000000"/>
          <w:sz w:val="24"/>
          <w:szCs w:val="24"/>
        </w:rPr>
        <w:t xml:space="preserve"> </w:t>
      </w:r>
      <w:r w:rsidRPr="001A5AE6">
        <w:rPr>
          <w:rFonts w:ascii="Garamond" w:hAnsi="Garamond" w:cs="Times New Roman"/>
          <w:b/>
          <w:bCs/>
          <w:i/>
          <w:iCs/>
          <w:color w:val="000000"/>
          <w:sz w:val="24"/>
          <w:szCs w:val="24"/>
        </w:rPr>
        <w:t>with respect to the nationality of their children</w:t>
      </w:r>
      <w:r w:rsidRPr="001A5AE6">
        <w:rPr>
          <w:rFonts w:ascii="Garamond" w:hAnsi="Garamond" w:cs="Times New Roman"/>
          <w:color w:val="000000"/>
          <w:sz w:val="24"/>
          <w:szCs w:val="24"/>
        </w:rPr>
        <w:t xml:space="preserve"> and  16(1) (d) (e)  (f), (2) The </w:t>
      </w:r>
      <w:r w:rsidRPr="001A5AE6">
        <w:rPr>
          <w:rFonts w:ascii="Garamond" w:hAnsi="Garamond" w:cs="Times New Roman"/>
          <w:b/>
          <w:bCs/>
          <w:i/>
          <w:iCs/>
          <w:color w:val="000000"/>
          <w:sz w:val="24"/>
          <w:szCs w:val="24"/>
        </w:rPr>
        <w:t xml:space="preserve">betrothal </w:t>
      </w:r>
      <w:r w:rsidRPr="001A5AE6">
        <w:rPr>
          <w:rFonts w:ascii="Garamond" w:hAnsi="Garamond" w:cs="Times New Roman"/>
          <w:color w:val="000000"/>
          <w:sz w:val="24"/>
          <w:szCs w:val="24"/>
        </w:rPr>
        <w:t xml:space="preserve">[an agreement that two people will be married in the future] and the </w:t>
      </w:r>
      <w:r w:rsidRPr="001A5AE6">
        <w:rPr>
          <w:rFonts w:ascii="Garamond" w:hAnsi="Garamond" w:cs="Times New Roman"/>
          <w:b/>
          <w:bCs/>
          <w:i/>
          <w:iCs/>
          <w:color w:val="000000"/>
          <w:sz w:val="24"/>
          <w:szCs w:val="24"/>
        </w:rPr>
        <w:t xml:space="preserve">marriage of a child </w:t>
      </w:r>
      <w:r w:rsidRPr="001A5AE6">
        <w:rPr>
          <w:rFonts w:ascii="Garamond" w:hAnsi="Garamond" w:cs="Times New Roman"/>
          <w:color w:val="000000"/>
          <w:sz w:val="24"/>
          <w:szCs w:val="24"/>
        </w:rPr>
        <w:t>shall have no legal effect, and all necessary action, including legislation, shall be taken to specify a minimum age for marriage and to make the registration of marriages in an official registry compulsory.</w:t>
      </w:r>
    </w:p>
    <w:p w14:paraId="7D969F7F"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International Convention on the Protection of the Rights of All Migrant Workers and Members of their Families: </w:t>
      </w:r>
      <w:r w:rsidRPr="001A5AE6">
        <w:rPr>
          <w:rFonts w:ascii="Garamond" w:hAnsi="Garamond" w:cs="Times New Roman"/>
          <w:color w:val="000000"/>
          <w:sz w:val="24"/>
          <w:szCs w:val="24"/>
        </w:rPr>
        <w:t xml:space="preserve">article 12 (4): … respect for the liberty of parents, at least one of whom is a migrant worker, and, when applicable, legal guardians to ensure the </w:t>
      </w:r>
      <w:r w:rsidRPr="001A5AE6">
        <w:rPr>
          <w:rFonts w:ascii="Garamond" w:hAnsi="Garamond" w:cs="Times New Roman"/>
          <w:b/>
          <w:bCs/>
          <w:i/>
          <w:iCs/>
          <w:color w:val="000000"/>
          <w:sz w:val="24"/>
          <w:szCs w:val="24"/>
        </w:rPr>
        <w:t>religious</w:t>
      </w:r>
      <w:r w:rsidRPr="001A5AE6">
        <w:rPr>
          <w:rFonts w:ascii="Garamond" w:hAnsi="Garamond" w:cs="Times New Roman"/>
          <w:color w:val="000000"/>
          <w:sz w:val="24"/>
          <w:szCs w:val="24"/>
        </w:rPr>
        <w:t xml:space="preserve"> </w:t>
      </w:r>
      <w:r w:rsidRPr="001A5AE6">
        <w:rPr>
          <w:rFonts w:ascii="Garamond" w:hAnsi="Garamond" w:cs="Times New Roman"/>
          <w:b/>
          <w:bCs/>
          <w:i/>
          <w:iCs/>
          <w:color w:val="000000"/>
          <w:sz w:val="24"/>
          <w:szCs w:val="24"/>
        </w:rPr>
        <w:t>and moral education of their children in conformity with their own convictions</w:t>
      </w:r>
      <w:r w:rsidRPr="001A5AE6">
        <w:rPr>
          <w:rFonts w:ascii="Garamond" w:hAnsi="Garamond" w:cs="Times New Roman"/>
          <w:color w:val="000000"/>
          <w:sz w:val="24"/>
          <w:szCs w:val="24"/>
        </w:rPr>
        <w:t xml:space="preserve">, article 17 (6): Whenever </w:t>
      </w:r>
      <w:r w:rsidRPr="001A5AE6">
        <w:rPr>
          <w:rFonts w:ascii="Garamond" w:hAnsi="Garamond" w:cs="Times New Roman"/>
          <w:b/>
          <w:bCs/>
          <w:i/>
          <w:iCs/>
          <w:color w:val="000000"/>
          <w:sz w:val="24"/>
          <w:szCs w:val="24"/>
        </w:rPr>
        <w:t>a migrant worker is deprived of his or her liberty</w:t>
      </w:r>
      <w:r w:rsidRPr="001A5AE6">
        <w:rPr>
          <w:rFonts w:ascii="Garamond" w:hAnsi="Garamond" w:cs="Times New Roman"/>
          <w:color w:val="000000"/>
          <w:sz w:val="24"/>
          <w:szCs w:val="24"/>
        </w:rPr>
        <w:t>, the competent authorities of the State concerned shall pay attention to the</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problems that may be posed for members of his or her family, in particular for spouses</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and </w:t>
      </w:r>
      <w:r w:rsidRPr="001A5AE6">
        <w:rPr>
          <w:rFonts w:ascii="Garamond" w:hAnsi="Garamond" w:cs="Times New Roman"/>
          <w:b/>
          <w:bCs/>
          <w:i/>
          <w:iCs/>
          <w:color w:val="000000"/>
          <w:sz w:val="24"/>
          <w:szCs w:val="24"/>
        </w:rPr>
        <w:t>minor children</w:t>
      </w:r>
      <w:r w:rsidRPr="001A5AE6">
        <w:rPr>
          <w:rFonts w:ascii="Garamond" w:hAnsi="Garamond" w:cs="Times New Roman"/>
          <w:color w:val="000000"/>
          <w:sz w:val="24"/>
          <w:szCs w:val="24"/>
        </w:rPr>
        <w:t xml:space="preserve">, article 29: “Each child of a migrant worker shall have the right to a name, to registration of birth and to a nationality, article 30: </w:t>
      </w:r>
      <w:r w:rsidRPr="001A5AE6">
        <w:rPr>
          <w:rFonts w:ascii="Garamond" w:hAnsi="Garamond" w:cs="Times New Roman"/>
          <w:b/>
          <w:bCs/>
          <w:color w:val="000000"/>
          <w:sz w:val="24"/>
          <w:szCs w:val="24"/>
        </w:rPr>
        <w:t>“</w:t>
      </w:r>
      <w:r w:rsidRPr="001A5AE6">
        <w:rPr>
          <w:rFonts w:ascii="Garamond" w:hAnsi="Garamond" w:cs="Times New Roman"/>
          <w:b/>
          <w:bCs/>
          <w:i/>
          <w:iCs/>
          <w:color w:val="000000"/>
          <w:sz w:val="24"/>
          <w:szCs w:val="24"/>
        </w:rPr>
        <w:t xml:space="preserve">Each child of a migrant worker </w:t>
      </w:r>
      <w:r w:rsidRPr="001A5AE6">
        <w:rPr>
          <w:rFonts w:ascii="Garamond" w:hAnsi="Garamond" w:cs="Times New Roman"/>
          <w:color w:val="000000"/>
          <w:sz w:val="24"/>
          <w:szCs w:val="24"/>
        </w:rPr>
        <w:t xml:space="preserve">shall have the basic right of access to education on the </w:t>
      </w:r>
      <w:r w:rsidRPr="001A5AE6">
        <w:rPr>
          <w:rFonts w:ascii="Garamond" w:hAnsi="Garamond" w:cs="Times New Roman"/>
          <w:b/>
          <w:bCs/>
          <w:i/>
          <w:iCs/>
          <w:color w:val="000000"/>
          <w:sz w:val="24"/>
          <w:szCs w:val="24"/>
        </w:rPr>
        <w:t xml:space="preserve">basis of equality of treatment </w:t>
      </w:r>
      <w:r w:rsidRPr="001A5AE6">
        <w:rPr>
          <w:rFonts w:ascii="Garamond" w:hAnsi="Garamond" w:cs="Times New Roman"/>
          <w:color w:val="000000"/>
          <w:sz w:val="24"/>
          <w:szCs w:val="24"/>
        </w:rPr>
        <w:t xml:space="preserve">with nationals of the State concerned., </w:t>
      </w:r>
      <w:r w:rsidRPr="001A5AE6">
        <w:rPr>
          <w:rFonts w:ascii="Garamond" w:hAnsi="Garamond" w:cs="Times New Roman"/>
          <w:sz w:val="24"/>
          <w:szCs w:val="24"/>
        </w:rPr>
        <w:t xml:space="preserve">article 44 (2): </w:t>
      </w:r>
      <w:r w:rsidRPr="001A5AE6">
        <w:rPr>
          <w:rFonts w:ascii="Garamond" w:hAnsi="Garamond" w:cs="Times New Roman"/>
          <w:color w:val="000000"/>
          <w:sz w:val="24"/>
          <w:szCs w:val="24"/>
        </w:rPr>
        <w:t xml:space="preserve">States Parties shall take measures that they deem appropriate and that fall within their competence to </w:t>
      </w:r>
      <w:r w:rsidRPr="001A5AE6">
        <w:rPr>
          <w:rFonts w:ascii="Garamond" w:hAnsi="Garamond" w:cs="Times New Roman"/>
          <w:b/>
          <w:bCs/>
          <w:i/>
          <w:iCs/>
          <w:color w:val="000000"/>
          <w:sz w:val="24"/>
          <w:szCs w:val="24"/>
        </w:rPr>
        <w:t xml:space="preserve">facilitate the reunification of migrant workers </w:t>
      </w:r>
      <w:r w:rsidRPr="001A5AE6">
        <w:rPr>
          <w:rFonts w:ascii="Garamond" w:hAnsi="Garamond" w:cs="Times New Roman"/>
          <w:color w:val="000000"/>
          <w:sz w:val="24"/>
          <w:szCs w:val="24"/>
        </w:rPr>
        <w:t xml:space="preserve">with their spouses or persons who have with the migrant worker a relationship that, according to applicable law, produces effects equivalent to marriage, as well as with </w:t>
      </w:r>
      <w:r w:rsidRPr="001A5AE6">
        <w:rPr>
          <w:rFonts w:ascii="Garamond" w:hAnsi="Garamond" w:cs="Times New Roman"/>
          <w:b/>
          <w:bCs/>
          <w:i/>
          <w:iCs/>
          <w:color w:val="000000"/>
          <w:sz w:val="24"/>
          <w:szCs w:val="24"/>
        </w:rPr>
        <w:t>their minor dependent unmarried children</w:t>
      </w:r>
      <w:r w:rsidRPr="001A5AE6">
        <w:rPr>
          <w:rFonts w:ascii="Garamond" w:hAnsi="Garamond" w:cs="Times New Roman"/>
          <w:color w:val="000000"/>
          <w:sz w:val="24"/>
          <w:szCs w:val="24"/>
        </w:rPr>
        <w:t xml:space="preserve">. </w:t>
      </w:r>
      <w:r w:rsidRPr="001A5AE6">
        <w:rPr>
          <w:rFonts w:ascii="Garamond" w:hAnsi="Garamond" w:cs="Times New Roman"/>
          <w:sz w:val="24"/>
          <w:szCs w:val="24"/>
        </w:rPr>
        <w:t xml:space="preserve">Article 45 (2): </w:t>
      </w:r>
      <w:r w:rsidRPr="001A5AE6">
        <w:rPr>
          <w:rFonts w:ascii="Garamond" w:hAnsi="Garamond" w:cs="Times New Roman"/>
          <w:color w:val="000000"/>
          <w:sz w:val="24"/>
          <w:szCs w:val="24"/>
        </w:rPr>
        <w:t xml:space="preserve">States of employment shall pursue a policy, where appropriate in collaboration with the States of origin, aimed at </w:t>
      </w:r>
      <w:r w:rsidRPr="001A5AE6">
        <w:rPr>
          <w:rFonts w:ascii="Garamond" w:hAnsi="Garamond" w:cs="Times New Roman"/>
          <w:b/>
          <w:bCs/>
          <w:i/>
          <w:iCs/>
          <w:color w:val="000000"/>
          <w:sz w:val="24"/>
          <w:szCs w:val="24"/>
        </w:rPr>
        <w:t>facilitating the integration of</w:t>
      </w:r>
      <w:r w:rsidRPr="001A5AE6">
        <w:rPr>
          <w:rFonts w:ascii="Garamond" w:hAnsi="Garamond" w:cs="Times New Roman"/>
          <w:color w:val="000000"/>
          <w:sz w:val="24"/>
          <w:szCs w:val="24"/>
        </w:rPr>
        <w:t xml:space="preserve"> </w:t>
      </w:r>
      <w:r w:rsidRPr="001A5AE6">
        <w:rPr>
          <w:rFonts w:ascii="Garamond" w:hAnsi="Garamond" w:cs="Times New Roman"/>
          <w:b/>
          <w:bCs/>
          <w:i/>
          <w:iCs/>
          <w:color w:val="000000"/>
          <w:sz w:val="24"/>
          <w:szCs w:val="24"/>
        </w:rPr>
        <w:t>children of migrant workers in the local school system</w:t>
      </w:r>
      <w:r w:rsidRPr="001A5AE6">
        <w:rPr>
          <w:rFonts w:ascii="Garamond" w:hAnsi="Garamond" w:cs="Times New Roman"/>
          <w:color w:val="000000"/>
          <w:sz w:val="24"/>
          <w:szCs w:val="24"/>
        </w:rPr>
        <w:t xml:space="preserve">, particularly in respect of </w:t>
      </w:r>
      <w:r w:rsidRPr="001A5AE6">
        <w:rPr>
          <w:rFonts w:ascii="Garamond" w:hAnsi="Garamond" w:cs="Times New Roman"/>
          <w:b/>
          <w:bCs/>
          <w:i/>
          <w:iCs/>
          <w:color w:val="000000"/>
          <w:sz w:val="24"/>
          <w:szCs w:val="24"/>
        </w:rPr>
        <w:t>teaching them the local language</w:t>
      </w:r>
      <w:r w:rsidRPr="001A5AE6">
        <w:rPr>
          <w:rFonts w:ascii="Garamond" w:hAnsi="Garamond" w:cs="Times New Roman"/>
          <w:color w:val="000000"/>
          <w:sz w:val="24"/>
          <w:szCs w:val="24"/>
        </w:rPr>
        <w:t xml:space="preserve">; (3) States of employment shall endeavour to facilitate for the children of migrant workers </w:t>
      </w:r>
      <w:r w:rsidRPr="001A5AE6">
        <w:rPr>
          <w:rFonts w:ascii="Garamond" w:hAnsi="Garamond" w:cs="Times New Roman"/>
          <w:b/>
          <w:bCs/>
          <w:i/>
          <w:iCs/>
          <w:color w:val="000000"/>
          <w:sz w:val="24"/>
          <w:szCs w:val="24"/>
        </w:rPr>
        <w:t>the teaching of their mother tongue</w:t>
      </w:r>
      <w:r w:rsidRPr="001A5AE6">
        <w:rPr>
          <w:rFonts w:ascii="Garamond" w:hAnsi="Garamond" w:cs="Times New Roman"/>
          <w:color w:val="000000"/>
          <w:sz w:val="24"/>
          <w:szCs w:val="24"/>
        </w:rPr>
        <w:t xml:space="preserve"> </w:t>
      </w:r>
      <w:r w:rsidRPr="001A5AE6">
        <w:rPr>
          <w:rFonts w:ascii="Garamond" w:hAnsi="Garamond" w:cs="Times New Roman"/>
          <w:b/>
          <w:bCs/>
          <w:i/>
          <w:iCs/>
          <w:color w:val="000000"/>
          <w:sz w:val="24"/>
          <w:szCs w:val="24"/>
        </w:rPr>
        <w:t xml:space="preserve">and culture </w:t>
      </w:r>
      <w:r w:rsidRPr="001A5AE6">
        <w:rPr>
          <w:rFonts w:ascii="Garamond" w:hAnsi="Garamond" w:cs="Times New Roman"/>
          <w:color w:val="000000"/>
          <w:sz w:val="24"/>
          <w:szCs w:val="24"/>
        </w:rPr>
        <w:t xml:space="preserve">and, in this regard, States </w:t>
      </w:r>
      <w:r w:rsidRPr="001A5AE6">
        <w:rPr>
          <w:rFonts w:ascii="Garamond" w:hAnsi="Garamond" w:cs="Times New Roman"/>
          <w:color w:val="000000"/>
          <w:sz w:val="24"/>
          <w:szCs w:val="24"/>
        </w:rPr>
        <w:lastRenderedPageBreak/>
        <w:t xml:space="preserve">of origin shall collaborate whenever appropriate; (4) States of employment may provide special schemes of </w:t>
      </w:r>
      <w:r w:rsidRPr="001A5AE6">
        <w:rPr>
          <w:rFonts w:ascii="Garamond" w:hAnsi="Garamond" w:cs="Times New Roman"/>
          <w:i/>
          <w:iCs/>
          <w:color w:val="000000"/>
          <w:sz w:val="24"/>
          <w:szCs w:val="24"/>
        </w:rPr>
        <w:t>education in</w:t>
      </w:r>
      <w:r w:rsidRPr="001A5AE6">
        <w:rPr>
          <w:rFonts w:ascii="Garamond" w:hAnsi="Garamond" w:cs="Times New Roman"/>
          <w:color w:val="000000"/>
          <w:sz w:val="24"/>
          <w:szCs w:val="24"/>
        </w:rPr>
        <w:t xml:space="preserve"> </w:t>
      </w:r>
      <w:r w:rsidRPr="001A5AE6">
        <w:rPr>
          <w:rFonts w:ascii="Garamond" w:hAnsi="Garamond" w:cs="Times New Roman"/>
          <w:i/>
          <w:iCs/>
          <w:color w:val="000000"/>
          <w:sz w:val="24"/>
          <w:szCs w:val="24"/>
        </w:rPr>
        <w:t>the mother tongue of children of migrant workers</w:t>
      </w:r>
      <w:r w:rsidRPr="001A5AE6">
        <w:rPr>
          <w:rFonts w:ascii="Garamond" w:hAnsi="Garamond" w:cs="Times New Roman"/>
          <w:color w:val="000000"/>
          <w:sz w:val="24"/>
          <w:szCs w:val="24"/>
        </w:rPr>
        <w:t>, if necessary in collaboration with the States of origin.</w:t>
      </w:r>
    </w:p>
    <w:p w14:paraId="1671BE01" w14:textId="77777777" w:rsidR="00A07D4A" w:rsidRPr="001A5AE6" w:rsidRDefault="00A07D4A" w:rsidP="00D5473E">
      <w:pPr>
        <w:pStyle w:val="ListParagraph"/>
        <w:autoSpaceDE w:val="0"/>
        <w:autoSpaceDN w:val="0"/>
        <w:adjustRightInd w:val="0"/>
        <w:spacing w:after="160" w:line="276" w:lineRule="auto"/>
        <w:ind w:left="360"/>
        <w:jc w:val="both"/>
        <w:rPr>
          <w:rFonts w:ascii="Garamond" w:hAnsi="Garamond" w:cs="Times New Roman"/>
          <w:color w:val="000000"/>
          <w:sz w:val="24"/>
          <w:szCs w:val="24"/>
        </w:rPr>
      </w:pPr>
    </w:p>
    <w:p w14:paraId="2492F160"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color w:val="000000"/>
          <w:sz w:val="24"/>
          <w:szCs w:val="24"/>
        </w:rPr>
        <w:t xml:space="preserve"> Convention on the Rights of Persons with Disabilities: </w:t>
      </w:r>
      <w:r w:rsidRPr="001A5AE6">
        <w:rPr>
          <w:rFonts w:ascii="Garamond" w:hAnsi="Garamond" w:cs="Times New Roman"/>
          <w:b/>
          <w:i/>
          <w:color w:val="000000"/>
          <w:sz w:val="24"/>
          <w:szCs w:val="24"/>
        </w:rPr>
        <w:t xml:space="preserve">Children with disabilities </w:t>
      </w:r>
      <w:r w:rsidRPr="001A5AE6">
        <w:rPr>
          <w:rFonts w:ascii="Garamond" w:hAnsi="Garamond" w:cs="Times New Roman"/>
          <w:b/>
          <w:bCs/>
          <w:color w:val="0000FF"/>
          <w:sz w:val="24"/>
          <w:szCs w:val="24"/>
        </w:rPr>
        <w:t xml:space="preserve">Preamble </w:t>
      </w:r>
      <w:r w:rsidRPr="001A5AE6">
        <w:rPr>
          <w:rFonts w:ascii="Garamond" w:hAnsi="Garamond" w:cs="Times New Roman"/>
          <w:color w:val="000000"/>
          <w:sz w:val="24"/>
          <w:szCs w:val="24"/>
        </w:rPr>
        <w:t xml:space="preserve">– (r) Recognizing that children with disabilities should have full enjoyment of all human rights and fundamental freedoms on an equal basis with other children, and recalling obligations to that end undertaken by States Parties to the Convention on the Rights of the Child; </w:t>
      </w:r>
      <w:r w:rsidRPr="001A5AE6">
        <w:rPr>
          <w:rFonts w:ascii="Garamond" w:hAnsi="Garamond" w:cs="Times New Roman"/>
          <w:b/>
          <w:bCs/>
          <w:color w:val="0000FF"/>
          <w:sz w:val="24"/>
          <w:szCs w:val="24"/>
        </w:rPr>
        <w:t xml:space="preserve">Article 3 </w:t>
      </w:r>
      <w:r w:rsidRPr="001A5AE6">
        <w:rPr>
          <w:rFonts w:ascii="Garamond" w:hAnsi="Garamond" w:cs="Times New Roman"/>
          <w:b/>
          <w:bCs/>
          <w:color w:val="000000"/>
          <w:sz w:val="24"/>
          <w:szCs w:val="24"/>
        </w:rPr>
        <w:t xml:space="preserve">(General Principles): </w:t>
      </w:r>
      <w:r w:rsidRPr="001A5AE6">
        <w:rPr>
          <w:rFonts w:ascii="Garamond" w:hAnsi="Garamond" w:cs="Times New Roman"/>
          <w:color w:val="000000"/>
          <w:sz w:val="24"/>
          <w:szCs w:val="24"/>
        </w:rPr>
        <w:t xml:space="preserve">The principles of the present Convention shall be:…..(h) Respect for the </w:t>
      </w:r>
      <w:r w:rsidRPr="001A5AE6">
        <w:rPr>
          <w:rFonts w:ascii="Garamond" w:hAnsi="Garamond" w:cs="Times New Roman"/>
          <w:b/>
          <w:bCs/>
          <w:i/>
          <w:iCs/>
          <w:color w:val="000000"/>
          <w:sz w:val="24"/>
          <w:szCs w:val="24"/>
        </w:rPr>
        <w:t xml:space="preserve">evolving capacities of children with disabilities </w:t>
      </w:r>
      <w:r w:rsidRPr="001A5AE6">
        <w:rPr>
          <w:rFonts w:ascii="Garamond" w:hAnsi="Garamond" w:cs="Times New Roman"/>
          <w:color w:val="000000"/>
          <w:sz w:val="24"/>
          <w:szCs w:val="24"/>
        </w:rPr>
        <w:t xml:space="preserve">and respect for the right of children with disabilities to </w:t>
      </w:r>
      <w:r w:rsidRPr="001A5AE6">
        <w:rPr>
          <w:rFonts w:ascii="Garamond" w:hAnsi="Garamond" w:cs="Times New Roman"/>
          <w:b/>
          <w:bCs/>
          <w:i/>
          <w:iCs/>
          <w:color w:val="000000"/>
          <w:sz w:val="24"/>
          <w:szCs w:val="24"/>
        </w:rPr>
        <w:t>preserve their identities</w:t>
      </w:r>
      <w:r w:rsidRPr="001A5AE6">
        <w:rPr>
          <w:rFonts w:ascii="Garamond" w:hAnsi="Garamond" w:cs="Times New Roman"/>
          <w:color w:val="000000"/>
          <w:sz w:val="24"/>
          <w:szCs w:val="24"/>
        </w:rPr>
        <w:t xml:space="preserve">. </w:t>
      </w:r>
      <w:r w:rsidRPr="001A5AE6">
        <w:rPr>
          <w:rFonts w:ascii="Garamond" w:hAnsi="Garamond" w:cs="Times New Roman"/>
          <w:b/>
          <w:bCs/>
          <w:color w:val="0000FF"/>
          <w:sz w:val="24"/>
          <w:szCs w:val="24"/>
        </w:rPr>
        <w:t xml:space="preserve">Article 7: </w:t>
      </w:r>
      <w:r w:rsidRPr="001A5AE6">
        <w:rPr>
          <w:rFonts w:ascii="Garamond" w:hAnsi="Garamond" w:cs="Times New Roman"/>
          <w:b/>
          <w:bCs/>
          <w:color w:val="000000"/>
          <w:sz w:val="24"/>
          <w:szCs w:val="24"/>
        </w:rPr>
        <w:t xml:space="preserve">Children with disabilities (1) </w:t>
      </w:r>
      <w:r w:rsidRPr="001A5AE6">
        <w:rPr>
          <w:rFonts w:ascii="Garamond" w:hAnsi="Garamond" w:cs="Times New Roman"/>
          <w:color w:val="000000"/>
          <w:sz w:val="24"/>
          <w:szCs w:val="24"/>
        </w:rPr>
        <w:t xml:space="preserve">States Parties shall take all necessary measures to ensure the </w:t>
      </w:r>
      <w:r w:rsidRPr="001A5AE6">
        <w:rPr>
          <w:rFonts w:ascii="Garamond" w:hAnsi="Garamond" w:cs="Times New Roman"/>
          <w:b/>
          <w:bCs/>
          <w:i/>
          <w:iCs/>
          <w:color w:val="000000"/>
          <w:sz w:val="24"/>
          <w:szCs w:val="24"/>
        </w:rPr>
        <w:t xml:space="preserve">full enjoyment by children with disabilities </w:t>
      </w:r>
      <w:r w:rsidRPr="001A5AE6">
        <w:rPr>
          <w:rFonts w:ascii="Garamond" w:hAnsi="Garamond" w:cs="Times New Roman"/>
          <w:color w:val="000000"/>
          <w:sz w:val="24"/>
          <w:szCs w:val="24"/>
        </w:rPr>
        <w:t xml:space="preserve">of all human rights and fundamental freedoms on an equal basis with other children; (2) In all actions concerning children with disabilities, </w:t>
      </w:r>
      <w:r w:rsidRPr="001A5AE6">
        <w:rPr>
          <w:rFonts w:ascii="Garamond" w:hAnsi="Garamond" w:cs="Times New Roman"/>
          <w:b/>
          <w:bCs/>
          <w:i/>
          <w:iCs/>
          <w:color w:val="000000"/>
          <w:sz w:val="24"/>
          <w:szCs w:val="24"/>
        </w:rPr>
        <w:t xml:space="preserve">the best interests of the child </w:t>
      </w:r>
      <w:r w:rsidRPr="001A5AE6">
        <w:rPr>
          <w:rFonts w:ascii="Garamond" w:hAnsi="Garamond" w:cs="Times New Roman"/>
          <w:color w:val="000000"/>
          <w:sz w:val="24"/>
          <w:szCs w:val="24"/>
        </w:rPr>
        <w:t xml:space="preserve">shall be a primary consideration; (3) States Parties shall ensure that children with disabilities have the right </w:t>
      </w:r>
      <w:r w:rsidRPr="001A5AE6">
        <w:rPr>
          <w:rFonts w:ascii="Garamond" w:hAnsi="Garamond" w:cs="Times New Roman"/>
          <w:b/>
          <w:bCs/>
          <w:i/>
          <w:iCs/>
          <w:color w:val="000000"/>
          <w:sz w:val="24"/>
          <w:szCs w:val="24"/>
        </w:rPr>
        <w:t xml:space="preserve">to express their views freely </w:t>
      </w:r>
      <w:r w:rsidRPr="001A5AE6">
        <w:rPr>
          <w:rFonts w:ascii="Garamond" w:hAnsi="Garamond" w:cs="Times New Roman"/>
          <w:color w:val="000000"/>
          <w:sz w:val="24"/>
          <w:szCs w:val="24"/>
        </w:rPr>
        <w:t xml:space="preserve">on all matters affecting them, their views being given due weight in accordance with their age and maturity, on an equal basis with other children, and to be provided with disability and age-appropriate assistance to realize that right. </w:t>
      </w:r>
      <w:r w:rsidRPr="001A5AE6">
        <w:rPr>
          <w:rFonts w:ascii="Garamond" w:hAnsi="Garamond" w:cs="Times New Roman"/>
          <w:color w:val="0000FF"/>
          <w:sz w:val="24"/>
          <w:szCs w:val="24"/>
        </w:rPr>
        <w:t xml:space="preserve">Article 16: </w:t>
      </w:r>
      <w:r w:rsidRPr="001A5AE6">
        <w:rPr>
          <w:rFonts w:ascii="Garamond" w:hAnsi="Garamond" w:cs="Times New Roman"/>
          <w:color w:val="000000"/>
          <w:sz w:val="24"/>
          <w:szCs w:val="24"/>
        </w:rPr>
        <w:t xml:space="preserve">Freedom from exploitation, violence and abuse. </w:t>
      </w:r>
      <w:r w:rsidRPr="001A5AE6">
        <w:rPr>
          <w:rFonts w:ascii="Garamond" w:hAnsi="Garamond" w:cs="Times New Roman"/>
          <w:color w:val="0000FF"/>
          <w:sz w:val="24"/>
          <w:szCs w:val="24"/>
        </w:rPr>
        <w:t xml:space="preserve">Article 18: </w:t>
      </w:r>
      <w:r w:rsidRPr="001A5AE6">
        <w:rPr>
          <w:rFonts w:ascii="Garamond" w:hAnsi="Garamond" w:cs="Times New Roman"/>
          <w:color w:val="000000"/>
          <w:sz w:val="24"/>
          <w:szCs w:val="24"/>
        </w:rPr>
        <w:t xml:space="preserve">Liberty of movement and nationality. </w:t>
      </w:r>
      <w:r w:rsidRPr="001A5AE6">
        <w:rPr>
          <w:rFonts w:ascii="Garamond" w:hAnsi="Garamond" w:cs="Times New Roman"/>
          <w:color w:val="0000FF"/>
          <w:sz w:val="24"/>
          <w:szCs w:val="24"/>
        </w:rPr>
        <w:t xml:space="preserve">Article 23: </w:t>
      </w:r>
      <w:r w:rsidRPr="001A5AE6">
        <w:rPr>
          <w:rFonts w:ascii="Garamond" w:hAnsi="Garamond" w:cs="Times New Roman"/>
          <w:color w:val="000000"/>
          <w:sz w:val="24"/>
          <w:szCs w:val="24"/>
        </w:rPr>
        <w:t xml:space="preserve">Respect for home and the family. </w:t>
      </w:r>
      <w:r w:rsidRPr="001A5AE6">
        <w:rPr>
          <w:rFonts w:ascii="Garamond" w:hAnsi="Garamond" w:cs="Times New Roman"/>
          <w:color w:val="0000FF"/>
          <w:sz w:val="24"/>
          <w:szCs w:val="24"/>
        </w:rPr>
        <w:t xml:space="preserve">Article 24: </w:t>
      </w:r>
      <w:r w:rsidRPr="001A5AE6">
        <w:rPr>
          <w:rFonts w:ascii="Garamond" w:hAnsi="Garamond" w:cs="Times New Roman"/>
          <w:color w:val="000000"/>
          <w:sz w:val="24"/>
          <w:szCs w:val="24"/>
        </w:rPr>
        <w:t xml:space="preserve">Education …” Ensure that the education of persons, and in particular children, who are blind, deaf or deafblind, is delivered in the most appropriate languages and modes and means of communication for the individual, and in environments which maximize academic and social development”. </w:t>
      </w:r>
      <w:r w:rsidRPr="001A5AE6">
        <w:rPr>
          <w:rFonts w:ascii="Garamond" w:hAnsi="Garamond" w:cs="Times New Roman"/>
          <w:color w:val="0000FF"/>
          <w:sz w:val="24"/>
          <w:szCs w:val="24"/>
        </w:rPr>
        <w:t xml:space="preserve">Article 25: </w:t>
      </w:r>
      <w:r w:rsidRPr="001A5AE6">
        <w:rPr>
          <w:rFonts w:ascii="Garamond" w:hAnsi="Garamond" w:cs="Times New Roman"/>
          <w:color w:val="000000"/>
          <w:sz w:val="24"/>
          <w:szCs w:val="24"/>
        </w:rPr>
        <w:t xml:space="preserve">Health. </w:t>
      </w:r>
      <w:r w:rsidRPr="001A5AE6">
        <w:rPr>
          <w:rFonts w:ascii="Garamond" w:hAnsi="Garamond" w:cs="Times New Roman"/>
          <w:color w:val="0000FF"/>
          <w:sz w:val="24"/>
          <w:szCs w:val="24"/>
        </w:rPr>
        <w:t xml:space="preserve">Article 30: </w:t>
      </w:r>
      <w:r w:rsidRPr="001A5AE6">
        <w:rPr>
          <w:rFonts w:ascii="Garamond" w:hAnsi="Garamond" w:cs="Times New Roman"/>
          <w:color w:val="000000"/>
          <w:sz w:val="24"/>
          <w:szCs w:val="24"/>
        </w:rPr>
        <w:t>Participation in cultural life, recreation, leisure, and sport.</w:t>
      </w:r>
    </w:p>
    <w:p w14:paraId="3442AE84" w14:textId="77777777" w:rsidR="00A07D4A" w:rsidRPr="001A5AE6" w:rsidRDefault="00A07D4A" w:rsidP="00D5473E">
      <w:pPr>
        <w:pStyle w:val="ListParagraph"/>
        <w:autoSpaceDE w:val="0"/>
        <w:autoSpaceDN w:val="0"/>
        <w:adjustRightInd w:val="0"/>
        <w:spacing w:after="160" w:line="276" w:lineRule="auto"/>
        <w:ind w:left="360"/>
        <w:jc w:val="both"/>
        <w:rPr>
          <w:rFonts w:ascii="Garamond" w:hAnsi="Garamond" w:cs="Times New Roman"/>
          <w:color w:val="000000"/>
          <w:sz w:val="24"/>
          <w:szCs w:val="24"/>
        </w:rPr>
      </w:pPr>
    </w:p>
    <w:p w14:paraId="7D2DD218"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color w:val="000000"/>
          <w:sz w:val="24"/>
          <w:szCs w:val="24"/>
        </w:rPr>
        <w:t xml:space="preserve"> International Convention for the Protection of All Persons from Enforced Disappearance: </w:t>
      </w:r>
      <w:r w:rsidRPr="001A5AE6">
        <w:rPr>
          <w:rFonts w:ascii="Garamond" w:hAnsi="Garamond" w:cs="Times New Roman"/>
          <w:color w:val="0000FF"/>
          <w:sz w:val="24"/>
          <w:szCs w:val="24"/>
        </w:rPr>
        <w:t>Article 25 (1)</w:t>
      </w:r>
      <w:r w:rsidRPr="001A5AE6">
        <w:rPr>
          <w:rFonts w:ascii="Garamond" w:hAnsi="Garamond" w:cs="Times New Roman"/>
          <w:color w:val="000000"/>
          <w:sz w:val="24"/>
          <w:szCs w:val="24"/>
        </w:rPr>
        <w:t xml:space="preserve">: Each State Party shall take the necessary </w:t>
      </w:r>
      <w:r w:rsidRPr="001A5AE6">
        <w:rPr>
          <w:rFonts w:ascii="Garamond" w:hAnsi="Garamond" w:cs="Times New Roman"/>
          <w:b/>
          <w:bCs/>
          <w:i/>
          <w:iCs/>
          <w:color w:val="000000"/>
          <w:sz w:val="24"/>
          <w:szCs w:val="24"/>
        </w:rPr>
        <w:t xml:space="preserve">measures to prevent and punish </w:t>
      </w:r>
      <w:r w:rsidRPr="001A5AE6">
        <w:rPr>
          <w:rFonts w:ascii="Garamond" w:hAnsi="Garamond" w:cs="Times New Roman"/>
          <w:color w:val="000000"/>
          <w:sz w:val="24"/>
          <w:szCs w:val="24"/>
        </w:rPr>
        <w:t xml:space="preserve">under its criminal law: (a) The wrongful </w:t>
      </w:r>
      <w:r w:rsidRPr="001A5AE6">
        <w:rPr>
          <w:rFonts w:ascii="Garamond" w:hAnsi="Garamond" w:cs="Times New Roman"/>
          <w:b/>
          <w:bCs/>
          <w:i/>
          <w:iCs/>
          <w:color w:val="000000"/>
          <w:sz w:val="24"/>
          <w:szCs w:val="24"/>
        </w:rPr>
        <w:t>removal of children who are subjected to enforced disappearance</w:t>
      </w:r>
      <w:r w:rsidRPr="001A5AE6">
        <w:rPr>
          <w:rFonts w:ascii="Garamond" w:hAnsi="Garamond" w:cs="Times New Roman"/>
          <w:color w:val="000000"/>
          <w:sz w:val="24"/>
          <w:szCs w:val="24"/>
        </w:rPr>
        <w:t>, children whose father, mother or legal</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guardian is subjected to enforced disappearance or children born during the</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captivity of a mother subjected to enforced disappearance; (b) The falsification,</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concealment or destruction of </w:t>
      </w:r>
      <w:r w:rsidRPr="001A5AE6">
        <w:rPr>
          <w:rFonts w:ascii="Garamond" w:hAnsi="Garamond" w:cs="Times New Roman"/>
          <w:b/>
          <w:bCs/>
          <w:i/>
          <w:iCs/>
          <w:color w:val="000000"/>
          <w:sz w:val="24"/>
          <w:szCs w:val="24"/>
        </w:rPr>
        <w:t xml:space="preserve">documents attesting to the true identity of the children </w:t>
      </w:r>
      <w:r w:rsidRPr="001A5AE6">
        <w:rPr>
          <w:rFonts w:ascii="Garamond" w:hAnsi="Garamond" w:cs="Times New Roman"/>
          <w:color w:val="000000"/>
          <w:sz w:val="24"/>
          <w:szCs w:val="24"/>
        </w:rPr>
        <w:t>referred to in subparagraph (a) above. 2. Each State Party shall take the</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necessary measures to </w:t>
      </w:r>
      <w:r w:rsidRPr="001A5AE6">
        <w:rPr>
          <w:rFonts w:ascii="Garamond" w:hAnsi="Garamond" w:cs="Times New Roman"/>
          <w:b/>
          <w:bCs/>
          <w:i/>
          <w:iCs/>
          <w:color w:val="000000"/>
          <w:sz w:val="24"/>
          <w:szCs w:val="24"/>
        </w:rPr>
        <w:t xml:space="preserve">search for and identify the children </w:t>
      </w:r>
      <w:r w:rsidRPr="001A5AE6">
        <w:rPr>
          <w:rFonts w:ascii="Garamond" w:hAnsi="Garamond" w:cs="Times New Roman"/>
          <w:color w:val="000000"/>
          <w:sz w:val="24"/>
          <w:szCs w:val="24"/>
        </w:rPr>
        <w:t>referred to in paragraph</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1 (a) of this article and to </w:t>
      </w:r>
      <w:r w:rsidRPr="001A5AE6">
        <w:rPr>
          <w:rFonts w:ascii="Garamond" w:hAnsi="Garamond" w:cs="Times New Roman"/>
          <w:b/>
          <w:bCs/>
          <w:i/>
          <w:iCs/>
          <w:color w:val="000000"/>
          <w:sz w:val="24"/>
          <w:szCs w:val="24"/>
        </w:rPr>
        <w:t>return them to their families of origin</w:t>
      </w:r>
      <w:r w:rsidRPr="001A5AE6">
        <w:rPr>
          <w:rFonts w:ascii="Garamond" w:hAnsi="Garamond" w:cs="Times New Roman"/>
          <w:color w:val="000000"/>
          <w:sz w:val="24"/>
          <w:szCs w:val="24"/>
        </w:rPr>
        <w:t>, in accordance with</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legal procedures and applicable international agreements. 3. States Parties shall</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assist one another in searching for, identifying and locating the children referred to</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in paragraph 1 (a) of this article. </w:t>
      </w:r>
      <w:r w:rsidRPr="001A5AE6">
        <w:rPr>
          <w:rFonts w:ascii="Garamond" w:hAnsi="Garamond" w:cs="Times New Roman"/>
          <w:color w:val="0000FF"/>
          <w:sz w:val="24"/>
          <w:szCs w:val="24"/>
        </w:rPr>
        <w:t>Article 25(4</w:t>
      </w:r>
      <w:r w:rsidRPr="001A5AE6">
        <w:rPr>
          <w:rFonts w:ascii="Garamond" w:hAnsi="Garamond" w:cs="Times New Roman"/>
          <w:color w:val="000000"/>
          <w:sz w:val="24"/>
          <w:szCs w:val="24"/>
        </w:rPr>
        <w:t xml:space="preserve">) Given the need to protect </w:t>
      </w:r>
      <w:r w:rsidRPr="001A5AE6">
        <w:rPr>
          <w:rFonts w:ascii="Garamond" w:hAnsi="Garamond" w:cs="Times New Roman"/>
          <w:b/>
          <w:bCs/>
          <w:i/>
          <w:iCs/>
          <w:color w:val="000000"/>
          <w:sz w:val="24"/>
          <w:szCs w:val="24"/>
        </w:rPr>
        <w:t xml:space="preserve">the best interests of the children </w:t>
      </w:r>
      <w:r w:rsidRPr="001A5AE6">
        <w:rPr>
          <w:rFonts w:ascii="Garamond" w:hAnsi="Garamond" w:cs="Times New Roman"/>
          <w:color w:val="000000"/>
          <w:sz w:val="24"/>
          <w:szCs w:val="24"/>
        </w:rPr>
        <w:t>referred to in paragraph 1 (a) of this article and their right to preserve, or</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to have re-established, </w:t>
      </w:r>
      <w:r w:rsidRPr="001A5AE6">
        <w:rPr>
          <w:rFonts w:ascii="Garamond" w:hAnsi="Garamond" w:cs="Times New Roman"/>
          <w:b/>
          <w:bCs/>
          <w:i/>
          <w:iCs/>
          <w:color w:val="000000"/>
          <w:sz w:val="24"/>
          <w:szCs w:val="24"/>
        </w:rPr>
        <w:t>their identity</w:t>
      </w:r>
      <w:r w:rsidRPr="001A5AE6">
        <w:rPr>
          <w:rFonts w:ascii="Garamond" w:hAnsi="Garamond" w:cs="Times New Roman"/>
          <w:color w:val="000000"/>
          <w:sz w:val="24"/>
          <w:szCs w:val="24"/>
        </w:rPr>
        <w:t>, including their nationality, name and family relations as recognized by law, States Parties which recognize a</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system of adoption or other form of placement of children shall have legal</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procedures in place to review </w:t>
      </w:r>
      <w:r w:rsidRPr="001A5AE6">
        <w:rPr>
          <w:rFonts w:ascii="Garamond" w:hAnsi="Garamond" w:cs="Times New Roman"/>
          <w:b/>
          <w:bCs/>
          <w:i/>
          <w:iCs/>
          <w:color w:val="000000"/>
          <w:sz w:val="24"/>
          <w:szCs w:val="24"/>
        </w:rPr>
        <w:t xml:space="preserve">the adoption or placement procedure, and, where appropriate, to annul any adoption or placement of children </w:t>
      </w:r>
      <w:r w:rsidRPr="001A5AE6">
        <w:rPr>
          <w:rFonts w:ascii="Garamond" w:hAnsi="Garamond" w:cs="Times New Roman"/>
          <w:color w:val="000000"/>
          <w:sz w:val="24"/>
          <w:szCs w:val="24"/>
        </w:rPr>
        <w:t>that</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originated in an enforced disappearance. (</w:t>
      </w:r>
      <w:r w:rsidRPr="001A5AE6">
        <w:rPr>
          <w:rFonts w:ascii="Garamond" w:hAnsi="Garamond" w:cs="Times New Roman"/>
          <w:color w:val="0000FF"/>
          <w:sz w:val="24"/>
          <w:szCs w:val="24"/>
        </w:rPr>
        <w:t xml:space="preserve">5) </w:t>
      </w:r>
      <w:r w:rsidRPr="001A5AE6">
        <w:rPr>
          <w:rFonts w:ascii="Garamond" w:hAnsi="Garamond" w:cs="Times New Roman"/>
          <w:color w:val="000000"/>
          <w:sz w:val="24"/>
          <w:szCs w:val="24"/>
        </w:rPr>
        <w:t>In all cases, and in particular</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in all matters relating to this article, the best interests of the child shall be</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a primary consideration, and a </w:t>
      </w:r>
      <w:r w:rsidRPr="001A5AE6">
        <w:rPr>
          <w:rFonts w:ascii="Garamond" w:hAnsi="Garamond" w:cs="Times New Roman"/>
          <w:b/>
          <w:bCs/>
          <w:i/>
          <w:iCs/>
          <w:color w:val="000000"/>
          <w:sz w:val="24"/>
          <w:szCs w:val="24"/>
        </w:rPr>
        <w:t>child who is capable of forming his or her own views shall have the right to express those views freely</w:t>
      </w:r>
      <w:r w:rsidRPr="001A5AE6">
        <w:rPr>
          <w:rFonts w:ascii="Garamond" w:hAnsi="Garamond" w:cs="Times New Roman"/>
          <w:color w:val="000000"/>
          <w:sz w:val="24"/>
          <w:szCs w:val="24"/>
        </w:rPr>
        <w:t>, the views of</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the child being given due weight in accordance with the age and maturity</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of the child.</w:t>
      </w:r>
    </w:p>
    <w:p w14:paraId="61E1E23F" w14:textId="77777777" w:rsidR="00A07D4A" w:rsidRPr="001A5AE6" w:rsidRDefault="00A07D4A" w:rsidP="00D5473E">
      <w:pPr>
        <w:pStyle w:val="ListParagraph"/>
        <w:autoSpaceDE w:val="0"/>
        <w:autoSpaceDN w:val="0"/>
        <w:adjustRightInd w:val="0"/>
        <w:spacing w:line="276" w:lineRule="auto"/>
        <w:ind w:left="1080"/>
        <w:jc w:val="both"/>
        <w:rPr>
          <w:rFonts w:ascii="Garamond" w:hAnsi="Garamond" w:cs="Times New Roman"/>
          <w:color w:val="000000"/>
          <w:sz w:val="24"/>
          <w:szCs w:val="24"/>
        </w:rPr>
      </w:pPr>
    </w:p>
    <w:p w14:paraId="31B16AB9" w14:textId="77777777" w:rsidR="00A07D4A" w:rsidRPr="001A5AE6" w:rsidRDefault="00A07D4A" w:rsidP="00700553">
      <w:pPr>
        <w:pStyle w:val="ListParagraph"/>
        <w:numPr>
          <w:ilvl w:val="0"/>
          <w:numId w:val="54"/>
        </w:numPr>
        <w:autoSpaceDE w:val="0"/>
        <w:autoSpaceDN w:val="0"/>
        <w:adjustRightInd w:val="0"/>
        <w:spacing w:after="160" w:line="276" w:lineRule="auto"/>
        <w:jc w:val="both"/>
        <w:rPr>
          <w:rFonts w:ascii="Garamond" w:hAnsi="Garamond" w:cs="Times New Roman"/>
          <w:color w:val="000000"/>
          <w:sz w:val="24"/>
          <w:szCs w:val="24"/>
        </w:rPr>
      </w:pPr>
      <w:r w:rsidRPr="001A5AE6">
        <w:rPr>
          <w:rFonts w:ascii="Garamond" w:hAnsi="Garamond" w:cs="Times New Roman"/>
          <w:b/>
          <w:color w:val="000000"/>
          <w:sz w:val="24"/>
          <w:szCs w:val="24"/>
        </w:rPr>
        <w:lastRenderedPageBreak/>
        <w:t xml:space="preserve">Convention on the Rights of the Child (CRC): </w:t>
      </w:r>
      <w:r w:rsidRPr="001A5AE6">
        <w:rPr>
          <w:rFonts w:ascii="Garamond" w:hAnsi="Garamond" w:cs="Times New Roman"/>
          <w:sz w:val="24"/>
          <w:szCs w:val="24"/>
        </w:rPr>
        <w:t xml:space="preserve">Adopted in 1989, the CRC contains a profound idea </w:t>
      </w:r>
      <w:r w:rsidRPr="001A5AE6">
        <w:rPr>
          <w:rFonts w:ascii="Garamond" w:hAnsi="Garamond" w:cs="Times New Roman"/>
          <w:b/>
          <w:bCs/>
          <w:i/>
          <w:iCs/>
          <w:sz w:val="24"/>
          <w:szCs w:val="24"/>
        </w:rPr>
        <w:t>that children are not just objects who belong to their parents and for whom decisions are made, or adults in training</w:t>
      </w:r>
      <w:r w:rsidRPr="001A5AE6">
        <w:rPr>
          <w:rFonts w:ascii="Garamond" w:hAnsi="Garamond" w:cs="Times New Roman"/>
          <w:sz w:val="24"/>
          <w:szCs w:val="24"/>
        </w:rPr>
        <w:t xml:space="preserve">. Children are rather </w:t>
      </w:r>
      <w:r w:rsidRPr="001A5AE6">
        <w:rPr>
          <w:rFonts w:ascii="Garamond" w:hAnsi="Garamond" w:cs="Times New Roman"/>
          <w:b/>
          <w:bCs/>
          <w:i/>
          <w:iCs/>
          <w:sz w:val="24"/>
          <w:szCs w:val="24"/>
        </w:rPr>
        <w:t>human beings and individuals with their own rights</w:t>
      </w:r>
      <w:r w:rsidRPr="001A5AE6">
        <w:rPr>
          <w:rFonts w:ascii="Garamond" w:hAnsi="Garamond" w:cs="Times New Roman"/>
          <w:sz w:val="24"/>
          <w:szCs w:val="24"/>
        </w:rPr>
        <w:t xml:space="preserve">. The Convention says childhood is separate from adulthood, and lasts until 18; it is a special, protected time, in which children must be allowed to grow, learn, play, develop and flourish with dignity. </w:t>
      </w:r>
      <w:r w:rsidRPr="001A5AE6">
        <w:rPr>
          <w:rFonts w:ascii="Garamond" w:hAnsi="Garamond"/>
          <w:color w:val="000000"/>
          <w:sz w:val="24"/>
          <w:szCs w:val="24"/>
          <w:highlight w:val="yellow"/>
        </w:rPr>
        <w:t xml:space="preserve">The CRC specifically addresses children and protects them as separate, autonomous beings. It reformulates many civil, political, economic, social, and cultural rights that focus on the special needs of children. </w:t>
      </w:r>
      <w:r w:rsidRPr="001A5AE6">
        <w:rPr>
          <w:rFonts w:ascii="Garamond" w:hAnsi="Garamond" w:cs="Times New Roman"/>
          <w:sz w:val="24"/>
          <w:szCs w:val="24"/>
        </w:rPr>
        <w:t xml:space="preserve"> The Convention became the most widely ratified human rights treaty in history and has helped transform children’s lives.</w:t>
      </w:r>
    </w:p>
    <w:p w14:paraId="7E57FAE5" w14:textId="77777777" w:rsidR="00A07D4A" w:rsidRPr="001A5AE6" w:rsidRDefault="00A07D4A" w:rsidP="00D5473E">
      <w:pPr>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sz w:val="24"/>
          <w:szCs w:val="24"/>
        </w:rPr>
        <w:t xml:space="preserve">The CRC has inspired states parties to change laws and policies and make investments so that more children finally get the </w:t>
      </w:r>
      <w:r w:rsidRPr="001A5AE6">
        <w:rPr>
          <w:rFonts w:ascii="Garamond" w:hAnsi="Garamond" w:cs="Times New Roman"/>
          <w:b/>
          <w:bCs/>
          <w:i/>
          <w:iCs/>
          <w:sz w:val="24"/>
          <w:szCs w:val="24"/>
        </w:rPr>
        <w:t xml:space="preserve">health care </w:t>
      </w:r>
      <w:r w:rsidRPr="001A5AE6">
        <w:rPr>
          <w:rFonts w:ascii="Garamond" w:hAnsi="Garamond" w:cs="Times New Roman"/>
          <w:sz w:val="24"/>
          <w:szCs w:val="24"/>
        </w:rPr>
        <w:t xml:space="preserve">and </w:t>
      </w:r>
      <w:r w:rsidRPr="001A5AE6">
        <w:rPr>
          <w:rFonts w:ascii="Garamond" w:hAnsi="Garamond" w:cs="Times New Roman"/>
          <w:b/>
          <w:bCs/>
          <w:i/>
          <w:iCs/>
          <w:sz w:val="24"/>
          <w:szCs w:val="24"/>
        </w:rPr>
        <w:t xml:space="preserve">nutrition </w:t>
      </w:r>
      <w:r w:rsidRPr="001A5AE6">
        <w:rPr>
          <w:rFonts w:ascii="Garamond" w:hAnsi="Garamond" w:cs="Times New Roman"/>
          <w:sz w:val="24"/>
          <w:szCs w:val="24"/>
        </w:rPr>
        <w:t xml:space="preserve">they need to </w:t>
      </w:r>
      <w:r w:rsidRPr="001A5AE6">
        <w:rPr>
          <w:rFonts w:ascii="Garamond" w:hAnsi="Garamond" w:cs="Times New Roman"/>
          <w:b/>
          <w:bCs/>
          <w:i/>
          <w:iCs/>
          <w:sz w:val="24"/>
          <w:szCs w:val="24"/>
        </w:rPr>
        <w:t xml:space="preserve">survive </w:t>
      </w:r>
      <w:r w:rsidRPr="001A5AE6">
        <w:rPr>
          <w:rFonts w:ascii="Garamond" w:hAnsi="Garamond" w:cs="Times New Roman"/>
          <w:sz w:val="24"/>
          <w:szCs w:val="24"/>
        </w:rPr>
        <w:t xml:space="preserve">and </w:t>
      </w:r>
      <w:r w:rsidRPr="001A5AE6">
        <w:rPr>
          <w:rFonts w:ascii="Garamond" w:hAnsi="Garamond" w:cs="Times New Roman"/>
          <w:b/>
          <w:bCs/>
          <w:i/>
          <w:iCs/>
          <w:sz w:val="24"/>
          <w:szCs w:val="24"/>
        </w:rPr>
        <w:t>develop</w:t>
      </w:r>
      <w:r w:rsidRPr="001A5AE6">
        <w:rPr>
          <w:rFonts w:ascii="Garamond" w:hAnsi="Garamond" w:cs="Times New Roman"/>
          <w:sz w:val="24"/>
          <w:szCs w:val="24"/>
        </w:rPr>
        <w:t xml:space="preserve">, and there are stronger safeguards in place to </w:t>
      </w:r>
      <w:r w:rsidRPr="001A5AE6">
        <w:rPr>
          <w:rFonts w:ascii="Garamond" w:hAnsi="Garamond" w:cs="Times New Roman"/>
          <w:b/>
          <w:bCs/>
          <w:i/>
          <w:iCs/>
          <w:sz w:val="24"/>
          <w:szCs w:val="24"/>
        </w:rPr>
        <w:t xml:space="preserve">protect </w:t>
      </w:r>
      <w:r w:rsidRPr="001A5AE6">
        <w:rPr>
          <w:rFonts w:ascii="Garamond" w:hAnsi="Garamond" w:cs="Times New Roman"/>
          <w:sz w:val="24"/>
          <w:szCs w:val="24"/>
        </w:rPr>
        <w:t xml:space="preserve">children from </w:t>
      </w:r>
      <w:r w:rsidRPr="001A5AE6">
        <w:rPr>
          <w:rFonts w:ascii="Garamond" w:hAnsi="Garamond" w:cs="Times New Roman"/>
          <w:b/>
          <w:bCs/>
          <w:i/>
          <w:iCs/>
          <w:sz w:val="24"/>
          <w:szCs w:val="24"/>
        </w:rPr>
        <w:t xml:space="preserve">violence </w:t>
      </w:r>
      <w:r w:rsidRPr="001A5AE6">
        <w:rPr>
          <w:rFonts w:ascii="Garamond" w:hAnsi="Garamond" w:cs="Times New Roman"/>
          <w:sz w:val="24"/>
          <w:szCs w:val="24"/>
        </w:rPr>
        <w:t xml:space="preserve">and </w:t>
      </w:r>
      <w:r w:rsidRPr="001A5AE6">
        <w:rPr>
          <w:rFonts w:ascii="Garamond" w:hAnsi="Garamond" w:cs="Times New Roman"/>
          <w:b/>
          <w:bCs/>
          <w:i/>
          <w:iCs/>
          <w:sz w:val="24"/>
          <w:szCs w:val="24"/>
        </w:rPr>
        <w:t>exploitation</w:t>
      </w:r>
      <w:r w:rsidRPr="001A5AE6">
        <w:rPr>
          <w:rFonts w:ascii="Garamond" w:hAnsi="Garamond" w:cs="Times New Roman"/>
          <w:sz w:val="24"/>
          <w:szCs w:val="24"/>
        </w:rPr>
        <w:t xml:space="preserve">. It has also enabled more children to have their </w:t>
      </w:r>
      <w:r w:rsidRPr="001A5AE6">
        <w:rPr>
          <w:rFonts w:ascii="Garamond" w:hAnsi="Garamond" w:cs="Times New Roman"/>
          <w:b/>
          <w:bCs/>
          <w:i/>
          <w:iCs/>
          <w:sz w:val="24"/>
          <w:szCs w:val="24"/>
        </w:rPr>
        <w:t xml:space="preserve">voices heard </w:t>
      </w:r>
      <w:r w:rsidRPr="001A5AE6">
        <w:rPr>
          <w:rFonts w:ascii="Garamond" w:hAnsi="Garamond" w:cs="Times New Roman"/>
          <w:sz w:val="24"/>
          <w:szCs w:val="24"/>
        </w:rPr>
        <w:t xml:space="preserve">and </w:t>
      </w:r>
      <w:r w:rsidRPr="001A5AE6">
        <w:rPr>
          <w:rFonts w:ascii="Garamond" w:hAnsi="Garamond" w:cs="Times New Roman"/>
          <w:b/>
          <w:bCs/>
          <w:i/>
          <w:iCs/>
          <w:sz w:val="24"/>
          <w:szCs w:val="24"/>
        </w:rPr>
        <w:t xml:space="preserve">participate </w:t>
      </w:r>
      <w:r w:rsidRPr="001A5AE6">
        <w:rPr>
          <w:rFonts w:ascii="Garamond" w:hAnsi="Garamond" w:cs="Times New Roman"/>
          <w:sz w:val="24"/>
          <w:szCs w:val="24"/>
        </w:rPr>
        <w:t xml:space="preserve">in their societies. Despite this progress, the CRC is not yet fully implemented or widely known, and thus, children continue to suffer violations of their rights when they are denied </w:t>
      </w:r>
      <w:r w:rsidRPr="001A5AE6">
        <w:rPr>
          <w:rFonts w:ascii="Garamond" w:hAnsi="Garamond" w:cs="Times New Roman"/>
          <w:b/>
          <w:bCs/>
          <w:i/>
          <w:iCs/>
          <w:sz w:val="24"/>
          <w:szCs w:val="24"/>
        </w:rPr>
        <w:t>adequate health care</w:t>
      </w:r>
      <w:r w:rsidRPr="001A5AE6">
        <w:rPr>
          <w:rFonts w:ascii="Garamond" w:hAnsi="Garamond" w:cs="Times New Roman"/>
          <w:sz w:val="24"/>
          <w:szCs w:val="24"/>
        </w:rPr>
        <w:t xml:space="preserve">, </w:t>
      </w:r>
      <w:r w:rsidRPr="001A5AE6">
        <w:rPr>
          <w:rFonts w:ascii="Garamond" w:hAnsi="Garamond" w:cs="Times New Roman"/>
          <w:b/>
          <w:bCs/>
          <w:i/>
          <w:iCs/>
          <w:sz w:val="24"/>
          <w:szCs w:val="24"/>
        </w:rPr>
        <w:t>nutrition</w:t>
      </w:r>
      <w:r w:rsidRPr="001A5AE6">
        <w:rPr>
          <w:rFonts w:ascii="Garamond" w:hAnsi="Garamond" w:cs="Times New Roman"/>
          <w:sz w:val="24"/>
          <w:szCs w:val="24"/>
        </w:rPr>
        <w:t xml:space="preserve">, </w:t>
      </w:r>
      <w:r w:rsidRPr="001A5AE6">
        <w:rPr>
          <w:rFonts w:ascii="Garamond" w:hAnsi="Garamond" w:cs="Times New Roman"/>
          <w:b/>
          <w:bCs/>
          <w:i/>
          <w:iCs/>
          <w:sz w:val="24"/>
          <w:szCs w:val="24"/>
        </w:rPr>
        <w:t xml:space="preserve">education, </w:t>
      </w:r>
      <w:r w:rsidRPr="001A5AE6">
        <w:rPr>
          <w:rFonts w:ascii="Garamond" w:hAnsi="Garamond" w:cs="Times New Roman"/>
          <w:sz w:val="24"/>
          <w:szCs w:val="24"/>
        </w:rPr>
        <w:t xml:space="preserve">and </w:t>
      </w:r>
      <w:r w:rsidRPr="001A5AE6">
        <w:rPr>
          <w:rFonts w:ascii="Garamond" w:hAnsi="Garamond" w:cs="Times New Roman"/>
          <w:b/>
          <w:bCs/>
          <w:i/>
          <w:iCs/>
          <w:sz w:val="24"/>
          <w:szCs w:val="24"/>
        </w:rPr>
        <w:t>protection from violence</w:t>
      </w:r>
      <w:r w:rsidRPr="001A5AE6">
        <w:rPr>
          <w:rFonts w:ascii="Garamond" w:hAnsi="Garamond" w:cs="Times New Roman"/>
          <w:sz w:val="24"/>
          <w:szCs w:val="24"/>
        </w:rPr>
        <w:t xml:space="preserve">. </w:t>
      </w:r>
      <w:r w:rsidRPr="001A5AE6">
        <w:rPr>
          <w:rFonts w:ascii="Garamond" w:hAnsi="Garamond" w:cs="Times New Roman"/>
          <w:b/>
          <w:bCs/>
          <w:i/>
          <w:iCs/>
          <w:sz w:val="24"/>
          <w:szCs w:val="24"/>
        </w:rPr>
        <w:t xml:space="preserve">Childhoods </w:t>
      </w:r>
      <w:r w:rsidRPr="001A5AE6">
        <w:rPr>
          <w:rFonts w:ascii="Garamond" w:hAnsi="Garamond" w:cs="Times New Roman"/>
          <w:sz w:val="24"/>
          <w:szCs w:val="24"/>
        </w:rPr>
        <w:t xml:space="preserve">continue to be cut short when children are forced to </w:t>
      </w:r>
      <w:r w:rsidRPr="001A5AE6">
        <w:rPr>
          <w:rFonts w:ascii="Garamond" w:hAnsi="Garamond" w:cs="Times New Roman"/>
          <w:b/>
          <w:bCs/>
          <w:i/>
          <w:iCs/>
          <w:sz w:val="24"/>
          <w:szCs w:val="24"/>
        </w:rPr>
        <w:t>leave school</w:t>
      </w:r>
      <w:r w:rsidRPr="001A5AE6">
        <w:rPr>
          <w:rFonts w:ascii="Garamond" w:hAnsi="Garamond" w:cs="Times New Roman"/>
          <w:sz w:val="24"/>
          <w:szCs w:val="24"/>
        </w:rPr>
        <w:t xml:space="preserve">, </w:t>
      </w:r>
      <w:r w:rsidRPr="001A5AE6">
        <w:rPr>
          <w:rFonts w:ascii="Garamond" w:hAnsi="Garamond" w:cs="Times New Roman"/>
          <w:b/>
          <w:bCs/>
          <w:i/>
          <w:iCs/>
          <w:sz w:val="24"/>
          <w:szCs w:val="24"/>
        </w:rPr>
        <w:t>do hazardous work</w:t>
      </w:r>
      <w:r w:rsidRPr="001A5AE6">
        <w:rPr>
          <w:rFonts w:ascii="Garamond" w:hAnsi="Garamond" w:cs="Times New Roman"/>
          <w:sz w:val="24"/>
          <w:szCs w:val="24"/>
        </w:rPr>
        <w:t xml:space="preserve">, </w:t>
      </w:r>
      <w:r w:rsidRPr="001A5AE6">
        <w:rPr>
          <w:rFonts w:ascii="Garamond" w:hAnsi="Garamond" w:cs="Times New Roman"/>
          <w:b/>
          <w:bCs/>
          <w:i/>
          <w:iCs/>
          <w:sz w:val="24"/>
          <w:szCs w:val="24"/>
        </w:rPr>
        <w:t>get married</w:t>
      </w:r>
      <w:r w:rsidRPr="001A5AE6">
        <w:rPr>
          <w:rFonts w:ascii="Garamond" w:hAnsi="Garamond" w:cs="Times New Roman"/>
          <w:sz w:val="24"/>
          <w:szCs w:val="24"/>
        </w:rPr>
        <w:t xml:space="preserve">, </w:t>
      </w:r>
      <w:r w:rsidRPr="001A5AE6">
        <w:rPr>
          <w:rFonts w:ascii="Garamond" w:hAnsi="Garamond" w:cs="Times New Roman"/>
          <w:b/>
          <w:bCs/>
          <w:i/>
          <w:iCs/>
          <w:sz w:val="24"/>
          <w:szCs w:val="24"/>
        </w:rPr>
        <w:t xml:space="preserve">fight in wars </w:t>
      </w:r>
      <w:r w:rsidRPr="001A5AE6">
        <w:rPr>
          <w:rFonts w:ascii="Garamond" w:hAnsi="Garamond" w:cs="Times New Roman"/>
          <w:sz w:val="24"/>
          <w:szCs w:val="24"/>
        </w:rPr>
        <w:t xml:space="preserve">or are </w:t>
      </w:r>
      <w:r w:rsidRPr="001A5AE6">
        <w:rPr>
          <w:rFonts w:ascii="Garamond" w:hAnsi="Garamond" w:cs="Times New Roman"/>
          <w:b/>
          <w:bCs/>
          <w:i/>
          <w:iCs/>
          <w:sz w:val="24"/>
          <w:szCs w:val="24"/>
        </w:rPr>
        <w:t>locked up in adult prisons</w:t>
      </w:r>
      <w:r w:rsidRPr="001A5AE6">
        <w:rPr>
          <w:rFonts w:ascii="Garamond" w:hAnsi="Garamond" w:cs="Times New Roman"/>
          <w:sz w:val="24"/>
          <w:szCs w:val="24"/>
        </w:rPr>
        <w:t xml:space="preserve">. </w:t>
      </w:r>
    </w:p>
    <w:p w14:paraId="10410C2B" w14:textId="77777777" w:rsidR="00A07D4A" w:rsidRPr="001A5AE6" w:rsidRDefault="00A07D4A" w:rsidP="00D5473E">
      <w:pPr>
        <w:autoSpaceDE w:val="0"/>
        <w:autoSpaceDN w:val="0"/>
        <w:adjustRightInd w:val="0"/>
        <w:spacing w:line="276" w:lineRule="auto"/>
        <w:jc w:val="both"/>
        <w:rPr>
          <w:rFonts w:ascii="Garamond" w:hAnsi="Garamond"/>
          <w:color w:val="000000"/>
          <w:sz w:val="24"/>
          <w:szCs w:val="24"/>
        </w:rPr>
      </w:pPr>
      <w:r w:rsidRPr="001A5AE6">
        <w:rPr>
          <w:rFonts w:ascii="Garamond" w:hAnsi="Garamond"/>
          <w:color w:val="000000"/>
          <w:sz w:val="24"/>
          <w:szCs w:val="24"/>
        </w:rPr>
        <w:t xml:space="preserve">  The rights afforded to children by UN Convention on the Rights of the Child (CRC) are generally divided into four general categories of rights: </w:t>
      </w:r>
    </w:p>
    <w:p w14:paraId="2A7C9388" w14:textId="77777777" w:rsidR="00A07D4A" w:rsidRPr="001A5AE6" w:rsidRDefault="00A07D4A" w:rsidP="00D5473E">
      <w:pPr>
        <w:autoSpaceDE w:val="0"/>
        <w:autoSpaceDN w:val="0"/>
        <w:adjustRightInd w:val="0"/>
        <w:spacing w:line="276" w:lineRule="auto"/>
        <w:ind w:left="200"/>
        <w:jc w:val="both"/>
        <w:rPr>
          <w:rFonts w:ascii="Garamond" w:hAnsi="Garamond"/>
          <w:color w:val="000000"/>
          <w:sz w:val="24"/>
          <w:szCs w:val="24"/>
        </w:rPr>
      </w:pPr>
      <w:r w:rsidRPr="001A5AE6">
        <w:rPr>
          <w:rFonts w:ascii="Garamond" w:hAnsi="Garamond"/>
          <w:b/>
          <w:bCs/>
          <w:color w:val="000000"/>
          <w:sz w:val="24"/>
          <w:szCs w:val="24"/>
        </w:rPr>
        <w:t>• Survival rights</w:t>
      </w:r>
      <w:r w:rsidRPr="001A5AE6">
        <w:rPr>
          <w:rFonts w:ascii="Garamond" w:hAnsi="Garamond"/>
          <w:color w:val="000000"/>
          <w:sz w:val="24"/>
          <w:szCs w:val="24"/>
        </w:rPr>
        <w:t xml:space="preserve">: including the right to adequate living standards, and access to health services. </w:t>
      </w:r>
    </w:p>
    <w:p w14:paraId="08348DF2" w14:textId="77777777" w:rsidR="00A07D4A" w:rsidRPr="001A5AE6" w:rsidRDefault="00A07D4A" w:rsidP="00D5473E">
      <w:pPr>
        <w:autoSpaceDE w:val="0"/>
        <w:autoSpaceDN w:val="0"/>
        <w:adjustRightInd w:val="0"/>
        <w:spacing w:line="276" w:lineRule="auto"/>
        <w:ind w:left="200"/>
        <w:jc w:val="both"/>
        <w:rPr>
          <w:rFonts w:ascii="Garamond" w:hAnsi="Garamond"/>
          <w:color w:val="000000"/>
          <w:sz w:val="24"/>
          <w:szCs w:val="24"/>
        </w:rPr>
      </w:pPr>
      <w:r w:rsidRPr="001A5AE6">
        <w:rPr>
          <w:rFonts w:ascii="Garamond" w:hAnsi="Garamond"/>
          <w:b/>
          <w:bCs/>
          <w:color w:val="000000"/>
          <w:sz w:val="24"/>
          <w:szCs w:val="24"/>
        </w:rPr>
        <w:t>• Developmental rights</w:t>
      </w:r>
      <w:r w:rsidRPr="001A5AE6">
        <w:rPr>
          <w:rFonts w:ascii="Garamond" w:hAnsi="Garamond"/>
          <w:color w:val="000000"/>
          <w:sz w:val="24"/>
          <w:szCs w:val="24"/>
        </w:rPr>
        <w:t xml:space="preserve">: including the right to an education, access to information, recreation, cultural activities, and freedom of thought, conscience, and religion. </w:t>
      </w:r>
    </w:p>
    <w:p w14:paraId="63361F9B" w14:textId="77777777" w:rsidR="00A07D4A" w:rsidRPr="001A5AE6" w:rsidRDefault="00A07D4A" w:rsidP="00D5473E">
      <w:pPr>
        <w:autoSpaceDE w:val="0"/>
        <w:autoSpaceDN w:val="0"/>
        <w:adjustRightInd w:val="0"/>
        <w:spacing w:line="276" w:lineRule="auto"/>
        <w:ind w:left="200"/>
        <w:jc w:val="both"/>
        <w:rPr>
          <w:rFonts w:ascii="Garamond" w:hAnsi="Garamond"/>
          <w:color w:val="000000"/>
          <w:sz w:val="24"/>
          <w:szCs w:val="24"/>
        </w:rPr>
      </w:pPr>
      <w:r w:rsidRPr="001A5AE6">
        <w:rPr>
          <w:rFonts w:ascii="Garamond" w:hAnsi="Garamond"/>
          <w:b/>
          <w:bCs/>
          <w:color w:val="000000"/>
          <w:sz w:val="24"/>
          <w:szCs w:val="24"/>
        </w:rPr>
        <w:t>• Protection rights</w:t>
      </w:r>
      <w:r w:rsidRPr="001A5AE6">
        <w:rPr>
          <w:rFonts w:ascii="Garamond" w:hAnsi="Garamond"/>
          <w:color w:val="000000"/>
          <w:sz w:val="24"/>
          <w:szCs w:val="24"/>
        </w:rPr>
        <w:t xml:space="preserve">: including the right to protection against economic exploitation, sexual exploitation, cruelty, arbitrary separation of children from families, and abuses in the justice system; and </w:t>
      </w:r>
    </w:p>
    <w:p w14:paraId="2E675AF8" w14:textId="77777777" w:rsidR="00A07D4A" w:rsidRPr="001A5AE6" w:rsidRDefault="00A07D4A" w:rsidP="00D5473E">
      <w:pPr>
        <w:autoSpaceDE w:val="0"/>
        <w:autoSpaceDN w:val="0"/>
        <w:adjustRightInd w:val="0"/>
        <w:spacing w:line="276" w:lineRule="auto"/>
        <w:ind w:left="200"/>
        <w:jc w:val="both"/>
        <w:rPr>
          <w:rFonts w:ascii="Garamond" w:hAnsi="Garamond"/>
          <w:color w:val="000000"/>
          <w:sz w:val="24"/>
          <w:szCs w:val="24"/>
        </w:rPr>
      </w:pPr>
      <w:r w:rsidRPr="001A5AE6">
        <w:rPr>
          <w:rFonts w:ascii="Garamond" w:hAnsi="Garamond"/>
          <w:b/>
          <w:bCs/>
          <w:color w:val="000000"/>
          <w:sz w:val="24"/>
          <w:szCs w:val="24"/>
        </w:rPr>
        <w:t>• Participation rights</w:t>
      </w:r>
      <w:r w:rsidRPr="001A5AE6">
        <w:rPr>
          <w:rFonts w:ascii="Garamond" w:hAnsi="Garamond"/>
          <w:color w:val="000000"/>
          <w:sz w:val="24"/>
          <w:szCs w:val="24"/>
        </w:rPr>
        <w:t xml:space="preserve">: including the child’s right to be involved in decisions on critical issues. </w:t>
      </w:r>
    </w:p>
    <w:p w14:paraId="4E19B7E1" w14:textId="77777777" w:rsidR="00A07D4A" w:rsidRPr="001A5AE6" w:rsidRDefault="00A07D4A" w:rsidP="00D5473E">
      <w:pPr>
        <w:autoSpaceDE w:val="0"/>
        <w:autoSpaceDN w:val="0"/>
        <w:adjustRightInd w:val="0"/>
        <w:spacing w:line="276" w:lineRule="auto"/>
        <w:ind w:left="200"/>
        <w:jc w:val="both"/>
        <w:rPr>
          <w:rFonts w:ascii="Garamond" w:hAnsi="Garamond"/>
          <w:color w:val="000000"/>
          <w:sz w:val="24"/>
          <w:szCs w:val="24"/>
        </w:rPr>
      </w:pPr>
    </w:p>
    <w:p w14:paraId="4BB02022"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 xml:space="preserve">Additional protection and support are granted to children who have been </w:t>
      </w:r>
      <w:r w:rsidRPr="001A5AE6">
        <w:rPr>
          <w:rFonts w:ascii="Garamond" w:hAnsi="Garamond" w:cs="Times New Roman"/>
          <w:b/>
        </w:rPr>
        <w:t>separated from their parents, have been victims of abuse or exploitation, are refugees, or have any kind of disability</w:t>
      </w:r>
      <w:r w:rsidRPr="001A5AE6">
        <w:rPr>
          <w:rFonts w:ascii="Garamond" w:hAnsi="Garamond" w:cs="Times New Roman"/>
        </w:rPr>
        <w:t>.</w:t>
      </w:r>
    </w:p>
    <w:p w14:paraId="3ECD99AF" w14:textId="77777777" w:rsidR="00A07D4A" w:rsidRPr="001A5AE6" w:rsidRDefault="00A07D4A" w:rsidP="00D5473E">
      <w:pPr>
        <w:autoSpaceDE w:val="0"/>
        <w:autoSpaceDN w:val="0"/>
        <w:adjustRightInd w:val="0"/>
        <w:spacing w:line="276" w:lineRule="auto"/>
        <w:jc w:val="both"/>
        <w:rPr>
          <w:rFonts w:ascii="Garamond" w:hAnsi="Garamond" w:cs="Times New Roman"/>
          <w:color w:val="000000"/>
          <w:sz w:val="24"/>
          <w:szCs w:val="24"/>
        </w:rPr>
      </w:pPr>
    </w:p>
    <w:p w14:paraId="708DA68A" w14:textId="77777777" w:rsidR="00A07D4A" w:rsidRPr="001A5AE6" w:rsidRDefault="00A07D4A" w:rsidP="00D5473E">
      <w:pPr>
        <w:autoSpaceDE w:val="0"/>
        <w:autoSpaceDN w:val="0"/>
        <w:adjustRightInd w:val="0"/>
        <w:spacing w:line="276" w:lineRule="auto"/>
        <w:jc w:val="both"/>
        <w:rPr>
          <w:rFonts w:ascii="Garamond" w:hAnsi="Garamond" w:cs="Times New Roman"/>
          <w:b/>
          <w:color w:val="000000"/>
          <w:sz w:val="24"/>
          <w:szCs w:val="24"/>
        </w:rPr>
      </w:pPr>
      <w:r w:rsidRPr="001A5AE6">
        <w:rPr>
          <w:rFonts w:ascii="Garamond" w:hAnsi="Garamond" w:cs="Times New Roman"/>
          <w:b/>
          <w:color w:val="000000"/>
          <w:sz w:val="24"/>
          <w:szCs w:val="24"/>
        </w:rPr>
        <w:t>Other instruments dealing with child rights:</w:t>
      </w:r>
    </w:p>
    <w:p w14:paraId="053ADF6B" w14:textId="77777777" w:rsidR="00A07D4A" w:rsidRPr="001A5AE6" w:rsidRDefault="00A07D4A" w:rsidP="00700553">
      <w:pPr>
        <w:pStyle w:val="ListParagraph"/>
        <w:numPr>
          <w:ilvl w:val="0"/>
          <w:numId w:val="55"/>
        </w:numPr>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Convention on Protection of Children and Co-operation in Respect of Intercountry Adoption (Concluded 29 May 1993)</w:t>
      </w:r>
    </w:p>
    <w:p w14:paraId="3E99B2E9" w14:textId="77777777" w:rsidR="00A07D4A" w:rsidRPr="001A5AE6" w:rsidRDefault="00A07D4A" w:rsidP="00700553">
      <w:pPr>
        <w:pStyle w:val="ListParagraph"/>
        <w:numPr>
          <w:ilvl w:val="0"/>
          <w:numId w:val="55"/>
        </w:numPr>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United Nations Standard Minimum Rules for the Administration of Juvenile Justice ("The </w:t>
      </w:r>
    </w:p>
    <w:p w14:paraId="29716079" w14:textId="77777777" w:rsidR="00A07D4A" w:rsidRPr="001A5AE6" w:rsidRDefault="00A07D4A" w:rsidP="00D5473E">
      <w:pPr>
        <w:pStyle w:val="ListParagraph"/>
        <w:autoSpaceDE w:val="0"/>
        <w:autoSpaceDN w:val="0"/>
        <w:adjustRightInd w:val="0"/>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Beijing Rules") - Adopted by General Assembly resolution 40/33 of 29 November 1985</w:t>
      </w:r>
    </w:p>
    <w:p w14:paraId="7D8ED4E6" w14:textId="77777777" w:rsidR="00A07D4A" w:rsidRPr="001A5AE6" w:rsidRDefault="00A07D4A" w:rsidP="00D5473E">
      <w:pPr>
        <w:pStyle w:val="ListParagraph"/>
        <w:autoSpaceDE w:val="0"/>
        <w:autoSpaceDN w:val="0"/>
        <w:adjustRightInd w:val="0"/>
        <w:spacing w:line="276" w:lineRule="auto"/>
        <w:jc w:val="both"/>
        <w:rPr>
          <w:rStyle w:val="Hyperlink"/>
          <w:rFonts w:ascii="Garamond" w:hAnsi="Garamond" w:cs="Times New Roman"/>
          <w:sz w:val="24"/>
          <w:szCs w:val="24"/>
        </w:rPr>
      </w:pPr>
      <w:hyperlink r:id="rId23" w:history="1">
        <w:r w:rsidRPr="001A5AE6">
          <w:rPr>
            <w:rStyle w:val="Hyperlink"/>
            <w:rFonts w:ascii="Garamond" w:hAnsi="Garamond" w:cs="Times New Roman"/>
            <w:sz w:val="24"/>
            <w:szCs w:val="24"/>
          </w:rPr>
          <w:t>http://www.ohchr.org/Documents/ProfessionalInterest/beijingrules.pdf</w:t>
        </w:r>
      </w:hyperlink>
      <w:r w:rsidRPr="001A5AE6">
        <w:rPr>
          <w:rStyle w:val="Hyperlink"/>
          <w:rFonts w:ascii="Garamond" w:hAnsi="Garamond" w:cs="Times New Roman"/>
          <w:sz w:val="24"/>
          <w:szCs w:val="24"/>
        </w:rPr>
        <w:t>.</w:t>
      </w:r>
    </w:p>
    <w:p w14:paraId="6B8A7EAD" w14:textId="77777777" w:rsidR="00A07D4A" w:rsidRPr="001A5AE6" w:rsidRDefault="00A07D4A" w:rsidP="00D5473E">
      <w:pPr>
        <w:autoSpaceDE w:val="0"/>
        <w:autoSpaceDN w:val="0"/>
        <w:adjustRightInd w:val="0"/>
        <w:spacing w:line="276" w:lineRule="auto"/>
        <w:jc w:val="both"/>
        <w:rPr>
          <w:rFonts w:ascii="Garamond" w:hAnsi="Garamond" w:cs="Times New Roman"/>
          <w:b/>
          <w:bCs/>
          <w:sz w:val="24"/>
          <w:szCs w:val="24"/>
        </w:rPr>
      </w:pPr>
    </w:p>
    <w:p w14:paraId="3B2AAE41" w14:textId="77777777" w:rsidR="00A07D4A" w:rsidRPr="001A5AE6" w:rsidRDefault="00A07D4A" w:rsidP="00D5473E">
      <w:pPr>
        <w:autoSpaceDE w:val="0"/>
        <w:autoSpaceDN w:val="0"/>
        <w:adjustRightInd w:val="0"/>
        <w:spacing w:line="276" w:lineRule="auto"/>
        <w:jc w:val="both"/>
        <w:rPr>
          <w:rFonts w:ascii="Garamond" w:hAnsi="Garamond" w:cs="Times New Roman"/>
          <w:color w:val="0563C2"/>
          <w:sz w:val="24"/>
          <w:szCs w:val="24"/>
        </w:rPr>
      </w:pPr>
      <w:r w:rsidRPr="001A5AE6">
        <w:rPr>
          <w:rFonts w:ascii="Garamond" w:hAnsi="Garamond" w:cs="Times New Roman"/>
          <w:b/>
          <w:bCs/>
          <w:sz w:val="24"/>
          <w:szCs w:val="24"/>
        </w:rPr>
        <w:t>Activity:</w:t>
      </w:r>
      <w:r w:rsidRPr="001A5AE6">
        <w:rPr>
          <w:rFonts w:ascii="Garamond" w:hAnsi="Garamond" w:cs="Times New Roman"/>
          <w:sz w:val="24"/>
          <w:szCs w:val="24"/>
        </w:rPr>
        <w:t xml:space="preserve"> Download each of the above-mentioned conventions and read carefully each article related to child rights but specifically, read the CRC to learn more about children rights in its different articles.</w:t>
      </w:r>
    </w:p>
    <w:p w14:paraId="6F6BD3BE" w14:textId="77777777" w:rsidR="00A07D4A" w:rsidRPr="001A5AE6" w:rsidRDefault="00A07D4A" w:rsidP="00700553">
      <w:pPr>
        <w:pStyle w:val="Default"/>
        <w:numPr>
          <w:ilvl w:val="0"/>
          <w:numId w:val="67"/>
        </w:numPr>
        <w:spacing w:line="276" w:lineRule="auto"/>
        <w:rPr>
          <w:rFonts w:ascii="Garamond" w:hAnsi="Garamond" w:cs="Times New Roman"/>
        </w:rPr>
      </w:pPr>
      <w:r w:rsidRPr="001A5AE6">
        <w:rPr>
          <w:rFonts w:ascii="Garamond" w:hAnsi="Garamond" w:cs="Times New Roman"/>
          <w:b/>
          <w:bCs/>
        </w:rPr>
        <w:t>Child’s rights enforcement mechanisms</w:t>
      </w:r>
    </w:p>
    <w:p w14:paraId="16A721F4" w14:textId="77777777" w:rsidR="00A07D4A" w:rsidRPr="001A5AE6" w:rsidRDefault="00A07D4A" w:rsidP="00D5473E">
      <w:pPr>
        <w:pStyle w:val="Default"/>
        <w:spacing w:line="276" w:lineRule="auto"/>
        <w:jc w:val="both"/>
        <w:rPr>
          <w:rFonts w:ascii="Garamond" w:hAnsi="Garamond" w:cs="Times New Roman"/>
        </w:rPr>
      </w:pPr>
    </w:p>
    <w:p w14:paraId="24CE3FEB"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 xml:space="preserve">The CRC created a treaty body – </w:t>
      </w:r>
      <w:r w:rsidRPr="001A5AE6">
        <w:rPr>
          <w:rFonts w:ascii="Garamond" w:hAnsi="Garamond" w:cs="Times New Roman"/>
          <w:b/>
          <w:bCs/>
        </w:rPr>
        <w:t>the Committee on the Rights of the Child</w:t>
      </w:r>
      <w:r w:rsidRPr="001A5AE6">
        <w:rPr>
          <w:rFonts w:ascii="Garamond" w:hAnsi="Garamond" w:cs="Times New Roman"/>
        </w:rPr>
        <w:t xml:space="preserve"> (CRC Committee) – to oversee the implementation of the Convention.  </w:t>
      </w:r>
      <w:r w:rsidRPr="001A5AE6">
        <w:rPr>
          <w:rFonts w:ascii="Garamond" w:hAnsi="Garamond"/>
        </w:rPr>
        <w:t xml:space="preserve">In 2000, the UN General Assembly adopted </w:t>
      </w:r>
      <w:r w:rsidRPr="001A5AE6">
        <w:rPr>
          <w:rFonts w:ascii="Garamond" w:hAnsi="Garamond"/>
          <w:b/>
          <w:bCs/>
        </w:rPr>
        <w:lastRenderedPageBreak/>
        <w:t>two Optional Protocols</w:t>
      </w:r>
      <w:r w:rsidRPr="001A5AE6">
        <w:rPr>
          <w:rFonts w:ascii="Garamond" w:hAnsi="Garamond"/>
        </w:rPr>
        <w:t xml:space="preserve"> to the Convention: The first concerns </w:t>
      </w:r>
      <w:r w:rsidRPr="001A5AE6">
        <w:rPr>
          <w:rFonts w:ascii="Garamond" w:hAnsi="Garamond"/>
          <w:b/>
          <w:bCs/>
        </w:rPr>
        <w:t>the recruitment and involvement of children in armed conflicts</w:t>
      </w:r>
      <w:r w:rsidRPr="001A5AE6">
        <w:rPr>
          <w:rFonts w:ascii="Garamond" w:hAnsi="Garamond"/>
        </w:rPr>
        <w:t xml:space="preserve">. The second is </w:t>
      </w:r>
      <w:r w:rsidRPr="001A5AE6">
        <w:rPr>
          <w:rFonts w:ascii="Garamond" w:hAnsi="Garamond"/>
          <w:b/>
          <w:bCs/>
        </w:rPr>
        <w:t>the Optional Protocol on the Sale of Children, Child Prostitution and Child Pornography</w:t>
      </w:r>
      <w:r w:rsidRPr="001A5AE6">
        <w:rPr>
          <w:rFonts w:ascii="Garamond" w:hAnsi="Garamond"/>
        </w:rPr>
        <w:t xml:space="preserve">. Under the second Optional Protocol, State parties must ensure that the sale of children, child prostitution, and child pornography are criminalized both within and outside of their territories. It also requires states to either prosecute or extradite any offenders found within their borders, and establishes extensive enforcement jurisdiction, allowing State Parties to prosecute persons who violate these laws whenever the offense was committed in the state’s territory, by a national of the state, or against a victim who is a national of the state. The Optional Protocol also requires the confiscation of materials and assets that were involved in crimes against children and allows for protective measures to be taken on behalf of victims. </w:t>
      </w:r>
    </w:p>
    <w:p w14:paraId="1776EFA4"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b/>
          <w:bCs/>
          <w:color w:val="000000"/>
        </w:rPr>
        <w:t>There are also special procedures:</w:t>
      </w:r>
      <w:r w:rsidRPr="001A5AE6">
        <w:rPr>
          <w:rFonts w:ascii="Garamond" w:hAnsi="Garamond" w:cs="Times New Roman"/>
          <w:color w:val="000000"/>
        </w:rPr>
        <w:t xml:space="preserve"> Special Rapporteur on the sale of children, child prostitution and child pornography– 1990. Special Rapporteur on trafficking in persons, especially women and children – 2004. Individual complaints possible since April 2014 (entry into force of a 19</w:t>
      </w:r>
      <w:r w:rsidRPr="001A5AE6">
        <w:rPr>
          <w:rFonts w:ascii="Garamond" w:hAnsi="Garamond" w:cs="Times New Roman"/>
          <w:color w:val="000000"/>
          <w:vertAlign w:val="superscript"/>
        </w:rPr>
        <w:t>th</w:t>
      </w:r>
      <w:r w:rsidRPr="001A5AE6">
        <w:rPr>
          <w:rFonts w:ascii="Garamond" w:hAnsi="Garamond" w:cs="Times New Roman"/>
          <w:color w:val="000000"/>
        </w:rPr>
        <w:t xml:space="preserve"> December 2011 protocol of communications procedure).</w:t>
      </w:r>
    </w:p>
    <w:p w14:paraId="48D4352D" w14:textId="77777777" w:rsidR="00A07D4A" w:rsidRPr="001A5AE6" w:rsidRDefault="00A07D4A" w:rsidP="00D5473E">
      <w:pPr>
        <w:pStyle w:val="Default"/>
        <w:spacing w:line="276" w:lineRule="auto"/>
        <w:rPr>
          <w:rFonts w:ascii="Garamond" w:hAnsi="Garamond"/>
          <w:b/>
          <w:bCs/>
        </w:rPr>
      </w:pPr>
    </w:p>
    <w:p w14:paraId="1008EDF2"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b/>
          <w:bCs/>
        </w:rPr>
        <w:t xml:space="preserve">The United Nations Children’s Fund (UNICEF) </w:t>
      </w:r>
      <w:r w:rsidRPr="001A5AE6">
        <w:rPr>
          <w:rFonts w:ascii="Garamond" w:hAnsi="Garamond" w:cs="Times New Roman"/>
        </w:rPr>
        <w:t xml:space="preserve">remains one of the key global organizations concerned with children’s rights.  It is tasked with improving the lives of children across the globe.  UNICEF does advocacy work, provides technical support and assistance to national governments, and is one of the world’s primary vaccine suppliers. </w:t>
      </w:r>
    </w:p>
    <w:p w14:paraId="419D1449"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 xml:space="preserve">Several other international organizations also have programs related to children’s rights, and some of these provide even greater protection than is mandated by the CRC. </w:t>
      </w:r>
      <w:r w:rsidRPr="001A5AE6">
        <w:rPr>
          <w:rFonts w:ascii="Garamond" w:hAnsi="Garamond" w:cs="Times New Roman"/>
          <w:b/>
          <w:bCs/>
          <w:color w:val="000000"/>
        </w:rPr>
        <w:t>The ILO</w:t>
      </w:r>
      <w:r w:rsidRPr="001A5AE6">
        <w:rPr>
          <w:rFonts w:ascii="Garamond" w:hAnsi="Garamond" w:cs="Times New Roman"/>
          <w:color w:val="000000"/>
        </w:rPr>
        <w:t xml:space="preserve">, for example, has implemented strict rules on working conditions for children as part of the fight to eliminate child labor. </w:t>
      </w:r>
      <w:r w:rsidRPr="001A5AE6">
        <w:rPr>
          <w:rFonts w:ascii="Garamond" w:hAnsi="Garamond" w:cs="Times New Roman"/>
          <w:b/>
          <w:bCs/>
          <w:color w:val="000000"/>
        </w:rPr>
        <w:t>The Geneva Conventions</w:t>
      </w:r>
      <w:r w:rsidRPr="001A5AE6">
        <w:rPr>
          <w:rFonts w:ascii="Garamond" w:hAnsi="Garamond" w:cs="Times New Roman"/>
          <w:color w:val="000000"/>
        </w:rPr>
        <w:t xml:space="preserve"> also provide some standards of protection that are higher than those outlined in the CRC. For example, while the CRC forbids the recruitment or use in hostilities of children under the age of 15, Protocol I to the Geneva Conventions of 1949 extends the period of extra protection to children between the ages of 15 and 17.</w:t>
      </w:r>
    </w:p>
    <w:p w14:paraId="42201746" w14:textId="77777777" w:rsidR="00A07D4A" w:rsidRPr="001A5AE6" w:rsidRDefault="00A07D4A" w:rsidP="00700553">
      <w:pPr>
        <w:pStyle w:val="ListParagraph"/>
        <w:numPr>
          <w:ilvl w:val="0"/>
          <w:numId w:val="67"/>
        </w:num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 xml:space="preserve">Children’s rights at the regional level </w:t>
      </w:r>
    </w:p>
    <w:p w14:paraId="6429C1B4" w14:textId="77777777" w:rsidR="00A07D4A" w:rsidRPr="001A5AE6" w:rsidRDefault="00A07D4A" w:rsidP="00D5473E">
      <w:pPr>
        <w:autoSpaceDE w:val="0"/>
        <w:autoSpaceDN w:val="0"/>
        <w:adjustRightInd w:val="0"/>
        <w:spacing w:before="200" w:line="276" w:lineRule="auto"/>
        <w:jc w:val="both"/>
        <w:rPr>
          <w:rFonts w:ascii="Garamond" w:hAnsi="Garamond" w:cs="Times New Roman"/>
          <w:sz w:val="24"/>
          <w:szCs w:val="24"/>
        </w:rPr>
      </w:pPr>
      <w:r w:rsidRPr="001A5AE6">
        <w:rPr>
          <w:rFonts w:ascii="Garamond" w:hAnsi="Garamond"/>
          <w:color w:val="000000"/>
          <w:sz w:val="24"/>
          <w:szCs w:val="24"/>
        </w:rPr>
        <w:t>Each of the major regional systems provides further protections for the rights of children in Europe, America, and Africa. For more information, you can visit different sources including electronic sources.</w:t>
      </w:r>
    </w:p>
    <w:p w14:paraId="30F8F819" w14:textId="77777777" w:rsidR="00A07D4A" w:rsidRPr="001A5AE6" w:rsidRDefault="00A07D4A" w:rsidP="00D5473E">
      <w:pPr>
        <w:pStyle w:val="Default"/>
        <w:spacing w:line="276" w:lineRule="auto"/>
        <w:jc w:val="both"/>
        <w:rPr>
          <w:rFonts w:ascii="Garamond" w:hAnsi="Garamond" w:cs="Times New Roman"/>
        </w:rPr>
      </w:pPr>
    </w:p>
    <w:p w14:paraId="5A52AB86" w14:textId="77777777" w:rsidR="00A07D4A" w:rsidRPr="001A5AE6" w:rsidRDefault="00A07D4A" w:rsidP="00700553">
      <w:pPr>
        <w:pStyle w:val="Default"/>
        <w:numPr>
          <w:ilvl w:val="0"/>
          <w:numId w:val="67"/>
        </w:numPr>
        <w:spacing w:line="276" w:lineRule="auto"/>
        <w:jc w:val="both"/>
        <w:rPr>
          <w:rFonts w:ascii="Garamond" w:hAnsi="Garamond" w:cs="Times New Roman"/>
          <w:b/>
          <w:bCs/>
        </w:rPr>
      </w:pPr>
      <w:r w:rsidRPr="001A5AE6">
        <w:rPr>
          <w:rFonts w:ascii="Garamond" w:hAnsi="Garamond" w:cs="Times New Roman"/>
          <w:b/>
          <w:bCs/>
        </w:rPr>
        <w:t>Child Rights in the Rwandan Laws</w:t>
      </w:r>
    </w:p>
    <w:p w14:paraId="308B28B8" w14:textId="77777777" w:rsidR="00A07D4A" w:rsidRPr="001A5AE6" w:rsidRDefault="00A07D4A" w:rsidP="00700553">
      <w:pPr>
        <w:pStyle w:val="Default"/>
        <w:numPr>
          <w:ilvl w:val="0"/>
          <w:numId w:val="55"/>
        </w:numPr>
        <w:spacing w:line="276" w:lineRule="auto"/>
        <w:jc w:val="both"/>
        <w:rPr>
          <w:rFonts w:ascii="Garamond" w:hAnsi="Garamond" w:cs="Times New Roman"/>
        </w:rPr>
      </w:pPr>
      <w:r w:rsidRPr="001A5AE6">
        <w:rPr>
          <w:rFonts w:ascii="Garamond" w:hAnsi="Garamond" w:cs="Times New Roman"/>
        </w:rPr>
        <w:t xml:space="preserve">Rwanda’s ratification of international human rights instruments on children’s rights (see </w:t>
      </w:r>
      <w:hyperlink r:id="rId24" w:history="1">
        <w:r w:rsidRPr="001A5AE6">
          <w:rPr>
            <w:rStyle w:val="Hyperlink"/>
            <w:rFonts w:ascii="Garamond" w:hAnsi="Garamond" w:cs="Times New Roman"/>
          </w:rPr>
          <w:t>http://indicators.ohchr.org/</w:t>
        </w:r>
      </w:hyperlink>
      <w:r w:rsidRPr="001A5AE6">
        <w:rPr>
          <w:rFonts w:ascii="Garamond" w:hAnsi="Garamond" w:cs="Times New Roman"/>
        </w:rPr>
        <w:t xml:space="preserve">  -UN Office of High Commissioner for Human Rights).</w:t>
      </w:r>
    </w:p>
    <w:p w14:paraId="65A5EA0A" w14:textId="77777777" w:rsidR="00A07D4A" w:rsidRPr="001A5AE6" w:rsidRDefault="00A07D4A" w:rsidP="00700553">
      <w:pPr>
        <w:pStyle w:val="Default"/>
        <w:numPr>
          <w:ilvl w:val="0"/>
          <w:numId w:val="55"/>
        </w:numPr>
        <w:spacing w:line="276" w:lineRule="auto"/>
        <w:jc w:val="both"/>
        <w:rPr>
          <w:rFonts w:ascii="Garamond" w:hAnsi="Garamond" w:cs="Times New Roman"/>
        </w:rPr>
      </w:pPr>
      <w:r w:rsidRPr="001A5AE6">
        <w:rPr>
          <w:rFonts w:ascii="Garamond" w:hAnsi="Garamond" w:cs="Times New Roman"/>
        </w:rPr>
        <w:t>Constitutional provisions relevant to child’s rights:</w:t>
      </w:r>
    </w:p>
    <w:p w14:paraId="2910819D" w14:textId="77777777" w:rsidR="00A07D4A" w:rsidRPr="001A5AE6" w:rsidRDefault="00A07D4A" w:rsidP="00700553">
      <w:pPr>
        <w:pStyle w:val="Default"/>
        <w:numPr>
          <w:ilvl w:val="1"/>
          <w:numId w:val="56"/>
        </w:numPr>
        <w:spacing w:line="276" w:lineRule="auto"/>
        <w:jc w:val="both"/>
        <w:rPr>
          <w:rFonts w:ascii="Garamond" w:hAnsi="Garamond" w:cs="Times New Roman"/>
        </w:rPr>
      </w:pPr>
      <w:r w:rsidRPr="001A5AE6">
        <w:rPr>
          <w:rFonts w:ascii="Garamond" w:hAnsi="Garamond" w:cs="Times New Roman"/>
          <w:b/>
          <w:bCs/>
        </w:rPr>
        <w:t>Article 18</w:t>
      </w:r>
      <w:r w:rsidRPr="001A5AE6">
        <w:rPr>
          <w:rFonts w:ascii="Garamond" w:hAnsi="Garamond" w:cs="Times New Roman"/>
        </w:rPr>
        <w:t xml:space="preserve">: </w:t>
      </w:r>
      <w:r w:rsidRPr="001A5AE6">
        <w:rPr>
          <w:rFonts w:ascii="Garamond" w:hAnsi="Garamond" w:cs="Times New Roman"/>
          <w:b/>
          <w:bCs/>
        </w:rPr>
        <w:t>Protection of the family</w:t>
      </w:r>
      <w:r w:rsidRPr="001A5AE6">
        <w:rPr>
          <w:rFonts w:ascii="Garamond" w:hAnsi="Garamond" w:cs="Times New Roman"/>
        </w:rPr>
        <w:t xml:space="preserve">: The family, being the natural foundation of the Rwandan society, is protected by the State. </w:t>
      </w:r>
      <w:r w:rsidRPr="001A5AE6">
        <w:rPr>
          <w:rFonts w:ascii="Garamond" w:hAnsi="Garamond" w:cs="Times New Roman"/>
          <w:b/>
          <w:bCs/>
        </w:rPr>
        <w:t>Both parents have the right and responsibility to raise their children.</w:t>
      </w:r>
      <w:r w:rsidRPr="001A5AE6">
        <w:rPr>
          <w:rFonts w:ascii="Garamond" w:hAnsi="Garamond" w:cs="Times New Roman"/>
        </w:rPr>
        <w:t xml:space="preserve"> The State puts in place appropriate legislation and organs for the protection of the family, particularly the child and mother, in order to ensure that the family flourishes.</w:t>
      </w:r>
    </w:p>
    <w:p w14:paraId="794920CD" w14:textId="77777777" w:rsidR="00A07D4A" w:rsidRPr="001A5AE6" w:rsidRDefault="00A07D4A" w:rsidP="00700553">
      <w:pPr>
        <w:pStyle w:val="Default"/>
        <w:numPr>
          <w:ilvl w:val="1"/>
          <w:numId w:val="56"/>
        </w:numPr>
        <w:spacing w:line="276" w:lineRule="auto"/>
        <w:jc w:val="both"/>
        <w:rPr>
          <w:rFonts w:ascii="Garamond" w:hAnsi="Garamond" w:cs="Times New Roman"/>
        </w:rPr>
      </w:pPr>
      <w:r w:rsidRPr="001A5AE6">
        <w:rPr>
          <w:rFonts w:ascii="Garamond" w:hAnsi="Garamond" w:cs="Times New Roman"/>
          <w:b/>
          <w:bCs/>
        </w:rPr>
        <w:t>Article 19</w:t>
      </w:r>
      <w:r w:rsidRPr="001A5AE6">
        <w:rPr>
          <w:rFonts w:ascii="Garamond" w:hAnsi="Garamond" w:cs="Times New Roman"/>
        </w:rPr>
        <w:t xml:space="preserve">: </w:t>
      </w:r>
      <w:r w:rsidRPr="001A5AE6">
        <w:rPr>
          <w:rFonts w:ascii="Garamond" w:hAnsi="Garamond" w:cs="Times New Roman"/>
          <w:b/>
          <w:bCs/>
        </w:rPr>
        <w:t>Child’s right to protection</w:t>
      </w:r>
      <w:r w:rsidRPr="001A5AE6">
        <w:rPr>
          <w:rFonts w:ascii="Garamond" w:hAnsi="Garamond" w:cs="Times New Roman"/>
        </w:rPr>
        <w:t>: Every child has the right to specific mechanisms of protection by his or her family, other Rwandans, and the State, depending on his or her age and living conditions, as provided for by national and international law.</w:t>
      </w:r>
    </w:p>
    <w:p w14:paraId="057C3E3B" w14:textId="77777777" w:rsidR="00A07D4A" w:rsidRPr="001A5AE6" w:rsidRDefault="00A07D4A" w:rsidP="00700553">
      <w:pPr>
        <w:pStyle w:val="Default"/>
        <w:numPr>
          <w:ilvl w:val="1"/>
          <w:numId w:val="56"/>
        </w:numPr>
        <w:spacing w:line="276" w:lineRule="auto"/>
        <w:jc w:val="both"/>
        <w:rPr>
          <w:rFonts w:ascii="Garamond" w:hAnsi="Garamond" w:cs="Times New Roman"/>
        </w:rPr>
      </w:pPr>
      <w:r w:rsidRPr="001A5AE6">
        <w:rPr>
          <w:rFonts w:ascii="Garamond" w:hAnsi="Garamond" w:cs="Times New Roman"/>
          <w:b/>
          <w:bCs/>
        </w:rPr>
        <w:lastRenderedPageBreak/>
        <w:t>Article 20 Right to education</w:t>
      </w:r>
      <w:r w:rsidRPr="001A5AE6">
        <w:rPr>
          <w:rFonts w:ascii="Garamond" w:hAnsi="Garamond" w:cs="Times New Roman"/>
        </w:rPr>
        <w:t xml:space="preserve">: Every Rwandan has the right to education. Freedom of learning and teaching is guaranteed in accordance with conditions determined by law. </w:t>
      </w:r>
      <w:r w:rsidRPr="001A5AE6">
        <w:rPr>
          <w:rFonts w:ascii="Garamond" w:hAnsi="Garamond" w:cs="Times New Roman"/>
          <w:b/>
          <w:bCs/>
        </w:rPr>
        <w:t>Primary education is compulsory and free in public schools.</w:t>
      </w:r>
      <w:r w:rsidRPr="001A5AE6">
        <w:rPr>
          <w:rFonts w:ascii="Garamond" w:hAnsi="Garamond" w:cs="Times New Roman"/>
        </w:rPr>
        <w:t xml:space="preserve"> </w:t>
      </w:r>
    </w:p>
    <w:p w14:paraId="0A6C0453" w14:textId="77777777" w:rsidR="00A07D4A" w:rsidRPr="001A5AE6" w:rsidRDefault="00A07D4A" w:rsidP="00700553">
      <w:pPr>
        <w:pStyle w:val="Default"/>
        <w:numPr>
          <w:ilvl w:val="0"/>
          <w:numId w:val="55"/>
        </w:numPr>
        <w:spacing w:line="276" w:lineRule="auto"/>
        <w:jc w:val="both"/>
        <w:rPr>
          <w:rFonts w:ascii="Garamond" w:hAnsi="Garamond" w:cs="Times New Roman"/>
        </w:rPr>
      </w:pPr>
      <w:r w:rsidRPr="001A5AE6">
        <w:rPr>
          <w:rFonts w:ascii="Garamond" w:hAnsi="Garamond" w:cs="Times New Roman"/>
          <w:b/>
          <w:bCs/>
        </w:rPr>
        <w:t>Child Rights in other Rwandan Laws:</w:t>
      </w:r>
    </w:p>
    <w:p w14:paraId="6CEEA20A" w14:textId="77777777" w:rsidR="00A07D4A" w:rsidRPr="001A5AE6" w:rsidRDefault="00A07D4A" w:rsidP="00700553">
      <w:pPr>
        <w:pStyle w:val="Default"/>
        <w:numPr>
          <w:ilvl w:val="0"/>
          <w:numId w:val="57"/>
        </w:numPr>
        <w:spacing w:line="276" w:lineRule="auto"/>
        <w:jc w:val="both"/>
        <w:rPr>
          <w:rFonts w:ascii="Garamond" w:hAnsi="Garamond" w:cs="Times New Roman"/>
        </w:rPr>
      </w:pPr>
      <w:r w:rsidRPr="001A5AE6">
        <w:rPr>
          <w:rFonts w:ascii="Garamond" w:hAnsi="Garamond" w:cs="Times New Roman"/>
        </w:rPr>
        <w:t xml:space="preserve">Family law: </w:t>
      </w:r>
      <w:r w:rsidRPr="001A5AE6">
        <w:rPr>
          <w:rFonts w:ascii="Garamond" w:hAnsi="Garamond" w:cs="Times New Roman"/>
          <w:b/>
          <w:bCs/>
        </w:rPr>
        <w:t>Article 10</w:t>
      </w:r>
      <w:r w:rsidRPr="001A5AE6">
        <w:rPr>
          <w:rFonts w:ascii="Garamond" w:hAnsi="Garamond" w:cs="Times New Roman"/>
        </w:rPr>
        <w:t xml:space="preserve">: Civil rights of a conceived child,  </w:t>
      </w:r>
      <w:r w:rsidRPr="001A5AE6">
        <w:rPr>
          <w:rFonts w:ascii="Garamond" w:hAnsi="Garamond" w:cs="Times New Roman"/>
          <w:b/>
          <w:bCs/>
        </w:rPr>
        <w:t xml:space="preserve">Article 38: </w:t>
      </w:r>
      <w:r w:rsidRPr="001A5AE6">
        <w:rPr>
          <w:rFonts w:ascii="Garamond" w:hAnsi="Garamond" w:cs="Times New Roman"/>
        </w:rPr>
        <w:t xml:space="preserve">Right to have a name, </w:t>
      </w:r>
      <w:r w:rsidRPr="001A5AE6">
        <w:rPr>
          <w:rFonts w:ascii="Garamond" w:hAnsi="Garamond" w:cs="Times New Roman"/>
          <w:b/>
          <w:bCs/>
        </w:rPr>
        <w:t>Article 39</w:t>
      </w:r>
      <w:r w:rsidRPr="001A5AE6">
        <w:rPr>
          <w:rFonts w:ascii="Garamond" w:hAnsi="Garamond" w:cs="Times New Roman"/>
        </w:rPr>
        <w:t>: Prohibited names, Effects of Marriage – Child-related duties,  Relationship Between Parents and Children</w:t>
      </w:r>
    </w:p>
    <w:p w14:paraId="19CB5B30" w14:textId="77777777" w:rsidR="00A07D4A" w:rsidRPr="001A5AE6" w:rsidRDefault="00A07D4A" w:rsidP="00700553">
      <w:pPr>
        <w:pStyle w:val="Default"/>
        <w:numPr>
          <w:ilvl w:val="0"/>
          <w:numId w:val="57"/>
        </w:numPr>
        <w:spacing w:line="276" w:lineRule="auto"/>
        <w:jc w:val="both"/>
        <w:rPr>
          <w:rFonts w:ascii="Garamond" w:hAnsi="Garamond" w:cs="Times New Roman"/>
        </w:rPr>
      </w:pPr>
      <w:r w:rsidRPr="001A5AE6">
        <w:rPr>
          <w:rFonts w:ascii="Garamond" w:hAnsi="Garamond" w:cs="Times New Roman"/>
        </w:rPr>
        <w:t>Succession law</w:t>
      </w:r>
    </w:p>
    <w:p w14:paraId="2975F62A" w14:textId="77777777" w:rsidR="00A07D4A" w:rsidRPr="001A5AE6" w:rsidRDefault="00A07D4A" w:rsidP="00700553">
      <w:pPr>
        <w:pStyle w:val="Default"/>
        <w:numPr>
          <w:ilvl w:val="0"/>
          <w:numId w:val="57"/>
        </w:numPr>
        <w:spacing w:line="276" w:lineRule="auto"/>
        <w:jc w:val="both"/>
        <w:rPr>
          <w:rFonts w:ascii="Garamond" w:hAnsi="Garamond" w:cs="Times New Roman"/>
        </w:rPr>
      </w:pPr>
      <w:r w:rsidRPr="001A5AE6">
        <w:rPr>
          <w:rFonts w:ascii="Garamond" w:hAnsi="Garamond" w:cs="Times New Roman"/>
        </w:rPr>
        <w:t xml:space="preserve">Criminal law and criminal procedure  </w:t>
      </w:r>
    </w:p>
    <w:p w14:paraId="2D7165CD" w14:textId="77777777" w:rsidR="00A07D4A" w:rsidRPr="001A5AE6" w:rsidRDefault="00A07D4A" w:rsidP="00700553">
      <w:pPr>
        <w:pStyle w:val="Default"/>
        <w:numPr>
          <w:ilvl w:val="0"/>
          <w:numId w:val="57"/>
        </w:numPr>
        <w:spacing w:line="276" w:lineRule="auto"/>
        <w:jc w:val="both"/>
        <w:rPr>
          <w:rFonts w:ascii="Garamond" w:hAnsi="Garamond" w:cs="Times New Roman"/>
        </w:rPr>
      </w:pPr>
      <w:r w:rsidRPr="001A5AE6">
        <w:rPr>
          <w:rFonts w:ascii="Garamond" w:hAnsi="Garamond" w:cs="Times New Roman"/>
        </w:rPr>
        <w:t>Administrative law</w:t>
      </w:r>
    </w:p>
    <w:p w14:paraId="725B3A51" w14:textId="77777777" w:rsidR="00A07D4A" w:rsidRPr="001A5AE6" w:rsidRDefault="00A07D4A" w:rsidP="00D5473E">
      <w:pPr>
        <w:pStyle w:val="Default"/>
        <w:spacing w:line="276" w:lineRule="auto"/>
        <w:ind w:left="720"/>
        <w:jc w:val="both"/>
        <w:rPr>
          <w:rFonts w:ascii="Garamond" w:hAnsi="Garamond" w:cs="Times New Roman"/>
        </w:rPr>
      </w:pPr>
    </w:p>
    <w:p w14:paraId="30D93541" w14:textId="77777777" w:rsidR="00A07D4A" w:rsidRPr="001A5AE6" w:rsidRDefault="00A07D4A" w:rsidP="00700553">
      <w:pPr>
        <w:pStyle w:val="Default"/>
        <w:numPr>
          <w:ilvl w:val="0"/>
          <w:numId w:val="55"/>
        </w:numPr>
        <w:spacing w:line="276" w:lineRule="auto"/>
        <w:jc w:val="both"/>
        <w:rPr>
          <w:rFonts w:ascii="Garamond" w:hAnsi="Garamond" w:cs="Times New Roman"/>
        </w:rPr>
      </w:pPr>
      <w:r w:rsidRPr="001A5AE6">
        <w:rPr>
          <w:rFonts w:ascii="Garamond" w:hAnsi="Garamond" w:cs="Times New Roman"/>
          <w:b/>
          <w:bCs/>
        </w:rPr>
        <w:t>Rwanda’s Child Law:</w:t>
      </w:r>
      <w:r w:rsidRPr="001A5AE6">
        <w:rPr>
          <w:rFonts w:ascii="Garamond" w:hAnsi="Garamond" w:cs="Times New Roman"/>
        </w:rPr>
        <w:t xml:space="preserve"> </w:t>
      </w:r>
      <w:r w:rsidRPr="001A5AE6">
        <w:rPr>
          <w:rFonts w:ascii="Garamond" w:hAnsi="Garamond" w:cs="Times New Roman"/>
          <w:b/>
          <w:bCs/>
        </w:rPr>
        <w:t xml:space="preserve">Law No. 71/2018 of 31/08/2018 </w:t>
      </w:r>
      <w:r w:rsidRPr="001A5AE6">
        <w:rPr>
          <w:rFonts w:ascii="Garamond" w:hAnsi="Garamond" w:cs="Times New Roman"/>
        </w:rPr>
        <w:t xml:space="preserve">relating to the </w:t>
      </w:r>
      <w:r w:rsidRPr="001A5AE6">
        <w:rPr>
          <w:rFonts w:ascii="Garamond" w:hAnsi="Garamond" w:cs="Times New Roman"/>
          <w:b/>
          <w:bCs/>
        </w:rPr>
        <w:t xml:space="preserve">protection </w:t>
      </w:r>
      <w:r w:rsidRPr="001A5AE6">
        <w:rPr>
          <w:rFonts w:ascii="Garamond" w:hAnsi="Garamond" w:cs="Times New Roman"/>
        </w:rPr>
        <w:t xml:space="preserve">of the child. The law provides special rights for children, and those rights are similar to those found in the UN and African regional treaties. But it has some peculiarities. The law also contains </w:t>
      </w:r>
      <w:r w:rsidRPr="001A5AE6">
        <w:rPr>
          <w:rFonts w:ascii="Garamond" w:hAnsi="Garamond" w:cs="Times New Roman"/>
          <w:b/>
          <w:bCs/>
        </w:rPr>
        <w:t>measures for the protection of children, including penal sanctions</w:t>
      </w:r>
      <w:r w:rsidRPr="001A5AE6">
        <w:rPr>
          <w:rFonts w:ascii="Garamond" w:hAnsi="Garamond" w:cs="Times New Roman"/>
        </w:rPr>
        <w:t xml:space="preserve">. It applies to all children living in Rwanda. Children’s special rights include: </w:t>
      </w:r>
      <w:r w:rsidRPr="001A5AE6">
        <w:rPr>
          <w:rFonts w:ascii="Garamond" w:hAnsi="Garamond" w:cs="Times New Roman"/>
          <w:b/>
          <w:bCs/>
        </w:rPr>
        <w:t xml:space="preserve">right to early adequate development; equality of children </w:t>
      </w:r>
      <w:r w:rsidRPr="001A5AE6">
        <w:rPr>
          <w:rFonts w:ascii="Garamond" w:hAnsi="Garamond" w:cs="Times New Roman"/>
        </w:rPr>
        <w:t xml:space="preserve">(non-discrimination – special protection accorded to children living with disabilities should not be seen as discrimination); </w:t>
      </w:r>
      <w:r w:rsidRPr="001A5AE6">
        <w:rPr>
          <w:rFonts w:ascii="Garamond" w:hAnsi="Garamond" w:cs="Times New Roman"/>
          <w:b/>
          <w:bCs/>
        </w:rPr>
        <w:t xml:space="preserve">medical insurance and be taken to medical facility for treatment; access to information, rest and leisure </w:t>
      </w:r>
      <w:r w:rsidRPr="001A5AE6">
        <w:rPr>
          <w:rFonts w:ascii="Garamond" w:hAnsi="Garamond" w:cs="Times New Roman"/>
        </w:rPr>
        <w:t xml:space="preserve">(compatible with a child’s age and within the limits of parents/state); </w:t>
      </w:r>
      <w:r w:rsidRPr="001A5AE6">
        <w:rPr>
          <w:rFonts w:ascii="Garamond" w:hAnsi="Garamond" w:cs="Times New Roman"/>
          <w:b/>
          <w:bCs/>
        </w:rPr>
        <w:t>freedom of thought, expression, conscience and religion</w:t>
      </w:r>
      <w:r w:rsidRPr="001A5AE6">
        <w:rPr>
          <w:rFonts w:ascii="Garamond" w:hAnsi="Garamond" w:cs="Times New Roman"/>
        </w:rPr>
        <w:t xml:space="preserve"> (as advised and guided by parents/guardians); </w:t>
      </w:r>
      <w:r w:rsidRPr="001A5AE6">
        <w:rPr>
          <w:rFonts w:ascii="Garamond" w:hAnsi="Garamond" w:cs="Times New Roman"/>
          <w:b/>
          <w:bCs/>
        </w:rPr>
        <w:t xml:space="preserve">freedom of association </w:t>
      </w:r>
      <w:r w:rsidRPr="001A5AE6">
        <w:rPr>
          <w:rFonts w:ascii="Garamond" w:hAnsi="Garamond" w:cs="Times New Roman"/>
        </w:rPr>
        <w:t>(as advised and guided by parents/guardians).</w:t>
      </w:r>
    </w:p>
    <w:p w14:paraId="17DCD3F6" w14:textId="77777777" w:rsidR="00A07D4A" w:rsidRPr="001A5AE6" w:rsidRDefault="00A07D4A" w:rsidP="00D5473E">
      <w:pPr>
        <w:pStyle w:val="Default"/>
        <w:spacing w:line="276" w:lineRule="auto"/>
        <w:jc w:val="both"/>
        <w:rPr>
          <w:rFonts w:ascii="Garamond" w:hAnsi="Garamond" w:cs="Times New Roman"/>
        </w:rPr>
      </w:pPr>
    </w:p>
    <w:p w14:paraId="0DBC3393"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b/>
          <w:bCs/>
        </w:rPr>
        <w:t>Activity:</w:t>
      </w:r>
      <w:r w:rsidRPr="001A5AE6">
        <w:rPr>
          <w:rFonts w:ascii="Garamond" w:hAnsi="Garamond" w:cs="Times New Roman"/>
        </w:rPr>
        <w:t xml:space="preserve"> Download from google the  </w:t>
      </w:r>
      <w:r w:rsidRPr="001A5AE6">
        <w:rPr>
          <w:rFonts w:ascii="Garamond" w:hAnsi="Garamond" w:cs="Times New Roman"/>
          <w:b/>
          <w:bCs/>
        </w:rPr>
        <w:t xml:space="preserve">Law No. 71/2018 of 31/08/2018 </w:t>
      </w:r>
      <w:r w:rsidRPr="001A5AE6">
        <w:rPr>
          <w:rFonts w:ascii="Garamond" w:hAnsi="Garamond" w:cs="Times New Roman"/>
        </w:rPr>
        <w:t>relating to the protection</w:t>
      </w:r>
      <w:r w:rsidRPr="001A5AE6">
        <w:rPr>
          <w:rFonts w:ascii="Garamond" w:hAnsi="Garamond" w:cs="Times New Roman"/>
          <w:b/>
          <w:bCs/>
        </w:rPr>
        <w:t xml:space="preserve"> </w:t>
      </w:r>
      <w:r w:rsidRPr="001A5AE6">
        <w:rPr>
          <w:rFonts w:ascii="Garamond" w:hAnsi="Garamond" w:cs="Times New Roman"/>
        </w:rPr>
        <w:t>of the child. Read it to get knowledge and understanding of different child rights in Rwanda.</w:t>
      </w:r>
    </w:p>
    <w:p w14:paraId="08135284" w14:textId="77777777" w:rsidR="00A07D4A" w:rsidRPr="001A5AE6" w:rsidRDefault="00A07D4A" w:rsidP="00D5473E">
      <w:pPr>
        <w:pStyle w:val="Default"/>
        <w:spacing w:line="276" w:lineRule="auto"/>
        <w:jc w:val="both"/>
        <w:rPr>
          <w:rFonts w:ascii="Garamond" w:hAnsi="Garamond" w:cs="Times New Roman"/>
        </w:rPr>
      </w:pPr>
    </w:p>
    <w:p w14:paraId="685149B3"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Key Government Institutions (The "Executors")</w:t>
      </w:r>
    </w:p>
    <w:p w14:paraId="11853744"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These are the state bodies responsible for implementing the laws and policies.</w:t>
      </w:r>
    </w:p>
    <w:p w14:paraId="3EA5DA02" w14:textId="615BD33B"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Ministry of Gender and Family Promotion (MIGEPROF):</w:t>
      </w:r>
    </w:p>
    <w:p w14:paraId="7BA9624E"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Primary Role:</w:t>
      </w:r>
      <w:r w:rsidRPr="001A5AE6">
        <w:rPr>
          <w:rFonts w:ascii="Garamond" w:hAnsi="Garamond"/>
          <w:szCs w:val="24"/>
        </w:rPr>
        <w:t> The </w:t>
      </w:r>
      <w:r w:rsidRPr="001A5AE6">
        <w:rPr>
          <w:rStyle w:val="Strong"/>
          <w:rFonts w:ascii="Garamond" w:eastAsiaTheme="majorEastAsia" w:hAnsi="Garamond" w:cs="Segoe UI"/>
          <w:color w:val="0F1115"/>
          <w:szCs w:val="24"/>
        </w:rPr>
        <w:t>lead government ministry</w:t>
      </w:r>
      <w:r w:rsidRPr="001A5AE6">
        <w:rPr>
          <w:rFonts w:ascii="Garamond" w:hAnsi="Garamond"/>
          <w:szCs w:val="24"/>
        </w:rPr>
        <w:t> for child rights. It is responsible for policy formulation, coordination, and monitoring of all child-related programs.</w:t>
      </w:r>
    </w:p>
    <w:p w14:paraId="2C2D3389"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Functions:</w:t>
      </w:r>
      <w:r w:rsidRPr="001A5AE6">
        <w:rPr>
          <w:rFonts w:ascii="Garamond" w:hAnsi="Garamond"/>
          <w:szCs w:val="24"/>
        </w:rPr>
        <w:t> Oversees the National Child Development Agency, leads campaigns against child abuse, and promotes family strengthening.</w:t>
      </w:r>
    </w:p>
    <w:p w14:paraId="5D1EE982" w14:textId="77777777"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National Commission for Children (NCC):</w:t>
      </w:r>
    </w:p>
    <w:p w14:paraId="05F0F8C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Role:</w:t>
      </w:r>
      <w:r w:rsidRPr="001A5AE6">
        <w:rPr>
          <w:rFonts w:ascii="Garamond" w:hAnsi="Garamond"/>
          <w:szCs w:val="24"/>
        </w:rPr>
        <w:t> An independent national institution established by the Child Protection Law. It serves as an ombudsman for children.</w:t>
      </w:r>
    </w:p>
    <w:p w14:paraId="0885520D"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Functions:</w:t>
      </w:r>
      <w:r w:rsidRPr="001A5AE6">
        <w:rPr>
          <w:rFonts w:ascii="Garamond" w:hAnsi="Garamond"/>
          <w:szCs w:val="24"/>
        </w:rPr>
        <w:t> Monitors the implementation of child rights, receives and investigates complaints, advocates for children, and produces reports on the state of child rights in Rwanda.</w:t>
      </w:r>
    </w:p>
    <w:p w14:paraId="7DA96914" w14:textId="77777777"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National Child Development Agency (NCDA):</w:t>
      </w:r>
    </w:p>
    <w:p w14:paraId="6731127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Role:</w:t>
      </w:r>
      <w:r w:rsidRPr="001A5AE6">
        <w:rPr>
          <w:rFonts w:ascii="Garamond" w:hAnsi="Garamond"/>
          <w:szCs w:val="24"/>
        </w:rPr>
        <w:t> An agency under MIGEPROF, acting as the </w:t>
      </w:r>
      <w:r w:rsidRPr="001A5AE6">
        <w:rPr>
          <w:rStyle w:val="Strong"/>
          <w:rFonts w:ascii="Garamond" w:eastAsiaTheme="majorEastAsia" w:hAnsi="Garamond" w:cs="Segoe UI"/>
          <w:color w:val="0F1115"/>
          <w:szCs w:val="24"/>
        </w:rPr>
        <w:t>operational arm</w:t>
      </w:r>
      <w:r w:rsidRPr="001A5AE6">
        <w:rPr>
          <w:rFonts w:ascii="Garamond" w:hAnsi="Garamond"/>
          <w:szCs w:val="24"/>
        </w:rPr>
        <w:t> for child protection.</w:t>
      </w:r>
    </w:p>
    <w:p w14:paraId="5CF5120E" w14:textId="3C18168C" w:rsidR="004D61B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Functions:</w:t>
      </w:r>
      <w:r w:rsidRPr="001A5AE6">
        <w:rPr>
          <w:rFonts w:ascii="Garamond" w:hAnsi="Garamond"/>
          <w:szCs w:val="24"/>
        </w:rPr>
        <w:t> Manages childcare and protection services, oversees the foster care system, coordinates responses for vulnerable children, and works on the elimination of child labor.</w:t>
      </w:r>
    </w:p>
    <w:p w14:paraId="4EDE6134" w14:textId="77777777"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Ministry of Education (MINEDUC):</w:t>
      </w:r>
    </w:p>
    <w:p w14:paraId="4443EB2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Role:</w:t>
      </w:r>
      <w:r w:rsidRPr="001A5AE6">
        <w:rPr>
          <w:rFonts w:ascii="Garamond" w:hAnsi="Garamond"/>
          <w:szCs w:val="24"/>
        </w:rPr>
        <w:t> Responsible for fulfilling the child's right to education.</w:t>
      </w:r>
    </w:p>
    <w:p w14:paraId="7CA1C44F"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Functions:</w:t>
      </w:r>
      <w:r w:rsidRPr="001A5AE6">
        <w:rPr>
          <w:rFonts w:ascii="Garamond" w:hAnsi="Garamond"/>
          <w:szCs w:val="24"/>
        </w:rPr>
        <w:t> Implements the 12-Year Basic Education (12YBE) program, promotes girls' education, and integrates child rights and protection into the school curriculum.</w:t>
      </w:r>
    </w:p>
    <w:p w14:paraId="64F4F5EB" w14:textId="77777777"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lastRenderedPageBreak/>
        <w:t>Ministry of Health (MoH):</w:t>
      </w:r>
    </w:p>
    <w:p w14:paraId="248B35E1"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Role:</w:t>
      </w:r>
      <w:r w:rsidRPr="001A5AE6">
        <w:rPr>
          <w:rFonts w:ascii="Garamond" w:hAnsi="Garamond"/>
          <w:szCs w:val="24"/>
        </w:rPr>
        <w:t> Responsible for the child's right to health.</w:t>
      </w:r>
    </w:p>
    <w:p w14:paraId="0B9EB5B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Functions:</w:t>
      </w:r>
      <w:r w:rsidRPr="001A5AE6">
        <w:rPr>
          <w:rFonts w:ascii="Garamond" w:hAnsi="Garamond"/>
          <w:szCs w:val="24"/>
        </w:rPr>
        <w:t> Manages the Community-Based Health Insurance (Mutuelle de Santé), runs vaccination programs, and provides maternal and child health services.</w:t>
      </w:r>
    </w:p>
    <w:p w14:paraId="62AE9B3A" w14:textId="77777777"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Rwanda National Police (RNP) - Child and Family Protection Unit:</w:t>
      </w:r>
    </w:p>
    <w:p w14:paraId="5F85E72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Role:</w:t>
      </w:r>
      <w:r w:rsidRPr="001A5AE6">
        <w:rPr>
          <w:rFonts w:ascii="Garamond" w:hAnsi="Garamond"/>
          <w:szCs w:val="24"/>
        </w:rPr>
        <w:t> A specialized unit crucial for enforcement.</w:t>
      </w:r>
    </w:p>
    <w:p w14:paraId="2F025A6D"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Functions:</w:t>
      </w:r>
      <w:r w:rsidRPr="001A5AE6">
        <w:rPr>
          <w:rFonts w:ascii="Garamond" w:hAnsi="Garamond"/>
          <w:szCs w:val="24"/>
        </w:rPr>
        <w:t> Investigates cases of child abuse, violence, and exploitation; works on prevention programs in communities and schools.</w:t>
      </w:r>
    </w:p>
    <w:p w14:paraId="0853E077" w14:textId="77777777" w:rsidR="00A07D4A" w:rsidRPr="001A5AE6" w:rsidRDefault="00A07D4A" w:rsidP="00700553">
      <w:pPr>
        <w:pStyle w:val="CompanyName"/>
        <w:numPr>
          <w:ilvl w:val="3"/>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National Public Prosecution Authority (NPPA):</w:t>
      </w:r>
    </w:p>
    <w:p w14:paraId="14D6F90B"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Role:</w:t>
      </w:r>
      <w:r w:rsidRPr="001A5AE6">
        <w:rPr>
          <w:rFonts w:ascii="Garamond" w:hAnsi="Garamond"/>
          <w:szCs w:val="24"/>
        </w:rPr>
        <w:t> Prosecutes crimes against children. Has specialized prosecutors for sexual and gender-based violence crimes, which often involve child victims.</w:t>
      </w:r>
    </w:p>
    <w:p w14:paraId="161CDD3C" w14:textId="77777777" w:rsidR="00A07D4A" w:rsidRPr="001A5AE6" w:rsidRDefault="00A07D4A" w:rsidP="00D5473E">
      <w:pPr>
        <w:pStyle w:val="Default"/>
        <w:spacing w:line="276" w:lineRule="auto"/>
        <w:jc w:val="both"/>
        <w:rPr>
          <w:rFonts w:ascii="Garamond" w:hAnsi="Garamond" w:cs="Times New Roman"/>
          <w:b/>
          <w:bCs/>
        </w:rPr>
      </w:pPr>
    </w:p>
    <w:p w14:paraId="6C601026" w14:textId="77777777" w:rsidR="00A07D4A" w:rsidRPr="001A5AE6" w:rsidRDefault="00A07D4A" w:rsidP="00700553">
      <w:pPr>
        <w:pStyle w:val="Default"/>
        <w:numPr>
          <w:ilvl w:val="0"/>
          <w:numId w:val="67"/>
        </w:numPr>
        <w:spacing w:line="276" w:lineRule="auto"/>
        <w:jc w:val="both"/>
        <w:rPr>
          <w:rFonts w:ascii="Garamond" w:hAnsi="Garamond" w:cs="Times New Roman"/>
          <w:b/>
          <w:bCs/>
        </w:rPr>
      </w:pPr>
      <w:r w:rsidRPr="001A5AE6">
        <w:rPr>
          <w:rFonts w:ascii="Garamond" w:hAnsi="Garamond" w:cs="Times New Roman"/>
          <w:b/>
          <w:bCs/>
        </w:rPr>
        <w:t>Child Online Protection</w:t>
      </w:r>
    </w:p>
    <w:p w14:paraId="3C587B57"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b/>
          <w:bCs/>
        </w:rPr>
        <w:t xml:space="preserve">Rationale </w:t>
      </w:r>
    </w:p>
    <w:p w14:paraId="2980840F"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Rwanda is among the countries with fast-growing ICT development on the continent and across all sectors. Internet penetration in Rwanda currently stands at over 52.1% from 7 % in 2011, and phone penetration has grown to over 80.6 % currently from 33% in 2010. The rapid growth of internet and phone penetration inevitably comes with general risks to children related to cyber bullying, online sexual exploitation, child trafficking, radicalization, blackmail, and sexting. Over 45 % of Rwanda's population is under 18, according to UNICEF. The changing nature of the digital environment requires specific action to protect children.</w:t>
      </w:r>
      <w:r w:rsidRPr="001A5AE6">
        <w:rPr>
          <w:rFonts w:ascii="Garamond" w:hAnsi="Garamond" w:cs="Times New Roman"/>
          <w:b/>
          <w:bCs/>
        </w:rPr>
        <w:t xml:space="preserve"> </w:t>
      </w:r>
    </w:p>
    <w:p w14:paraId="7659157D" w14:textId="77777777" w:rsidR="00387FC7" w:rsidRPr="001A5AE6" w:rsidRDefault="00387FC7" w:rsidP="00D5473E">
      <w:pPr>
        <w:pStyle w:val="Default"/>
        <w:spacing w:line="276" w:lineRule="auto"/>
        <w:jc w:val="both"/>
        <w:rPr>
          <w:rFonts w:ascii="Garamond" w:hAnsi="Garamond" w:cs="Times New Roman"/>
          <w:b/>
          <w:bCs/>
          <w:color w:val="auto"/>
        </w:rPr>
      </w:pPr>
    </w:p>
    <w:p w14:paraId="20244760" w14:textId="2BA1B993" w:rsidR="00A07D4A" w:rsidRPr="001A5AE6" w:rsidRDefault="00A07D4A" w:rsidP="00D5473E">
      <w:pPr>
        <w:pStyle w:val="Default"/>
        <w:spacing w:line="276" w:lineRule="auto"/>
        <w:jc w:val="both"/>
        <w:rPr>
          <w:rFonts w:ascii="Garamond" w:hAnsi="Garamond" w:cs="Times New Roman"/>
          <w:b/>
          <w:bCs/>
          <w:color w:val="auto"/>
        </w:rPr>
      </w:pPr>
      <w:r w:rsidRPr="001A5AE6">
        <w:rPr>
          <w:rFonts w:ascii="Garamond" w:hAnsi="Garamond" w:cs="Times New Roman"/>
          <w:b/>
          <w:bCs/>
          <w:color w:val="auto"/>
        </w:rPr>
        <w:t>Typology of online risks</w:t>
      </w:r>
    </w:p>
    <w:p w14:paraId="2AD300E6"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There are 4 categories (The 4Cs):</w:t>
      </w:r>
    </w:p>
    <w:p w14:paraId="7BD634EB" w14:textId="77777777" w:rsidR="00A07D4A" w:rsidRPr="001A5AE6" w:rsidRDefault="00A07D4A" w:rsidP="00700553">
      <w:pPr>
        <w:pStyle w:val="Default"/>
        <w:numPr>
          <w:ilvl w:val="0"/>
          <w:numId w:val="58"/>
        </w:numPr>
        <w:spacing w:line="276" w:lineRule="auto"/>
        <w:jc w:val="both"/>
        <w:rPr>
          <w:rFonts w:ascii="Garamond" w:hAnsi="Garamond" w:cs="Times New Roman"/>
        </w:rPr>
      </w:pPr>
      <w:r w:rsidRPr="001A5AE6">
        <w:rPr>
          <w:rFonts w:ascii="Garamond" w:hAnsi="Garamond" w:cs="Times New Roman"/>
        </w:rPr>
        <w:t xml:space="preserve"> </w:t>
      </w:r>
      <w:r w:rsidRPr="001A5AE6">
        <w:rPr>
          <w:rFonts w:ascii="Garamond" w:hAnsi="Garamond" w:cs="Times New Roman"/>
          <w:b/>
          <w:bCs/>
        </w:rPr>
        <w:t xml:space="preserve">Content risks: </w:t>
      </w:r>
      <w:r w:rsidRPr="001A5AE6">
        <w:rPr>
          <w:rFonts w:ascii="Garamond" w:hAnsi="Garamond" w:cs="Times New Roman"/>
        </w:rPr>
        <w:t>where children are exposed to harmful material (e.g., pornography, racist/hate speeches, violence).</w:t>
      </w:r>
    </w:p>
    <w:p w14:paraId="63B91281" w14:textId="77777777" w:rsidR="00A07D4A" w:rsidRPr="001A5AE6" w:rsidRDefault="00A07D4A" w:rsidP="00700553">
      <w:pPr>
        <w:pStyle w:val="Default"/>
        <w:numPr>
          <w:ilvl w:val="0"/>
          <w:numId w:val="58"/>
        </w:numPr>
        <w:spacing w:line="276" w:lineRule="auto"/>
        <w:jc w:val="both"/>
        <w:rPr>
          <w:rFonts w:ascii="Garamond" w:hAnsi="Garamond" w:cs="Times New Roman"/>
        </w:rPr>
      </w:pPr>
      <w:r w:rsidRPr="001A5AE6">
        <w:rPr>
          <w:rFonts w:ascii="Garamond" w:hAnsi="Garamond" w:cs="Times New Roman"/>
        </w:rPr>
        <w:t xml:space="preserve"> </w:t>
      </w:r>
      <w:r w:rsidRPr="001A5AE6">
        <w:rPr>
          <w:rFonts w:ascii="Garamond" w:hAnsi="Garamond" w:cs="Times New Roman"/>
          <w:b/>
          <w:bCs/>
        </w:rPr>
        <w:t xml:space="preserve">Contact risks: </w:t>
      </w:r>
      <w:r w:rsidRPr="001A5AE6">
        <w:rPr>
          <w:rFonts w:ascii="Garamond" w:hAnsi="Garamond" w:cs="Times New Roman"/>
        </w:rPr>
        <w:t>where children are involved in usually adult initiated online activity (e.g., grooming, stalking, sexual exploitation).</w:t>
      </w:r>
    </w:p>
    <w:p w14:paraId="4E07D7DF" w14:textId="77777777" w:rsidR="00A07D4A" w:rsidRPr="001A5AE6" w:rsidRDefault="00A07D4A" w:rsidP="00700553">
      <w:pPr>
        <w:pStyle w:val="Default"/>
        <w:numPr>
          <w:ilvl w:val="0"/>
          <w:numId w:val="58"/>
        </w:numPr>
        <w:spacing w:line="276" w:lineRule="auto"/>
        <w:jc w:val="both"/>
        <w:rPr>
          <w:rFonts w:ascii="Garamond" w:hAnsi="Garamond" w:cs="Times New Roman"/>
        </w:rPr>
      </w:pPr>
      <w:r w:rsidRPr="001A5AE6">
        <w:rPr>
          <w:rFonts w:ascii="Garamond" w:hAnsi="Garamond" w:cs="Times New Roman"/>
          <w:b/>
          <w:bCs/>
        </w:rPr>
        <w:t xml:space="preserve">Conduct risks: </w:t>
      </w:r>
      <w:r w:rsidRPr="001A5AE6">
        <w:rPr>
          <w:rFonts w:ascii="Garamond" w:hAnsi="Garamond" w:cs="Times New Roman"/>
        </w:rPr>
        <w:t>where children are victims or perpetrators in peer-to-peer exchanges (e.g., bullying, revenge porn).</w:t>
      </w:r>
    </w:p>
    <w:p w14:paraId="1DF16D44" w14:textId="77777777" w:rsidR="00A07D4A" w:rsidRPr="001A5AE6" w:rsidRDefault="00A07D4A" w:rsidP="00700553">
      <w:pPr>
        <w:pStyle w:val="Default"/>
        <w:numPr>
          <w:ilvl w:val="0"/>
          <w:numId w:val="58"/>
        </w:numPr>
        <w:spacing w:line="276" w:lineRule="auto"/>
        <w:jc w:val="both"/>
        <w:rPr>
          <w:rFonts w:ascii="Garamond" w:hAnsi="Garamond" w:cs="Times New Roman"/>
        </w:rPr>
      </w:pPr>
      <w:r w:rsidRPr="001A5AE6">
        <w:rPr>
          <w:rFonts w:ascii="Garamond" w:hAnsi="Garamond" w:cs="Times New Roman"/>
          <w:b/>
          <w:bCs/>
        </w:rPr>
        <w:t xml:space="preserve">Commercial risks: </w:t>
      </w:r>
      <w:r w:rsidRPr="001A5AE6">
        <w:rPr>
          <w:rFonts w:ascii="Garamond" w:hAnsi="Garamond" w:cs="Times New Roman"/>
        </w:rPr>
        <w:t xml:space="preserve">where children are exposed to inappropriate advertising, marketing schemes, fraud, and  scams. </w:t>
      </w:r>
    </w:p>
    <w:p w14:paraId="51F988B8" w14:textId="77777777" w:rsidR="00A07D4A" w:rsidRPr="001A5AE6" w:rsidRDefault="00A07D4A" w:rsidP="00D5473E">
      <w:pPr>
        <w:pStyle w:val="Default"/>
        <w:spacing w:line="276" w:lineRule="auto"/>
        <w:jc w:val="both"/>
        <w:rPr>
          <w:rFonts w:ascii="Garamond" w:hAnsi="Garamond" w:cs="Times New Roman"/>
          <w:b/>
          <w:bCs/>
          <w:color w:val="auto"/>
        </w:rPr>
      </w:pPr>
    </w:p>
    <w:p w14:paraId="6CFECB77" w14:textId="77777777" w:rsidR="00A07D4A" w:rsidRPr="001A5AE6" w:rsidRDefault="00A07D4A" w:rsidP="00D5473E">
      <w:pPr>
        <w:pStyle w:val="Default"/>
        <w:spacing w:line="276" w:lineRule="auto"/>
        <w:jc w:val="both"/>
        <w:rPr>
          <w:rFonts w:ascii="Garamond" w:hAnsi="Garamond" w:cs="Times New Roman"/>
          <w:b/>
          <w:bCs/>
          <w:color w:val="auto"/>
        </w:rPr>
      </w:pPr>
      <w:r w:rsidRPr="001A5AE6">
        <w:rPr>
          <w:rFonts w:ascii="Garamond" w:hAnsi="Garamond" w:cs="Times New Roman"/>
          <w:b/>
          <w:bCs/>
          <w:color w:val="auto"/>
        </w:rPr>
        <w:t>Harms to children</w:t>
      </w:r>
    </w:p>
    <w:p w14:paraId="05D07F28" w14:textId="77777777" w:rsidR="00A07D4A" w:rsidRPr="001A5AE6" w:rsidRDefault="00A07D4A" w:rsidP="00D5473E">
      <w:pPr>
        <w:pStyle w:val="Default"/>
        <w:spacing w:line="276" w:lineRule="auto"/>
        <w:jc w:val="both"/>
        <w:rPr>
          <w:rFonts w:ascii="Garamond" w:hAnsi="Garamond" w:cs="Times New Roman"/>
          <w:b/>
          <w:bCs/>
        </w:rPr>
      </w:pPr>
      <w:r w:rsidRPr="001A5AE6">
        <w:rPr>
          <w:rFonts w:ascii="Garamond" w:hAnsi="Garamond" w:cs="Times New Roman"/>
        </w:rPr>
        <w:t>The experience of harm changes from child to child on the basis of factors including but not limited to gender, age, family circumstances, socio economic status, and experiences and availability digital technology.</w:t>
      </w:r>
    </w:p>
    <w:p w14:paraId="2AAADCCD" w14:textId="77777777" w:rsidR="00A07D4A" w:rsidRPr="001A5AE6" w:rsidRDefault="00A07D4A" w:rsidP="00D5473E">
      <w:pPr>
        <w:spacing w:line="276" w:lineRule="auto"/>
        <w:contextualSpacing/>
        <w:jc w:val="both"/>
        <w:rPr>
          <w:rFonts w:ascii="Garamond" w:hAnsi="Garamond" w:cs="Times New Roman"/>
          <w:sz w:val="24"/>
          <w:szCs w:val="24"/>
        </w:rPr>
      </w:pPr>
    </w:p>
    <w:p w14:paraId="77E571F2" w14:textId="77777777" w:rsidR="00A07D4A" w:rsidRPr="001A5AE6" w:rsidRDefault="00A07D4A" w:rsidP="00D5473E">
      <w:pPr>
        <w:spacing w:line="276" w:lineRule="auto"/>
        <w:contextualSpacing/>
        <w:jc w:val="both"/>
        <w:rPr>
          <w:rFonts w:ascii="Garamond" w:eastAsia="Times New Roman" w:hAnsi="Garamond" w:cs="Times New Roman"/>
          <w:sz w:val="24"/>
          <w:szCs w:val="24"/>
        </w:rPr>
      </w:pPr>
      <w:r w:rsidRPr="001A5AE6">
        <w:rPr>
          <w:rFonts w:ascii="Garamond" w:hAnsi="Garamond" w:cs="Times New Roman"/>
          <w:sz w:val="24"/>
          <w:szCs w:val="24"/>
        </w:rPr>
        <w:t xml:space="preserve">Harms include among others: lack of confidence, Loss of confidence, isolation, sleeplessness, over-exposure and over-sharing, stress, anxiety, depression, family conflict, </w:t>
      </w:r>
      <w:r w:rsidRPr="001A5AE6">
        <w:rPr>
          <w:rFonts w:ascii="Garamond" w:eastAsia="Times New Roman" w:hAnsi="Garamond" w:cs="Times New Roman"/>
          <w:kern w:val="24"/>
          <w:sz w:val="24"/>
          <w:szCs w:val="24"/>
        </w:rPr>
        <w:t>diminished empathy</w:t>
      </w:r>
      <w:r w:rsidRPr="001A5AE6">
        <w:rPr>
          <w:rFonts w:ascii="Garamond" w:eastAsia="Times New Roman" w:hAnsi="Garamond" w:cs="Times New Roman"/>
          <w:sz w:val="24"/>
          <w:szCs w:val="24"/>
        </w:rPr>
        <w:t>, p</w:t>
      </w:r>
      <w:r w:rsidRPr="001A5AE6">
        <w:rPr>
          <w:rFonts w:ascii="Garamond" w:eastAsia="Times New Roman" w:hAnsi="Garamond" w:cs="Times New Roman"/>
          <w:kern w:val="24"/>
          <w:sz w:val="24"/>
          <w:szCs w:val="24"/>
        </w:rPr>
        <w:t>oor fine motor skills</w:t>
      </w:r>
      <w:r w:rsidRPr="001A5AE6">
        <w:rPr>
          <w:rFonts w:ascii="Garamond" w:eastAsia="Times New Roman" w:hAnsi="Garamond" w:cs="Times New Roman"/>
          <w:sz w:val="24"/>
          <w:szCs w:val="24"/>
        </w:rPr>
        <w:t>, o</w:t>
      </w:r>
      <w:r w:rsidRPr="001A5AE6">
        <w:rPr>
          <w:rFonts w:ascii="Garamond" w:eastAsia="Times New Roman" w:hAnsi="Garamond" w:cs="Times New Roman"/>
          <w:kern w:val="24"/>
          <w:sz w:val="24"/>
          <w:szCs w:val="24"/>
        </w:rPr>
        <w:t>pportunity cost</w:t>
      </w:r>
      <w:r w:rsidRPr="001A5AE6">
        <w:rPr>
          <w:rFonts w:ascii="Garamond" w:eastAsia="Times New Roman" w:hAnsi="Garamond" w:cs="Times New Roman"/>
          <w:kern w:val="24"/>
          <w:position w:val="9"/>
          <w:sz w:val="24"/>
          <w:szCs w:val="24"/>
          <w:vertAlign w:val="superscript"/>
        </w:rPr>
        <w:t xml:space="preserve">,, </w:t>
      </w:r>
      <w:r w:rsidRPr="001A5AE6">
        <w:rPr>
          <w:rFonts w:ascii="Garamond" w:eastAsia="Times New Roman" w:hAnsi="Garamond" w:cs="Times New Roman"/>
          <w:kern w:val="24"/>
          <w:sz w:val="24"/>
          <w:szCs w:val="24"/>
        </w:rPr>
        <w:t>diminished memory concentration and ability to focus/engage</w:t>
      </w:r>
      <w:r w:rsidRPr="001A5AE6">
        <w:rPr>
          <w:rFonts w:ascii="Garamond" w:eastAsia="Times New Roman" w:hAnsi="Garamond" w:cs="Times New Roman"/>
          <w:sz w:val="24"/>
          <w:szCs w:val="24"/>
        </w:rPr>
        <w:t>, o</w:t>
      </w:r>
      <w:r w:rsidRPr="001A5AE6">
        <w:rPr>
          <w:rFonts w:ascii="Garamond" w:eastAsia="Times New Roman" w:hAnsi="Garamond" w:cs="Times New Roman"/>
          <w:kern w:val="24"/>
          <w:sz w:val="24"/>
          <w:szCs w:val="24"/>
        </w:rPr>
        <w:t>besity</w:t>
      </w:r>
      <w:r w:rsidRPr="001A5AE6">
        <w:rPr>
          <w:rFonts w:ascii="Garamond" w:eastAsia="Times New Roman" w:hAnsi="Garamond" w:cs="Times New Roman"/>
          <w:sz w:val="24"/>
          <w:szCs w:val="24"/>
        </w:rPr>
        <w:t>, s</w:t>
      </w:r>
      <w:r w:rsidRPr="001A5AE6">
        <w:rPr>
          <w:rFonts w:ascii="Garamond" w:eastAsia="Times New Roman" w:hAnsi="Garamond" w:cs="Times New Roman"/>
          <w:kern w:val="24"/>
          <w:sz w:val="24"/>
          <w:szCs w:val="24"/>
        </w:rPr>
        <w:t>elf-harm</w:t>
      </w:r>
      <w:r w:rsidRPr="001A5AE6">
        <w:rPr>
          <w:rFonts w:ascii="Garamond" w:eastAsia="Times New Roman" w:hAnsi="Garamond" w:cs="Times New Roman"/>
          <w:sz w:val="24"/>
          <w:szCs w:val="24"/>
        </w:rPr>
        <w:t>, r</w:t>
      </w:r>
      <w:r w:rsidRPr="001A5AE6">
        <w:rPr>
          <w:rFonts w:ascii="Garamond" w:eastAsia="Times New Roman" w:hAnsi="Garamond" w:cs="Times New Roman"/>
          <w:kern w:val="24"/>
          <w:sz w:val="24"/>
          <w:szCs w:val="24"/>
        </w:rPr>
        <w:t>adicalisation</w:t>
      </w:r>
      <w:r w:rsidRPr="001A5AE6">
        <w:rPr>
          <w:rFonts w:ascii="Garamond" w:eastAsia="Times New Roman" w:hAnsi="Garamond" w:cs="Times New Roman"/>
          <w:sz w:val="24"/>
          <w:szCs w:val="24"/>
        </w:rPr>
        <w:t>, s</w:t>
      </w:r>
      <w:r w:rsidRPr="001A5AE6">
        <w:rPr>
          <w:rFonts w:ascii="Garamond" w:eastAsia="Times New Roman" w:hAnsi="Garamond" w:cs="Times New Roman"/>
          <w:kern w:val="24"/>
          <w:sz w:val="24"/>
          <w:szCs w:val="24"/>
        </w:rPr>
        <w:t>uicide/suicidal ideation</w:t>
      </w:r>
      <w:r w:rsidRPr="001A5AE6">
        <w:rPr>
          <w:rFonts w:ascii="Garamond" w:eastAsia="Times New Roman" w:hAnsi="Garamond" w:cs="Times New Roman"/>
          <w:sz w:val="24"/>
          <w:szCs w:val="24"/>
        </w:rPr>
        <w:t>, d</w:t>
      </w:r>
      <w:r w:rsidRPr="001A5AE6">
        <w:rPr>
          <w:rFonts w:ascii="Garamond" w:eastAsia="Times New Roman" w:hAnsi="Garamond" w:cs="Times New Roman"/>
          <w:kern w:val="24"/>
          <w:sz w:val="24"/>
          <w:szCs w:val="24"/>
        </w:rPr>
        <w:t>iscrimination</w:t>
      </w:r>
      <w:r w:rsidRPr="001A5AE6">
        <w:rPr>
          <w:rFonts w:ascii="Garamond" w:eastAsia="Times New Roman" w:hAnsi="Garamond" w:cs="Times New Roman"/>
          <w:sz w:val="24"/>
          <w:szCs w:val="24"/>
        </w:rPr>
        <w:t>, m</w:t>
      </w:r>
      <w:r w:rsidRPr="001A5AE6">
        <w:rPr>
          <w:rFonts w:ascii="Garamond" w:eastAsia="Times New Roman" w:hAnsi="Garamond" w:cs="Times New Roman"/>
          <w:kern w:val="24"/>
          <w:sz w:val="24"/>
          <w:szCs w:val="24"/>
        </w:rPr>
        <w:t>isogyny</w:t>
      </w:r>
      <w:r w:rsidRPr="001A5AE6">
        <w:rPr>
          <w:rFonts w:ascii="Garamond" w:eastAsia="Times New Roman" w:hAnsi="Garamond" w:cs="Times New Roman"/>
          <w:sz w:val="24"/>
          <w:szCs w:val="24"/>
        </w:rPr>
        <w:t>, r</w:t>
      </w:r>
      <w:r w:rsidRPr="001A5AE6">
        <w:rPr>
          <w:rFonts w:ascii="Garamond" w:eastAsia="Times New Roman" w:hAnsi="Garamond" w:cs="Times New Roman"/>
          <w:kern w:val="24"/>
          <w:sz w:val="24"/>
          <w:szCs w:val="24"/>
        </w:rPr>
        <w:t>eputational damage</w:t>
      </w:r>
      <w:r w:rsidRPr="001A5AE6">
        <w:rPr>
          <w:rFonts w:ascii="Garamond" w:eastAsia="Times New Roman" w:hAnsi="Garamond" w:cs="Times New Roman"/>
          <w:sz w:val="24"/>
          <w:szCs w:val="24"/>
        </w:rPr>
        <w:t>, s</w:t>
      </w:r>
      <w:r w:rsidRPr="001A5AE6">
        <w:rPr>
          <w:rFonts w:ascii="Garamond" w:eastAsia="Times New Roman" w:hAnsi="Garamond" w:cs="Times New Roman"/>
          <w:kern w:val="24"/>
          <w:sz w:val="24"/>
          <w:szCs w:val="24"/>
        </w:rPr>
        <w:t>exual exploitation</w:t>
      </w:r>
      <w:r w:rsidRPr="001A5AE6">
        <w:rPr>
          <w:rFonts w:ascii="Garamond" w:eastAsia="Times New Roman" w:hAnsi="Garamond" w:cs="Times New Roman"/>
          <w:sz w:val="24"/>
          <w:szCs w:val="24"/>
        </w:rPr>
        <w:t>, f</w:t>
      </w:r>
      <w:r w:rsidRPr="001A5AE6">
        <w:rPr>
          <w:rFonts w:ascii="Garamond" w:eastAsia="Times New Roman" w:hAnsi="Garamond" w:cs="Times New Roman"/>
          <w:kern w:val="24"/>
          <w:sz w:val="24"/>
          <w:szCs w:val="24"/>
        </w:rPr>
        <w:t>ear of violence, sexual assault</w:t>
      </w:r>
      <w:r w:rsidRPr="001A5AE6">
        <w:rPr>
          <w:rFonts w:ascii="Garamond" w:eastAsia="Times New Roman" w:hAnsi="Garamond" w:cs="Times New Roman"/>
          <w:sz w:val="24"/>
          <w:szCs w:val="24"/>
        </w:rPr>
        <w:t>, a</w:t>
      </w:r>
      <w:r w:rsidRPr="001A5AE6">
        <w:rPr>
          <w:rFonts w:ascii="Garamond" w:eastAsia="Times New Roman" w:hAnsi="Garamond" w:cs="Times New Roman"/>
          <w:kern w:val="24"/>
          <w:sz w:val="24"/>
          <w:szCs w:val="24"/>
        </w:rPr>
        <w:t>ddiction/compulsion</w:t>
      </w:r>
      <w:r w:rsidRPr="001A5AE6">
        <w:rPr>
          <w:rFonts w:ascii="Garamond" w:eastAsia="Times New Roman" w:hAnsi="Garamond" w:cs="Times New Roman"/>
          <w:sz w:val="24"/>
          <w:szCs w:val="24"/>
        </w:rPr>
        <w:t>, e</w:t>
      </w:r>
      <w:r w:rsidRPr="001A5AE6">
        <w:rPr>
          <w:rFonts w:ascii="Garamond" w:eastAsia="Times New Roman" w:hAnsi="Garamond" w:cs="Times New Roman"/>
          <w:kern w:val="24"/>
          <w:sz w:val="24"/>
          <w:szCs w:val="24"/>
        </w:rPr>
        <w:t>motional difficulties/distress</w:t>
      </w:r>
      <w:r w:rsidRPr="001A5AE6">
        <w:rPr>
          <w:rFonts w:ascii="Garamond" w:eastAsia="Times New Roman" w:hAnsi="Garamond" w:cs="Times New Roman"/>
          <w:sz w:val="24"/>
          <w:szCs w:val="24"/>
        </w:rPr>
        <w:t>, b</w:t>
      </w:r>
      <w:r w:rsidRPr="001A5AE6">
        <w:rPr>
          <w:rFonts w:ascii="Garamond" w:eastAsia="Times New Roman" w:hAnsi="Garamond" w:cs="Times New Roman"/>
          <w:kern w:val="24"/>
          <w:sz w:val="24"/>
          <w:szCs w:val="24"/>
        </w:rPr>
        <w:t>ehavioural difficulties/distress</w:t>
      </w:r>
      <w:r w:rsidRPr="001A5AE6">
        <w:rPr>
          <w:rFonts w:ascii="Garamond" w:eastAsia="Times New Roman" w:hAnsi="Garamond" w:cs="Times New Roman"/>
          <w:sz w:val="24"/>
          <w:szCs w:val="24"/>
        </w:rPr>
        <w:t>, f</w:t>
      </w:r>
      <w:r w:rsidRPr="001A5AE6">
        <w:rPr>
          <w:rFonts w:ascii="Garamond" w:eastAsia="Times New Roman" w:hAnsi="Garamond" w:cs="Times New Roman"/>
          <w:kern w:val="24"/>
          <w:sz w:val="24"/>
          <w:szCs w:val="24"/>
        </w:rPr>
        <w:t>inancial loss</w:t>
      </w:r>
      <w:r w:rsidRPr="001A5AE6">
        <w:rPr>
          <w:rFonts w:ascii="Garamond" w:eastAsia="Times New Roman" w:hAnsi="Garamond" w:cs="Times New Roman"/>
          <w:sz w:val="24"/>
          <w:szCs w:val="24"/>
        </w:rPr>
        <w:t>, p</w:t>
      </w:r>
      <w:r w:rsidRPr="001A5AE6">
        <w:rPr>
          <w:rFonts w:ascii="Garamond" w:eastAsia="Times New Roman" w:hAnsi="Garamond" w:cs="Times New Roman"/>
          <w:kern w:val="24"/>
          <w:sz w:val="24"/>
          <w:szCs w:val="24"/>
        </w:rPr>
        <w:t>ermissive and unrealistic sexual attitudes</w:t>
      </w:r>
      <w:r w:rsidRPr="001A5AE6">
        <w:rPr>
          <w:rFonts w:ascii="Garamond" w:eastAsia="Times New Roman" w:hAnsi="Garamond" w:cs="Times New Roman"/>
          <w:sz w:val="24"/>
          <w:szCs w:val="24"/>
        </w:rPr>
        <w:t>, g</w:t>
      </w:r>
      <w:r w:rsidRPr="001A5AE6">
        <w:rPr>
          <w:rFonts w:ascii="Garamond" w:eastAsia="Times New Roman" w:hAnsi="Garamond" w:cs="Times New Roman"/>
          <w:kern w:val="24"/>
          <w:sz w:val="24"/>
          <w:szCs w:val="24"/>
        </w:rPr>
        <w:t>ender-stereotypical sexual attitudes</w:t>
      </w:r>
      <w:r w:rsidRPr="001A5AE6">
        <w:rPr>
          <w:rFonts w:ascii="Garamond" w:eastAsia="Times New Roman" w:hAnsi="Garamond" w:cs="Times New Roman"/>
          <w:sz w:val="24"/>
          <w:szCs w:val="24"/>
        </w:rPr>
        <w:t>, m</w:t>
      </w:r>
      <w:r w:rsidRPr="001A5AE6">
        <w:rPr>
          <w:rFonts w:ascii="Garamond" w:eastAsia="Times New Roman" w:hAnsi="Garamond" w:cs="Times New Roman"/>
          <w:kern w:val="24"/>
          <w:sz w:val="24"/>
          <w:szCs w:val="24"/>
        </w:rPr>
        <w:t>aladaptive attitudes to relationships</w:t>
      </w:r>
      <w:r w:rsidRPr="001A5AE6">
        <w:rPr>
          <w:rFonts w:ascii="Garamond" w:eastAsia="Times New Roman" w:hAnsi="Garamond" w:cs="Times New Roman"/>
          <w:sz w:val="24"/>
          <w:szCs w:val="24"/>
        </w:rPr>
        <w:t>, s</w:t>
      </w:r>
      <w:r w:rsidRPr="001A5AE6">
        <w:rPr>
          <w:rFonts w:ascii="Garamond" w:eastAsia="Times New Roman" w:hAnsi="Garamond" w:cs="Times New Roman"/>
          <w:kern w:val="24"/>
          <w:sz w:val="24"/>
          <w:szCs w:val="24"/>
        </w:rPr>
        <w:t>usceptibility to advertising</w:t>
      </w:r>
      <w:r w:rsidRPr="001A5AE6">
        <w:rPr>
          <w:rFonts w:ascii="Garamond" w:eastAsia="Times New Roman" w:hAnsi="Garamond" w:cs="Times New Roman"/>
          <w:sz w:val="24"/>
          <w:szCs w:val="24"/>
        </w:rPr>
        <w:t>, s</w:t>
      </w:r>
      <w:r w:rsidRPr="001A5AE6">
        <w:rPr>
          <w:rFonts w:ascii="Garamond" w:eastAsia="Times New Roman" w:hAnsi="Garamond" w:cs="Times New Roman"/>
          <w:kern w:val="24"/>
          <w:sz w:val="24"/>
          <w:szCs w:val="24"/>
        </w:rPr>
        <w:t>elf-exclusion/self-editing</w:t>
      </w:r>
      <w:r w:rsidRPr="001A5AE6">
        <w:rPr>
          <w:rFonts w:ascii="Garamond" w:eastAsia="Times New Roman" w:hAnsi="Garamond" w:cs="Times New Roman"/>
          <w:sz w:val="24"/>
          <w:szCs w:val="24"/>
        </w:rPr>
        <w:t>, u</w:t>
      </w:r>
      <w:r w:rsidRPr="001A5AE6">
        <w:rPr>
          <w:rFonts w:ascii="Garamond" w:eastAsia="Times New Roman" w:hAnsi="Garamond" w:cs="Times New Roman"/>
          <w:kern w:val="24"/>
          <w:sz w:val="24"/>
          <w:szCs w:val="24"/>
        </w:rPr>
        <w:t>nrealistic body image/pressure to conform to narrow body image</w:t>
      </w:r>
      <w:r w:rsidRPr="001A5AE6">
        <w:rPr>
          <w:rFonts w:ascii="Garamond" w:eastAsia="Times New Roman" w:hAnsi="Garamond" w:cs="Times New Roman"/>
          <w:sz w:val="24"/>
          <w:szCs w:val="24"/>
        </w:rPr>
        <w:t>, a</w:t>
      </w:r>
      <w:r w:rsidRPr="001A5AE6">
        <w:rPr>
          <w:rFonts w:ascii="Garamond" w:eastAsia="Times New Roman" w:hAnsi="Garamond" w:cs="Times New Roman"/>
          <w:kern w:val="24"/>
          <w:sz w:val="24"/>
          <w:szCs w:val="24"/>
        </w:rPr>
        <w:t xml:space="preserve">ggression, </w:t>
      </w:r>
      <w:r w:rsidRPr="001A5AE6">
        <w:rPr>
          <w:rFonts w:ascii="Garamond" w:hAnsi="Garamond" w:cs="Times New Roman"/>
          <w:sz w:val="24"/>
          <w:szCs w:val="24"/>
        </w:rPr>
        <w:t>etc.</w:t>
      </w:r>
    </w:p>
    <w:p w14:paraId="38514A13" w14:textId="77777777" w:rsidR="00A07D4A" w:rsidRPr="001A5AE6" w:rsidRDefault="00A07D4A" w:rsidP="00D5473E">
      <w:pPr>
        <w:pStyle w:val="Default"/>
        <w:spacing w:line="276" w:lineRule="auto"/>
        <w:jc w:val="both"/>
        <w:rPr>
          <w:rFonts w:ascii="Garamond" w:hAnsi="Garamond" w:cs="Times New Roman"/>
          <w:color w:val="auto"/>
        </w:rPr>
      </w:pPr>
    </w:p>
    <w:p w14:paraId="219389CE"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b/>
          <w:bCs/>
        </w:rPr>
        <w:t>The ranking of risk incidence:</w:t>
      </w:r>
    </w:p>
    <w:p w14:paraId="341A6194"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1. Providing personal information to strangers (50%)</w:t>
      </w:r>
    </w:p>
    <w:p w14:paraId="731E3804"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2. Seeing adult pornography online (40%)</w:t>
      </w:r>
    </w:p>
    <w:p w14:paraId="6957D5B4"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3. Seeing violent or hateful content (30%)</w:t>
      </w:r>
    </w:p>
    <w:p w14:paraId="69AE5C17"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4. Meeting an online contact (10%)</w:t>
      </w:r>
    </w:p>
    <w:p w14:paraId="610FC84D" w14:textId="77777777" w:rsidR="00A07D4A" w:rsidRPr="001A5AE6" w:rsidRDefault="00A07D4A" w:rsidP="00D5473E">
      <w:pPr>
        <w:pStyle w:val="Default"/>
        <w:spacing w:line="276" w:lineRule="auto"/>
        <w:jc w:val="both"/>
        <w:rPr>
          <w:rFonts w:ascii="Garamond" w:hAnsi="Garamond" w:cs="Times New Roman"/>
          <w:color w:val="auto"/>
        </w:rPr>
      </w:pPr>
    </w:p>
    <w:p w14:paraId="35842C08" w14:textId="77777777" w:rsidR="00A07D4A" w:rsidRPr="001A5AE6" w:rsidRDefault="00A07D4A" w:rsidP="00D5473E">
      <w:pPr>
        <w:pStyle w:val="Default"/>
        <w:spacing w:line="276" w:lineRule="auto"/>
        <w:jc w:val="both"/>
        <w:rPr>
          <w:rFonts w:ascii="Garamond" w:hAnsi="Garamond" w:cs="Times New Roman"/>
          <w:b/>
          <w:bCs/>
          <w:color w:val="auto"/>
        </w:rPr>
      </w:pPr>
      <w:r w:rsidRPr="001A5AE6">
        <w:rPr>
          <w:rFonts w:ascii="Garamond" w:hAnsi="Garamond" w:cs="Times New Roman"/>
          <w:b/>
          <w:bCs/>
          <w:color w:val="auto"/>
        </w:rPr>
        <w:t>Factors that may increase the likelihood of risk exposure</w:t>
      </w:r>
    </w:p>
    <w:p w14:paraId="2A9A04A0" w14:textId="77777777" w:rsidR="00A07D4A" w:rsidRPr="001A5AE6" w:rsidRDefault="00A07D4A" w:rsidP="00D5473E">
      <w:pPr>
        <w:pStyle w:val="Default"/>
        <w:spacing w:line="276" w:lineRule="auto"/>
        <w:jc w:val="both"/>
        <w:rPr>
          <w:rFonts w:ascii="Garamond" w:hAnsi="Garamond" w:cs="Times New Roman"/>
          <w:b/>
          <w:bCs/>
          <w:color w:val="auto"/>
        </w:rPr>
      </w:pPr>
    </w:p>
    <w:p w14:paraId="71B0402B"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Sex: More girls than boys are victims of cyberbullying.</w:t>
      </w:r>
    </w:p>
    <w:p w14:paraId="119AADDB"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Race: Black children may be more likely than children of other races to be victims.</w:t>
      </w:r>
    </w:p>
    <w:p w14:paraId="760C6453"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Lack of self-control as main predictor of cyberbullying.</w:t>
      </w:r>
    </w:p>
    <w:p w14:paraId="5471C614"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 xml:space="preserve">Chat rooms and social media. </w:t>
      </w:r>
    </w:p>
    <w:p w14:paraId="2BC8C5E8"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 xml:space="preserve">Unstable residential areas. </w:t>
      </w:r>
    </w:p>
    <w:p w14:paraId="505D2A8D"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Being a victim of cyberbullying (bully-victims);</w:t>
      </w:r>
    </w:p>
    <w:p w14:paraId="213631D3" w14:textId="77777777" w:rsidR="00A07D4A" w:rsidRPr="001A5AE6" w:rsidRDefault="00A07D4A" w:rsidP="00700553">
      <w:pPr>
        <w:pStyle w:val="Default"/>
        <w:numPr>
          <w:ilvl w:val="0"/>
          <w:numId w:val="59"/>
        </w:numPr>
        <w:spacing w:line="276" w:lineRule="auto"/>
        <w:jc w:val="both"/>
        <w:rPr>
          <w:rFonts w:ascii="Garamond" w:hAnsi="Garamond" w:cs="Times New Roman"/>
        </w:rPr>
      </w:pPr>
      <w:r w:rsidRPr="001A5AE6">
        <w:rPr>
          <w:rFonts w:ascii="Garamond" w:hAnsi="Garamond" w:cs="Times New Roman"/>
        </w:rPr>
        <w:t>Frequency of mobile phone use, the extent of attachment to mobile phones, spending more time online, sharing mobile phones, and accessing digital devices in a private place.</w:t>
      </w:r>
    </w:p>
    <w:p w14:paraId="57EF6769" w14:textId="187647C5" w:rsidR="00A07D4A" w:rsidRPr="001A5AE6" w:rsidRDefault="00A07D4A" w:rsidP="00D5473E">
      <w:pPr>
        <w:pStyle w:val="Default"/>
        <w:spacing w:line="276" w:lineRule="auto"/>
        <w:jc w:val="both"/>
        <w:rPr>
          <w:rFonts w:ascii="Garamond" w:hAnsi="Garamond" w:cs="Times New Roman"/>
          <w:color w:val="auto"/>
        </w:rPr>
      </w:pPr>
    </w:p>
    <w:p w14:paraId="165F08DB" w14:textId="77777777" w:rsidR="00A07D4A" w:rsidRPr="001A5AE6" w:rsidRDefault="00A07D4A" w:rsidP="00D5473E">
      <w:pPr>
        <w:autoSpaceDE w:val="0"/>
        <w:autoSpaceDN w:val="0"/>
        <w:adjustRightInd w:val="0"/>
        <w:spacing w:line="276" w:lineRule="auto"/>
        <w:jc w:val="both"/>
        <w:rPr>
          <w:rFonts w:ascii="Garamond" w:hAnsi="Garamond" w:cs="Times New Roman"/>
          <w:b/>
          <w:color w:val="262626"/>
          <w:spacing w:val="40"/>
          <w:kern w:val="24"/>
          <w:position w:val="1"/>
          <w:sz w:val="24"/>
          <w:szCs w:val="24"/>
        </w:rPr>
      </w:pPr>
      <w:r w:rsidRPr="001A5AE6">
        <w:rPr>
          <w:rFonts w:ascii="Garamond" w:hAnsi="Garamond" w:cs="Times New Roman"/>
          <w:b/>
          <w:color w:val="262626"/>
          <w:spacing w:val="40"/>
          <w:kern w:val="24"/>
          <w:position w:val="1"/>
          <w:sz w:val="24"/>
          <w:szCs w:val="24"/>
        </w:rPr>
        <w:t>Keeping children safer in cyberspace</w:t>
      </w:r>
    </w:p>
    <w:p w14:paraId="56E3731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6EC39977" w14:textId="77777777" w:rsidR="00A07D4A" w:rsidRPr="001A5AE6" w:rsidRDefault="00A07D4A" w:rsidP="00D5473E">
      <w:pPr>
        <w:autoSpaceDE w:val="0"/>
        <w:autoSpaceDN w:val="0"/>
        <w:adjustRightInd w:val="0"/>
        <w:spacing w:line="276" w:lineRule="auto"/>
        <w:jc w:val="both"/>
        <w:rPr>
          <w:rFonts w:ascii="Garamond" w:hAnsi="Garamond" w:cs="Times New Roman"/>
          <w:b/>
          <w:i/>
          <w:iCs/>
          <w:sz w:val="24"/>
          <w:szCs w:val="24"/>
        </w:rPr>
      </w:pPr>
      <w:r w:rsidRPr="001A5AE6">
        <w:rPr>
          <w:rFonts w:ascii="Garamond" w:hAnsi="Garamond" w:cs="Times New Roman"/>
          <w:b/>
          <w:i/>
          <w:iCs/>
          <w:sz w:val="24"/>
          <w:szCs w:val="24"/>
        </w:rPr>
        <w:t xml:space="preserve">Role of parents  </w:t>
      </w:r>
    </w:p>
    <w:p w14:paraId="60E34F15"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p>
    <w:p w14:paraId="0B5DC55A" w14:textId="77777777" w:rsidR="00A07D4A" w:rsidRPr="001A5AE6" w:rsidRDefault="00A07D4A" w:rsidP="00D5473E">
      <w:p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Some useful tips to closely in monitoring children’s online activities</w:t>
      </w:r>
    </w:p>
    <w:p w14:paraId="2768D6AD" w14:textId="77777777" w:rsidR="00A07D4A" w:rsidRPr="001A5AE6" w:rsidRDefault="00A07D4A" w:rsidP="00D5473E">
      <w:pPr>
        <w:tabs>
          <w:tab w:val="left" w:pos="1320"/>
        </w:tabs>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ab/>
      </w:r>
    </w:p>
    <w:p w14:paraId="7C008189"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Place computers in a common area of the house</w:t>
      </w:r>
    </w:p>
    <w:p w14:paraId="3A766B0B"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Learn more about computers and the internet.</w:t>
      </w:r>
    </w:p>
    <w:p w14:paraId="6BF54BA7"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Spend time online with your kids.</w:t>
      </w:r>
    </w:p>
    <w:p w14:paraId="3C642A86"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Set reasonable time and usage limits</w:t>
      </w:r>
    </w:p>
    <w:p w14:paraId="69C01D09"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Discuss the dangers of the web with your child</w:t>
      </w:r>
    </w:p>
    <w:p w14:paraId="0A26D19E"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Keep the youngsters out of online chat rooms, and do your best to reinforce the old rule, “never talk to strangers.”</w:t>
      </w:r>
    </w:p>
    <w:p w14:paraId="0E444ABB"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No personal information given out, and no “face-to-face” meetings</w:t>
      </w:r>
    </w:p>
    <w:p w14:paraId="6CF3A17A"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NEVER let your child upload or download photos without your permission</w:t>
      </w:r>
    </w:p>
    <w:p w14:paraId="5986B257"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Check with your Internet Service Provider for any parental controls, blocking and filtering tools they may offer</w:t>
      </w:r>
    </w:p>
    <w:p w14:paraId="1F749889"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“Friend” or “Follow” Your Child on Social Networks</w:t>
      </w:r>
    </w:p>
    <w:p w14:paraId="570C8CF2" w14:textId="77777777" w:rsidR="00A07D4A" w:rsidRPr="001A5AE6" w:rsidRDefault="00A07D4A" w:rsidP="00700553">
      <w:pPr>
        <w:pStyle w:val="ListParagraph"/>
        <w:numPr>
          <w:ilvl w:val="0"/>
          <w:numId w:val="60"/>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shd w:val="clear" w:color="auto" w:fill="FFFFFF"/>
        </w:rPr>
        <w:t xml:space="preserve">Consider contacting school authorities in case you suspect harmful online activity at school </w:t>
      </w:r>
    </w:p>
    <w:p w14:paraId="1787FD34" w14:textId="77777777" w:rsidR="00A07D4A" w:rsidRPr="001A5AE6" w:rsidRDefault="00A07D4A" w:rsidP="00D5473E">
      <w:pPr>
        <w:autoSpaceDE w:val="0"/>
        <w:autoSpaceDN w:val="0"/>
        <w:adjustRightInd w:val="0"/>
        <w:spacing w:line="276" w:lineRule="auto"/>
        <w:jc w:val="both"/>
        <w:rPr>
          <w:rFonts w:ascii="Garamond" w:hAnsi="Garamond" w:cs="Times New Roman"/>
          <w:b/>
          <w:sz w:val="24"/>
          <w:szCs w:val="24"/>
        </w:rPr>
      </w:pPr>
    </w:p>
    <w:p w14:paraId="57096CD6" w14:textId="77777777" w:rsidR="00A07D4A" w:rsidRPr="001A5AE6" w:rsidRDefault="00A07D4A" w:rsidP="00D5473E">
      <w:pPr>
        <w:autoSpaceDE w:val="0"/>
        <w:autoSpaceDN w:val="0"/>
        <w:adjustRightInd w:val="0"/>
        <w:spacing w:line="276" w:lineRule="auto"/>
        <w:jc w:val="both"/>
        <w:rPr>
          <w:rFonts w:ascii="Garamond" w:hAnsi="Garamond" w:cs="Times New Roman"/>
          <w:b/>
          <w:i/>
          <w:iCs/>
          <w:sz w:val="24"/>
          <w:szCs w:val="24"/>
        </w:rPr>
      </w:pPr>
      <w:r w:rsidRPr="001A5AE6">
        <w:rPr>
          <w:rFonts w:ascii="Garamond" w:hAnsi="Garamond" w:cs="Times New Roman"/>
          <w:b/>
          <w:i/>
          <w:iCs/>
          <w:sz w:val="24"/>
          <w:szCs w:val="24"/>
        </w:rPr>
        <w:t xml:space="preserve">Role of schools </w:t>
      </w:r>
    </w:p>
    <w:p w14:paraId="1FA12962" w14:textId="77777777" w:rsidR="00A07D4A" w:rsidRPr="001A5AE6" w:rsidRDefault="00A07D4A" w:rsidP="00D5473E">
      <w:pPr>
        <w:autoSpaceDE w:val="0"/>
        <w:autoSpaceDN w:val="0"/>
        <w:adjustRightInd w:val="0"/>
        <w:spacing w:line="276" w:lineRule="auto"/>
        <w:jc w:val="both"/>
        <w:rPr>
          <w:rFonts w:ascii="Garamond" w:hAnsi="Garamond" w:cs="Times New Roman"/>
          <w:b/>
          <w:sz w:val="24"/>
          <w:szCs w:val="24"/>
        </w:rPr>
      </w:pPr>
    </w:p>
    <w:p w14:paraId="04BD4DB3" w14:textId="77777777" w:rsidR="00A07D4A" w:rsidRPr="001A5AE6" w:rsidRDefault="00A07D4A" w:rsidP="00700553">
      <w:pPr>
        <w:pStyle w:val="ListParagraph"/>
        <w:numPr>
          <w:ilvl w:val="0"/>
          <w:numId w:val="61"/>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Introducing formal child safeguarding policies and procedures in schools, as well as COP (Child Online Protections), and the need to introduce COP lessons into the school curriculum alongside sex education lessons.</w:t>
      </w:r>
    </w:p>
    <w:p w14:paraId="6D5A8F3C" w14:textId="77777777" w:rsidR="00A07D4A" w:rsidRPr="001A5AE6" w:rsidRDefault="00A07D4A" w:rsidP="00700553">
      <w:pPr>
        <w:pStyle w:val="ListParagraph"/>
        <w:numPr>
          <w:ilvl w:val="0"/>
          <w:numId w:val="61"/>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COP awareness in schools should incorporate digital literacy and encourage children to use the internet in positive ways, i.e., ensuring the positive use of technology and creating a scaffolding for acquiring digital skills</w:t>
      </w:r>
    </w:p>
    <w:p w14:paraId="4635EE60" w14:textId="77777777" w:rsidR="00A07D4A" w:rsidRPr="001A5AE6" w:rsidRDefault="00A07D4A" w:rsidP="00700553">
      <w:pPr>
        <w:pStyle w:val="ListParagraph"/>
        <w:numPr>
          <w:ilvl w:val="0"/>
          <w:numId w:val="61"/>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lastRenderedPageBreak/>
        <w:t>Alongside raising awareness in schools, software should automatically be installed on computers in schools to prevent students from accessing or being exposed to harmful content.</w:t>
      </w:r>
    </w:p>
    <w:p w14:paraId="1E06C333" w14:textId="77777777" w:rsidR="00A07D4A" w:rsidRPr="001A5AE6" w:rsidRDefault="00A07D4A" w:rsidP="00700553">
      <w:pPr>
        <w:pStyle w:val="ListParagraph"/>
        <w:numPr>
          <w:ilvl w:val="0"/>
          <w:numId w:val="61"/>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All schools should also develop standardized COP school policies and procedures.</w:t>
      </w:r>
    </w:p>
    <w:p w14:paraId="047B4BB4" w14:textId="77777777" w:rsidR="00A07D4A" w:rsidRPr="001A5AE6" w:rsidRDefault="00A07D4A" w:rsidP="00D5473E">
      <w:pPr>
        <w:autoSpaceDE w:val="0"/>
        <w:autoSpaceDN w:val="0"/>
        <w:adjustRightInd w:val="0"/>
        <w:spacing w:line="276" w:lineRule="auto"/>
        <w:jc w:val="both"/>
        <w:rPr>
          <w:rFonts w:ascii="Garamond" w:hAnsi="Garamond" w:cs="Times New Roman"/>
          <w:color w:val="1D1D1B"/>
          <w:sz w:val="24"/>
          <w:szCs w:val="24"/>
        </w:rPr>
      </w:pPr>
    </w:p>
    <w:p w14:paraId="0913F982" w14:textId="77777777" w:rsidR="00A07D4A" w:rsidRPr="001A5AE6" w:rsidRDefault="00A07D4A" w:rsidP="00D5473E">
      <w:pPr>
        <w:autoSpaceDE w:val="0"/>
        <w:autoSpaceDN w:val="0"/>
        <w:adjustRightInd w:val="0"/>
        <w:spacing w:line="276" w:lineRule="auto"/>
        <w:jc w:val="both"/>
        <w:rPr>
          <w:rFonts w:ascii="Garamond" w:hAnsi="Garamond" w:cs="Times New Roman"/>
          <w:b/>
          <w:i/>
          <w:iCs/>
          <w:color w:val="1D1D1B"/>
          <w:sz w:val="24"/>
          <w:szCs w:val="24"/>
        </w:rPr>
      </w:pPr>
      <w:r w:rsidRPr="001A5AE6">
        <w:rPr>
          <w:rFonts w:ascii="Garamond" w:hAnsi="Garamond" w:cs="Times New Roman"/>
          <w:b/>
          <w:i/>
          <w:iCs/>
          <w:color w:val="1D1D1B"/>
          <w:sz w:val="24"/>
          <w:szCs w:val="24"/>
        </w:rPr>
        <w:t xml:space="preserve">Role of states </w:t>
      </w:r>
    </w:p>
    <w:p w14:paraId="5E579DC8" w14:textId="77777777" w:rsidR="00A07D4A" w:rsidRPr="001A5AE6" w:rsidRDefault="00A07D4A" w:rsidP="00D5473E">
      <w:pPr>
        <w:autoSpaceDE w:val="0"/>
        <w:autoSpaceDN w:val="0"/>
        <w:adjustRightInd w:val="0"/>
        <w:spacing w:line="276" w:lineRule="auto"/>
        <w:jc w:val="both"/>
        <w:rPr>
          <w:rFonts w:ascii="Garamond" w:hAnsi="Garamond" w:cs="Times New Roman"/>
          <w:b/>
          <w:color w:val="1D1D1B"/>
          <w:sz w:val="24"/>
          <w:szCs w:val="24"/>
        </w:rPr>
      </w:pPr>
    </w:p>
    <w:p w14:paraId="624CEC47"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 xml:space="preserve">Formulate COP policies </w:t>
      </w:r>
    </w:p>
    <w:p w14:paraId="3C114BD7"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 xml:space="preserve">Enact and update data protection laws </w:t>
      </w:r>
    </w:p>
    <w:p w14:paraId="7E974E18"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sz w:val="24"/>
          <w:szCs w:val="24"/>
        </w:rPr>
        <w:t>Strengthen and enforce laws that prohibit COP-related offences.</w:t>
      </w:r>
    </w:p>
    <w:p w14:paraId="0D9BEA81"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sz w:val="24"/>
          <w:szCs w:val="24"/>
        </w:rPr>
        <w:t>Introduce data protection regulations, ensuring that children’s data is protected appropriately, collected only where necessary with the high levels of security and care</w:t>
      </w:r>
    </w:p>
    <w:p w14:paraId="31800D0A"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sz w:val="24"/>
          <w:szCs w:val="24"/>
        </w:rPr>
        <w:t>Strengthen criminal investigation, prosecution and sentencing for online child sexual abuse</w:t>
      </w:r>
    </w:p>
    <w:p w14:paraId="1880F8A0"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sz w:val="24"/>
          <w:szCs w:val="24"/>
        </w:rPr>
        <w:t>Identify and ratify COP-related international treaties &amp; protocols</w:t>
      </w:r>
    </w:p>
    <w:p w14:paraId="26CECA40" w14:textId="77777777" w:rsidR="00A07D4A" w:rsidRPr="001A5AE6" w:rsidRDefault="00A07D4A" w:rsidP="00700553">
      <w:pPr>
        <w:pStyle w:val="ListParagraph"/>
        <w:numPr>
          <w:ilvl w:val="0"/>
          <w:numId w:val="64"/>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 xml:space="preserve">Monitor the COP by institutions that receive children </w:t>
      </w:r>
    </w:p>
    <w:p w14:paraId="1B040A03" w14:textId="66DA42A5" w:rsidR="00A07D4A" w:rsidRPr="001A5AE6" w:rsidRDefault="00A07D4A" w:rsidP="00D5473E">
      <w:pPr>
        <w:autoSpaceDE w:val="0"/>
        <w:autoSpaceDN w:val="0"/>
        <w:adjustRightInd w:val="0"/>
        <w:spacing w:line="276" w:lineRule="auto"/>
        <w:jc w:val="both"/>
        <w:rPr>
          <w:rFonts w:ascii="Garamond" w:hAnsi="Garamond" w:cs="Times New Roman"/>
          <w:color w:val="1D1D1B"/>
          <w:sz w:val="24"/>
          <w:szCs w:val="24"/>
        </w:rPr>
      </w:pPr>
    </w:p>
    <w:p w14:paraId="0500D42F" w14:textId="77777777" w:rsidR="00A07D4A" w:rsidRPr="001A5AE6" w:rsidRDefault="00A07D4A" w:rsidP="00D5473E">
      <w:pPr>
        <w:autoSpaceDE w:val="0"/>
        <w:autoSpaceDN w:val="0"/>
        <w:adjustRightInd w:val="0"/>
        <w:spacing w:line="276" w:lineRule="auto"/>
        <w:jc w:val="both"/>
        <w:rPr>
          <w:rFonts w:ascii="Garamond" w:hAnsi="Garamond" w:cs="Times New Roman"/>
          <w:b/>
          <w:i/>
          <w:iCs/>
          <w:color w:val="1D1D1B"/>
          <w:sz w:val="24"/>
          <w:szCs w:val="24"/>
        </w:rPr>
      </w:pPr>
      <w:r w:rsidRPr="001A5AE6">
        <w:rPr>
          <w:rFonts w:ascii="Garamond" w:hAnsi="Garamond" w:cs="Times New Roman"/>
          <w:b/>
          <w:i/>
          <w:iCs/>
          <w:color w:val="1D1D1B"/>
          <w:sz w:val="24"/>
          <w:szCs w:val="24"/>
        </w:rPr>
        <w:t xml:space="preserve">Role of internet service providers </w:t>
      </w:r>
    </w:p>
    <w:p w14:paraId="0BD8C04E" w14:textId="77777777" w:rsidR="00A07D4A" w:rsidRPr="001A5AE6" w:rsidRDefault="00A07D4A" w:rsidP="00D5473E">
      <w:pPr>
        <w:autoSpaceDE w:val="0"/>
        <w:autoSpaceDN w:val="0"/>
        <w:adjustRightInd w:val="0"/>
        <w:spacing w:line="276" w:lineRule="auto"/>
        <w:jc w:val="both"/>
        <w:rPr>
          <w:rFonts w:ascii="Garamond" w:hAnsi="Garamond" w:cs="Times New Roman"/>
          <w:b/>
          <w:i/>
          <w:iCs/>
          <w:color w:val="1D1D1B"/>
          <w:sz w:val="24"/>
          <w:szCs w:val="24"/>
        </w:rPr>
      </w:pPr>
    </w:p>
    <w:p w14:paraId="155630C7" w14:textId="77777777" w:rsidR="00A07D4A" w:rsidRPr="001A5AE6" w:rsidRDefault="00A07D4A" w:rsidP="00700553">
      <w:pPr>
        <w:pStyle w:val="ListParagraph"/>
        <w:numPr>
          <w:ilvl w:val="0"/>
          <w:numId w:val="63"/>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Introduce corporate responsibility standards</w:t>
      </w:r>
    </w:p>
    <w:p w14:paraId="2699FDDD" w14:textId="77777777" w:rsidR="00A07D4A" w:rsidRPr="001A5AE6" w:rsidRDefault="00A07D4A" w:rsidP="00700553">
      <w:pPr>
        <w:pStyle w:val="ListParagraph"/>
        <w:numPr>
          <w:ilvl w:val="0"/>
          <w:numId w:val="63"/>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Implement safety, rights by design</w:t>
      </w:r>
    </w:p>
    <w:p w14:paraId="7CACCA45" w14:textId="77777777" w:rsidR="00A07D4A" w:rsidRPr="001A5AE6" w:rsidRDefault="00A07D4A" w:rsidP="00700553">
      <w:pPr>
        <w:pStyle w:val="ListParagraph"/>
        <w:numPr>
          <w:ilvl w:val="0"/>
          <w:numId w:val="63"/>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Application of age-rating classification</w:t>
      </w:r>
    </w:p>
    <w:p w14:paraId="0BD8A1BF" w14:textId="77777777" w:rsidR="00A07D4A" w:rsidRPr="001A5AE6" w:rsidRDefault="00A07D4A" w:rsidP="00700553">
      <w:pPr>
        <w:pStyle w:val="ListParagraph"/>
        <w:numPr>
          <w:ilvl w:val="0"/>
          <w:numId w:val="63"/>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Introduce flagging systems</w:t>
      </w:r>
    </w:p>
    <w:p w14:paraId="10C1C66D" w14:textId="77777777" w:rsidR="00A07D4A" w:rsidRPr="001A5AE6" w:rsidRDefault="00A07D4A" w:rsidP="00700553">
      <w:pPr>
        <w:pStyle w:val="ListParagraph"/>
        <w:numPr>
          <w:ilvl w:val="0"/>
          <w:numId w:val="63"/>
        </w:numPr>
        <w:autoSpaceDE w:val="0"/>
        <w:autoSpaceDN w:val="0"/>
        <w:adjustRightInd w:val="0"/>
        <w:spacing w:line="276" w:lineRule="auto"/>
        <w:jc w:val="both"/>
        <w:rPr>
          <w:rFonts w:ascii="Garamond" w:hAnsi="Garamond" w:cs="Times New Roman"/>
          <w:sz w:val="24"/>
          <w:szCs w:val="24"/>
        </w:rPr>
      </w:pPr>
      <w:r w:rsidRPr="001A5AE6">
        <w:rPr>
          <w:rFonts w:ascii="Garamond" w:hAnsi="Garamond" w:cs="Times New Roman"/>
          <w:sz w:val="24"/>
          <w:szCs w:val="24"/>
        </w:rPr>
        <w:t>Ensure protection of children from commercial pressures</w:t>
      </w:r>
    </w:p>
    <w:p w14:paraId="34B1CC2C" w14:textId="4FD52414" w:rsidR="00A07D4A" w:rsidRPr="001A5AE6" w:rsidRDefault="00A07D4A" w:rsidP="00700553">
      <w:pPr>
        <w:pStyle w:val="ListParagraph"/>
        <w:numPr>
          <w:ilvl w:val="0"/>
          <w:numId w:val="63"/>
        </w:numPr>
        <w:autoSpaceDE w:val="0"/>
        <w:autoSpaceDN w:val="0"/>
        <w:adjustRightInd w:val="0"/>
        <w:spacing w:line="276" w:lineRule="auto"/>
        <w:jc w:val="both"/>
        <w:rPr>
          <w:rFonts w:ascii="Garamond" w:hAnsi="Garamond" w:cs="Times New Roman"/>
          <w:b/>
          <w:color w:val="1D1D1B"/>
          <w:sz w:val="24"/>
          <w:szCs w:val="24"/>
        </w:rPr>
      </w:pPr>
      <w:r w:rsidRPr="001A5AE6">
        <w:rPr>
          <w:rFonts w:ascii="Garamond" w:hAnsi="Garamond" w:cs="Times New Roman"/>
          <w:sz w:val="24"/>
          <w:szCs w:val="24"/>
        </w:rPr>
        <w:t>Internet surveillance</w:t>
      </w:r>
    </w:p>
    <w:p w14:paraId="23F27972" w14:textId="77777777" w:rsidR="00A07D4A" w:rsidRPr="001A5AE6" w:rsidRDefault="00A07D4A" w:rsidP="00D5473E">
      <w:pPr>
        <w:autoSpaceDE w:val="0"/>
        <w:autoSpaceDN w:val="0"/>
        <w:adjustRightInd w:val="0"/>
        <w:spacing w:line="276" w:lineRule="auto"/>
        <w:jc w:val="both"/>
        <w:rPr>
          <w:rFonts w:ascii="Garamond" w:hAnsi="Garamond" w:cs="Times New Roman"/>
          <w:b/>
          <w:color w:val="1D1D1B"/>
          <w:sz w:val="24"/>
          <w:szCs w:val="24"/>
        </w:rPr>
      </w:pPr>
      <w:r w:rsidRPr="001A5AE6">
        <w:rPr>
          <w:rFonts w:ascii="Garamond" w:hAnsi="Garamond" w:cs="Times New Roman"/>
          <w:b/>
          <w:color w:val="1D1D1B"/>
          <w:sz w:val="24"/>
          <w:szCs w:val="24"/>
        </w:rPr>
        <w:t xml:space="preserve">Rwanda Child Online Protection Policy </w:t>
      </w:r>
    </w:p>
    <w:p w14:paraId="2829CC81" w14:textId="77777777" w:rsidR="00A07D4A" w:rsidRPr="001A5AE6" w:rsidRDefault="00A07D4A" w:rsidP="00D5473E">
      <w:pPr>
        <w:autoSpaceDE w:val="0"/>
        <w:autoSpaceDN w:val="0"/>
        <w:adjustRightInd w:val="0"/>
        <w:spacing w:line="276" w:lineRule="auto"/>
        <w:jc w:val="both"/>
        <w:rPr>
          <w:rFonts w:ascii="Garamond" w:hAnsi="Garamond" w:cs="Times New Roman"/>
          <w:b/>
          <w:color w:val="1D1D1B"/>
          <w:sz w:val="24"/>
          <w:szCs w:val="24"/>
        </w:rPr>
      </w:pPr>
    </w:p>
    <w:p w14:paraId="66972C48" w14:textId="77777777" w:rsidR="00A07D4A" w:rsidRPr="001A5AE6" w:rsidRDefault="00A07D4A" w:rsidP="00D5473E">
      <w:p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 xml:space="preserve">Introduced in July 2019 </w:t>
      </w:r>
    </w:p>
    <w:p w14:paraId="508AA191" w14:textId="77777777" w:rsidR="00A07D4A" w:rsidRPr="001A5AE6" w:rsidRDefault="00A07D4A" w:rsidP="00D5473E">
      <w:pPr>
        <w:autoSpaceDE w:val="0"/>
        <w:autoSpaceDN w:val="0"/>
        <w:adjustRightInd w:val="0"/>
        <w:spacing w:line="276" w:lineRule="auto"/>
        <w:jc w:val="both"/>
        <w:rPr>
          <w:rFonts w:ascii="Garamond" w:hAnsi="Garamond" w:cs="Times New Roman"/>
          <w:color w:val="1D1D1B"/>
          <w:sz w:val="24"/>
          <w:szCs w:val="24"/>
        </w:rPr>
      </w:pPr>
      <w:hyperlink r:id="rId25" w:history="1">
        <w:r w:rsidRPr="001A5AE6">
          <w:rPr>
            <w:rStyle w:val="Hyperlink"/>
            <w:rFonts w:ascii="Garamond" w:hAnsi="Garamond" w:cs="Times New Roman"/>
            <w:sz w:val="24"/>
            <w:szCs w:val="24"/>
          </w:rPr>
          <w:t>https://minict.gov.rw/fileadmin/Documents/Policies2019/COP_Policy_Updated.pdf</w:t>
        </w:r>
      </w:hyperlink>
      <w:r w:rsidRPr="001A5AE6">
        <w:rPr>
          <w:rFonts w:ascii="Garamond" w:hAnsi="Garamond" w:cs="Times New Roman"/>
          <w:color w:val="1D1D1B"/>
          <w:sz w:val="24"/>
          <w:szCs w:val="24"/>
        </w:rPr>
        <w:t xml:space="preserve">. </w:t>
      </w:r>
    </w:p>
    <w:p w14:paraId="71652897"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000000"/>
          <w:sz w:val="24"/>
          <w:szCs w:val="24"/>
          <w:shd w:val="clear" w:color="auto" w:fill="FFFFFF"/>
        </w:rPr>
        <w:t>The policy </w:t>
      </w:r>
      <w:hyperlink r:id="rId26" w:history="1">
        <w:r w:rsidRPr="001A5AE6">
          <w:rPr>
            <w:rFonts w:ascii="Garamond" w:hAnsi="Garamond" w:cs="Times New Roman"/>
            <w:sz w:val="24"/>
            <w:szCs w:val="24"/>
            <w:shd w:val="clear" w:color="auto" w:fill="FFFFFF"/>
          </w:rPr>
          <w:t>stipulates</w:t>
        </w:r>
      </w:hyperlink>
      <w:r w:rsidRPr="001A5AE6">
        <w:rPr>
          <w:rFonts w:ascii="Garamond" w:hAnsi="Garamond" w:cs="Times New Roman"/>
          <w:color w:val="000000"/>
          <w:sz w:val="24"/>
          <w:szCs w:val="24"/>
          <w:shd w:val="clear" w:color="auto" w:fill="FFFFFF"/>
        </w:rPr>
        <w:t> that businesses are required to show procedures and special considerations undertaken to ensure child safety and respect for children's rights as they extend their online services into Rwanda.</w:t>
      </w:r>
      <w:r w:rsidRPr="001A5AE6">
        <w:rPr>
          <w:rFonts w:ascii="Garamond" w:hAnsi="Garamond" w:cs="Times New Roman"/>
          <w:color w:val="1D1D1B"/>
          <w:sz w:val="24"/>
          <w:szCs w:val="24"/>
        </w:rPr>
        <w:t xml:space="preserve"> </w:t>
      </w:r>
    </w:p>
    <w:p w14:paraId="50D31ECB"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404040"/>
          <w:sz w:val="24"/>
          <w:szCs w:val="24"/>
        </w:rPr>
        <w:t>It also requires service providers to put in place mechanisms to identify and report upsetting or unsuitable content by having transparent and robust monitoring systems for all online services.</w:t>
      </w:r>
    </w:p>
    <w:p w14:paraId="4E5127FD"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000000"/>
          <w:sz w:val="24"/>
          <w:szCs w:val="24"/>
          <w:shd w:val="clear" w:color="auto" w:fill="FFFFFF"/>
        </w:rPr>
        <w:t>The policy also states that if internet service providers, communication service providers, entertainment, and media industry, who are the concerned parties in the case, fail to abide by the policy, they shall be blocked.</w:t>
      </w:r>
    </w:p>
    <w:p w14:paraId="1A77F160"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The government would establish high level data protection, having specific provisions for children with world-class reporting and takedown mechanisms.</w:t>
      </w:r>
    </w:p>
    <w:p w14:paraId="0673A8E6"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The takedown procedures shall apply to Internet service providers, communication service providers, entertainment and media industry, and deliberate effort shall be made to conduct surveillance of internet to detect content that is harmful to children.</w:t>
      </w:r>
    </w:p>
    <w:p w14:paraId="1E233BCD"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Access to host websites that fail to take down notified harmful or risk content would be legally blocked.</w:t>
      </w:r>
    </w:p>
    <w:p w14:paraId="48B9DC72"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The policy does not include any technical supervision or regulations yet.</w:t>
      </w:r>
    </w:p>
    <w:p w14:paraId="1D4AEB5D" w14:textId="77777777" w:rsidR="00A07D4A" w:rsidRPr="001A5AE6" w:rsidRDefault="00A07D4A" w:rsidP="00700553">
      <w:pPr>
        <w:pStyle w:val="ListParagraph"/>
        <w:numPr>
          <w:ilvl w:val="0"/>
          <w:numId w:val="62"/>
        </w:numPr>
        <w:autoSpaceDE w:val="0"/>
        <w:autoSpaceDN w:val="0"/>
        <w:adjustRightInd w:val="0"/>
        <w:spacing w:line="276" w:lineRule="auto"/>
        <w:jc w:val="both"/>
        <w:rPr>
          <w:rFonts w:ascii="Garamond" w:hAnsi="Garamond" w:cs="Times New Roman"/>
          <w:color w:val="1D1D1B"/>
          <w:sz w:val="24"/>
          <w:szCs w:val="24"/>
        </w:rPr>
      </w:pPr>
      <w:r w:rsidRPr="001A5AE6">
        <w:rPr>
          <w:rFonts w:ascii="Garamond" w:hAnsi="Garamond" w:cs="Times New Roman"/>
          <w:color w:val="1D1D1B"/>
          <w:sz w:val="24"/>
          <w:szCs w:val="24"/>
        </w:rPr>
        <w:t>Public awareness campaign is needed for this specific policy.</w:t>
      </w:r>
    </w:p>
    <w:p w14:paraId="5E34227B" w14:textId="77777777" w:rsidR="00A07D4A" w:rsidRPr="001A5AE6" w:rsidRDefault="00A07D4A" w:rsidP="00D5473E">
      <w:pPr>
        <w:autoSpaceDE w:val="0"/>
        <w:autoSpaceDN w:val="0"/>
        <w:adjustRightInd w:val="0"/>
        <w:spacing w:before="400" w:line="276" w:lineRule="auto"/>
        <w:jc w:val="both"/>
        <w:rPr>
          <w:rFonts w:ascii="Garamond" w:hAnsi="Garamond"/>
          <w:color w:val="000000"/>
          <w:sz w:val="24"/>
          <w:szCs w:val="24"/>
        </w:rPr>
      </w:pPr>
      <w:r w:rsidRPr="001A5AE6">
        <w:rPr>
          <w:rFonts w:ascii="Garamond" w:hAnsi="Garamond"/>
          <w:b/>
          <w:bCs/>
          <w:color w:val="000000"/>
          <w:sz w:val="24"/>
          <w:szCs w:val="24"/>
        </w:rPr>
        <w:lastRenderedPageBreak/>
        <w:t xml:space="preserve">III. The rights of persons with disabilities </w:t>
      </w:r>
    </w:p>
    <w:p w14:paraId="111B9E68"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 xml:space="preserve">Persons with disabilities as a vulnerable group </w:t>
      </w:r>
    </w:p>
    <w:p w14:paraId="6B98A776" w14:textId="6F7C983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Persons with disabilities have long suffered from discriminatory and harmful treatment at the hands of society. Persons with disabilities were considered less than human and denied their basic rights. Persons with disabilities have been the victims of genocide, eugenics, and discrimination. Even when not subject to such gross abuses, they have suffered forced institutionalization, denial of legal capacity, and immobilization by barriers in the social, educational, and built environments. They have been denied the right to bear and rear children, to marry, to inherit, to access insurance or loans, and to own property. They have been segregated in education, housing, and employment. To make matters worse, “these abuses remain hidden, normalized through widespread assumptions that conflate disability with inability, even incompetence.” </w:t>
      </w:r>
    </w:p>
    <w:p w14:paraId="19E87AE8" w14:textId="77777777" w:rsidR="004D61BA" w:rsidRPr="001A5AE6" w:rsidRDefault="004D61BA" w:rsidP="00D5473E">
      <w:pPr>
        <w:autoSpaceDE w:val="0"/>
        <w:autoSpaceDN w:val="0"/>
        <w:adjustRightInd w:val="0"/>
        <w:spacing w:before="260" w:line="276" w:lineRule="auto"/>
        <w:jc w:val="both"/>
        <w:rPr>
          <w:rFonts w:ascii="Garamond" w:hAnsi="Garamond"/>
          <w:color w:val="000000"/>
          <w:sz w:val="24"/>
          <w:szCs w:val="24"/>
        </w:rPr>
      </w:pPr>
    </w:p>
    <w:p w14:paraId="5A5D5619" w14:textId="77777777" w:rsidR="00A07D4A" w:rsidRPr="001A5AE6" w:rsidRDefault="00A07D4A" w:rsidP="00D5473E">
      <w:pPr>
        <w:pStyle w:val="Pa12"/>
        <w:spacing w:before="260" w:line="276" w:lineRule="auto"/>
        <w:jc w:val="both"/>
        <w:rPr>
          <w:rFonts w:ascii="Garamond" w:hAnsi="Garamond"/>
          <w:b/>
          <w:bCs/>
        </w:rPr>
      </w:pPr>
      <w:r w:rsidRPr="001A5AE6">
        <w:rPr>
          <w:rFonts w:ascii="Garamond" w:hAnsi="Garamond"/>
          <w:b/>
          <w:bCs/>
        </w:rPr>
        <w:t xml:space="preserve">The rights of persons with disabilities at the global level </w:t>
      </w:r>
    </w:p>
    <w:p w14:paraId="49BCDD37" w14:textId="77777777" w:rsidR="00A07D4A" w:rsidRPr="001A5AE6" w:rsidRDefault="00A07D4A" w:rsidP="00D5473E">
      <w:pPr>
        <w:pStyle w:val="Pa12"/>
        <w:spacing w:before="260" w:line="276" w:lineRule="auto"/>
        <w:jc w:val="both"/>
        <w:rPr>
          <w:rFonts w:ascii="Garamond" w:hAnsi="Garamond" w:cs="Times New Roman"/>
        </w:rPr>
      </w:pPr>
      <w:r w:rsidRPr="001A5AE6">
        <w:rPr>
          <w:rFonts w:ascii="Garamond" w:hAnsi="Garamond" w:cs="Times New Roman"/>
          <w:color w:val="000000"/>
        </w:rPr>
        <w:t xml:space="preserve">Although persons with disabilities are entitled to all of the human rights and fundamental freedoms protected by the international bill of human rights, disability was not specifically mentioned anywhere in the ICCPR or ICESCR. Nor does it appear in CEDAW, the Convention against Torture and Other Cruel, Inhuman or Degrading Treatment or Punishment (CAT), the International Convention on the Protection of All Migrant Workers and their Families (ICRMW), or the International Convention on the Elimination of All Forms of Racial Discrimination (CERD). The UDHR mentions disability only once – in the context of receiving social security. </w:t>
      </w:r>
      <w:r w:rsidRPr="001A5AE6">
        <w:rPr>
          <w:rFonts w:ascii="Garamond" w:hAnsi="Garamond" w:cs="Times New Roman"/>
        </w:rPr>
        <w:t xml:space="preserve">The CRC is the only one of the “core” human rights treaties that includes specific protections for persons with disabilities in article 2 and article 23. </w:t>
      </w:r>
    </w:p>
    <w:p w14:paraId="6D7F628A"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b/>
          <w:bCs/>
          <w:i/>
          <w:iCs/>
          <w:color w:val="000000"/>
        </w:rPr>
        <w:t>The Convention on the Rights of Persons with Disabilities (CRPD)</w:t>
      </w:r>
      <w:r w:rsidRPr="001A5AE6">
        <w:rPr>
          <w:rFonts w:ascii="Garamond" w:hAnsi="Garamond" w:cs="Times New Roman"/>
          <w:i/>
          <w:iCs/>
          <w:color w:val="000000"/>
        </w:rPr>
        <w:t xml:space="preserve"> and </w:t>
      </w:r>
      <w:r w:rsidRPr="001A5AE6">
        <w:rPr>
          <w:rFonts w:ascii="Garamond" w:hAnsi="Garamond" w:cs="Times New Roman"/>
          <w:b/>
          <w:bCs/>
          <w:i/>
          <w:iCs/>
          <w:color w:val="000000"/>
        </w:rPr>
        <w:t>its Optional Protocol</w:t>
      </w:r>
      <w:r w:rsidRPr="001A5AE6">
        <w:rPr>
          <w:rFonts w:ascii="Garamond" w:hAnsi="Garamond" w:cs="Times New Roman"/>
          <w:color w:val="000000"/>
        </w:rPr>
        <w:t xml:space="preserve"> were unanimously adopted on December 13, 2006, and opened for signature on March 30, 2007. The CRPD entered into force on May 3, 2008. </w:t>
      </w:r>
    </w:p>
    <w:p w14:paraId="4AF446FC"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The goal of the CRPD is “to promote, protect and ensure the full and equal enjoyment of all human rights and fundamental freedoms by all persons with disabilities, and to promote respect for their inherent dignity.” It defines persons with disabilities as “</w:t>
      </w:r>
      <w:r w:rsidRPr="001A5AE6">
        <w:rPr>
          <w:rFonts w:ascii="Garamond" w:hAnsi="Garamond"/>
          <w:i/>
          <w:color w:val="000000"/>
          <w:sz w:val="24"/>
          <w:szCs w:val="24"/>
        </w:rPr>
        <w:t>those who have long-term physical, mental, intellectual or sensory impairments which in interaction with various barriers may hinder their full and effective participation in society on an equal basis with others</w:t>
      </w:r>
      <w:r w:rsidRPr="001A5AE6">
        <w:rPr>
          <w:rFonts w:ascii="Garamond" w:hAnsi="Garamond"/>
          <w:color w:val="000000"/>
          <w:sz w:val="24"/>
          <w:szCs w:val="24"/>
        </w:rPr>
        <w:t>.”</w:t>
      </w:r>
    </w:p>
    <w:p w14:paraId="18541F52"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The CRPD protects key rights such as the rights to make decisions, to marry, to have a family, to work, and to education. It articulates several additional rights that are specific to persons with disabilities. These include rights to “full and effective participation and inclusion in society”, and to “autonomy”, including the right to “personal mobility”, “accessibility”, and the “right to live independently.</w:t>
      </w:r>
    </w:p>
    <w:p w14:paraId="6E42443C"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The CRPD restates the application of existing human rights to persons with disabilities, reaffirming that disabled persons are entitled to civil, political, economic, social, and cultural human rights, and have the right to enjoy them “on an equal basis with others.” </w:t>
      </w:r>
      <w:r w:rsidRPr="001A5AE6">
        <w:rPr>
          <w:rFonts w:ascii="Garamond" w:hAnsi="Garamond"/>
          <w:sz w:val="24"/>
          <w:szCs w:val="24"/>
        </w:rPr>
        <w:t xml:space="preserve">The CRPD is overseen by a Committee on the Rights of Persons with Disabilities (CRPD Committee) that can review periodic state reports, and issue general comments and recommendations. An Optional </w:t>
      </w:r>
      <w:r w:rsidRPr="001A5AE6">
        <w:rPr>
          <w:rFonts w:ascii="Garamond" w:hAnsi="Garamond"/>
          <w:sz w:val="24"/>
          <w:szCs w:val="24"/>
        </w:rPr>
        <w:lastRenderedPageBreak/>
        <w:t xml:space="preserve">Protocol to the CRPD establishes an individual complaints mechanism and inquiry procedure for state parties. </w:t>
      </w:r>
    </w:p>
    <w:p w14:paraId="7F409B84" w14:textId="77777777" w:rsidR="00A07D4A" w:rsidRPr="001A5AE6" w:rsidRDefault="00A07D4A" w:rsidP="00D5473E">
      <w:pPr>
        <w:autoSpaceDE w:val="0"/>
        <w:autoSpaceDN w:val="0"/>
        <w:adjustRightInd w:val="0"/>
        <w:spacing w:before="260" w:line="276" w:lineRule="auto"/>
        <w:jc w:val="both"/>
        <w:rPr>
          <w:rFonts w:ascii="Garamond" w:hAnsi="Garamond"/>
          <w:sz w:val="24"/>
          <w:szCs w:val="24"/>
        </w:rPr>
      </w:pPr>
      <w:r w:rsidRPr="001A5AE6">
        <w:rPr>
          <w:rFonts w:ascii="Garamond" w:hAnsi="Garamond"/>
          <w:sz w:val="24"/>
          <w:szCs w:val="24"/>
        </w:rPr>
        <w:t xml:space="preserve">In addition to the CRPD and the other instruments adopted through the GA, several other intergovernmental organizations have been involved in the protection of persons with disabilities. The International Labour Organization (ILO) has been active in the area of disability and work, promoting the inclusion and employability of persons with disabilities. The United Nations Educational, Scientific and Cultural Organization (UNESCO) has been active in highlighting the educational needs of disabled persons. Finally, the World Health Organization (WHO) has focused on disability from the perspective of prevention and rehabilitation. </w:t>
      </w:r>
    </w:p>
    <w:p w14:paraId="6C9B228B" w14:textId="77777777" w:rsidR="00A07D4A" w:rsidRPr="001A5AE6" w:rsidRDefault="00A07D4A" w:rsidP="00D5473E">
      <w:pPr>
        <w:autoSpaceDE w:val="0"/>
        <w:autoSpaceDN w:val="0"/>
        <w:adjustRightInd w:val="0"/>
        <w:spacing w:before="260" w:line="276" w:lineRule="auto"/>
        <w:jc w:val="both"/>
        <w:rPr>
          <w:rFonts w:ascii="Garamond" w:hAnsi="Garamond" w:cs="Times New Roman"/>
          <w:sz w:val="24"/>
          <w:szCs w:val="24"/>
        </w:rPr>
      </w:pPr>
      <w:r w:rsidRPr="001A5AE6">
        <w:rPr>
          <w:rFonts w:ascii="Garamond" w:hAnsi="Garamond"/>
          <w:sz w:val="24"/>
          <w:szCs w:val="24"/>
        </w:rPr>
        <w:t>At the regional level,</w:t>
      </w:r>
      <w:r w:rsidRPr="001A5AE6">
        <w:rPr>
          <w:rFonts w:ascii="Garamond" w:hAnsi="Garamond"/>
          <w:b/>
          <w:bCs/>
          <w:sz w:val="24"/>
          <w:szCs w:val="24"/>
        </w:rPr>
        <w:t xml:space="preserve"> </w:t>
      </w:r>
      <w:r w:rsidRPr="001A5AE6">
        <w:rPr>
          <w:rFonts w:ascii="Garamond" w:hAnsi="Garamond" w:cs="Times New Roman"/>
          <w:bCs/>
          <w:sz w:val="24"/>
          <w:szCs w:val="24"/>
        </w:rPr>
        <w:t>Europe, Americas, Africa and Asia have also</w:t>
      </w:r>
      <w:r w:rsidRPr="001A5AE6">
        <w:rPr>
          <w:rFonts w:ascii="Garamond" w:hAnsi="Garamond" w:cs="Times New Roman"/>
          <w:b/>
          <w:sz w:val="24"/>
          <w:szCs w:val="24"/>
        </w:rPr>
        <w:t xml:space="preserve"> </w:t>
      </w:r>
      <w:r w:rsidRPr="001A5AE6">
        <w:rPr>
          <w:rFonts w:ascii="Garamond" w:hAnsi="Garamond" w:cs="Times New Roman"/>
          <w:sz w:val="24"/>
          <w:szCs w:val="24"/>
        </w:rPr>
        <w:t>adopted a number of instruments specifically addressing the situation of persons with disabilities.</w:t>
      </w:r>
    </w:p>
    <w:p w14:paraId="168917A0" w14:textId="77777777" w:rsidR="00A07D4A" w:rsidRPr="001A5AE6" w:rsidRDefault="00A07D4A" w:rsidP="00700553">
      <w:pPr>
        <w:pStyle w:val="Pa12"/>
        <w:numPr>
          <w:ilvl w:val="3"/>
          <w:numId w:val="45"/>
        </w:numPr>
        <w:spacing w:before="260" w:line="276" w:lineRule="auto"/>
        <w:rPr>
          <w:rFonts w:ascii="Garamond" w:hAnsi="Garamond" w:cs="Times New Roman"/>
          <w:b/>
          <w:color w:val="000000"/>
        </w:rPr>
      </w:pPr>
      <w:r w:rsidRPr="001A5AE6">
        <w:rPr>
          <w:rFonts w:ascii="Garamond" w:hAnsi="Garamond" w:cs="Times New Roman"/>
          <w:b/>
          <w:bCs/>
        </w:rPr>
        <w:t>The rights of minorities (ethnic, religious, and linguistic minorities)</w:t>
      </w:r>
    </w:p>
    <w:p w14:paraId="245C029C" w14:textId="77777777" w:rsidR="00A07D4A" w:rsidRPr="001A5AE6" w:rsidRDefault="00A07D4A" w:rsidP="00D5473E">
      <w:pPr>
        <w:pStyle w:val="Default"/>
        <w:spacing w:line="276" w:lineRule="auto"/>
        <w:jc w:val="both"/>
        <w:rPr>
          <w:rFonts w:ascii="Garamond" w:hAnsi="Garamond" w:cs="Times New Roman"/>
          <w:b/>
          <w:bCs/>
        </w:rPr>
      </w:pPr>
    </w:p>
    <w:p w14:paraId="78DCD7F6"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Ethnic, religious, and linguistic uniformity in a country is today the exception, rather than the rule. Of the world’s more than 191 officially designated states, at least 175 are “multi-ethnic”, meaning that minority groups make up more than 5 per cent of their population. While many countries may have a culturally homogenous majority population, nearly all have national, ethnic, linguistic, and religious minorities as well.</w:t>
      </w:r>
    </w:p>
    <w:p w14:paraId="4B55E889" w14:textId="77777777" w:rsidR="00A07D4A" w:rsidRPr="001A5AE6" w:rsidRDefault="00A07D4A" w:rsidP="00D5473E">
      <w:pPr>
        <w:pStyle w:val="Default"/>
        <w:spacing w:line="276" w:lineRule="auto"/>
        <w:jc w:val="both"/>
        <w:rPr>
          <w:rFonts w:ascii="Garamond" w:hAnsi="Garamond" w:cs="Times New Roman"/>
        </w:rPr>
      </w:pPr>
    </w:p>
    <w:p w14:paraId="39C6A676"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 xml:space="preserve">There is no universally accepted definition of a “minority” in international human rights law. This may be because minorities live in such a wide variety of situations: they may live together in well-defined and separate areas, or they may be scattered throughout one or more nations; they may have a strong sense of group identity and a well-defined history and culture; or they may have only a fragmented knowledge of their common heritage. The Special Rapporteur on Prevention of Discrimination and Protection of Minorities, Mr. Francesco Capotorti, proposed the following working definition in a 1979 report: </w:t>
      </w:r>
    </w:p>
    <w:p w14:paraId="14ECDCC7" w14:textId="77777777" w:rsidR="00A07D4A" w:rsidRPr="001A5AE6" w:rsidRDefault="00A07D4A" w:rsidP="00D5473E">
      <w:pPr>
        <w:pStyle w:val="Pa42"/>
        <w:spacing w:before="260" w:line="276" w:lineRule="auto"/>
        <w:ind w:left="220"/>
        <w:jc w:val="both"/>
        <w:rPr>
          <w:rFonts w:ascii="Garamond" w:hAnsi="Garamond" w:cs="Times New Roman"/>
          <w:color w:val="000000"/>
        </w:rPr>
      </w:pPr>
      <w:r w:rsidRPr="001A5AE6">
        <w:rPr>
          <w:rFonts w:ascii="Garamond" w:hAnsi="Garamond" w:cs="Times New Roman"/>
          <w:i/>
          <w:iCs/>
          <w:color w:val="000000"/>
        </w:rPr>
        <w:t>A group numerically inferior to the rest of the population of a State and in a non-dominant position, whose members … possess ethnic, religious or linguistic characteristics differing from those of the rest of the population and show, if only implicitly, a sense of solidarity, directed towards preserving their culture, traditions, religion or language.</w:t>
      </w:r>
    </w:p>
    <w:p w14:paraId="66F4B6C3" w14:textId="72A5CE25" w:rsidR="004D61BA" w:rsidRPr="001A5AE6" w:rsidRDefault="00A07D4A" w:rsidP="00D5473E">
      <w:pPr>
        <w:pStyle w:val="Pa40"/>
        <w:spacing w:before="200" w:line="276" w:lineRule="auto"/>
        <w:jc w:val="both"/>
        <w:rPr>
          <w:rFonts w:ascii="Garamond" w:hAnsi="Garamond" w:cs="Times New Roman"/>
          <w:color w:val="000000"/>
        </w:rPr>
      </w:pPr>
      <w:r w:rsidRPr="001A5AE6">
        <w:rPr>
          <w:rFonts w:ascii="Garamond" w:hAnsi="Garamond" w:cs="Times New Roman"/>
          <w:color w:val="000000"/>
        </w:rPr>
        <w:t xml:space="preserve">But it should be noted that while non-dominant minority groups are considered “vulnerable” for the purposes of human rights, not all minorities are subject to oppression. Minority groups may hold a variety of social, economic, and political positions within a society; may have happy or hostile relations with the majority and other minority groups; and may be well integrated, rejected by the majority, or resistant to assimilation. Differences among majority and various minority groups may be dramatic. Minorities may even be economically or politically dominant within a society, as was the case with the white minority in apartheid South Africa. </w:t>
      </w:r>
    </w:p>
    <w:p w14:paraId="3C9F4322" w14:textId="77777777" w:rsidR="00A07D4A" w:rsidRPr="001A5AE6" w:rsidRDefault="00A07D4A" w:rsidP="00D5473E">
      <w:pPr>
        <w:pStyle w:val="Pa12"/>
        <w:spacing w:before="260" w:line="276" w:lineRule="auto"/>
        <w:jc w:val="both"/>
        <w:rPr>
          <w:rFonts w:ascii="Garamond" w:hAnsi="Garamond" w:cs="Times New Roman"/>
          <w:b/>
          <w:bCs/>
          <w:color w:val="000000"/>
        </w:rPr>
      </w:pPr>
      <w:r w:rsidRPr="001A5AE6">
        <w:rPr>
          <w:rFonts w:ascii="Garamond" w:hAnsi="Garamond" w:cs="Times New Roman"/>
          <w:b/>
          <w:bCs/>
          <w:color w:val="000000"/>
        </w:rPr>
        <w:t>Why special rights to minorities?</w:t>
      </w:r>
    </w:p>
    <w:p w14:paraId="44DF358F"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 xml:space="preserve">Minorities in general have disproportionately been the targets of xenophobia, racism, aggressive nationalism, economic and political discrimination, anti-Semitism, religious fanaticism, and other forms of intolerance and oppression. Ethnic and religious difficulties have led to civil and international war and violations of the peace and are therefore matters of heightened global </w:t>
      </w:r>
      <w:r w:rsidRPr="001A5AE6">
        <w:rPr>
          <w:rFonts w:ascii="Garamond" w:hAnsi="Garamond" w:cs="Times New Roman"/>
          <w:color w:val="000000"/>
        </w:rPr>
        <w:lastRenderedPageBreak/>
        <w:t>concern. The recent tragedies of Rwanda, the former Yugoslavia, and Sudan also illustrate these problems.</w:t>
      </w:r>
    </w:p>
    <w:p w14:paraId="4216905B"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b/>
          <w:bCs/>
          <w:color w:val="000000"/>
        </w:rPr>
        <w:t xml:space="preserve">Protection of minority rights at the global level </w:t>
      </w:r>
    </w:p>
    <w:p w14:paraId="76ACD1FD" w14:textId="77777777" w:rsidR="00A07D4A" w:rsidRPr="001A5AE6" w:rsidRDefault="00A07D4A" w:rsidP="00D5473E">
      <w:pPr>
        <w:pStyle w:val="Default"/>
        <w:spacing w:line="276" w:lineRule="auto"/>
        <w:jc w:val="both"/>
        <w:rPr>
          <w:rFonts w:ascii="Garamond" w:hAnsi="Garamond" w:cs="Times New Roman"/>
        </w:rPr>
      </w:pPr>
    </w:p>
    <w:p w14:paraId="5F00DC6E"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t>The 1948 UDHR makes no mention of minority rights but does prohibit discrimination based on “race, color, language, religion, national or social origin … or other status.” The Convention on the Prevention and Punishment of the Crime of Genocide (the Genocide Convention), signed the same year, likewise makes no specific mention of “minorities”, but provides protection against acts intended “to destroy, in whole or in part, a national, ethnical, racial or religious group.” And the 1966 International Convention on the Elimination of All Forms of Racial Discrimination (CERD), the second of the core UN human rights treaties to be adopted by the General Assembly, prohibits discrimination of any kind in the political, economic, social, and cultural or any other field of public life.</w:t>
      </w:r>
    </w:p>
    <w:p w14:paraId="3F155C2D"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 xml:space="preserve">For several decades, the ICCPR Article 27 was the primary global document for protecting minority rights. In 1992, the United Nations General Assembly adopted the Declaration on the Rights of Persons Belonging to National or Ethnic, Religious or Linguistic Minorities. Though non-binding, the Declaration on the Rights of Minorities, as it is more commonly known, specifically protects minorities’ right to their identities and stresses the importance equality. It declares that minorities have the right to enjoy their own culture, practice their own religion, and use their own language; as well as to participate in cultural, religious, social, economic, and public life; to participate in decisions at the national and regional level; and to associate with other members of their own and other minority groups. </w:t>
      </w:r>
    </w:p>
    <w:p w14:paraId="32CC0925" w14:textId="4B52EB34" w:rsidR="004D61B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rPr>
        <w:t xml:space="preserve">In addition, a Working Group on Minorities, which has since </w:t>
      </w:r>
      <w:r w:rsidRPr="001A5AE6">
        <w:rPr>
          <w:rFonts w:ascii="Garamond" w:hAnsi="Garamond" w:cs="Times New Roman"/>
          <w:color w:val="000000"/>
        </w:rPr>
        <w:t xml:space="preserve">of substantive </w:t>
      </w:r>
      <w:r w:rsidRPr="001A5AE6">
        <w:rPr>
          <w:rFonts w:ascii="Garamond" w:hAnsi="Garamond" w:cs="Times New Roman"/>
        </w:rPr>
        <w:t xml:space="preserve">2007 been transformed into the Forum on Minority Issues, was established in 1995 to oversee the implementation of the Declaration. And in 2005, the High Commissioner for Human Rights appointed </w:t>
      </w:r>
      <w:r w:rsidRPr="001A5AE6">
        <w:rPr>
          <w:rFonts w:ascii="Garamond" w:hAnsi="Garamond" w:cs="Times New Roman"/>
          <w:color w:val="000000"/>
        </w:rPr>
        <w:t xml:space="preserve">an Independent Expert on Minority Issues to provide advice on minority concerns. UN Specialized Agencies like the ILO and UNESCO have also contributed to protecting the right to work and the cultural artifacts of minority groups. </w:t>
      </w:r>
    </w:p>
    <w:p w14:paraId="48DE2958"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 xml:space="preserve">Protection of minority rights at the regional level </w:t>
      </w:r>
    </w:p>
    <w:p w14:paraId="0DE4F3FB"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color w:val="000000"/>
          <w:sz w:val="24"/>
          <w:szCs w:val="24"/>
        </w:rPr>
        <w:t>Europe</w:t>
      </w:r>
      <w:r w:rsidRPr="001A5AE6">
        <w:rPr>
          <w:rFonts w:ascii="Garamond" w:hAnsi="Garamond"/>
          <w:color w:val="000000"/>
          <w:sz w:val="24"/>
          <w:szCs w:val="24"/>
        </w:rPr>
        <w:t xml:space="preserve"> is the only region that has developed specific additional protections for the rights of minorities. The European Charter of Human Rights, adopted in 1950, expressly prohibits discrimination based on “association with a national minority.” The Organization for Security and Cooperation in Europe (OSCE) has been active in the protection of minorities. A number of recommendations on issues related to the protection of minorities have also been issued. Most prominently, the OSCE established a High Commissioner on National Minorities in 1992. The work of the High Commissioner, who gives recommendations and reports on the status of minority populations in OSCE Member States, has been significant for the protection of minority rights in the past decade. </w:t>
      </w:r>
    </w:p>
    <w:p w14:paraId="2370A3F3"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Within the Council of Europe, the 1992 European Charter for Regional and Minority Languages and the 1995 Framework Convention for the Protection of National Minorities are the two human rights documents addressed to minority communities. The latter document is particularly important, as it is legally binding and imposes enforceable obligations on Member States. </w:t>
      </w:r>
    </w:p>
    <w:p w14:paraId="334E6ADC" w14:textId="77777777" w:rsidR="00A07D4A" w:rsidRPr="001A5AE6" w:rsidRDefault="00A07D4A" w:rsidP="00D5473E">
      <w:pPr>
        <w:pStyle w:val="Default"/>
        <w:spacing w:line="276" w:lineRule="auto"/>
        <w:jc w:val="both"/>
        <w:rPr>
          <w:rFonts w:ascii="Garamond" w:hAnsi="Garamond" w:cs="Times New Roman"/>
        </w:rPr>
      </w:pPr>
      <w:r w:rsidRPr="001A5AE6">
        <w:rPr>
          <w:rFonts w:ascii="Garamond" w:hAnsi="Garamond" w:cs="Times New Roman"/>
        </w:rPr>
        <w:lastRenderedPageBreak/>
        <w:t>The Commonwealth of Independent States and the Central European Initiative have also produced nonbinding documents protecting the rights of minorities, particularly referencing the plight of the Roma people.</w:t>
      </w:r>
    </w:p>
    <w:p w14:paraId="62663BA2" w14:textId="77777777" w:rsidR="00A07D4A" w:rsidRPr="001A5AE6" w:rsidRDefault="00A07D4A" w:rsidP="00D5473E">
      <w:pPr>
        <w:pStyle w:val="Default"/>
        <w:spacing w:line="276" w:lineRule="auto"/>
        <w:jc w:val="both"/>
        <w:rPr>
          <w:rFonts w:ascii="Garamond" w:hAnsi="Garamond" w:cs="Times New Roman"/>
        </w:rPr>
      </w:pPr>
    </w:p>
    <w:p w14:paraId="070A9B29" w14:textId="77777777" w:rsidR="00A07D4A" w:rsidRPr="001A5AE6" w:rsidRDefault="00A07D4A" w:rsidP="00700553">
      <w:pPr>
        <w:pStyle w:val="Default"/>
        <w:numPr>
          <w:ilvl w:val="3"/>
          <w:numId w:val="45"/>
        </w:numPr>
        <w:tabs>
          <w:tab w:val="left" w:pos="720"/>
        </w:tabs>
        <w:spacing w:line="276" w:lineRule="auto"/>
        <w:jc w:val="both"/>
        <w:rPr>
          <w:rFonts w:ascii="Garamond" w:hAnsi="Garamond" w:cs="Times New Roman"/>
        </w:rPr>
      </w:pPr>
      <w:r w:rsidRPr="001A5AE6">
        <w:rPr>
          <w:rFonts w:ascii="Garamond" w:hAnsi="Garamond"/>
          <w:b/>
          <w:bCs/>
        </w:rPr>
        <w:t xml:space="preserve">Indigenous peoples’ rights </w:t>
      </w:r>
    </w:p>
    <w:p w14:paraId="3CEF1730"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As with ethnic, religious, and linguistic minorities, there is no generally accepted definition of “indigenous peoples” in international law. In an influential 1986 report, UN Special Rapporteur José Martinez Cabo developed what has become the generally accepted working definition of indigenous peoples: </w:t>
      </w:r>
    </w:p>
    <w:p w14:paraId="3B59551E"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i/>
          <w:iCs/>
          <w:color w:val="000000"/>
          <w:sz w:val="24"/>
          <w:szCs w:val="24"/>
        </w:rPr>
        <w:t>Indigenous communities, peoples and nations are those which, having a historical continuity with pre-invasion and pre-colonial societies that developed on their territories, consider themselves distinct from other sectors of the societies now prevailing on those territories, or parts of them. They form at present non-dominant sectors of society and are determined to preserve, develop and transmit to future generations their ancestral territories, and their ethnic identity, as the basis of their continued existence as peoples, in accordance with their own cultural patterns, social institutions and legal systems.</w:t>
      </w:r>
    </w:p>
    <w:p w14:paraId="6D234114"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Indigenous persons </w:t>
      </w:r>
      <w:r w:rsidRPr="001A5AE6">
        <w:rPr>
          <w:rFonts w:ascii="Garamond" w:hAnsi="Garamond"/>
          <w:iCs/>
          <w:color w:val="000000"/>
          <w:sz w:val="24"/>
          <w:szCs w:val="24"/>
        </w:rPr>
        <w:t xml:space="preserve">are </w:t>
      </w:r>
      <w:r w:rsidRPr="001A5AE6">
        <w:rPr>
          <w:rFonts w:ascii="Garamond" w:hAnsi="Garamond"/>
          <w:color w:val="000000"/>
          <w:sz w:val="24"/>
          <w:szCs w:val="24"/>
        </w:rPr>
        <w:t xml:space="preserve">entitled to protection as minorities under ICCPR Article 27. However, some indigenous peoples reject being classified as minorities as it obscures the long-term, geographically based, and colonially tied nature of their claims and dilutes their unique position in international law. </w:t>
      </w:r>
    </w:p>
    <w:p w14:paraId="7C848CA8" w14:textId="77777777" w:rsidR="00A07D4A" w:rsidRPr="001A5AE6" w:rsidRDefault="00A07D4A" w:rsidP="00D5473E">
      <w:pPr>
        <w:pStyle w:val="Pa12"/>
        <w:spacing w:before="260" w:line="276" w:lineRule="auto"/>
        <w:jc w:val="both"/>
        <w:rPr>
          <w:rFonts w:ascii="Garamond" w:hAnsi="Garamond" w:cs="Times New Roman"/>
          <w:b/>
          <w:bCs/>
          <w:color w:val="000000"/>
        </w:rPr>
      </w:pPr>
      <w:r w:rsidRPr="001A5AE6">
        <w:rPr>
          <w:rFonts w:ascii="Garamond" w:hAnsi="Garamond" w:cs="Times New Roman"/>
          <w:b/>
          <w:bCs/>
          <w:color w:val="000000"/>
        </w:rPr>
        <w:t>Indigenous peoples as a vulnerable group</w:t>
      </w:r>
    </w:p>
    <w:p w14:paraId="0414F48F" w14:textId="6962A9F5"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color w:val="000000"/>
        </w:rPr>
        <w:t>Indigenous peoples are considered a “vulnerable group” under international human rights law. Their vulnerable status results from a long history of discrimination that has led to an inequitable distribution of social and material conditions between indigenous and non-indigenous persons.</w:t>
      </w:r>
    </w:p>
    <w:p w14:paraId="091F1A56" w14:textId="099D23A2" w:rsidR="00387FC7" w:rsidRPr="001A5AE6" w:rsidRDefault="00387FC7" w:rsidP="00D5473E">
      <w:pPr>
        <w:pStyle w:val="Default"/>
        <w:spacing w:line="276" w:lineRule="auto"/>
        <w:rPr>
          <w:rFonts w:ascii="Garamond" w:hAnsi="Garamond"/>
        </w:rPr>
      </w:pPr>
    </w:p>
    <w:p w14:paraId="6C6CA3B0" w14:textId="0A3AC643" w:rsidR="00387FC7" w:rsidRPr="001A5AE6" w:rsidRDefault="00387FC7" w:rsidP="00D5473E">
      <w:pPr>
        <w:pStyle w:val="Default"/>
        <w:spacing w:line="276" w:lineRule="auto"/>
        <w:rPr>
          <w:rFonts w:ascii="Garamond" w:hAnsi="Garamond"/>
        </w:rPr>
      </w:pPr>
    </w:p>
    <w:p w14:paraId="0BD4BA5B" w14:textId="77777777" w:rsidR="00387FC7" w:rsidRPr="001A5AE6" w:rsidRDefault="00387FC7" w:rsidP="00D5473E">
      <w:pPr>
        <w:pStyle w:val="Default"/>
        <w:spacing w:line="276" w:lineRule="auto"/>
        <w:rPr>
          <w:rFonts w:ascii="Garamond" w:hAnsi="Garamond"/>
        </w:rPr>
      </w:pPr>
    </w:p>
    <w:p w14:paraId="32F6B83D"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 xml:space="preserve">Indigenous rights at the global level </w:t>
      </w:r>
    </w:p>
    <w:p w14:paraId="3E06CF08" w14:textId="77777777" w:rsidR="00A07D4A" w:rsidRPr="001A5AE6" w:rsidRDefault="00A07D4A" w:rsidP="00D5473E">
      <w:pPr>
        <w:autoSpaceDE w:val="0"/>
        <w:autoSpaceDN w:val="0"/>
        <w:adjustRightInd w:val="0"/>
        <w:spacing w:before="280" w:line="276" w:lineRule="auto"/>
        <w:jc w:val="both"/>
        <w:rPr>
          <w:rFonts w:ascii="Garamond" w:hAnsi="Garamond" w:cs="Times New Roman"/>
          <w:sz w:val="24"/>
          <w:szCs w:val="24"/>
        </w:rPr>
      </w:pPr>
      <w:r w:rsidRPr="001A5AE6">
        <w:rPr>
          <w:rFonts w:ascii="Garamond" w:hAnsi="Garamond" w:cs="Times New Roman"/>
          <w:sz w:val="24"/>
          <w:szCs w:val="24"/>
        </w:rPr>
        <w:t>The International Labour Organization (</w:t>
      </w:r>
      <w:r w:rsidRPr="001A5AE6">
        <w:rPr>
          <w:rFonts w:ascii="Garamond" w:hAnsi="Garamond" w:cs="Times New Roman"/>
          <w:b/>
          <w:bCs/>
          <w:sz w:val="24"/>
          <w:szCs w:val="24"/>
        </w:rPr>
        <w:t>ILO</w:t>
      </w:r>
      <w:r w:rsidRPr="001A5AE6">
        <w:rPr>
          <w:rFonts w:ascii="Garamond" w:hAnsi="Garamond" w:cs="Times New Roman"/>
          <w:sz w:val="24"/>
          <w:szCs w:val="24"/>
        </w:rPr>
        <w:t xml:space="preserve">) was one of the pioneers in protecting the rights of indigenous persons at the international level with its </w:t>
      </w:r>
      <w:r w:rsidRPr="001A5AE6">
        <w:rPr>
          <w:rFonts w:ascii="Garamond" w:hAnsi="Garamond"/>
          <w:b/>
          <w:bCs/>
          <w:color w:val="000000"/>
          <w:sz w:val="24"/>
          <w:szCs w:val="24"/>
        </w:rPr>
        <w:t>Convention No. 169</w:t>
      </w:r>
      <w:r w:rsidRPr="001A5AE6">
        <w:rPr>
          <w:rFonts w:ascii="Garamond" w:hAnsi="Garamond" w:cs="Times New Roman"/>
          <w:sz w:val="24"/>
          <w:szCs w:val="24"/>
        </w:rPr>
        <w:t xml:space="preserve">.  As a result of ongoing indigenous organizing and advocacy at the global level, the issue of indigenous peoples’ rights was finally planted on the agenda of the UN in the 1990s. In recognition of this growing international attention to indigenous peoples’ rights, the General Assembly declared 1995–2004 the International Decade of the World’s Indigenous People, and a Second Decade of the World’s Indigenous People from 2005–2015. </w:t>
      </w:r>
    </w:p>
    <w:p w14:paraId="26413BB3"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In 2007, the UN GA adopted the most important global document on the rights of indigenous peoples: </w:t>
      </w:r>
      <w:r w:rsidRPr="001A5AE6">
        <w:rPr>
          <w:rFonts w:ascii="Garamond" w:hAnsi="Garamond"/>
          <w:b/>
          <w:color w:val="000000"/>
          <w:sz w:val="24"/>
          <w:szCs w:val="24"/>
        </w:rPr>
        <w:t xml:space="preserve">the Declaration on the Rights of Indigenous Peoples. </w:t>
      </w:r>
      <w:r w:rsidRPr="001A5AE6">
        <w:rPr>
          <w:rFonts w:ascii="Garamond" w:hAnsi="Garamond"/>
          <w:sz w:val="24"/>
          <w:szCs w:val="24"/>
        </w:rPr>
        <w:t>It protects indigenous life, integrity, and security. It addresses genocide, the education of indigenous children, and the military use of indigenous land. It includes a variety of land rights, such as the right to engage in traditional activities, control over natural resources, and the right to develop and manage indigenous lands. It also addresses concerns about intellectual property and redress for past injustices.</w:t>
      </w:r>
    </w:p>
    <w:p w14:paraId="2F9C1B0B" w14:textId="77777777" w:rsidR="00A07D4A" w:rsidRPr="001A5AE6" w:rsidRDefault="00A07D4A" w:rsidP="00D5473E">
      <w:pPr>
        <w:pStyle w:val="Pa12"/>
        <w:spacing w:before="260" w:line="276" w:lineRule="auto"/>
        <w:jc w:val="both"/>
        <w:rPr>
          <w:rFonts w:ascii="Garamond" w:hAnsi="Garamond" w:cs="Times New Roman"/>
          <w:color w:val="000000"/>
        </w:rPr>
      </w:pPr>
      <w:r w:rsidRPr="001A5AE6">
        <w:rPr>
          <w:rFonts w:ascii="Garamond" w:hAnsi="Garamond" w:cs="Times New Roman"/>
        </w:rPr>
        <w:lastRenderedPageBreak/>
        <w:t>The Declaration explicitly recognizes the right to self-determination, the right to autonomy or self-government, and the right to be free of genocide and the forcible removal of children in addition to individual rights. The protection of indigenous peoples’ right to self-determination is considered by many to be the cornerstone of the Declaration, without which the other rights it protects would not be effective. Like ethnic, linguistic, and religious minorities, indigenous peoples enjoy hybrid rights, such as the prohibition of forced assimilation, that are held by individuals but apply only in the context of the group.</w:t>
      </w:r>
    </w:p>
    <w:p w14:paraId="12C646BF"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The Declaration on the Rights of Indigenous Peoples is a </w:t>
      </w:r>
      <w:r w:rsidRPr="001A5AE6">
        <w:rPr>
          <w:rFonts w:ascii="Garamond" w:hAnsi="Garamond"/>
          <w:i/>
          <w:iCs/>
          <w:color w:val="000000"/>
          <w:sz w:val="24"/>
          <w:szCs w:val="24"/>
        </w:rPr>
        <w:t>Declaration</w:t>
      </w:r>
      <w:r w:rsidRPr="001A5AE6">
        <w:rPr>
          <w:rFonts w:ascii="Garamond" w:hAnsi="Garamond"/>
          <w:color w:val="000000"/>
          <w:sz w:val="24"/>
          <w:szCs w:val="24"/>
        </w:rPr>
        <w:t xml:space="preserve">, not a </w:t>
      </w:r>
      <w:r w:rsidRPr="001A5AE6">
        <w:rPr>
          <w:rFonts w:ascii="Garamond" w:hAnsi="Garamond"/>
          <w:i/>
          <w:iCs/>
          <w:color w:val="000000"/>
          <w:sz w:val="24"/>
          <w:szCs w:val="24"/>
        </w:rPr>
        <w:t>Convention</w:t>
      </w:r>
      <w:r w:rsidRPr="001A5AE6">
        <w:rPr>
          <w:rFonts w:ascii="Garamond" w:hAnsi="Garamond"/>
          <w:color w:val="000000"/>
          <w:sz w:val="24"/>
          <w:szCs w:val="24"/>
        </w:rPr>
        <w:t xml:space="preserve">, and therefore contains no legal enforcement mechanisms. However, it emphasizes the “urgent need to respect and promote the inherent rights of indigenous peoples”. </w:t>
      </w:r>
    </w:p>
    <w:p w14:paraId="5B94C761" w14:textId="77777777" w:rsidR="00A07D4A" w:rsidRPr="001A5AE6" w:rsidRDefault="00A07D4A" w:rsidP="00D5473E">
      <w:pPr>
        <w:autoSpaceDE w:val="0"/>
        <w:autoSpaceDN w:val="0"/>
        <w:adjustRightInd w:val="0"/>
        <w:spacing w:before="280" w:line="276" w:lineRule="auto"/>
        <w:jc w:val="both"/>
        <w:rPr>
          <w:rFonts w:ascii="Garamond" w:hAnsi="Garamond"/>
          <w:color w:val="000000"/>
          <w:sz w:val="24"/>
          <w:szCs w:val="24"/>
        </w:rPr>
      </w:pPr>
      <w:r w:rsidRPr="001A5AE6">
        <w:rPr>
          <w:rFonts w:ascii="Garamond" w:hAnsi="Garamond"/>
          <w:color w:val="000000"/>
          <w:sz w:val="24"/>
          <w:szCs w:val="24"/>
        </w:rPr>
        <w:t>International human rights law protects both the individual and collective rights of indigenous peoples. Indigenous peoples’ rights can be generally divided into five categories:</w:t>
      </w:r>
    </w:p>
    <w:p w14:paraId="75B1C4B4" w14:textId="77777777" w:rsidR="00A07D4A" w:rsidRPr="001A5AE6" w:rsidRDefault="00A07D4A" w:rsidP="00D5473E">
      <w:pPr>
        <w:autoSpaceDE w:val="0"/>
        <w:autoSpaceDN w:val="0"/>
        <w:adjustRightInd w:val="0"/>
        <w:spacing w:before="180" w:line="276" w:lineRule="auto"/>
        <w:ind w:left="200"/>
        <w:jc w:val="both"/>
        <w:rPr>
          <w:rFonts w:ascii="Garamond" w:hAnsi="Garamond"/>
          <w:color w:val="000000"/>
          <w:sz w:val="24"/>
          <w:szCs w:val="24"/>
        </w:rPr>
      </w:pPr>
      <w:r w:rsidRPr="001A5AE6">
        <w:rPr>
          <w:rFonts w:ascii="Garamond" w:hAnsi="Garamond"/>
          <w:b/>
          <w:bCs/>
          <w:color w:val="000000"/>
          <w:sz w:val="24"/>
          <w:szCs w:val="24"/>
        </w:rPr>
        <w:t>• Non-discrimination</w:t>
      </w:r>
      <w:r w:rsidRPr="001A5AE6">
        <w:rPr>
          <w:rFonts w:ascii="Garamond" w:hAnsi="Garamond"/>
          <w:color w:val="000000"/>
          <w:sz w:val="24"/>
          <w:szCs w:val="24"/>
        </w:rPr>
        <w:t xml:space="preserve">: ensuring the equal treatment of indigenous individuals and groups. </w:t>
      </w:r>
    </w:p>
    <w:p w14:paraId="3FD41FE2" w14:textId="77777777" w:rsidR="00A07D4A" w:rsidRPr="001A5AE6" w:rsidRDefault="00A07D4A" w:rsidP="00D5473E">
      <w:pPr>
        <w:autoSpaceDE w:val="0"/>
        <w:autoSpaceDN w:val="0"/>
        <w:adjustRightInd w:val="0"/>
        <w:spacing w:before="180" w:line="276" w:lineRule="auto"/>
        <w:ind w:left="200"/>
        <w:jc w:val="both"/>
        <w:rPr>
          <w:rFonts w:ascii="Garamond" w:hAnsi="Garamond"/>
          <w:color w:val="000000"/>
          <w:sz w:val="24"/>
          <w:szCs w:val="24"/>
        </w:rPr>
      </w:pPr>
      <w:r w:rsidRPr="001A5AE6">
        <w:rPr>
          <w:rFonts w:ascii="Garamond" w:hAnsi="Garamond"/>
          <w:b/>
          <w:bCs/>
          <w:color w:val="000000"/>
          <w:sz w:val="24"/>
          <w:szCs w:val="24"/>
        </w:rPr>
        <w:t>• Cultural integrity</w:t>
      </w:r>
      <w:r w:rsidRPr="001A5AE6">
        <w:rPr>
          <w:rFonts w:ascii="Garamond" w:hAnsi="Garamond"/>
          <w:color w:val="000000"/>
          <w:sz w:val="24"/>
          <w:szCs w:val="24"/>
        </w:rPr>
        <w:t>: protecting linguistic, religious, cultural, and other aspects of indigenous society.</w:t>
      </w:r>
    </w:p>
    <w:p w14:paraId="47D7E98F" w14:textId="77777777" w:rsidR="00A07D4A" w:rsidRPr="001A5AE6" w:rsidRDefault="00A07D4A" w:rsidP="00D5473E">
      <w:pPr>
        <w:autoSpaceDE w:val="0"/>
        <w:autoSpaceDN w:val="0"/>
        <w:adjustRightInd w:val="0"/>
        <w:spacing w:before="180" w:line="276" w:lineRule="auto"/>
        <w:ind w:left="200"/>
        <w:jc w:val="both"/>
        <w:rPr>
          <w:rFonts w:ascii="Garamond" w:hAnsi="Garamond"/>
          <w:color w:val="000000"/>
          <w:sz w:val="24"/>
          <w:szCs w:val="24"/>
        </w:rPr>
      </w:pPr>
      <w:r w:rsidRPr="001A5AE6">
        <w:rPr>
          <w:rFonts w:ascii="Garamond" w:hAnsi="Garamond"/>
          <w:b/>
          <w:bCs/>
          <w:color w:val="000000"/>
          <w:sz w:val="24"/>
          <w:szCs w:val="24"/>
        </w:rPr>
        <w:t>• Social welfare and development</w:t>
      </w:r>
      <w:r w:rsidRPr="001A5AE6">
        <w:rPr>
          <w:rFonts w:ascii="Garamond" w:hAnsi="Garamond"/>
          <w:color w:val="000000"/>
          <w:sz w:val="24"/>
          <w:szCs w:val="24"/>
        </w:rPr>
        <w:t xml:space="preserve">: promoting economic development for indigenous peoples. </w:t>
      </w:r>
    </w:p>
    <w:p w14:paraId="4127DF3A" w14:textId="77777777" w:rsidR="00A07D4A" w:rsidRPr="001A5AE6" w:rsidRDefault="00A07D4A" w:rsidP="00D5473E">
      <w:pPr>
        <w:autoSpaceDE w:val="0"/>
        <w:autoSpaceDN w:val="0"/>
        <w:adjustRightInd w:val="0"/>
        <w:spacing w:before="180" w:line="276" w:lineRule="auto"/>
        <w:ind w:left="200"/>
        <w:jc w:val="both"/>
        <w:rPr>
          <w:rFonts w:ascii="Garamond" w:hAnsi="Garamond"/>
          <w:color w:val="000000"/>
          <w:sz w:val="24"/>
          <w:szCs w:val="24"/>
        </w:rPr>
      </w:pPr>
      <w:r w:rsidRPr="001A5AE6">
        <w:rPr>
          <w:rFonts w:ascii="Garamond" w:hAnsi="Garamond"/>
          <w:b/>
          <w:bCs/>
          <w:color w:val="000000"/>
          <w:sz w:val="24"/>
          <w:szCs w:val="24"/>
        </w:rPr>
        <w:t>• Lands and natural resources</w:t>
      </w:r>
      <w:r w:rsidRPr="001A5AE6">
        <w:rPr>
          <w:rFonts w:ascii="Garamond" w:hAnsi="Garamond"/>
          <w:color w:val="000000"/>
          <w:sz w:val="24"/>
          <w:szCs w:val="24"/>
        </w:rPr>
        <w:t xml:space="preserve">: protecting the physical environment in which indigenous peoples live, both ecologically and by protecting their land tenure; and </w:t>
      </w:r>
    </w:p>
    <w:p w14:paraId="31AB8A77" w14:textId="77777777" w:rsidR="00A07D4A" w:rsidRPr="001A5AE6" w:rsidRDefault="00A07D4A" w:rsidP="00D5473E">
      <w:pPr>
        <w:autoSpaceDE w:val="0"/>
        <w:autoSpaceDN w:val="0"/>
        <w:adjustRightInd w:val="0"/>
        <w:spacing w:before="180" w:line="276" w:lineRule="auto"/>
        <w:ind w:left="200"/>
        <w:jc w:val="both"/>
        <w:rPr>
          <w:rFonts w:ascii="Garamond" w:hAnsi="Garamond"/>
          <w:color w:val="000000"/>
          <w:sz w:val="24"/>
          <w:szCs w:val="24"/>
        </w:rPr>
      </w:pPr>
      <w:r w:rsidRPr="001A5AE6">
        <w:rPr>
          <w:rFonts w:ascii="Garamond" w:hAnsi="Garamond"/>
          <w:b/>
          <w:bCs/>
          <w:color w:val="000000"/>
          <w:sz w:val="24"/>
          <w:szCs w:val="24"/>
        </w:rPr>
        <w:t>• Self-government</w:t>
      </w:r>
      <w:r w:rsidRPr="001A5AE6">
        <w:rPr>
          <w:rFonts w:ascii="Garamond" w:hAnsi="Garamond"/>
          <w:color w:val="000000"/>
          <w:sz w:val="24"/>
          <w:szCs w:val="24"/>
        </w:rPr>
        <w:t xml:space="preserve">: the right to make autonomous political choices. </w:t>
      </w:r>
    </w:p>
    <w:p w14:paraId="1CEBBB45"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In addition to ILO Convention No. 169 and the UN Declaration on the Rights of Indigenous Peoples, </w:t>
      </w:r>
      <w:r w:rsidRPr="001A5AE6">
        <w:rPr>
          <w:rFonts w:ascii="Garamond" w:hAnsi="Garamond"/>
          <w:b/>
          <w:bCs/>
          <w:color w:val="000000"/>
          <w:sz w:val="24"/>
          <w:szCs w:val="24"/>
        </w:rPr>
        <w:t>several other agreements and institutions</w:t>
      </w:r>
      <w:r w:rsidRPr="001A5AE6">
        <w:rPr>
          <w:rFonts w:ascii="Garamond" w:hAnsi="Garamond"/>
          <w:color w:val="000000"/>
          <w:sz w:val="24"/>
          <w:szCs w:val="24"/>
        </w:rPr>
        <w:t xml:space="preserve"> protect the rights of indigenous peoples at the global level. </w:t>
      </w:r>
    </w:p>
    <w:p w14:paraId="1A7BF6D9"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A Permanent Forum on Indigenous Issues (PFII)</w:t>
      </w:r>
      <w:r w:rsidRPr="001A5AE6">
        <w:rPr>
          <w:rFonts w:ascii="Garamond" w:hAnsi="Garamond"/>
          <w:color w:val="000000"/>
          <w:sz w:val="24"/>
          <w:szCs w:val="24"/>
        </w:rPr>
        <w:t xml:space="preserve"> has been established under ECOSOC to provide information and raise awareness on indigenous people’s rights. The Permanent Forum has issued a number of recommendations in its six mandated areas of concern: Economic and social development; Culture; Environment; Education; Health; and Human rights. </w:t>
      </w:r>
    </w:p>
    <w:p w14:paraId="20B99FD3" w14:textId="77777777" w:rsidR="00A07D4A" w:rsidRPr="001A5AE6" w:rsidRDefault="00A07D4A" w:rsidP="00D5473E">
      <w:pPr>
        <w:pStyle w:val="Pa40"/>
        <w:spacing w:before="200" w:line="276" w:lineRule="auto"/>
        <w:jc w:val="both"/>
        <w:rPr>
          <w:rFonts w:ascii="Garamond" w:hAnsi="Garamond" w:cs="Times New Roman"/>
          <w:color w:val="000000"/>
        </w:rPr>
      </w:pPr>
      <w:r w:rsidRPr="001A5AE6">
        <w:rPr>
          <w:rFonts w:ascii="Garamond" w:hAnsi="Garamond" w:cs="Times New Roman"/>
          <w:b/>
          <w:bCs/>
        </w:rPr>
        <w:t>A UN Voluntary Fund for Indigenous Populations</w:t>
      </w:r>
      <w:r w:rsidRPr="001A5AE6">
        <w:rPr>
          <w:rFonts w:ascii="Garamond" w:hAnsi="Garamond" w:cs="Times New Roman"/>
        </w:rPr>
        <w:t>, created in 1985, provides financial assistance to representatives of indigenous communities and</w:t>
      </w:r>
      <w:r w:rsidRPr="001A5AE6">
        <w:rPr>
          <w:rFonts w:ascii="Garamond" w:hAnsi="Garamond" w:cs="Times New Roman"/>
          <w:color w:val="000000"/>
        </w:rPr>
        <w:t xml:space="preserve"> organizations for the purpose of attending and participating in UN discussions on indigenous issues. </w:t>
      </w:r>
    </w:p>
    <w:p w14:paraId="0C3535F3" w14:textId="77777777" w:rsidR="00A07D4A" w:rsidRPr="001A5AE6" w:rsidRDefault="00A07D4A" w:rsidP="00D5473E">
      <w:pPr>
        <w:pStyle w:val="Pa40"/>
        <w:spacing w:before="200" w:line="276" w:lineRule="auto"/>
        <w:jc w:val="both"/>
        <w:rPr>
          <w:rFonts w:ascii="Garamond" w:hAnsi="Garamond" w:cs="Times New Roman"/>
          <w:color w:val="000000"/>
        </w:rPr>
      </w:pPr>
      <w:r w:rsidRPr="001A5AE6">
        <w:rPr>
          <w:rFonts w:ascii="Garamond" w:hAnsi="Garamond" w:cs="Times New Roman"/>
          <w:b/>
          <w:bCs/>
          <w:color w:val="000000"/>
        </w:rPr>
        <w:t xml:space="preserve">An Expert Mechanism on the Rights of Indigenous Peoples </w:t>
      </w:r>
      <w:r w:rsidRPr="001A5AE6">
        <w:rPr>
          <w:rFonts w:ascii="Garamond" w:hAnsi="Garamond" w:cs="Times New Roman"/>
          <w:color w:val="000000"/>
        </w:rPr>
        <w:t xml:space="preserve">provides thematic assistance on Indigenous issues to the Human Rights Council. In addition to these permanent agencies, the Human Rights Council oversees a </w:t>
      </w:r>
      <w:r w:rsidRPr="001A5AE6">
        <w:rPr>
          <w:rFonts w:ascii="Garamond" w:hAnsi="Garamond" w:cs="Times New Roman"/>
          <w:b/>
          <w:bCs/>
          <w:color w:val="000000"/>
        </w:rPr>
        <w:t>Special Rapporteur</w:t>
      </w:r>
      <w:r w:rsidRPr="001A5AE6">
        <w:rPr>
          <w:rFonts w:ascii="Garamond" w:hAnsi="Garamond" w:cs="Times New Roman"/>
          <w:color w:val="000000"/>
        </w:rPr>
        <w:t xml:space="preserve"> on the situation of human rights and fundamental freedoms of indigenous people, as well as an Expert Mechanism on the Rights of Indigenous Peoples, both of which play a role in promoting and implementing the Declaration. </w:t>
      </w:r>
    </w:p>
    <w:p w14:paraId="70636C03" w14:textId="77777777" w:rsidR="00A07D4A" w:rsidRPr="001A5AE6" w:rsidRDefault="00A07D4A" w:rsidP="00D5473E">
      <w:pPr>
        <w:autoSpaceDE w:val="0"/>
        <w:autoSpaceDN w:val="0"/>
        <w:adjustRightInd w:val="0"/>
        <w:spacing w:before="200" w:line="276" w:lineRule="auto"/>
        <w:jc w:val="both"/>
        <w:rPr>
          <w:rFonts w:ascii="Garamond" w:hAnsi="Garamond"/>
          <w:color w:val="000000"/>
          <w:sz w:val="24"/>
          <w:szCs w:val="24"/>
        </w:rPr>
      </w:pPr>
      <w:r w:rsidRPr="001A5AE6">
        <w:rPr>
          <w:rFonts w:ascii="Garamond" w:hAnsi="Garamond"/>
          <w:color w:val="000000"/>
          <w:sz w:val="24"/>
          <w:szCs w:val="24"/>
        </w:rPr>
        <w:t xml:space="preserve">A number of the other international human rights treaties also specifically address indigenous persons. </w:t>
      </w:r>
      <w:r w:rsidRPr="001A5AE6">
        <w:rPr>
          <w:rFonts w:ascii="Garamond" w:hAnsi="Garamond"/>
          <w:b/>
          <w:bCs/>
          <w:color w:val="000000"/>
          <w:sz w:val="24"/>
          <w:szCs w:val="24"/>
        </w:rPr>
        <w:t>The CRC</w:t>
      </w:r>
      <w:r w:rsidRPr="001A5AE6">
        <w:rPr>
          <w:rFonts w:ascii="Garamond" w:hAnsi="Garamond"/>
          <w:color w:val="000000"/>
          <w:sz w:val="24"/>
          <w:szCs w:val="24"/>
        </w:rPr>
        <w:t xml:space="preserve"> protects the rights of indigenous children to culture, religion, and language. </w:t>
      </w:r>
      <w:r w:rsidRPr="001A5AE6">
        <w:rPr>
          <w:rFonts w:ascii="Garamond" w:hAnsi="Garamond"/>
          <w:b/>
          <w:bCs/>
          <w:color w:val="000000"/>
          <w:sz w:val="24"/>
          <w:szCs w:val="24"/>
        </w:rPr>
        <w:t>The CEDAW Committee</w:t>
      </w:r>
      <w:r w:rsidRPr="001A5AE6">
        <w:rPr>
          <w:rFonts w:ascii="Garamond" w:hAnsi="Garamond"/>
          <w:color w:val="000000"/>
          <w:sz w:val="24"/>
          <w:szCs w:val="24"/>
        </w:rPr>
        <w:t xml:space="preserve"> noted the special circumstances faced by indigenous women in General Recommendation No. 24 on women and health. </w:t>
      </w:r>
      <w:r w:rsidRPr="001A5AE6">
        <w:rPr>
          <w:rFonts w:ascii="Garamond" w:hAnsi="Garamond"/>
          <w:b/>
          <w:bCs/>
          <w:color w:val="000000"/>
          <w:sz w:val="24"/>
          <w:szCs w:val="24"/>
        </w:rPr>
        <w:t>The Human Rights Committee</w:t>
      </w:r>
      <w:r w:rsidRPr="001A5AE6">
        <w:rPr>
          <w:rFonts w:ascii="Garamond" w:hAnsi="Garamond"/>
          <w:color w:val="000000"/>
          <w:sz w:val="24"/>
          <w:szCs w:val="24"/>
        </w:rPr>
        <w:t xml:space="preserve"> has favoured an interpretation of Article 27 that includes strong indigenous land rights. And </w:t>
      </w:r>
      <w:r w:rsidRPr="001A5AE6">
        <w:rPr>
          <w:rFonts w:ascii="Garamond" w:hAnsi="Garamond"/>
          <w:b/>
          <w:bCs/>
          <w:color w:val="000000"/>
          <w:sz w:val="24"/>
          <w:szCs w:val="24"/>
        </w:rPr>
        <w:t xml:space="preserve">the </w:t>
      </w:r>
      <w:r w:rsidRPr="001A5AE6">
        <w:rPr>
          <w:rFonts w:ascii="Garamond" w:hAnsi="Garamond"/>
          <w:b/>
          <w:bCs/>
          <w:color w:val="000000"/>
          <w:sz w:val="24"/>
          <w:szCs w:val="24"/>
        </w:rPr>
        <w:lastRenderedPageBreak/>
        <w:t>Committee on Economic, Social and Cultural Rights’ General Comment 14</w:t>
      </w:r>
      <w:r w:rsidRPr="001A5AE6">
        <w:rPr>
          <w:rFonts w:ascii="Garamond" w:hAnsi="Garamond"/>
          <w:color w:val="000000"/>
          <w:sz w:val="24"/>
          <w:szCs w:val="24"/>
        </w:rPr>
        <w:t xml:space="preserve"> recognizes the right of indigenous peoples to control their own health and medical care. </w:t>
      </w:r>
    </w:p>
    <w:p w14:paraId="3133ACE5" w14:textId="2957C2F0"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A number of international environmental agreements have also paid special attention to the needs of indigenous peoples. </w:t>
      </w:r>
      <w:r w:rsidRPr="001A5AE6">
        <w:rPr>
          <w:rFonts w:ascii="Garamond" w:hAnsi="Garamond"/>
          <w:b/>
          <w:bCs/>
          <w:color w:val="000000"/>
          <w:sz w:val="24"/>
          <w:szCs w:val="24"/>
        </w:rPr>
        <w:t xml:space="preserve">The Rio Declaration, Agenda 21, the Convention on Biological Diversity, and others </w:t>
      </w:r>
      <w:r w:rsidRPr="001A5AE6">
        <w:rPr>
          <w:rFonts w:ascii="Garamond" w:hAnsi="Garamond"/>
          <w:color w:val="000000"/>
          <w:sz w:val="24"/>
          <w:szCs w:val="24"/>
        </w:rPr>
        <w:t xml:space="preserve">all make particular mention of indigenous peoples, their connection with tribal lands, the value of traditional knowledge, and the need to protect the environment that sustains them. </w:t>
      </w:r>
    </w:p>
    <w:p w14:paraId="267CA622"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 xml:space="preserve">Indigenous rights at the regional level </w:t>
      </w:r>
    </w:p>
    <w:p w14:paraId="5D1EFC52" w14:textId="572989E2" w:rsidR="00A07D4A" w:rsidRPr="001A5AE6" w:rsidRDefault="00A07D4A" w:rsidP="00D5473E">
      <w:pPr>
        <w:autoSpaceDE w:val="0"/>
        <w:autoSpaceDN w:val="0"/>
        <w:adjustRightInd w:val="0"/>
        <w:spacing w:before="260" w:line="276" w:lineRule="auto"/>
        <w:jc w:val="both"/>
        <w:rPr>
          <w:rFonts w:ascii="Garamond" w:hAnsi="Garamond"/>
          <w:sz w:val="24"/>
          <w:szCs w:val="24"/>
        </w:rPr>
      </w:pPr>
      <w:r w:rsidRPr="001A5AE6">
        <w:rPr>
          <w:rFonts w:ascii="Garamond" w:hAnsi="Garamond"/>
          <w:color w:val="000000"/>
          <w:sz w:val="24"/>
          <w:szCs w:val="24"/>
        </w:rPr>
        <w:t xml:space="preserve">At the regional level, the Inter-American Commission and Court have been particularly active in protecting the rights of indigenous peoples. </w:t>
      </w:r>
      <w:r w:rsidRPr="001A5AE6">
        <w:rPr>
          <w:rFonts w:ascii="Garamond" w:hAnsi="Garamond"/>
          <w:sz w:val="24"/>
          <w:szCs w:val="24"/>
        </w:rPr>
        <w:t>The African system has also expanded its protection of indigenous rights. The African Commission on Human and Peoples’ Rights established a Working Group on indigenou</w:t>
      </w:r>
      <w:r w:rsidR="00CE4B09" w:rsidRPr="001A5AE6">
        <w:rPr>
          <w:rFonts w:ascii="Garamond" w:hAnsi="Garamond"/>
          <w:sz w:val="24"/>
          <w:szCs w:val="24"/>
        </w:rPr>
        <w:t xml:space="preserve">s peoples/communities in 2002. </w:t>
      </w:r>
    </w:p>
    <w:p w14:paraId="08C2CBCE" w14:textId="77777777" w:rsidR="00A07D4A" w:rsidRPr="001A5AE6" w:rsidRDefault="00A07D4A" w:rsidP="00700553">
      <w:pPr>
        <w:pStyle w:val="ListParagraph"/>
        <w:numPr>
          <w:ilvl w:val="3"/>
          <w:numId w:val="45"/>
        </w:numPr>
        <w:autoSpaceDE w:val="0"/>
        <w:autoSpaceDN w:val="0"/>
        <w:adjustRightInd w:val="0"/>
        <w:spacing w:before="400" w:line="276" w:lineRule="auto"/>
        <w:jc w:val="both"/>
        <w:rPr>
          <w:rFonts w:ascii="Garamond" w:hAnsi="Garamond"/>
          <w:color w:val="000000"/>
          <w:sz w:val="24"/>
          <w:szCs w:val="24"/>
        </w:rPr>
      </w:pPr>
      <w:r w:rsidRPr="001A5AE6">
        <w:rPr>
          <w:rFonts w:ascii="Garamond" w:hAnsi="Garamond"/>
          <w:b/>
          <w:bCs/>
          <w:color w:val="000000"/>
          <w:sz w:val="24"/>
          <w:szCs w:val="24"/>
        </w:rPr>
        <w:t xml:space="preserve">Protection of refugees </w:t>
      </w:r>
    </w:p>
    <w:p w14:paraId="34115489"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bCs/>
          <w:color w:val="000000"/>
          <w:sz w:val="24"/>
          <w:szCs w:val="24"/>
        </w:rPr>
        <w:t xml:space="preserve">Refugees as a vulnerable group </w:t>
      </w:r>
    </w:p>
    <w:p w14:paraId="17E4D62D" w14:textId="77777777" w:rsidR="00A07D4A" w:rsidRPr="001A5AE6" w:rsidRDefault="00A07D4A" w:rsidP="00D5473E">
      <w:pPr>
        <w:autoSpaceDE w:val="0"/>
        <w:autoSpaceDN w:val="0"/>
        <w:adjustRightInd w:val="0"/>
        <w:spacing w:before="260" w:after="80" w:line="276" w:lineRule="auto"/>
        <w:jc w:val="both"/>
        <w:rPr>
          <w:rFonts w:ascii="Garamond" w:hAnsi="Garamond"/>
          <w:color w:val="000000"/>
          <w:sz w:val="24"/>
          <w:szCs w:val="24"/>
        </w:rPr>
      </w:pPr>
      <w:r w:rsidRPr="001A5AE6">
        <w:rPr>
          <w:rFonts w:ascii="Garamond" w:hAnsi="Garamond"/>
          <w:color w:val="000000"/>
          <w:sz w:val="24"/>
          <w:szCs w:val="24"/>
        </w:rPr>
        <w:t xml:space="preserve">Population displacement is a phenomenon that has grown in both size and complexity since the 20th century. People may be forced to leave their homes for a variety of reasons: due to war or armed conflict; disease; lack of basic necessities; persecution; natural disaster; economic hardship; or any combination thereof. Some of these displaced people move across international borders, others travel to a new location within their home state. All of these people face difficulties as a result of their displacement. But only some are </w:t>
      </w:r>
      <w:r w:rsidRPr="001A5AE6">
        <w:rPr>
          <w:rFonts w:ascii="Garamond" w:hAnsi="Garamond"/>
          <w:i/>
          <w:iCs/>
          <w:color w:val="000000"/>
          <w:sz w:val="24"/>
          <w:szCs w:val="24"/>
        </w:rPr>
        <w:t>refugees</w:t>
      </w:r>
      <w:r w:rsidRPr="001A5AE6">
        <w:rPr>
          <w:rFonts w:ascii="Garamond" w:hAnsi="Garamond"/>
          <w:color w:val="000000"/>
          <w:sz w:val="24"/>
          <w:szCs w:val="24"/>
        </w:rPr>
        <w:t xml:space="preserve">. </w:t>
      </w:r>
    </w:p>
    <w:p w14:paraId="40F93DFC" w14:textId="77777777" w:rsidR="00A07D4A" w:rsidRPr="001A5AE6" w:rsidRDefault="00A07D4A" w:rsidP="00D5473E">
      <w:pPr>
        <w:spacing w:line="276" w:lineRule="auto"/>
        <w:jc w:val="both"/>
        <w:rPr>
          <w:rFonts w:ascii="Garamond" w:hAnsi="Garamond"/>
          <w:b/>
          <w:sz w:val="24"/>
          <w:szCs w:val="24"/>
        </w:rPr>
      </w:pPr>
      <w:r w:rsidRPr="001A5AE6">
        <w:rPr>
          <w:rFonts w:ascii="Garamond" w:hAnsi="Garamond"/>
          <w:color w:val="000000"/>
          <w:sz w:val="24"/>
          <w:szCs w:val="24"/>
        </w:rPr>
        <w:t xml:space="preserve">Refugees are granted special protection under international law. Historically, this was because when a refugee fled her/his state of origin, she/he either lost or was unable or unwilling to invoke the protection of her/his government. When a person is classified as having refugee status, this identity becomes the key that unlocks all of the benefits and special protections available under international law. </w:t>
      </w:r>
    </w:p>
    <w:p w14:paraId="34CBCAE2" w14:textId="77777777" w:rsidR="00A07D4A" w:rsidRPr="001A5AE6" w:rsidRDefault="00A07D4A" w:rsidP="00D5473E">
      <w:pPr>
        <w:autoSpaceDE w:val="0"/>
        <w:autoSpaceDN w:val="0"/>
        <w:adjustRightInd w:val="0"/>
        <w:spacing w:before="160" w:line="276" w:lineRule="auto"/>
        <w:jc w:val="both"/>
        <w:rPr>
          <w:rFonts w:ascii="Garamond" w:hAnsi="Garamond"/>
          <w:b/>
          <w:bCs/>
          <w:color w:val="000000"/>
          <w:sz w:val="24"/>
          <w:szCs w:val="24"/>
        </w:rPr>
      </w:pPr>
      <w:r w:rsidRPr="001A5AE6">
        <w:rPr>
          <w:rFonts w:ascii="Garamond" w:hAnsi="Garamond"/>
          <w:b/>
          <w:bCs/>
          <w:color w:val="000000"/>
          <w:sz w:val="24"/>
          <w:szCs w:val="24"/>
        </w:rPr>
        <w:t>History of the refugee rights</w:t>
      </w:r>
    </w:p>
    <w:p w14:paraId="09330DE1" w14:textId="77777777" w:rsidR="00A07D4A" w:rsidRPr="001A5AE6" w:rsidRDefault="00A07D4A" w:rsidP="00D5473E">
      <w:pPr>
        <w:autoSpaceDE w:val="0"/>
        <w:autoSpaceDN w:val="0"/>
        <w:adjustRightInd w:val="0"/>
        <w:spacing w:before="160" w:line="276" w:lineRule="auto"/>
        <w:jc w:val="both"/>
        <w:rPr>
          <w:rFonts w:ascii="Garamond" w:hAnsi="Garamond"/>
          <w:color w:val="000000"/>
          <w:sz w:val="24"/>
          <w:szCs w:val="24"/>
        </w:rPr>
      </w:pPr>
      <w:r w:rsidRPr="001A5AE6">
        <w:rPr>
          <w:rFonts w:ascii="Garamond" w:hAnsi="Garamond"/>
          <w:color w:val="000000"/>
          <w:sz w:val="24"/>
          <w:szCs w:val="24"/>
        </w:rPr>
        <w:t xml:space="preserve">The protection of refugees was an early target of international human rights and humanitarian law. The League of Nations launched several programs for assisting and repatriating refugees following World War I. It established a High Commissioner for Russian Refugees in 1921 to support refugees in the wake of the Soviet revolution. In 1933, the League appointed a High Commissioner for Refugees coming from Germany, who helped find permanent homes – many in Palestine – for refugees fleeing Hitler’s Reich. Finally, in 1938 the League established a High Commissioner for Refugees and Intergovernmental Committee on Refugees initially concerned with forced emigration from Germany and Austria, and later with all refugee groups in Europe during the Second World War. </w:t>
      </w:r>
    </w:p>
    <w:p w14:paraId="06A8390C" w14:textId="77777777" w:rsidR="00A07D4A" w:rsidRPr="001A5AE6" w:rsidRDefault="00A07D4A" w:rsidP="00D5473E">
      <w:pPr>
        <w:autoSpaceDE w:val="0"/>
        <w:autoSpaceDN w:val="0"/>
        <w:adjustRightInd w:val="0"/>
        <w:spacing w:before="160" w:line="276" w:lineRule="auto"/>
        <w:jc w:val="both"/>
        <w:rPr>
          <w:rFonts w:ascii="Garamond" w:hAnsi="Garamond"/>
          <w:color w:val="000000"/>
          <w:sz w:val="24"/>
          <w:szCs w:val="24"/>
        </w:rPr>
      </w:pPr>
      <w:r w:rsidRPr="001A5AE6">
        <w:rPr>
          <w:rFonts w:ascii="Garamond" w:hAnsi="Garamond"/>
          <w:color w:val="000000"/>
          <w:sz w:val="24"/>
          <w:szCs w:val="24"/>
        </w:rPr>
        <w:t xml:space="preserve">During World War II, some 1.2 million people were dislodged from their homes. Large numbers fled across national borders seeking shelter from the war in safer territories. The protection and resettlement of these refugees was one of the immediate concerns of the newly formed United Nations. </w:t>
      </w:r>
    </w:p>
    <w:p w14:paraId="7EA13FB2" w14:textId="77777777" w:rsidR="00A07D4A" w:rsidRPr="001A5AE6" w:rsidRDefault="00A07D4A" w:rsidP="00D5473E">
      <w:pPr>
        <w:autoSpaceDE w:val="0"/>
        <w:autoSpaceDN w:val="0"/>
        <w:adjustRightInd w:val="0"/>
        <w:spacing w:before="160" w:line="276" w:lineRule="auto"/>
        <w:jc w:val="both"/>
        <w:rPr>
          <w:rFonts w:ascii="Garamond" w:hAnsi="Garamond"/>
          <w:color w:val="000000"/>
          <w:sz w:val="24"/>
          <w:szCs w:val="24"/>
        </w:rPr>
      </w:pPr>
      <w:r w:rsidRPr="001A5AE6">
        <w:rPr>
          <w:rFonts w:ascii="Garamond" w:hAnsi="Garamond"/>
          <w:color w:val="000000"/>
          <w:sz w:val="24"/>
          <w:szCs w:val="24"/>
        </w:rPr>
        <w:lastRenderedPageBreak/>
        <w:t xml:space="preserve">In 1947, the UN founded the International Refugee Organization (IRO), the first international agency to deal comprehensively with the protection of refugees. The right to seek and enjoy asylum was included as Article 14 of the UDHR. When the IRO fell out of favour, in 1950 the GA established the Office of the United Nations High Commissioner for Refugees (UNHCR) to provide, on a non-political and humanitarian basis, international protection to refugees and to seek permanent solutions for their repatriation or resettlement. </w:t>
      </w:r>
    </w:p>
    <w:p w14:paraId="0B1594AA" w14:textId="77777777" w:rsidR="00A07D4A" w:rsidRPr="001A5AE6" w:rsidRDefault="00A07D4A" w:rsidP="00D5473E">
      <w:pPr>
        <w:pStyle w:val="Pa40"/>
        <w:spacing w:before="200" w:line="276" w:lineRule="auto"/>
        <w:jc w:val="both"/>
        <w:rPr>
          <w:rFonts w:ascii="Garamond" w:hAnsi="Garamond" w:cs="Times New Roman"/>
          <w:color w:val="000000"/>
        </w:rPr>
      </w:pPr>
      <w:r w:rsidRPr="001A5AE6">
        <w:rPr>
          <w:rFonts w:ascii="Garamond" w:hAnsi="Garamond" w:cs="Times New Roman"/>
          <w:b/>
          <w:bCs/>
          <w:color w:val="000000"/>
        </w:rPr>
        <w:t xml:space="preserve">The 1951 Refugee Convention </w:t>
      </w:r>
    </w:p>
    <w:p w14:paraId="55F5011E" w14:textId="77777777" w:rsidR="00A07D4A" w:rsidRPr="001A5AE6" w:rsidRDefault="00A07D4A" w:rsidP="00D5473E">
      <w:pPr>
        <w:spacing w:line="276" w:lineRule="auto"/>
        <w:jc w:val="both"/>
        <w:rPr>
          <w:rFonts w:ascii="Garamond" w:hAnsi="Garamond"/>
          <w:color w:val="000000"/>
          <w:sz w:val="24"/>
          <w:szCs w:val="24"/>
        </w:rPr>
      </w:pPr>
    </w:p>
    <w:p w14:paraId="3338C10E" w14:textId="77777777" w:rsidR="00A07D4A" w:rsidRPr="001A5AE6" w:rsidRDefault="00A07D4A" w:rsidP="00D5473E">
      <w:pPr>
        <w:spacing w:line="276" w:lineRule="auto"/>
        <w:jc w:val="both"/>
        <w:rPr>
          <w:rFonts w:ascii="Garamond" w:hAnsi="Garamond"/>
          <w:color w:val="000000"/>
          <w:sz w:val="24"/>
          <w:szCs w:val="24"/>
        </w:rPr>
      </w:pPr>
      <w:r w:rsidRPr="001A5AE6">
        <w:rPr>
          <w:rFonts w:ascii="Garamond" w:hAnsi="Garamond"/>
          <w:color w:val="000000"/>
          <w:sz w:val="24"/>
          <w:szCs w:val="24"/>
        </w:rPr>
        <w:t xml:space="preserve">In addition to establishing UNHCR, governments adopted the Refugee Convention in 1951. Today, the Refugee Convention is the most comprehensive international legal document providing protection for refugees. </w:t>
      </w:r>
    </w:p>
    <w:p w14:paraId="2352F1CE" w14:textId="77777777" w:rsidR="00A07D4A" w:rsidRPr="001A5AE6" w:rsidRDefault="00A07D4A" w:rsidP="00D5473E">
      <w:pPr>
        <w:autoSpaceDE w:val="0"/>
        <w:autoSpaceDN w:val="0"/>
        <w:adjustRightInd w:val="0"/>
        <w:spacing w:line="276" w:lineRule="auto"/>
        <w:jc w:val="both"/>
        <w:rPr>
          <w:rFonts w:ascii="Garamond" w:hAnsi="Garamond"/>
          <w:b/>
          <w:color w:val="000000"/>
          <w:sz w:val="24"/>
          <w:szCs w:val="24"/>
        </w:rPr>
      </w:pPr>
      <w:r w:rsidRPr="001A5AE6">
        <w:rPr>
          <w:rFonts w:ascii="Garamond" w:hAnsi="Garamond"/>
          <w:b/>
          <w:color w:val="000000"/>
          <w:sz w:val="24"/>
          <w:szCs w:val="24"/>
        </w:rPr>
        <w:t xml:space="preserve">Who is a Refugee? </w:t>
      </w:r>
    </w:p>
    <w:p w14:paraId="40133CC2" w14:textId="77777777" w:rsidR="00A07D4A" w:rsidRPr="001A5AE6" w:rsidRDefault="00A07D4A" w:rsidP="00D5473E">
      <w:pPr>
        <w:autoSpaceDE w:val="0"/>
        <w:autoSpaceDN w:val="0"/>
        <w:adjustRightInd w:val="0"/>
        <w:spacing w:before="260" w:after="220" w:line="276" w:lineRule="auto"/>
        <w:jc w:val="both"/>
        <w:rPr>
          <w:rFonts w:ascii="Garamond" w:hAnsi="Garamond"/>
          <w:color w:val="000000"/>
          <w:sz w:val="24"/>
          <w:szCs w:val="24"/>
        </w:rPr>
      </w:pPr>
      <w:r w:rsidRPr="001A5AE6">
        <w:rPr>
          <w:rFonts w:ascii="Garamond" w:hAnsi="Garamond"/>
          <w:color w:val="000000"/>
          <w:sz w:val="24"/>
          <w:szCs w:val="24"/>
        </w:rPr>
        <w:t xml:space="preserve">Under the 1951 Refugee Convention and its 1967 Protocol, a refugee is someone who: </w:t>
      </w:r>
    </w:p>
    <w:p w14:paraId="3D0EBEE9" w14:textId="77777777" w:rsidR="00A07D4A" w:rsidRPr="001A5AE6" w:rsidRDefault="00A07D4A" w:rsidP="00700553">
      <w:pPr>
        <w:pStyle w:val="ListParagraph"/>
        <w:numPr>
          <w:ilvl w:val="0"/>
          <w:numId w:val="46"/>
        </w:numPr>
        <w:autoSpaceDE w:val="0"/>
        <w:autoSpaceDN w:val="0"/>
        <w:adjustRightInd w:val="0"/>
        <w:spacing w:line="276" w:lineRule="auto"/>
        <w:jc w:val="both"/>
        <w:rPr>
          <w:rFonts w:ascii="Garamond" w:hAnsi="Garamond"/>
          <w:color w:val="000000"/>
          <w:sz w:val="24"/>
          <w:szCs w:val="24"/>
        </w:rPr>
      </w:pPr>
      <w:r w:rsidRPr="001A5AE6">
        <w:rPr>
          <w:rFonts w:ascii="Garamond" w:hAnsi="Garamond"/>
          <w:color w:val="000000"/>
          <w:sz w:val="24"/>
          <w:szCs w:val="24"/>
        </w:rPr>
        <w:t xml:space="preserve">Has a well-founded fear of persecution because of his or her race; religion; nationality; membership in a particular social group; or political opinion; </w:t>
      </w:r>
    </w:p>
    <w:p w14:paraId="79BEC1B7" w14:textId="77777777" w:rsidR="00A07D4A" w:rsidRPr="001A5AE6" w:rsidRDefault="00A07D4A" w:rsidP="00700553">
      <w:pPr>
        <w:pStyle w:val="ListParagraph"/>
        <w:numPr>
          <w:ilvl w:val="0"/>
          <w:numId w:val="46"/>
        </w:numPr>
        <w:autoSpaceDE w:val="0"/>
        <w:autoSpaceDN w:val="0"/>
        <w:adjustRightInd w:val="0"/>
        <w:spacing w:line="276" w:lineRule="auto"/>
        <w:jc w:val="both"/>
        <w:rPr>
          <w:rFonts w:ascii="Garamond" w:hAnsi="Garamond"/>
          <w:color w:val="000000"/>
          <w:sz w:val="24"/>
          <w:szCs w:val="24"/>
        </w:rPr>
      </w:pPr>
      <w:r w:rsidRPr="001A5AE6">
        <w:rPr>
          <w:rFonts w:ascii="Garamond" w:hAnsi="Garamond"/>
          <w:color w:val="000000"/>
          <w:sz w:val="24"/>
          <w:szCs w:val="24"/>
        </w:rPr>
        <w:t xml:space="preserve">Is outside his or her country of origin or habitual residence; and </w:t>
      </w:r>
    </w:p>
    <w:p w14:paraId="261A77DA" w14:textId="77777777" w:rsidR="00A07D4A" w:rsidRPr="001A5AE6" w:rsidRDefault="00A07D4A" w:rsidP="00700553">
      <w:pPr>
        <w:pStyle w:val="ListParagraph"/>
        <w:numPr>
          <w:ilvl w:val="0"/>
          <w:numId w:val="46"/>
        </w:numPr>
        <w:autoSpaceDE w:val="0"/>
        <w:autoSpaceDN w:val="0"/>
        <w:adjustRightInd w:val="0"/>
        <w:spacing w:line="276" w:lineRule="auto"/>
        <w:jc w:val="both"/>
        <w:rPr>
          <w:rFonts w:ascii="Garamond" w:hAnsi="Garamond"/>
          <w:color w:val="000000"/>
          <w:sz w:val="24"/>
          <w:szCs w:val="24"/>
        </w:rPr>
      </w:pPr>
      <w:r w:rsidRPr="001A5AE6">
        <w:rPr>
          <w:rFonts w:ascii="Garamond" w:hAnsi="Garamond"/>
          <w:color w:val="000000"/>
          <w:sz w:val="24"/>
          <w:szCs w:val="24"/>
        </w:rPr>
        <w:t xml:space="preserve">Because of fear of persecution, is unable or unwilling to seek the protection of that country or to return there. </w:t>
      </w:r>
    </w:p>
    <w:p w14:paraId="6074AF19" w14:textId="77777777" w:rsidR="00A07D4A" w:rsidRPr="001A5AE6" w:rsidRDefault="00A07D4A" w:rsidP="00D5473E">
      <w:pPr>
        <w:spacing w:line="276" w:lineRule="auto"/>
        <w:jc w:val="both"/>
        <w:rPr>
          <w:rFonts w:ascii="Garamond" w:hAnsi="Garamond"/>
          <w:color w:val="000000"/>
          <w:sz w:val="24"/>
          <w:szCs w:val="24"/>
        </w:rPr>
      </w:pPr>
      <w:r w:rsidRPr="001A5AE6">
        <w:rPr>
          <w:rFonts w:ascii="Garamond" w:hAnsi="Garamond"/>
          <w:color w:val="000000"/>
          <w:sz w:val="24"/>
          <w:szCs w:val="24"/>
        </w:rPr>
        <w:t xml:space="preserve">Under this definition, </w:t>
      </w:r>
      <w:r w:rsidRPr="001A5AE6">
        <w:rPr>
          <w:rFonts w:ascii="Garamond" w:hAnsi="Garamond"/>
          <w:i/>
          <w:iCs/>
          <w:color w:val="000000"/>
          <w:sz w:val="24"/>
          <w:szCs w:val="24"/>
        </w:rPr>
        <w:t xml:space="preserve">all three </w:t>
      </w:r>
      <w:r w:rsidRPr="001A5AE6">
        <w:rPr>
          <w:rFonts w:ascii="Garamond" w:hAnsi="Garamond"/>
          <w:color w:val="000000"/>
          <w:sz w:val="24"/>
          <w:szCs w:val="24"/>
        </w:rPr>
        <w:t xml:space="preserve">criteria must all be met for a person to qualify as a refugee. The most important protection under the Refugee Convention is </w:t>
      </w:r>
      <w:r w:rsidRPr="001A5AE6">
        <w:rPr>
          <w:rFonts w:ascii="Garamond" w:hAnsi="Garamond"/>
          <w:b/>
          <w:color w:val="000000"/>
          <w:sz w:val="24"/>
          <w:szCs w:val="24"/>
        </w:rPr>
        <w:t xml:space="preserve">the obligation of </w:t>
      </w:r>
      <w:r w:rsidRPr="001A5AE6">
        <w:rPr>
          <w:rFonts w:ascii="Garamond" w:hAnsi="Garamond"/>
          <w:b/>
          <w:i/>
          <w:iCs/>
          <w:color w:val="000000"/>
          <w:sz w:val="24"/>
          <w:szCs w:val="24"/>
        </w:rPr>
        <w:t xml:space="preserve">non-refoulement </w:t>
      </w:r>
      <w:r w:rsidRPr="001A5AE6">
        <w:rPr>
          <w:rFonts w:ascii="Garamond" w:hAnsi="Garamond"/>
          <w:color w:val="000000"/>
          <w:sz w:val="24"/>
          <w:szCs w:val="24"/>
        </w:rPr>
        <w:t>(“not to send back”). This principle forbids states from returning a refugee to a territory in which her life or freedom would be in danger as a result of her membership in a protected class. Non-refoulement does not require a country to grant asylum to all persons seeking entry, but it does mean that if a country refuses asylum to a group of refugees, it must send the refugees to another safe destination and not back to a country in which they may suffer harm. It is generally accepted that non-refoulement has become a part of customary international law, so all states are required to respect this principle even if they are not party to the Refugee Convention or the CAT.</w:t>
      </w:r>
    </w:p>
    <w:p w14:paraId="776E482A" w14:textId="77777777" w:rsidR="00A07D4A" w:rsidRPr="001A5AE6" w:rsidRDefault="00A07D4A" w:rsidP="00D5473E">
      <w:pPr>
        <w:spacing w:line="276" w:lineRule="auto"/>
        <w:jc w:val="both"/>
        <w:rPr>
          <w:rFonts w:ascii="Garamond" w:hAnsi="Garamond"/>
          <w:color w:val="000000"/>
          <w:sz w:val="24"/>
          <w:szCs w:val="24"/>
        </w:rPr>
      </w:pPr>
      <w:r w:rsidRPr="001A5AE6">
        <w:rPr>
          <w:rFonts w:ascii="Garamond" w:hAnsi="Garamond"/>
          <w:color w:val="000000"/>
          <w:sz w:val="24"/>
          <w:szCs w:val="24"/>
        </w:rPr>
        <w:t>Certain groups can be denied the protection of the Refugee Convention if they fall under one of the exclusion clauses. According to Article 1(f), refugee status under the Convention does not apply if there are “serious reasons” for believing that the asylum-seeker has committed one of the following crimes:</w:t>
      </w:r>
    </w:p>
    <w:p w14:paraId="5CD37DA6"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 Crimes against peace, war crimes, or crimes against humanity; </w:t>
      </w:r>
    </w:p>
    <w:p w14:paraId="38883607"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Serious non-political crimes; or </w:t>
      </w:r>
    </w:p>
    <w:p w14:paraId="5C8D7386"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Acts contrary to the purposes and principles of the United Nations.</w:t>
      </w:r>
    </w:p>
    <w:p w14:paraId="3995B25F"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t xml:space="preserve">Additionally, the Refugee Convention’s protections only apply during a limited period of time. According to the Convention’s “cessation clauses”, a person ceases to be a protected refugee if she: </w:t>
      </w:r>
    </w:p>
    <w:p w14:paraId="3EE8C66C"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Voluntarily re-avails herself of the protection of the country of nationality; </w:t>
      </w:r>
    </w:p>
    <w:p w14:paraId="0310E3E5"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Voluntarily reacquires her lost nationality; </w:t>
      </w:r>
    </w:p>
    <w:p w14:paraId="3A0386AF"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Acquires a new nationality and the protection of a new country; </w:t>
      </w:r>
    </w:p>
    <w:p w14:paraId="3452ADC9"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Voluntarily re-establishes herself in the country which she previously fled due to fear of prosecution; or </w:t>
      </w:r>
    </w:p>
    <w:p w14:paraId="62E1CA10" w14:textId="77777777" w:rsidR="00A07D4A" w:rsidRPr="001A5AE6" w:rsidRDefault="00A07D4A" w:rsidP="00700553">
      <w:pPr>
        <w:pStyle w:val="ListParagraph"/>
        <w:numPr>
          <w:ilvl w:val="0"/>
          <w:numId w:val="46"/>
        </w:numPr>
        <w:autoSpaceDE w:val="0"/>
        <w:autoSpaceDN w:val="0"/>
        <w:adjustRightInd w:val="0"/>
        <w:spacing w:before="120" w:line="276" w:lineRule="auto"/>
        <w:jc w:val="both"/>
        <w:rPr>
          <w:rFonts w:ascii="Garamond" w:hAnsi="Garamond"/>
          <w:color w:val="000000"/>
          <w:sz w:val="24"/>
          <w:szCs w:val="24"/>
        </w:rPr>
      </w:pPr>
      <w:r w:rsidRPr="001A5AE6">
        <w:rPr>
          <w:rFonts w:ascii="Garamond" w:hAnsi="Garamond"/>
          <w:color w:val="000000"/>
          <w:sz w:val="24"/>
          <w:szCs w:val="24"/>
        </w:rPr>
        <w:t xml:space="preserve">The circumstances that caused the person to become a refugee have ceased to exist. </w:t>
      </w:r>
    </w:p>
    <w:p w14:paraId="0B11C40C"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color w:val="000000"/>
          <w:sz w:val="24"/>
          <w:szCs w:val="24"/>
        </w:rPr>
        <w:lastRenderedPageBreak/>
        <w:t xml:space="preserve">The UNHCR – an independent UN specialized agency, not a treaty body – is charged of monitoring the implementation of the Refugee Convention and its 1967 Protocol. Unlike in many other treaties we have studied, there is no periodic reporting requirement in the Refugee Convention, and no individual complaints procedure has been established. However, the Convention and Protocol do oblige states to submit information to the UNHCR regarding the status of refugees and national progress on implementation. </w:t>
      </w:r>
    </w:p>
    <w:p w14:paraId="439AB9FB" w14:textId="77777777" w:rsidR="00A07D4A" w:rsidRPr="001A5AE6" w:rsidRDefault="00A07D4A" w:rsidP="00D5473E">
      <w:pPr>
        <w:autoSpaceDE w:val="0"/>
        <w:autoSpaceDN w:val="0"/>
        <w:adjustRightInd w:val="0"/>
        <w:spacing w:before="260" w:line="276" w:lineRule="auto"/>
        <w:jc w:val="both"/>
        <w:rPr>
          <w:rFonts w:ascii="Garamond" w:hAnsi="Garamond"/>
          <w:b/>
          <w:bCs/>
          <w:color w:val="000000"/>
          <w:sz w:val="24"/>
          <w:szCs w:val="24"/>
        </w:rPr>
      </w:pPr>
      <w:r w:rsidRPr="001A5AE6">
        <w:rPr>
          <w:rFonts w:ascii="Garamond" w:hAnsi="Garamond"/>
          <w:b/>
          <w:bCs/>
          <w:color w:val="000000"/>
          <w:sz w:val="24"/>
          <w:szCs w:val="24"/>
        </w:rPr>
        <w:t xml:space="preserve">Refugee rights at the global level </w:t>
      </w:r>
    </w:p>
    <w:p w14:paraId="21DD9FD0" w14:textId="77777777" w:rsidR="00A07D4A" w:rsidRPr="001A5AE6" w:rsidRDefault="00A07D4A" w:rsidP="00D5473E">
      <w:pPr>
        <w:autoSpaceDE w:val="0"/>
        <w:autoSpaceDN w:val="0"/>
        <w:adjustRightInd w:val="0"/>
        <w:spacing w:before="260" w:line="276" w:lineRule="auto"/>
        <w:jc w:val="both"/>
        <w:rPr>
          <w:rFonts w:ascii="Garamond" w:hAnsi="Garamond"/>
          <w:b/>
          <w:bCs/>
          <w:color w:val="000000"/>
          <w:sz w:val="24"/>
          <w:szCs w:val="24"/>
        </w:rPr>
      </w:pPr>
      <w:r w:rsidRPr="001A5AE6">
        <w:rPr>
          <w:rFonts w:ascii="Garamond" w:hAnsi="Garamond" w:cs="Times New Roman"/>
          <w:color w:val="000000"/>
          <w:sz w:val="24"/>
          <w:szCs w:val="24"/>
        </w:rPr>
        <w:t xml:space="preserve">Today, UNHCR is one of the largest and most important humanitarian agencies in the UN system. It has become a primary player in safeguarding the rights and well-being of refugees. UNHCR continues to monitor implementation of the Refugee Convention and related aspects of international refugee law. It also provides basic services such as food, water, and shelter to persons caught in humanitarian emergencies, and it provides protection and assistance to a wide array of “persons of concern” other than refugees, including: </w:t>
      </w:r>
    </w:p>
    <w:p w14:paraId="4E48A8EE" w14:textId="77777777" w:rsidR="00A07D4A" w:rsidRPr="001A5AE6" w:rsidRDefault="00A07D4A" w:rsidP="00D5473E">
      <w:pPr>
        <w:pStyle w:val="Pa18"/>
        <w:spacing w:line="276" w:lineRule="auto"/>
        <w:ind w:left="200" w:hanging="200"/>
        <w:jc w:val="both"/>
        <w:rPr>
          <w:rFonts w:ascii="Garamond" w:hAnsi="Garamond" w:cs="Times New Roman"/>
          <w:color w:val="000000"/>
        </w:rPr>
      </w:pPr>
      <w:r w:rsidRPr="001A5AE6">
        <w:rPr>
          <w:rStyle w:val="A11"/>
          <w:rFonts w:ascii="Garamond" w:hAnsi="Garamond" w:cs="Times New Roman"/>
          <w:sz w:val="24"/>
          <w:szCs w:val="24"/>
        </w:rPr>
        <w:t xml:space="preserve">• </w:t>
      </w:r>
      <w:r w:rsidRPr="001A5AE6">
        <w:rPr>
          <w:rFonts w:ascii="Garamond" w:hAnsi="Garamond" w:cs="Times New Roman"/>
          <w:b/>
          <w:bCs/>
          <w:color w:val="000000"/>
        </w:rPr>
        <w:t>Returnees</w:t>
      </w:r>
      <w:r w:rsidRPr="001A5AE6">
        <w:rPr>
          <w:rFonts w:ascii="Garamond" w:hAnsi="Garamond" w:cs="Times New Roman"/>
          <w:color w:val="000000"/>
        </w:rPr>
        <w:t xml:space="preserve">: former refugees who have returned to their homeland. </w:t>
      </w:r>
    </w:p>
    <w:p w14:paraId="54859F68" w14:textId="77777777" w:rsidR="00A07D4A" w:rsidRPr="001A5AE6" w:rsidRDefault="00A07D4A" w:rsidP="00D5473E">
      <w:pPr>
        <w:pStyle w:val="Pa18"/>
        <w:spacing w:line="276" w:lineRule="auto"/>
        <w:ind w:left="200" w:hanging="200"/>
        <w:jc w:val="both"/>
        <w:rPr>
          <w:rFonts w:ascii="Garamond" w:hAnsi="Garamond" w:cs="Times New Roman"/>
          <w:color w:val="000000"/>
        </w:rPr>
      </w:pPr>
      <w:r w:rsidRPr="001A5AE6">
        <w:rPr>
          <w:rStyle w:val="A11"/>
          <w:rFonts w:ascii="Garamond" w:hAnsi="Garamond" w:cs="Times New Roman"/>
          <w:sz w:val="24"/>
          <w:szCs w:val="24"/>
        </w:rPr>
        <w:t xml:space="preserve">• </w:t>
      </w:r>
      <w:r w:rsidRPr="001A5AE6">
        <w:rPr>
          <w:rFonts w:ascii="Garamond" w:hAnsi="Garamond" w:cs="Times New Roman"/>
          <w:b/>
          <w:bCs/>
          <w:color w:val="000000"/>
        </w:rPr>
        <w:t xml:space="preserve">Internally displaced persons </w:t>
      </w:r>
      <w:r w:rsidRPr="001A5AE6">
        <w:rPr>
          <w:rFonts w:ascii="Garamond" w:hAnsi="Garamond" w:cs="Times New Roman"/>
          <w:color w:val="000000"/>
        </w:rPr>
        <w:t>(</w:t>
      </w:r>
      <w:r w:rsidRPr="001A5AE6">
        <w:rPr>
          <w:rFonts w:ascii="Garamond" w:hAnsi="Garamond" w:cs="Times New Roman"/>
          <w:b/>
          <w:bCs/>
          <w:color w:val="000000"/>
        </w:rPr>
        <w:t>IDPs</w:t>
      </w:r>
      <w:r w:rsidRPr="001A5AE6">
        <w:rPr>
          <w:rFonts w:ascii="Garamond" w:hAnsi="Garamond" w:cs="Times New Roman"/>
          <w:color w:val="000000"/>
        </w:rPr>
        <w:t xml:space="preserve">): those who were forced to flee their homes but have not crossed international border; and </w:t>
      </w:r>
    </w:p>
    <w:p w14:paraId="254136AB" w14:textId="77777777" w:rsidR="00A07D4A" w:rsidRPr="001A5AE6" w:rsidRDefault="00A07D4A" w:rsidP="00D5473E">
      <w:pPr>
        <w:pStyle w:val="Pa38"/>
        <w:spacing w:line="276" w:lineRule="auto"/>
        <w:jc w:val="both"/>
        <w:rPr>
          <w:rFonts w:ascii="Garamond" w:hAnsi="Garamond" w:cs="Times New Roman"/>
          <w:color w:val="000000"/>
        </w:rPr>
      </w:pPr>
      <w:r w:rsidRPr="001A5AE6">
        <w:rPr>
          <w:rStyle w:val="A11"/>
          <w:rFonts w:ascii="Garamond" w:hAnsi="Garamond" w:cs="Times New Roman"/>
          <w:sz w:val="24"/>
          <w:szCs w:val="24"/>
        </w:rPr>
        <w:t xml:space="preserve">• </w:t>
      </w:r>
      <w:r w:rsidRPr="001A5AE6">
        <w:rPr>
          <w:rFonts w:ascii="Garamond" w:hAnsi="Garamond" w:cs="Times New Roman"/>
          <w:b/>
          <w:bCs/>
          <w:color w:val="000000"/>
        </w:rPr>
        <w:t>Stateless persons</w:t>
      </w:r>
      <w:r w:rsidRPr="001A5AE6">
        <w:rPr>
          <w:rFonts w:ascii="Garamond" w:hAnsi="Garamond" w:cs="Times New Roman"/>
          <w:color w:val="000000"/>
        </w:rPr>
        <w:t xml:space="preserve">: those who have no nationality or are of disputed nationality. </w:t>
      </w:r>
    </w:p>
    <w:p w14:paraId="51DB0873" w14:textId="77777777" w:rsidR="00A07D4A" w:rsidRPr="001A5AE6" w:rsidRDefault="00A07D4A" w:rsidP="00D5473E">
      <w:pPr>
        <w:autoSpaceDE w:val="0"/>
        <w:autoSpaceDN w:val="0"/>
        <w:adjustRightInd w:val="0"/>
        <w:spacing w:line="276" w:lineRule="auto"/>
        <w:jc w:val="both"/>
        <w:rPr>
          <w:rFonts w:ascii="Garamond" w:hAnsi="Garamond"/>
          <w:b/>
          <w:bCs/>
          <w:color w:val="000000"/>
          <w:sz w:val="24"/>
          <w:szCs w:val="24"/>
        </w:rPr>
      </w:pPr>
    </w:p>
    <w:p w14:paraId="5AE004CF" w14:textId="77777777" w:rsidR="00A07D4A" w:rsidRPr="001A5AE6" w:rsidRDefault="00A07D4A" w:rsidP="00D5473E">
      <w:pPr>
        <w:autoSpaceDE w:val="0"/>
        <w:autoSpaceDN w:val="0"/>
        <w:adjustRightInd w:val="0"/>
        <w:spacing w:line="276" w:lineRule="auto"/>
        <w:jc w:val="both"/>
        <w:rPr>
          <w:rFonts w:ascii="Garamond" w:hAnsi="Garamond"/>
          <w:color w:val="000000"/>
          <w:sz w:val="24"/>
          <w:szCs w:val="24"/>
        </w:rPr>
      </w:pPr>
      <w:r w:rsidRPr="001A5AE6">
        <w:rPr>
          <w:rFonts w:ascii="Garamond" w:hAnsi="Garamond"/>
          <w:b/>
          <w:bCs/>
          <w:color w:val="000000"/>
          <w:sz w:val="24"/>
          <w:szCs w:val="24"/>
        </w:rPr>
        <w:t xml:space="preserve">Refugee rights at the regional level </w:t>
      </w:r>
    </w:p>
    <w:p w14:paraId="5F255BA7"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color w:val="000000"/>
          <w:sz w:val="24"/>
          <w:szCs w:val="24"/>
        </w:rPr>
        <w:t>In the European system</w:t>
      </w:r>
      <w:r w:rsidRPr="001A5AE6">
        <w:rPr>
          <w:rFonts w:ascii="Garamond" w:hAnsi="Garamond"/>
          <w:color w:val="000000"/>
          <w:sz w:val="24"/>
          <w:szCs w:val="24"/>
        </w:rPr>
        <w:t xml:space="preserve">, Article 3 of the European Convention on Human Rights prohibits refoulement. The European states are in the process of implementing a Common European Asylum System, and the European institutions have been fairly active in ensuring the protection of refugees and asylum seekers. </w:t>
      </w:r>
    </w:p>
    <w:p w14:paraId="373A096F" w14:textId="77777777" w:rsidR="00A07D4A" w:rsidRPr="001A5AE6" w:rsidRDefault="00A07D4A" w:rsidP="00D5473E">
      <w:pPr>
        <w:autoSpaceDE w:val="0"/>
        <w:autoSpaceDN w:val="0"/>
        <w:adjustRightInd w:val="0"/>
        <w:spacing w:before="260" w:line="276" w:lineRule="auto"/>
        <w:jc w:val="both"/>
        <w:rPr>
          <w:rFonts w:ascii="Garamond" w:hAnsi="Garamond"/>
          <w:color w:val="000000"/>
          <w:sz w:val="24"/>
          <w:szCs w:val="24"/>
        </w:rPr>
      </w:pPr>
      <w:r w:rsidRPr="001A5AE6">
        <w:rPr>
          <w:rFonts w:ascii="Garamond" w:hAnsi="Garamond"/>
          <w:b/>
          <w:color w:val="000000"/>
          <w:sz w:val="24"/>
          <w:szCs w:val="24"/>
        </w:rPr>
        <w:t>In the African system</w:t>
      </w:r>
      <w:r w:rsidRPr="001A5AE6">
        <w:rPr>
          <w:rFonts w:ascii="Garamond" w:hAnsi="Garamond"/>
          <w:color w:val="000000"/>
          <w:sz w:val="24"/>
          <w:szCs w:val="24"/>
        </w:rPr>
        <w:t xml:space="preserve">, the African Charter on Human and Peoples’ Rights recognizes the right “to seek and obtain asylum in other countries.” The Organization of African Unity (OAU) has adopted the 1969 Convention Governing the Specific Aspects of Refugee Problems in Africa. </w:t>
      </w:r>
    </w:p>
    <w:p w14:paraId="4888B327" w14:textId="77777777" w:rsidR="00A07D4A" w:rsidRPr="001A5AE6" w:rsidRDefault="00A07D4A" w:rsidP="00D5473E">
      <w:pPr>
        <w:pStyle w:val="Pa42"/>
        <w:spacing w:before="260" w:line="276" w:lineRule="auto"/>
        <w:jc w:val="both"/>
        <w:rPr>
          <w:rFonts w:ascii="Garamond" w:hAnsi="Garamond" w:cs="Times New Roman"/>
          <w:color w:val="000000"/>
        </w:rPr>
      </w:pPr>
      <w:r w:rsidRPr="001A5AE6">
        <w:rPr>
          <w:rFonts w:ascii="Garamond" w:hAnsi="Garamond" w:cs="Times New Roman"/>
          <w:b/>
          <w:color w:val="000000"/>
        </w:rPr>
        <w:t>In the Inter-American system</w:t>
      </w:r>
      <w:r w:rsidRPr="001A5AE6">
        <w:rPr>
          <w:rFonts w:ascii="Garamond" w:hAnsi="Garamond" w:cs="Times New Roman"/>
          <w:color w:val="000000"/>
        </w:rPr>
        <w:t xml:space="preserve">, the American Declaration of the Rights and Duties of Man establishes that “Every person has the right, in case of pursuit not resulting from ordinary crimes, to seek and receive asylum in foreign territory, in accordance with the laws of each country and with international agreements”. The American Convention on Human Rights recognizes the “right to seek and be granted asylum” and prohibits refoulement. </w:t>
      </w:r>
    </w:p>
    <w:p w14:paraId="3F4DB21D" w14:textId="77777777" w:rsidR="00A07D4A" w:rsidRPr="001A5AE6" w:rsidRDefault="00A07D4A" w:rsidP="00D5473E">
      <w:pPr>
        <w:spacing w:line="276" w:lineRule="auto"/>
        <w:jc w:val="both"/>
        <w:rPr>
          <w:rFonts w:ascii="Garamond" w:hAnsi="Garamond"/>
          <w:color w:val="000000"/>
          <w:sz w:val="24"/>
          <w:szCs w:val="24"/>
        </w:rPr>
      </w:pPr>
    </w:p>
    <w:p w14:paraId="22B6DF4C" w14:textId="77777777" w:rsidR="00A07D4A" w:rsidRPr="001A5AE6" w:rsidRDefault="00A07D4A" w:rsidP="00D5473E">
      <w:pPr>
        <w:spacing w:line="276" w:lineRule="auto"/>
        <w:jc w:val="both"/>
        <w:rPr>
          <w:rFonts w:ascii="Garamond" w:hAnsi="Garamond"/>
          <w:color w:val="000000"/>
          <w:sz w:val="24"/>
          <w:szCs w:val="24"/>
        </w:rPr>
      </w:pPr>
      <w:r w:rsidRPr="001A5AE6">
        <w:rPr>
          <w:rFonts w:ascii="Garamond" w:hAnsi="Garamond"/>
          <w:color w:val="000000"/>
          <w:sz w:val="24"/>
          <w:szCs w:val="24"/>
        </w:rPr>
        <w:t>In addition, certain Asian, Middle Eastern, and African states adopted the Bangkok Principles on the Status and Treatment of Refugees in 1966. The principles, updated in 2001, also include a broader definition of “refugee”.</w:t>
      </w:r>
    </w:p>
    <w:p w14:paraId="5CA13B80" w14:textId="77777777" w:rsidR="00A07D4A" w:rsidRPr="001A5AE6" w:rsidRDefault="00A07D4A" w:rsidP="00D5473E">
      <w:pPr>
        <w:spacing w:line="276" w:lineRule="auto"/>
        <w:jc w:val="both"/>
        <w:rPr>
          <w:rFonts w:ascii="Garamond" w:hAnsi="Garamond"/>
          <w:color w:val="000000"/>
          <w:sz w:val="24"/>
          <w:szCs w:val="24"/>
        </w:rPr>
      </w:pPr>
    </w:p>
    <w:p w14:paraId="307495FC" w14:textId="77777777" w:rsidR="00A07D4A" w:rsidRPr="001A5AE6" w:rsidRDefault="00A07D4A" w:rsidP="00700553">
      <w:pPr>
        <w:pStyle w:val="CompanyName"/>
        <w:numPr>
          <w:ilvl w:val="3"/>
          <w:numId w:val="45"/>
        </w:numPr>
        <w:spacing w:line="276" w:lineRule="auto"/>
        <w:rPr>
          <w:rFonts w:ascii="Garamond" w:hAnsi="Garamond"/>
          <w:szCs w:val="24"/>
        </w:rPr>
      </w:pPr>
      <w:r w:rsidRPr="001A5AE6">
        <w:rPr>
          <w:rStyle w:val="Strong"/>
          <w:rFonts w:ascii="Garamond" w:hAnsi="Garamond" w:cs="Segoe UI"/>
          <w:color w:val="0F1115"/>
          <w:szCs w:val="24"/>
        </w:rPr>
        <w:t>Environmental</w:t>
      </w:r>
      <w:r w:rsidRPr="001A5AE6">
        <w:rPr>
          <w:rStyle w:val="Strong"/>
          <w:rFonts w:ascii="Garamond" w:eastAsiaTheme="majorEastAsia" w:hAnsi="Garamond" w:cs="Segoe UI"/>
          <w:color w:val="0F1115"/>
          <w:szCs w:val="24"/>
        </w:rPr>
        <w:t xml:space="preserve"> rights</w:t>
      </w:r>
      <w:r w:rsidRPr="001A5AE6">
        <w:rPr>
          <w:rFonts w:ascii="Garamond" w:hAnsi="Garamond"/>
          <w:szCs w:val="24"/>
        </w:rPr>
        <w:t> </w:t>
      </w:r>
    </w:p>
    <w:p w14:paraId="03AAC163" w14:textId="77777777" w:rsidR="00A07D4A" w:rsidRPr="001A5AE6" w:rsidRDefault="00A07D4A" w:rsidP="00D5473E">
      <w:pPr>
        <w:pStyle w:val="CompanyName"/>
        <w:spacing w:line="276" w:lineRule="auto"/>
        <w:ind w:left="720"/>
        <w:rPr>
          <w:rFonts w:ascii="Garamond" w:hAnsi="Garamond"/>
          <w:szCs w:val="24"/>
        </w:rPr>
      </w:pPr>
    </w:p>
    <w:p w14:paraId="48C9A877"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Environmental rights</w:t>
      </w:r>
      <w:r w:rsidRPr="001A5AE6">
        <w:rPr>
          <w:rFonts w:ascii="Garamond" w:hAnsi="Garamond"/>
          <w:szCs w:val="24"/>
        </w:rPr>
        <w:t> are a category of rights that encompass both:</w:t>
      </w:r>
    </w:p>
    <w:p w14:paraId="7B50AB3A"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Substantive Rights:</w:t>
      </w:r>
      <w:r w:rsidRPr="001A5AE6">
        <w:rPr>
          <w:rFonts w:ascii="Garamond" w:hAnsi="Garamond"/>
          <w:szCs w:val="24"/>
        </w:rPr>
        <w:t> The human right to a clean, healthy, and sustainable environment.</w:t>
      </w:r>
    </w:p>
    <w:p w14:paraId="60C5D3A5"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Procedural Rights:</w:t>
      </w:r>
      <w:r w:rsidRPr="001A5AE6">
        <w:rPr>
          <w:rFonts w:ascii="Garamond" w:hAnsi="Garamond"/>
          <w:szCs w:val="24"/>
        </w:rPr>
        <w:t> The access rights that enable the protection of the environment, namely: </w:t>
      </w:r>
      <w:r w:rsidRPr="001A5AE6">
        <w:rPr>
          <w:rStyle w:val="Strong"/>
          <w:rFonts w:ascii="Garamond" w:eastAsiaTheme="majorEastAsia" w:hAnsi="Garamond" w:cs="Segoe UI"/>
          <w:color w:val="0F1115"/>
          <w:szCs w:val="24"/>
        </w:rPr>
        <w:t>Access to Information, Public Participation, and Access to Justice.</w:t>
      </w:r>
    </w:p>
    <w:p w14:paraId="1EA55D74" w14:textId="525507DE" w:rsidR="00A07D4A" w:rsidRPr="001A5AE6" w:rsidRDefault="00A07D4A" w:rsidP="00D5473E">
      <w:pPr>
        <w:pStyle w:val="CompanyName"/>
        <w:spacing w:line="276" w:lineRule="auto"/>
        <w:rPr>
          <w:rFonts w:ascii="Garamond" w:hAnsi="Garamond"/>
          <w:szCs w:val="24"/>
        </w:rPr>
      </w:pPr>
      <w:r w:rsidRPr="001A5AE6">
        <w:rPr>
          <w:rFonts w:ascii="Garamond" w:hAnsi="Garamond"/>
          <w:szCs w:val="24"/>
        </w:rPr>
        <w:lastRenderedPageBreak/>
        <w:t>These rights are increasingly recognized as essential for the fulfillment of other human rights, such as the rights to</w:t>
      </w:r>
      <w:r w:rsidR="00CE4B09" w:rsidRPr="001A5AE6">
        <w:rPr>
          <w:rFonts w:ascii="Garamond" w:hAnsi="Garamond"/>
          <w:szCs w:val="24"/>
        </w:rPr>
        <w:t xml:space="preserve"> life, health, water, and food.</w:t>
      </w:r>
    </w:p>
    <w:p w14:paraId="48FEFC10"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1. Legal Foundations and References</w:t>
      </w:r>
    </w:p>
    <w:p w14:paraId="7918D23E" w14:textId="2BE0516E"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Environmental rights are enshrined in a layered framework of international, regional, and national laws.</w:t>
      </w:r>
    </w:p>
    <w:p w14:paraId="57A0A188" w14:textId="77777777" w:rsidR="00CE4B09" w:rsidRPr="001A5AE6" w:rsidRDefault="00CE4B09" w:rsidP="00D5473E">
      <w:pPr>
        <w:pStyle w:val="CompanyName"/>
        <w:spacing w:line="276" w:lineRule="auto"/>
        <w:rPr>
          <w:rFonts w:ascii="Garamond" w:hAnsi="Garamond"/>
          <w:szCs w:val="24"/>
        </w:rPr>
      </w:pPr>
    </w:p>
    <w:p w14:paraId="48468BF5" w14:textId="02CA4EB6"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A. International Law</w:t>
      </w:r>
    </w:p>
    <w:p w14:paraId="263A5151" w14:textId="77777777" w:rsidR="00CE4B09" w:rsidRPr="001A5AE6" w:rsidRDefault="00CE4B09" w:rsidP="00D5473E">
      <w:pPr>
        <w:pStyle w:val="CompanyName"/>
        <w:spacing w:line="276" w:lineRule="auto"/>
        <w:rPr>
          <w:rFonts w:ascii="Garamond" w:hAnsi="Garamond"/>
          <w:b/>
          <w:szCs w:val="24"/>
        </w:rPr>
      </w:pPr>
    </w:p>
    <w:p w14:paraId="55742486"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While no universal treaty explicitly grants a standalone "right to a healthy environment," the foundation is solidly built through key declarations, principles, and interpretations.</w:t>
      </w:r>
    </w:p>
    <w:p w14:paraId="63A9FF72"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Stockholm Declaration (1972):</w:t>
      </w:r>
      <w:r w:rsidRPr="001A5AE6">
        <w:rPr>
          <w:rFonts w:ascii="Garamond" w:hAnsi="Garamond"/>
          <w:szCs w:val="24"/>
        </w:rPr>
        <w:t> The cornerstone document.</w:t>
      </w:r>
    </w:p>
    <w:p w14:paraId="0BB99F4B"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Principle 1:</w:t>
      </w:r>
      <w:r w:rsidRPr="001A5AE6">
        <w:rPr>
          <w:rFonts w:ascii="Garamond" w:hAnsi="Garamond"/>
          <w:szCs w:val="24"/>
        </w:rPr>
        <w:t> </w:t>
      </w:r>
      <w:r w:rsidRPr="001A5AE6">
        <w:rPr>
          <w:rStyle w:val="Emphasis"/>
          <w:rFonts w:ascii="Garamond" w:eastAsiaTheme="majorEastAsia" w:hAnsi="Garamond" w:cs="Segoe UI"/>
          <w:color w:val="0F1115"/>
          <w:szCs w:val="24"/>
        </w:rPr>
        <w:t>"Man has the fundamental right to freedom, equality and adequate conditions of life, in an environment of a quality that permits a life of dignity and well-being..."</w:t>
      </w:r>
    </w:p>
    <w:p w14:paraId="6B20C2C8"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Rio Declaration (1992):</w:t>
      </w:r>
      <w:r w:rsidRPr="001A5AE6">
        <w:rPr>
          <w:rFonts w:ascii="Garamond" w:hAnsi="Garamond"/>
          <w:szCs w:val="24"/>
        </w:rPr>
        <w:t> Established the key procedural rights.</w:t>
      </w:r>
    </w:p>
    <w:p w14:paraId="62DD57E2"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Principle 10:</w:t>
      </w:r>
      <w:r w:rsidRPr="001A5AE6">
        <w:rPr>
          <w:rFonts w:ascii="Garamond" w:hAnsi="Garamond"/>
          <w:szCs w:val="24"/>
        </w:rPr>
        <w:t> Stresses that environmental issues are best handled with public participation, and that states should facilitate access to information and justice.</w:t>
      </w:r>
    </w:p>
    <w:p w14:paraId="60816239"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UN Human Rights System:</w:t>
      </w:r>
    </w:p>
    <w:p w14:paraId="5EA21ED7"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UN Resolution 76/300 (2022):</w:t>
      </w:r>
      <w:r w:rsidRPr="001A5AE6">
        <w:rPr>
          <w:rFonts w:ascii="Garamond" w:hAnsi="Garamond"/>
          <w:szCs w:val="24"/>
        </w:rPr>
        <w:t> A landmark resolution where the UN General Assembly formally </w:t>
      </w:r>
      <w:r w:rsidRPr="001A5AE6">
        <w:rPr>
          <w:rStyle w:val="Strong"/>
          <w:rFonts w:ascii="Garamond" w:eastAsiaTheme="majorEastAsia" w:hAnsi="Garamond" w:cs="Segoe UI"/>
          <w:color w:val="0F1115"/>
          <w:szCs w:val="24"/>
        </w:rPr>
        <w:t>recognized the human right to a clean, healthy and sustainable environment.</w:t>
      </w:r>
      <w:r w:rsidRPr="001A5AE6">
        <w:rPr>
          <w:rFonts w:ascii="Garamond" w:hAnsi="Garamond"/>
          <w:szCs w:val="24"/>
        </w:rPr>
        <w:t> This is a powerful political declaration, though not legally binding like a treaty.</w:t>
      </w:r>
    </w:p>
    <w:p w14:paraId="0C85FAC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CESCR General Comment No. 14 (2000):</w:t>
      </w:r>
      <w:r w:rsidRPr="001A5AE6">
        <w:rPr>
          <w:rFonts w:ascii="Garamond" w:hAnsi="Garamond"/>
          <w:szCs w:val="24"/>
        </w:rPr>
        <w:t> On the right to health, explicitly notes that the underlying determinants of health include a "healthy environment."</w:t>
      </w:r>
    </w:p>
    <w:p w14:paraId="0AF30BAD"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John H. Knox (UN Special Rapporteur on Human Rights and the Environment):</w:t>
      </w:r>
      <w:r w:rsidRPr="001A5AE6">
        <w:rPr>
          <w:rFonts w:ascii="Garamond" w:hAnsi="Garamond"/>
          <w:szCs w:val="24"/>
        </w:rPr>
        <w:t> His reports were instrumental in framing the </w:t>
      </w:r>
      <w:r w:rsidRPr="001A5AE6">
        <w:rPr>
          <w:rStyle w:val="Strong"/>
          <w:rFonts w:ascii="Garamond" w:eastAsiaTheme="majorEastAsia" w:hAnsi="Garamond" w:cs="Segoe UI"/>
          <w:color w:val="0F1115"/>
          <w:szCs w:val="24"/>
        </w:rPr>
        <w:t>Framework Principles on Human Rights and the Environment (2018)</w:t>
      </w:r>
      <w:r w:rsidRPr="001A5AE6">
        <w:rPr>
          <w:rFonts w:ascii="Garamond" w:hAnsi="Garamond"/>
          <w:szCs w:val="24"/>
        </w:rPr>
        <w:t>, which outline 16 state obligations.</w:t>
      </w:r>
    </w:p>
    <w:p w14:paraId="29139BBB"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Key Global Agreements (Indirect Support):</w:t>
      </w:r>
    </w:p>
    <w:p w14:paraId="704A0B07"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Paris Agreement (2015):</w:t>
      </w:r>
      <w:r w:rsidRPr="001A5AE6">
        <w:rPr>
          <w:rFonts w:ascii="Garamond" w:hAnsi="Garamond"/>
          <w:szCs w:val="24"/>
        </w:rPr>
        <w:t> Preamble notes the obligation of states to respect, promote and consider their human rights obligations when taking climate action.</w:t>
      </w:r>
    </w:p>
    <w:p w14:paraId="6396114A" w14:textId="34E5F6B2"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Convention on Access to Information, Public Participation and Access to Justice (Aarhus Convention, 1998):</w:t>
      </w:r>
      <w:r w:rsidRPr="001A5AE6">
        <w:rPr>
          <w:rFonts w:ascii="Garamond" w:hAnsi="Garamond"/>
          <w:szCs w:val="24"/>
        </w:rPr>
        <w:t> A pivotal regional (Europe) treaty that is the gold standard for procedural environmental rights.</w:t>
      </w:r>
    </w:p>
    <w:p w14:paraId="7535EC11" w14:textId="77777777" w:rsidR="00CE4B09" w:rsidRPr="001A5AE6" w:rsidRDefault="00CE4B09" w:rsidP="00D5473E">
      <w:pPr>
        <w:pStyle w:val="CompanyName"/>
        <w:spacing w:line="276" w:lineRule="auto"/>
        <w:rPr>
          <w:rFonts w:ascii="Garamond" w:hAnsi="Garamond"/>
          <w:szCs w:val="24"/>
        </w:rPr>
      </w:pPr>
    </w:p>
    <w:p w14:paraId="0F222691"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B. Regional Frameworks</w:t>
      </w:r>
    </w:p>
    <w:p w14:paraId="2C2E449F"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Many regional human rights systems have explicitly recognized the right to a healthy environment.</w:t>
      </w:r>
    </w:p>
    <w:p w14:paraId="060B473B"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African Charter on Human and Peoples' Rights (Banjul Charter):</w:t>
      </w:r>
    </w:p>
    <w:p w14:paraId="79B85023"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Article 24:</w:t>
      </w:r>
      <w:r w:rsidRPr="001A5AE6">
        <w:rPr>
          <w:rFonts w:ascii="Garamond" w:hAnsi="Garamond"/>
          <w:szCs w:val="24"/>
        </w:rPr>
        <w:t> </w:t>
      </w:r>
      <w:r w:rsidRPr="001A5AE6">
        <w:rPr>
          <w:rStyle w:val="Emphasis"/>
          <w:rFonts w:ascii="Garamond" w:eastAsiaTheme="majorEastAsia" w:hAnsi="Garamond" w:cs="Segoe UI"/>
          <w:color w:val="0F1115"/>
          <w:szCs w:val="24"/>
        </w:rPr>
        <w:t>"All peoples shall have the right to a general satisfactory environment favourable to their development."</w:t>
      </w:r>
    </w:p>
    <w:p w14:paraId="2EE74747"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Reference Case:</w:t>
      </w:r>
      <w:r w:rsidRPr="001A5AE6">
        <w:rPr>
          <w:rFonts w:ascii="Garamond" w:hAnsi="Garamond"/>
          <w:szCs w:val="24"/>
        </w:rPr>
        <w:t> </w:t>
      </w:r>
      <w:r w:rsidRPr="001A5AE6">
        <w:rPr>
          <w:rStyle w:val="Strong"/>
          <w:rFonts w:ascii="Garamond" w:eastAsiaTheme="majorEastAsia" w:hAnsi="Garamond" w:cs="Segoe UI"/>
          <w:i/>
          <w:iCs/>
          <w:color w:val="0F1115"/>
          <w:szCs w:val="24"/>
        </w:rPr>
        <w:t>Social and Economic Rights Action Center (SERAC) v. Nigeria (2001)</w:t>
      </w:r>
      <w:r w:rsidRPr="001A5AE6">
        <w:rPr>
          <w:rFonts w:ascii="Garamond" w:hAnsi="Garamond"/>
          <w:szCs w:val="24"/>
        </w:rPr>
        <w:t>. The African Commission on Human and Peoples' Rights held that the Nigerian government violated Article 24 by failing to protect the Ogoni people from environmental degradation caused by oil companies. This case cemented the justiciability of this right.</w:t>
      </w:r>
    </w:p>
    <w:p w14:paraId="79A62C4E"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American Convention on Human Rights:</w:t>
      </w:r>
    </w:p>
    <w:p w14:paraId="76FEB168"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Additional Protocol of San Salvador (1988):</w:t>
      </w:r>
      <w:r w:rsidRPr="001A5AE6">
        <w:rPr>
          <w:rFonts w:ascii="Garamond" w:hAnsi="Garamond"/>
          <w:szCs w:val="24"/>
        </w:rPr>
        <w:t> </w:t>
      </w:r>
      <w:r w:rsidRPr="001A5AE6">
        <w:rPr>
          <w:rStyle w:val="Strong"/>
          <w:rFonts w:ascii="Garamond" w:eastAsiaTheme="majorEastAsia" w:hAnsi="Garamond" w:cs="Segoe UI"/>
          <w:color w:val="0F1115"/>
          <w:szCs w:val="24"/>
        </w:rPr>
        <w:t>Article 11</w:t>
      </w:r>
      <w:r w:rsidRPr="001A5AE6">
        <w:rPr>
          <w:rFonts w:ascii="Garamond" w:hAnsi="Garamond"/>
          <w:szCs w:val="24"/>
        </w:rPr>
        <w:t> explicitly recognizes the right to a healthy environment.</w:t>
      </w:r>
    </w:p>
    <w:p w14:paraId="23E8D367"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European Convention on Human Rights:</w:t>
      </w:r>
    </w:p>
    <w:p w14:paraId="3602CA32"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lastRenderedPageBreak/>
        <w:t>While it contains no explicit right, the </w:t>
      </w:r>
      <w:r w:rsidRPr="001A5AE6">
        <w:rPr>
          <w:rStyle w:val="Strong"/>
          <w:rFonts w:ascii="Garamond" w:eastAsiaTheme="majorEastAsia" w:hAnsi="Garamond" w:cs="Segoe UI"/>
          <w:color w:val="0F1115"/>
          <w:szCs w:val="24"/>
        </w:rPr>
        <w:t>European Court of Human Rights (ECtHR)</w:t>
      </w:r>
      <w:r w:rsidRPr="001A5AE6">
        <w:rPr>
          <w:rFonts w:ascii="Garamond" w:hAnsi="Garamond"/>
          <w:szCs w:val="24"/>
        </w:rPr>
        <w:t> has protected environmental rights through other articles, such as </w:t>
      </w:r>
      <w:r w:rsidRPr="001A5AE6">
        <w:rPr>
          <w:rStyle w:val="Strong"/>
          <w:rFonts w:ascii="Garamond" w:eastAsiaTheme="majorEastAsia" w:hAnsi="Garamond" w:cs="Segoe UI"/>
          <w:color w:val="0F1115"/>
          <w:szCs w:val="24"/>
        </w:rPr>
        <w:t>Article 8 (Right to Private and Family Life)</w:t>
      </w:r>
      <w:r w:rsidRPr="001A5AE6">
        <w:rPr>
          <w:rFonts w:ascii="Garamond" w:hAnsi="Garamond"/>
          <w:szCs w:val="24"/>
        </w:rPr>
        <w:t> and </w:t>
      </w:r>
      <w:r w:rsidRPr="001A5AE6">
        <w:rPr>
          <w:rStyle w:val="Strong"/>
          <w:rFonts w:ascii="Garamond" w:eastAsiaTheme="majorEastAsia" w:hAnsi="Garamond" w:cs="Segoe UI"/>
          <w:color w:val="0F1115"/>
          <w:szCs w:val="24"/>
        </w:rPr>
        <w:t>Article 2 (Right to Life)</w:t>
      </w:r>
      <w:r w:rsidRPr="001A5AE6">
        <w:rPr>
          <w:rFonts w:ascii="Garamond" w:hAnsi="Garamond"/>
          <w:szCs w:val="24"/>
        </w:rPr>
        <w:t>.</w:t>
      </w:r>
    </w:p>
    <w:p w14:paraId="2413A759" w14:textId="084D4F5C"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Reference Case:</w:t>
      </w:r>
      <w:r w:rsidRPr="001A5AE6">
        <w:rPr>
          <w:rFonts w:ascii="Garamond" w:hAnsi="Garamond"/>
          <w:szCs w:val="24"/>
        </w:rPr>
        <w:t> </w:t>
      </w:r>
      <w:r w:rsidRPr="001A5AE6">
        <w:rPr>
          <w:rStyle w:val="Strong"/>
          <w:rFonts w:ascii="Garamond" w:eastAsiaTheme="majorEastAsia" w:hAnsi="Garamond" w:cs="Segoe UI"/>
          <w:i/>
          <w:iCs/>
          <w:color w:val="0F1115"/>
          <w:szCs w:val="24"/>
        </w:rPr>
        <w:t>López Ostra v. Spain (1994)</w:t>
      </w:r>
      <w:r w:rsidRPr="001A5AE6">
        <w:rPr>
          <w:rFonts w:ascii="Garamond" w:hAnsi="Garamond"/>
          <w:szCs w:val="24"/>
        </w:rPr>
        <w:t>. The Court found that severe pollution from a waste treatment plant near the applicant's home violated her right to respect for her private and family life under Article 8.</w:t>
      </w:r>
    </w:p>
    <w:p w14:paraId="18EA39B7" w14:textId="77777777" w:rsidR="00CE4B09" w:rsidRPr="001A5AE6" w:rsidRDefault="00CE4B09" w:rsidP="00D5473E">
      <w:pPr>
        <w:pStyle w:val="CompanyName"/>
        <w:spacing w:line="276" w:lineRule="auto"/>
        <w:rPr>
          <w:rFonts w:ascii="Garamond" w:hAnsi="Garamond"/>
          <w:szCs w:val="24"/>
        </w:rPr>
      </w:pPr>
    </w:p>
    <w:p w14:paraId="2107CA3D"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C. National Law</w:t>
      </w:r>
    </w:p>
    <w:p w14:paraId="42E655E2" w14:textId="77777777" w:rsidR="00A07D4A" w:rsidRPr="001A5AE6" w:rsidRDefault="00A07D4A" w:rsidP="00D5473E">
      <w:pPr>
        <w:pStyle w:val="CompanyName"/>
        <w:spacing w:line="276" w:lineRule="auto"/>
        <w:rPr>
          <w:rFonts w:ascii="Garamond" w:hAnsi="Garamond" w:cs="Segoe UI"/>
          <w:color w:val="0F1115"/>
          <w:szCs w:val="24"/>
          <w:shd w:val="clear" w:color="auto" w:fill="FFFFFF"/>
        </w:rPr>
      </w:pPr>
      <w:r w:rsidRPr="001A5AE6">
        <w:rPr>
          <w:rFonts w:ascii="Garamond" w:hAnsi="Garamond" w:cs="Segoe UI"/>
          <w:color w:val="0F1115"/>
          <w:szCs w:val="24"/>
          <w:shd w:val="clear" w:color="auto" w:fill="FFFFFF"/>
        </w:rPr>
        <w:t>Rwanda has positioned itself as a global leader in environmental policy and sustainability. The right to a clean and healthy environment is </w:t>
      </w:r>
      <w:r w:rsidRPr="001A5AE6">
        <w:rPr>
          <w:rStyle w:val="Strong"/>
          <w:rFonts w:ascii="Garamond" w:eastAsiaTheme="majorEastAsia" w:hAnsi="Garamond" w:cs="Segoe UI"/>
          <w:color w:val="0F1115"/>
          <w:szCs w:val="24"/>
          <w:shd w:val="clear" w:color="auto" w:fill="FFFFFF"/>
        </w:rPr>
        <w:t>constitutionally enshrined</w:t>
      </w:r>
      <w:r w:rsidRPr="001A5AE6">
        <w:rPr>
          <w:rFonts w:ascii="Garamond" w:hAnsi="Garamond" w:cs="Segoe UI"/>
          <w:color w:val="0F1115"/>
          <w:szCs w:val="24"/>
          <w:shd w:val="clear" w:color="auto" w:fill="FFFFFF"/>
        </w:rPr>
        <w:t>, supported by a robust legal framework, and actively promoted through ambitious national strategies. However, as a developing nation with high population density, it faces significant challenges in balancing rapid economic growth with environmental protection and ensuring that these rights are equitably enjoyed by all citizens, especially the most vulnerable.</w:t>
      </w:r>
    </w:p>
    <w:p w14:paraId="1979A322" w14:textId="77777777" w:rsidR="00A07D4A" w:rsidRPr="001A5AE6" w:rsidRDefault="00A07D4A" w:rsidP="00D5473E">
      <w:pPr>
        <w:pStyle w:val="CompanyName"/>
        <w:spacing w:line="276" w:lineRule="auto"/>
        <w:rPr>
          <w:rFonts w:ascii="Garamond" w:hAnsi="Garamond" w:cs="Segoe UI"/>
          <w:color w:val="0F1115"/>
          <w:szCs w:val="24"/>
          <w:shd w:val="clear" w:color="auto" w:fill="FFFFFF"/>
        </w:rPr>
      </w:pPr>
    </w:p>
    <w:p w14:paraId="6A7415A2" w14:textId="77777777" w:rsidR="00A07D4A" w:rsidRPr="001A5AE6" w:rsidRDefault="00A07D4A" w:rsidP="00D5473E">
      <w:pPr>
        <w:pStyle w:val="CompanyName"/>
        <w:spacing w:line="276" w:lineRule="auto"/>
        <w:rPr>
          <w:rFonts w:ascii="Garamond" w:hAnsi="Garamond" w:cs="Segoe UI"/>
          <w:b/>
          <w:color w:val="0F1115"/>
          <w:szCs w:val="24"/>
        </w:rPr>
      </w:pPr>
      <w:r w:rsidRPr="001A5AE6">
        <w:rPr>
          <w:rFonts w:ascii="Garamond" w:hAnsi="Garamond" w:cs="Segoe UI"/>
          <w:b/>
          <w:color w:val="0F1115"/>
          <w:szCs w:val="24"/>
        </w:rPr>
        <w:t>1. Legal and Constitutional Foundation</w:t>
      </w:r>
    </w:p>
    <w:p w14:paraId="026ED03B"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Rwanda's commitment to environmental rights is rooted in its supreme law and elaborated in detailed legislation.</w:t>
      </w:r>
    </w:p>
    <w:p w14:paraId="70371BE1"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The Constitution of the Republic of Rwanda (2005, revised in 2015):</w:t>
      </w:r>
    </w:p>
    <w:p w14:paraId="0D358CA4"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Article 49:</w:t>
      </w:r>
      <w:r w:rsidRPr="001A5AE6">
        <w:rPr>
          <w:rFonts w:ascii="Garamond" w:hAnsi="Garamond" w:cs="Segoe UI"/>
          <w:color w:val="0F1115"/>
          <w:szCs w:val="24"/>
        </w:rPr>
        <w:t> This is the cornerstone. It explicitly states that </w:t>
      </w:r>
      <w:r w:rsidRPr="001A5AE6">
        <w:rPr>
          <w:rStyle w:val="Emphasis"/>
          <w:rFonts w:ascii="Garamond" w:eastAsiaTheme="majorEastAsia" w:hAnsi="Garamond" w:cs="Segoe UI"/>
          <w:color w:val="0F1115"/>
          <w:szCs w:val="24"/>
        </w:rPr>
        <w:t>"Every person has the right to a clean and healthy environment."</w:t>
      </w:r>
    </w:p>
    <w:p w14:paraId="5A612A65"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Article 52:</w:t>
      </w:r>
      <w:r w:rsidRPr="001A5AE6">
        <w:rPr>
          <w:rFonts w:ascii="Garamond" w:hAnsi="Garamond" w:cs="Segoe UI"/>
          <w:color w:val="0F1115"/>
          <w:szCs w:val="24"/>
        </w:rPr>
        <w:t> It further imposes a </w:t>
      </w:r>
      <w:r w:rsidRPr="001A5AE6">
        <w:rPr>
          <w:rStyle w:val="Strong"/>
          <w:rFonts w:ascii="Garamond" w:eastAsiaTheme="majorEastAsia" w:hAnsi="Garamond" w:cs="Segoe UI"/>
          <w:color w:val="0F1115"/>
          <w:szCs w:val="24"/>
        </w:rPr>
        <w:t>duty on every citizen</w:t>
      </w:r>
      <w:r w:rsidRPr="001A5AE6">
        <w:rPr>
          <w:rFonts w:ascii="Garamond" w:hAnsi="Garamond" w:cs="Segoe UI"/>
          <w:color w:val="0F1115"/>
          <w:szCs w:val="24"/>
        </w:rPr>
        <w:t> to protect, safeguard, and promote the environment.</w:t>
      </w:r>
    </w:p>
    <w:p w14:paraId="5CA45515"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This combination of a justiciable right and a correlative duty creates a powerful foundation for environmental governance.</w:t>
      </w:r>
    </w:p>
    <w:p w14:paraId="2760F227"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Law N° 48/2018 of 13/08/2018 on Environment (The Principle Framework Law):</w:t>
      </w:r>
    </w:p>
    <w:p w14:paraId="4D368EBF"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This law operationalizes the constitutional right. It provides comprehensive provisions for environmental management, protection, and the responsibilities of different stakeholders.</w:t>
      </w:r>
    </w:p>
    <w:p w14:paraId="410F014A"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It incorporates key principles like </w:t>
      </w:r>
      <w:r w:rsidRPr="001A5AE6">
        <w:rPr>
          <w:rStyle w:val="Strong"/>
          <w:rFonts w:ascii="Garamond" w:eastAsiaTheme="majorEastAsia" w:hAnsi="Garamond" w:cs="Segoe UI"/>
          <w:color w:val="0F1115"/>
          <w:szCs w:val="24"/>
        </w:rPr>
        <w:t>Polluter Pays, Precautionary Principle, and Environmental Impact Assessment (EIA)</w:t>
      </w:r>
      <w:r w:rsidRPr="001A5AE6">
        <w:rPr>
          <w:rFonts w:ascii="Garamond" w:hAnsi="Garamond" w:cs="Segoe UI"/>
          <w:color w:val="0F1115"/>
          <w:szCs w:val="24"/>
        </w:rPr>
        <w:t>.</w:t>
      </w:r>
    </w:p>
    <w:p w14:paraId="77B14DCB"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Other Relevant Laws:</w:t>
      </w:r>
    </w:p>
    <w:p w14:paraId="680263BF"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Law N° 17/2019:</w:t>
      </w:r>
      <w:r w:rsidRPr="001A5AE6">
        <w:rPr>
          <w:rFonts w:ascii="Garamond" w:hAnsi="Garamond" w:cs="Segoe UI"/>
          <w:color w:val="0F1115"/>
          <w:szCs w:val="24"/>
        </w:rPr>
        <w:t> Governing the East African Community Climate Change Policy.</w:t>
      </w:r>
    </w:p>
    <w:p w14:paraId="3EB99218"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Law Nº 16/2021:</w:t>
      </w:r>
      <w:r w:rsidRPr="001A5AE6">
        <w:rPr>
          <w:rFonts w:ascii="Garamond" w:hAnsi="Garamond" w:cs="Segoe UI"/>
          <w:color w:val="0F1115"/>
          <w:szCs w:val="24"/>
        </w:rPr>
        <w:t> Governing Biodiversity in Rwanda.</w:t>
      </w:r>
    </w:p>
    <w:p w14:paraId="70267849"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Law N° 04/2023:</w:t>
      </w:r>
      <w:r w:rsidRPr="001A5AE6">
        <w:rPr>
          <w:rFonts w:ascii="Garamond" w:hAnsi="Garamond" w:cs="Segoe UI"/>
          <w:color w:val="0F1115"/>
          <w:szCs w:val="24"/>
        </w:rPr>
        <w:t> Governing the Preservation of Water Resources.</w:t>
      </w:r>
    </w:p>
    <w:p w14:paraId="0EE172FF" w14:textId="7FECCB39"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Various Ministerial Instructions and Orders that provide detailed regulations on waste management, air quality, and pollution control.</w:t>
      </w:r>
    </w:p>
    <w:p w14:paraId="3A3D439E" w14:textId="77777777" w:rsidR="00CE4B09" w:rsidRPr="001A5AE6" w:rsidRDefault="00CE4B09" w:rsidP="00D5473E">
      <w:pPr>
        <w:pStyle w:val="CompanyName"/>
        <w:spacing w:line="276" w:lineRule="auto"/>
        <w:rPr>
          <w:rFonts w:ascii="Garamond" w:hAnsi="Garamond" w:cs="Segoe UI"/>
          <w:color w:val="0F1115"/>
          <w:szCs w:val="24"/>
        </w:rPr>
      </w:pPr>
    </w:p>
    <w:p w14:paraId="7A055875" w14:textId="77777777" w:rsidR="00A07D4A" w:rsidRPr="001A5AE6" w:rsidRDefault="00A07D4A" w:rsidP="00D5473E">
      <w:pPr>
        <w:pStyle w:val="CompanyName"/>
        <w:spacing w:line="276" w:lineRule="auto"/>
        <w:rPr>
          <w:rFonts w:ascii="Garamond" w:hAnsi="Garamond" w:cs="Segoe UI"/>
          <w:b/>
          <w:color w:val="0F1115"/>
          <w:szCs w:val="24"/>
        </w:rPr>
      </w:pPr>
      <w:r w:rsidRPr="001A5AE6">
        <w:rPr>
          <w:rFonts w:ascii="Garamond" w:hAnsi="Garamond" w:cs="Segoe UI"/>
          <w:b/>
          <w:color w:val="0F1115"/>
          <w:szCs w:val="24"/>
        </w:rPr>
        <w:t>2. Key Institutions and Their Roles</w:t>
      </w:r>
    </w:p>
    <w:p w14:paraId="3A1F66B5"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A multi-institutional framework is responsible for upholding environmental rights.</w:t>
      </w:r>
    </w:p>
    <w:p w14:paraId="14DBE112" w14:textId="77777777" w:rsidR="00387FC7" w:rsidRPr="001A5AE6" w:rsidRDefault="00A07D4A" w:rsidP="00700553">
      <w:pPr>
        <w:pStyle w:val="CompanyName"/>
        <w:numPr>
          <w:ilvl w:val="0"/>
          <w:numId w:val="131"/>
        </w:numPr>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Ministry of Environment (MoE):</w:t>
      </w:r>
      <w:r w:rsidRPr="001A5AE6">
        <w:rPr>
          <w:rFonts w:ascii="Garamond" w:hAnsi="Garamond" w:cs="Segoe UI"/>
          <w:color w:val="0F1115"/>
          <w:szCs w:val="24"/>
        </w:rPr>
        <w:t> The lead government institution responsible for policy formulation, planning, monitoring, and coordination of all environmental matters.</w:t>
      </w:r>
    </w:p>
    <w:p w14:paraId="512FB3ED" w14:textId="3D057164" w:rsidR="00A07D4A" w:rsidRPr="001A5AE6" w:rsidRDefault="00A07D4A" w:rsidP="00700553">
      <w:pPr>
        <w:pStyle w:val="CompanyName"/>
        <w:numPr>
          <w:ilvl w:val="0"/>
          <w:numId w:val="131"/>
        </w:numPr>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Rwanda Environment Management Authority (REMA):</w:t>
      </w:r>
      <w:r w:rsidRPr="001A5AE6">
        <w:rPr>
          <w:rFonts w:ascii="Garamond" w:hAnsi="Garamond" w:cs="Segoe UI"/>
          <w:color w:val="0F1115"/>
          <w:szCs w:val="24"/>
        </w:rPr>
        <w:t> The operational arm of the MoE. Key functions include:</w:t>
      </w:r>
    </w:p>
    <w:p w14:paraId="2E1670C7"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Enforcing environmental laws and standards.</w:t>
      </w:r>
    </w:p>
    <w:p w14:paraId="2DF1486D"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Conducting and reviewing Environmental Impact Assessments (EIAs).</w:t>
      </w:r>
    </w:p>
    <w:p w14:paraId="1C74580A"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Monitoring environmental quality (air, water, soil).</w:t>
      </w:r>
    </w:p>
    <w:p w14:paraId="779C7060" w14:textId="77777777" w:rsidR="00387FC7"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Leading public awareness campaigns.</w:t>
      </w:r>
    </w:p>
    <w:p w14:paraId="707E32EF" w14:textId="7879E6E9" w:rsidR="00A07D4A" w:rsidRPr="001A5AE6" w:rsidRDefault="00A07D4A" w:rsidP="00700553">
      <w:pPr>
        <w:pStyle w:val="CompanyName"/>
        <w:numPr>
          <w:ilvl w:val="0"/>
          <w:numId w:val="132"/>
        </w:numPr>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lastRenderedPageBreak/>
        <w:t>Rwanda Green Fund (FONERWA):</w:t>
      </w:r>
      <w:r w:rsidRPr="001A5AE6">
        <w:rPr>
          <w:rFonts w:ascii="Garamond" w:hAnsi="Garamond" w:cs="Segoe UI"/>
          <w:color w:val="0F1115"/>
          <w:szCs w:val="24"/>
        </w:rPr>
        <w:t> A groundbreaking fund dedicated to financing public and private sector green projects that foster climate resilience and a green economy.</w:t>
      </w:r>
    </w:p>
    <w:p w14:paraId="3474F269" w14:textId="77777777" w:rsidR="00A07D4A" w:rsidRPr="001A5AE6" w:rsidRDefault="00A07D4A" w:rsidP="00700553">
      <w:pPr>
        <w:pStyle w:val="CompanyName"/>
        <w:numPr>
          <w:ilvl w:val="0"/>
          <w:numId w:val="132"/>
        </w:numPr>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Ministry of Justice and Rwanda National Police:</w:t>
      </w:r>
      <w:r w:rsidRPr="001A5AE6">
        <w:rPr>
          <w:rFonts w:ascii="Garamond" w:hAnsi="Garamond" w:cs="Segoe UI"/>
          <w:color w:val="0F1115"/>
          <w:szCs w:val="24"/>
        </w:rPr>
        <w:t> Enforce environmental laws and prosecute violators.</w:t>
      </w:r>
    </w:p>
    <w:p w14:paraId="05847C17" w14:textId="2BB147B6" w:rsidR="00A07D4A" w:rsidRPr="001A5AE6" w:rsidRDefault="00A07D4A" w:rsidP="00700553">
      <w:pPr>
        <w:pStyle w:val="CompanyName"/>
        <w:numPr>
          <w:ilvl w:val="0"/>
          <w:numId w:val="132"/>
        </w:numPr>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Local Government (Districts &amp; Sectors):</w:t>
      </w:r>
      <w:r w:rsidRPr="001A5AE6">
        <w:rPr>
          <w:rFonts w:ascii="Garamond" w:hAnsi="Garamond" w:cs="Segoe UI"/>
          <w:color w:val="0F1115"/>
          <w:szCs w:val="24"/>
        </w:rPr>
        <w:t> Critical for implementing national policies at the grassroots level, including managing forests, wetlands, and waste collection.</w:t>
      </w:r>
    </w:p>
    <w:p w14:paraId="46598F6F" w14:textId="7A939DA2" w:rsidR="00387FC7" w:rsidRPr="001A5AE6" w:rsidRDefault="00387FC7" w:rsidP="00D5473E">
      <w:pPr>
        <w:pStyle w:val="CompanyName"/>
        <w:spacing w:line="276" w:lineRule="auto"/>
        <w:rPr>
          <w:rFonts w:ascii="Garamond" w:hAnsi="Garamond" w:cs="Segoe UI"/>
          <w:color w:val="0F1115"/>
          <w:szCs w:val="24"/>
        </w:rPr>
      </w:pPr>
    </w:p>
    <w:p w14:paraId="4F2B87BF" w14:textId="77777777" w:rsidR="00387FC7" w:rsidRPr="001A5AE6" w:rsidRDefault="00387FC7" w:rsidP="00D5473E">
      <w:pPr>
        <w:pStyle w:val="CompanyName"/>
        <w:spacing w:line="276" w:lineRule="auto"/>
        <w:rPr>
          <w:rFonts w:ascii="Garamond" w:hAnsi="Garamond" w:cs="Segoe UI"/>
          <w:color w:val="0F1115"/>
          <w:szCs w:val="24"/>
        </w:rPr>
      </w:pPr>
    </w:p>
    <w:p w14:paraId="46993EF2" w14:textId="77777777" w:rsidR="00A07D4A" w:rsidRPr="001A5AE6" w:rsidRDefault="00A07D4A" w:rsidP="00D5473E">
      <w:pPr>
        <w:pStyle w:val="CompanyName"/>
        <w:spacing w:line="276" w:lineRule="auto"/>
        <w:rPr>
          <w:rFonts w:ascii="Garamond" w:hAnsi="Garamond" w:cs="Segoe UI"/>
          <w:b/>
          <w:color w:val="0F1115"/>
          <w:szCs w:val="24"/>
        </w:rPr>
      </w:pPr>
      <w:r w:rsidRPr="001A5AE6">
        <w:rPr>
          <w:rFonts w:ascii="Garamond" w:hAnsi="Garamond" w:cs="Segoe UI"/>
          <w:b/>
          <w:color w:val="0F1115"/>
          <w:szCs w:val="24"/>
        </w:rPr>
        <w:t>3. Implementation Mechanisms</w:t>
      </w:r>
    </w:p>
    <w:p w14:paraId="0010936C" w14:textId="3C4116AB"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Rwanda has several active mechanisms to give effect to environmental rights.</w:t>
      </w:r>
    </w:p>
    <w:p w14:paraId="280F6514" w14:textId="77777777" w:rsidR="00CE4B09" w:rsidRPr="001A5AE6" w:rsidRDefault="00CE4B09" w:rsidP="00D5473E">
      <w:pPr>
        <w:pStyle w:val="CompanyName"/>
        <w:spacing w:line="276" w:lineRule="auto"/>
        <w:rPr>
          <w:rFonts w:ascii="Garamond" w:hAnsi="Garamond" w:cs="Segoe UI"/>
          <w:color w:val="0F1115"/>
          <w:szCs w:val="24"/>
        </w:rPr>
      </w:pPr>
    </w:p>
    <w:p w14:paraId="16F450FB"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b/>
          <w:color w:val="0F1115"/>
          <w:szCs w:val="24"/>
        </w:rPr>
        <w:t>A. Procedural Rights</w:t>
      </w:r>
      <w:r w:rsidRPr="001A5AE6">
        <w:rPr>
          <w:rFonts w:ascii="Garamond" w:hAnsi="Garamond" w:cs="Segoe UI"/>
          <w:color w:val="0F1115"/>
          <w:szCs w:val="24"/>
        </w:rPr>
        <w:t xml:space="preserve"> (Access to Information, Participation, and Justice)</w:t>
      </w:r>
    </w:p>
    <w:p w14:paraId="35D3703F"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Access to Information:</w:t>
      </w:r>
      <w:r w:rsidRPr="001A5AE6">
        <w:rPr>
          <w:rFonts w:ascii="Garamond" w:hAnsi="Garamond" w:cs="Segoe UI"/>
          <w:color w:val="0F1115"/>
          <w:szCs w:val="24"/>
        </w:rPr>
        <w:t> REMA and other institutions regularly publish state of the environment reports and data. The EIA process mandates the disclosure of project information to the public.</w:t>
      </w:r>
    </w:p>
    <w:p w14:paraId="0B85F7D3"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Public Participation:</w:t>
      </w:r>
      <w:r w:rsidRPr="001A5AE6">
        <w:rPr>
          <w:rFonts w:ascii="Garamond" w:hAnsi="Garamond" w:cs="Segoe UI"/>
          <w:color w:val="0F1115"/>
          <w:szCs w:val="24"/>
        </w:rPr>
        <w:t> The EIA process legally requires public hearings for certain categories of projects, allowing communities to voice concerns about developments that may affect their environment and health.</w:t>
      </w:r>
    </w:p>
    <w:p w14:paraId="2D81203C" w14:textId="77777777" w:rsidR="00A07D4A" w:rsidRPr="001A5AE6" w:rsidRDefault="00A07D4A" w:rsidP="00D5473E">
      <w:pPr>
        <w:pStyle w:val="CompanyName"/>
        <w:spacing w:line="276" w:lineRule="auto"/>
        <w:rPr>
          <w:rFonts w:ascii="Garamond" w:hAnsi="Garamond" w:cs="Segoe UI"/>
          <w:color w:val="0F1115"/>
          <w:szCs w:val="24"/>
        </w:rPr>
      </w:pPr>
      <w:r w:rsidRPr="001A5AE6">
        <w:rPr>
          <w:rStyle w:val="Strong"/>
          <w:rFonts w:ascii="Garamond" w:eastAsiaTheme="majorEastAsia" w:hAnsi="Garamond" w:cs="Segoe UI"/>
          <w:color w:val="0F1115"/>
          <w:szCs w:val="24"/>
        </w:rPr>
        <w:t>Access to Justice:</w:t>
      </w:r>
    </w:p>
    <w:p w14:paraId="4DBE7BAE"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Citizens and NGOs can report environmental violations to REMA or local authorities.</w:t>
      </w:r>
    </w:p>
    <w:p w14:paraId="1F9BB2E8"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The Rwanda Investigation Bureau (RIB) and National Police have environment and protection units.</w:t>
      </w:r>
    </w:p>
    <w:p w14:paraId="332B28F4" w14:textId="3B3B7653"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Courts can and do hear environmental cases. For example, there have been prosecutions for illegal mining, wetland degradation, and poaching.</w:t>
      </w:r>
    </w:p>
    <w:p w14:paraId="73371EB3" w14:textId="77777777" w:rsidR="00CE4B09" w:rsidRPr="001A5AE6" w:rsidRDefault="00CE4B09" w:rsidP="00D5473E">
      <w:pPr>
        <w:pStyle w:val="CompanyName"/>
        <w:spacing w:line="276" w:lineRule="auto"/>
        <w:rPr>
          <w:rFonts w:ascii="Garamond" w:hAnsi="Garamond" w:cs="Segoe UI"/>
          <w:color w:val="0F1115"/>
          <w:szCs w:val="24"/>
        </w:rPr>
      </w:pPr>
    </w:p>
    <w:p w14:paraId="19CED4BC" w14:textId="77777777" w:rsidR="00A07D4A" w:rsidRPr="001A5AE6" w:rsidRDefault="00A07D4A" w:rsidP="00D5473E">
      <w:pPr>
        <w:pStyle w:val="CompanyName"/>
        <w:spacing w:line="276" w:lineRule="auto"/>
        <w:rPr>
          <w:rFonts w:ascii="Garamond" w:hAnsi="Garamond" w:cs="Segoe UI"/>
          <w:b/>
          <w:color w:val="0F1115"/>
          <w:szCs w:val="24"/>
        </w:rPr>
      </w:pPr>
      <w:r w:rsidRPr="001A5AE6">
        <w:rPr>
          <w:rFonts w:ascii="Garamond" w:hAnsi="Garamond" w:cs="Segoe UI"/>
          <w:b/>
          <w:color w:val="0F1115"/>
          <w:szCs w:val="24"/>
        </w:rPr>
        <w:t>B. National Policies and Flagship Programs</w:t>
      </w:r>
    </w:p>
    <w:p w14:paraId="2EC3FDB3" w14:textId="77777777" w:rsidR="00A07D4A" w:rsidRPr="001A5AE6" w:rsidRDefault="00A07D4A" w:rsidP="00D5473E">
      <w:pPr>
        <w:pStyle w:val="CompanyName"/>
        <w:spacing w:line="276" w:lineRule="auto"/>
        <w:rPr>
          <w:rFonts w:ascii="Garamond" w:hAnsi="Garamond" w:cs="Segoe UI"/>
          <w:color w:val="0F1115"/>
          <w:szCs w:val="24"/>
        </w:rPr>
      </w:pPr>
      <w:r w:rsidRPr="001A5AE6">
        <w:rPr>
          <w:rFonts w:ascii="Garamond" w:hAnsi="Garamond" w:cs="Segoe UI"/>
          <w:color w:val="0F1115"/>
          <w:szCs w:val="24"/>
        </w:rPr>
        <w:t>These demonstrate the proactive approach to securing the right to a healthy environment.</w:t>
      </w:r>
    </w:p>
    <w:p w14:paraId="2FE887DB"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Vision 2050 &amp; National Strategy for Transformation (NST1):</w:t>
      </w:r>
      <w:r w:rsidRPr="001A5AE6">
        <w:rPr>
          <w:rFonts w:ascii="Garamond" w:hAnsi="Garamond"/>
          <w:szCs w:val="24"/>
        </w:rPr>
        <w:t> Both place a green economy and environmental sustainability at the core of Rwanda's development path.</w:t>
      </w:r>
    </w:p>
    <w:p w14:paraId="06B0AF82"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Green Growth and Climate Resilience Strategy (GGCRS):</w:t>
      </w:r>
      <w:r w:rsidRPr="001A5AE6">
        <w:rPr>
          <w:rFonts w:ascii="Garamond" w:hAnsi="Garamond"/>
          <w:szCs w:val="24"/>
        </w:rPr>
        <w:t> The overarching framework for all climate and environment actions.</w:t>
      </w:r>
    </w:p>
    <w:p w14:paraId="4349C4A0"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Cs/>
          <w:szCs w:val="24"/>
        </w:rPr>
        <w:t>Umuganda:</w:t>
      </w:r>
      <w:r w:rsidRPr="001A5AE6">
        <w:rPr>
          <w:rFonts w:ascii="Garamond" w:hAnsi="Garamond"/>
          <w:szCs w:val="24"/>
        </w:rPr>
        <w:t> The monthly community work includes environmental activities like tree planting, cleaning up public spaces, and terracing to fight soil erosion. This fosters a collective sense of responsibility.</w:t>
      </w:r>
    </w:p>
    <w:p w14:paraId="00090306"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Ban on Single-Use Plastics (2008):</w:t>
      </w:r>
      <w:r w:rsidRPr="001A5AE6">
        <w:rPr>
          <w:rFonts w:ascii="Garamond" w:hAnsi="Garamond"/>
          <w:szCs w:val="24"/>
        </w:rPr>
        <w:t> A pioneering and strictly enforced policy that has significantly reduced plastic pollution.</w:t>
      </w:r>
    </w:p>
    <w:p w14:paraId="74C5A8EF"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Forest Landscape Restoration Ambition:</w:t>
      </w:r>
      <w:r w:rsidRPr="001A5AE6">
        <w:rPr>
          <w:rFonts w:ascii="Garamond" w:hAnsi="Garamond"/>
          <w:szCs w:val="24"/>
        </w:rPr>
        <w:t> Part of the AFR100 initiative, aiming to restore 2 million hectares of degraded land by 2030.</w:t>
      </w:r>
    </w:p>
    <w:p w14:paraId="65BE9A49" w14:textId="50EFAAF7" w:rsidR="00CE4B09" w:rsidRPr="001A5AE6" w:rsidRDefault="00A07D4A" w:rsidP="00D5473E">
      <w:pPr>
        <w:pStyle w:val="CompanyName"/>
        <w:spacing w:line="276" w:lineRule="auto"/>
        <w:rPr>
          <w:rFonts w:ascii="Garamond" w:hAnsi="Garamond"/>
          <w:szCs w:val="24"/>
        </w:rPr>
      </w:pPr>
      <w:r w:rsidRPr="001A5AE6">
        <w:rPr>
          <w:rFonts w:ascii="Garamond" w:hAnsi="Garamond"/>
          <w:szCs w:val="24"/>
        </w:rPr>
        <w:t>Despite impressive p</w:t>
      </w:r>
      <w:r w:rsidR="00CE4B09" w:rsidRPr="001A5AE6">
        <w:rPr>
          <w:rFonts w:ascii="Garamond" w:hAnsi="Garamond"/>
          <w:szCs w:val="24"/>
        </w:rPr>
        <w:t>rogress, significant challenges.</w:t>
      </w:r>
    </w:p>
    <w:p w14:paraId="2F7BBBC1"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4. Current Challenges and Criticisms</w:t>
      </w:r>
    </w:p>
    <w:p w14:paraId="38DEB255" w14:textId="14696F78" w:rsidR="00A07D4A" w:rsidRPr="001A5AE6" w:rsidRDefault="002F1BFE" w:rsidP="00D5473E">
      <w:pPr>
        <w:pStyle w:val="CompanyName"/>
        <w:spacing w:line="276" w:lineRule="auto"/>
        <w:rPr>
          <w:rFonts w:ascii="Garamond" w:hAnsi="Garamond"/>
          <w:szCs w:val="24"/>
        </w:rPr>
      </w:pPr>
      <w:r w:rsidRPr="001A5AE6">
        <w:rPr>
          <w:rFonts w:ascii="Garamond" w:hAnsi="Garamond"/>
          <w:szCs w:val="24"/>
        </w:rPr>
        <w:t>Remain</w:t>
      </w:r>
      <w:r w:rsidR="00A07D4A" w:rsidRPr="001A5AE6">
        <w:rPr>
          <w:rFonts w:ascii="Garamond" w:hAnsi="Garamond"/>
          <w:szCs w:val="24"/>
        </w:rPr>
        <w:t xml:space="preserve"> in fully realizing environmental rights for all.</w:t>
      </w:r>
    </w:p>
    <w:p w14:paraId="526C2AD7"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Enforcement Gaps:</w:t>
      </w:r>
      <w:r w:rsidRPr="001A5AE6">
        <w:rPr>
          <w:rFonts w:ascii="Garamond" w:hAnsi="Garamond"/>
          <w:szCs w:val="24"/>
        </w:rPr>
        <w:t> While laws are strong, enforcement can be inconsistent, particularly against powerful political or economic interests. Corruption at local levels can sometimes undermine enforcement.</w:t>
      </w:r>
    </w:p>
    <w:p w14:paraId="1AB44A48"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Trade-offs with Development:</w:t>
      </w:r>
      <w:r w:rsidRPr="001A5AE6">
        <w:rPr>
          <w:rFonts w:ascii="Garamond" w:hAnsi="Garamond"/>
          <w:szCs w:val="24"/>
        </w:rPr>
        <w:t> Rapid urbanization and industrial development (e.g., new factories, mining concessions) sometimes lead to conflicts, such as the relocation of people living in high-risk zones or the degradation of wetlands for construction.</w:t>
      </w:r>
    </w:p>
    <w:p w14:paraId="11926D46"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lastRenderedPageBreak/>
        <w:t>Impact on Vulnerable Groups:</w:t>
      </w:r>
      <w:r w:rsidRPr="001A5AE6">
        <w:rPr>
          <w:rFonts w:ascii="Garamond" w:hAnsi="Garamond"/>
          <w:szCs w:val="24"/>
        </w:rPr>
        <w:t> Strict environmental laws, while well-intentioned, can have disproportionate impacts. The most cited example is the </w:t>
      </w:r>
      <w:r w:rsidRPr="001A5AE6">
        <w:rPr>
          <w:rStyle w:val="Strong"/>
          <w:rFonts w:ascii="Garamond" w:eastAsiaTheme="majorEastAsia" w:hAnsi="Garamond"/>
          <w:b w:val="0"/>
          <w:bCs/>
          <w:szCs w:val="24"/>
        </w:rPr>
        <w:t>2016 Kigali Master Plan enforcement</w:t>
      </w:r>
      <w:r w:rsidRPr="001A5AE6">
        <w:rPr>
          <w:rFonts w:ascii="Garamond" w:hAnsi="Garamond"/>
          <w:szCs w:val="24"/>
        </w:rPr>
        <w:t>, which led to the relocation of residents from high-risk and wetland zones, sometimes with disputes over adequate compensation. This raises issues of environmental justice.</w:t>
      </w:r>
    </w:p>
    <w:p w14:paraId="3976C3FD"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Limited Access to Justice:</w:t>
      </w:r>
      <w:r w:rsidRPr="001A5AE6">
        <w:rPr>
          <w:rFonts w:ascii="Garamond" w:hAnsi="Garamond"/>
          <w:szCs w:val="24"/>
        </w:rPr>
        <w:t> While legally possible, pursuing environmental lawsuits can be costly and complex for ordinary citizens, limiting the practical use of the courts to uphold their rights.</w:t>
      </w:r>
    </w:p>
    <w:p w14:paraId="1C49852C" w14:textId="77777777" w:rsidR="00A07D4A" w:rsidRPr="001A5AE6" w:rsidRDefault="00A07D4A" w:rsidP="00D5473E">
      <w:pPr>
        <w:pStyle w:val="CompanyName"/>
        <w:spacing w:line="276" w:lineRule="auto"/>
        <w:rPr>
          <w:rFonts w:ascii="Garamond" w:hAnsi="Garamond"/>
          <w:szCs w:val="24"/>
        </w:rPr>
      </w:pPr>
      <w:r w:rsidRPr="001A5AE6">
        <w:rPr>
          <w:rStyle w:val="Strong"/>
          <w:rFonts w:ascii="Garamond" w:eastAsiaTheme="majorEastAsia" w:hAnsi="Garamond"/>
          <w:b w:val="0"/>
          <w:bCs/>
          <w:szCs w:val="24"/>
        </w:rPr>
        <w:t>Pollution:</w:t>
      </w:r>
      <w:r w:rsidRPr="001A5AE6">
        <w:rPr>
          <w:rFonts w:ascii="Garamond" w:hAnsi="Garamond"/>
          <w:szCs w:val="24"/>
        </w:rPr>
        <w:t> Air pollution in urban areas, especially Kigali, is a growing concern. Water pollution from agricultural runoff and inadequate wastewater treatment in some areas also persists.</w:t>
      </w:r>
    </w:p>
    <w:p w14:paraId="4B86AEAB" w14:textId="77777777" w:rsidR="00A07D4A" w:rsidRPr="001A5AE6" w:rsidRDefault="00A07D4A" w:rsidP="00D5473E">
      <w:pPr>
        <w:autoSpaceDE w:val="0"/>
        <w:autoSpaceDN w:val="0"/>
        <w:adjustRightInd w:val="0"/>
        <w:spacing w:line="276" w:lineRule="auto"/>
        <w:jc w:val="both"/>
        <w:rPr>
          <w:rFonts w:ascii="Garamond" w:hAnsi="Garamond" w:cs="Times New Roman"/>
          <w:b/>
          <w:bCs/>
          <w:color w:val="000000"/>
          <w:sz w:val="24"/>
          <w:szCs w:val="24"/>
        </w:rPr>
      </w:pPr>
    </w:p>
    <w:p w14:paraId="08E7AD1E" w14:textId="77777777" w:rsidR="00A07D4A" w:rsidRPr="001A5AE6" w:rsidRDefault="00A07D4A" w:rsidP="00700553">
      <w:pPr>
        <w:pStyle w:val="ListParagraph"/>
        <w:widowControl w:val="0"/>
        <w:numPr>
          <w:ilvl w:val="1"/>
          <w:numId w:val="113"/>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Human rights and peacebuilding</w:t>
      </w:r>
    </w:p>
    <w:p w14:paraId="3AE906F4"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The way that peacebuilding is understood now has completely changed. It is now viewed as the existence of just, inclusive, and resilient society (positive peace) rather than only the absence of war (negative peace). Human rights are the cornerstone and goal of this type of lasting peace, not a distinct agenda. Human rights abuses are frequently the primary drivers of conflict, and resolving these abuses is crucial to averting future hostilities and establishing enduring peace.</w:t>
      </w:r>
    </w:p>
    <w:p w14:paraId="18BC9B2E" w14:textId="77777777" w:rsidR="00A07D4A" w:rsidRPr="001A5AE6" w:rsidRDefault="00A07D4A" w:rsidP="00D5473E">
      <w:pPr>
        <w:spacing w:line="276" w:lineRule="auto"/>
        <w:jc w:val="both"/>
        <w:rPr>
          <w:rFonts w:ascii="Garamond" w:hAnsi="Garamond" w:cs="Times New Roman"/>
          <w:b/>
          <w:bCs/>
          <w:sz w:val="24"/>
          <w:szCs w:val="24"/>
        </w:rPr>
      </w:pPr>
    </w:p>
    <w:p w14:paraId="1699F3B4" w14:textId="77777777" w:rsidR="00A07D4A" w:rsidRPr="001A5AE6" w:rsidRDefault="00A07D4A" w:rsidP="00700553">
      <w:pPr>
        <w:pStyle w:val="ListParagraph"/>
        <w:numPr>
          <w:ilvl w:val="2"/>
          <w:numId w:val="113"/>
        </w:numPr>
        <w:spacing w:line="276" w:lineRule="auto"/>
        <w:jc w:val="both"/>
        <w:rPr>
          <w:rFonts w:ascii="Garamond" w:hAnsi="Garamond" w:cs="Times New Roman"/>
          <w:b/>
          <w:bCs/>
          <w:sz w:val="24"/>
          <w:szCs w:val="24"/>
        </w:rPr>
      </w:pPr>
      <w:r w:rsidRPr="001A5AE6">
        <w:rPr>
          <w:rFonts w:ascii="Garamond" w:hAnsi="Garamond" w:cs="Times New Roman"/>
          <w:b/>
          <w:bCs/>
          <w:sz w:val="24"/>
          <w:szCs w:val="24"/>
        </w:rPr>
        <w:t>Peacebuilding</w:t>
      </w:r>
    </w:p>
    <w:p w14:paraId="2B26F883" w14:textId="77777777" w:rsidR="00A07D4A" w:rsidRPr="001A5AE6" w:rsidRDefault="00A07D4A" w:rsidP="00D5473E">
      <w:pPr>
        <w:spacing w:line="276" w:lineRule="auto"/>
        <w:ind w:left="360"/>
        <w:jc w:val="both"/>
        <w:rPr>
          <w:rFonts w:ascii="Garamond" w:hAnsi="Garamond" w:cs="Times New Roman"/>
          <w:b/>
          <w:bCs/>
          <w:sz w:val="24"/>
          <w:szCs w:val="24"/>
        </w:rPr>
      </w:pPr>
    </w:p>
    <w:p w14:paraId="1118954E" w14:textId="219B9B01"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The Norwegian sociologist Johan Galtung first created the term peace building in the 1970s, through his promotion of systems that would create sustainable peace. Peacebuilding is defined as an action to solidify peace and avoid relapse into conflict (Boutros Boutros-Ghali, An Agenda for Peace (1992) by addressing the roots causes of the conflict.  It is a push for core transformations that enable post-conflict societies to move towards sustainable peace It involves a range of measures targeted to reduce the risk of lapsing or relapsing into conflict by strengthening national capacities at all levels for conflict management, and to lay the foundations for sustainable peace and development. This involves addressing both drivers and legacies of conflict and the promotion of both social justice and cohesion, solidarity, by addressing injustices and bringing people and communities together.</w:t>
      </w:r>
    </w:p>
    <w:p w14:paraId="69962C82" w14:textId="77777777" w:rsidR="00C513EE" w:rsidRPr="001A5AE6" w:rsidRDefault="00C513EE" w:rsidP="00D5473E">
      <w:pPr>
        <w:spacing w:line="276" w:lineRule="auto"/>
        <w:jc w:val="both"/>
        <w:rPr>
          <w:rFonts w:ascii="Garamond" w:hAnsi="Garamond" w:cs="Times New Roman"/>
          <w:sz w:val="24"/>
          <w:szCs w:val="24"/>
        </w:rPr>
      </w:pPr>
    </w:p>
    <w:p w14:paraId="77249166" w14:textId="77777777" w:rsidR="00A07D4A" w:rsidRPr="001A5AE6" w:rsidRDefault="00A07D4A" w:rsidP="00D5473E">
      <w:pPr>
        <w:spacing w:line="276" w:lineRule="auto"/>
        <w:jc w:val="center"/>
        <w:rPr>
          <w:rFonts w:ascii="Garamond" w:hAnsi="Garamond" w:cs="Times New Roman"/>
          <w:b/>
          <w:bCs/>
          <w:sz w:val="24"/>
          <w:szCs w:val="24"/>
        </w:rPr>
      </w:pPr>
      <w:r w:rsidRPr="001A5AE6">
        <w:rPr>
          <w:rFonts w:ascii="Garamond" w:hAnsi="Garamond" w:cs="Times New Roman"/>
          <w:b/>
          <w:bCs/>
          <w:sz w:val="24"/>
          <w:szCs w:val="24"/>
        </w:rPr>
        <w:t>Theoretical framework for peace building: Four dimensions of sustainable peace building: 4Rs</w:t>
      </w:r>
    </w:p>
    <w:p w14:paraId="50EADB82"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b/>
          <w:bCs/>
          <w:sz w:val="24"/>
          <w:szCs w:val="24"/>
        </w:rPr>
        <w:t>Redistribution:</w:t>
      </w:r>
      <w:r w:rsidRPr="001A5AE6">
        <w:rPr>
          <w:rFonts w:ascii="Garamond" w:hAnsi="Garamond" w:cs="Times New Roman"/>
          <w:sz w:val="24"/>
          <w:szCs w:val="24"/>
        </w:rPr>
        <w:t xml:space="preserve"> concerns equity and non-discrimination in accessing services (e.g., education), resources, and outcomes for different groups in society, particularly marginalized and disadvantaged groups. Key word: addressing inequalities and inequities.</w:t>
      </w:r>
    </w:p>
    <w:p w14:paraId="5CF3E1F7"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b/>
          <w:bCs/>
          <w:sz w:val="24"/>
          <w:szCs w:val="24"/>
        </w:rPr>
        <w:t>Recognition:</w:t>
      </w:r>
      <w:r w:rsidRPr="001A5AE6">
        <w:rPr>
          <w:rFonts w:ascii="Garamond" w:hAnsi="Garamond" w:cs="Times New Roman"/>
          <w:sz w:val="24"/>
          <w:szCs w:val="24"/>
        </w:rPr>
        <w:t xml:space="preserve"> concerns respect for and affirmation of diversity and identities in different structures, processes in terms of gender, language, politics, religion, ethnicity, culture, and ability. Key word: respecting difference; recognizing different identities, voices and needs. </w:t>
      </w:r>
    </w:p>
    <w:p w14:paraId="1330B579"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b/>
          <w:bCs/>
          <w:sz w:val="24"/>
          <w:szCs w:val="24"/>
        </w:rPr>
        <w:t>Representation:</w:t>
      </w:r>
      <w:r w:rsidRPr="001A5AE6">
        <w:rPr>
          <w:rFonts w:ascii="Garamond" w:hAnsi="Garamond" w:cs="Times New Roman"/>
          <w:sz w:val="24"/>
          <w:szCs w:val="24"/>
        </w:rPr>
        <w:t xml:space="preserve"> concerns participation, at all levels of society’s systems, in governance and decision-making related to the allocation, use, and distribution of human, financial and material resources. Key word: Inclusive participation in decision making. </w:t>
      </w:r>
    </w:p>
    <w:p w14:paraId="4EAE9648"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b/>
          <w:bCs/>
          <w:sz w:val="24"/>
          <w:szCs w:val="24"/>
        </w:rPr>
        <w:t>Reconciliation</w:t>
      </w:r>
      <w:r w:rsidRPr="001A5AE6">
        <w:rPr>
          <w:rFonts w:ascii="Garamond" w:hAnsi="Garamond" w:cs="Times New Roman"/>
          <w:sz w:val="24"/>
          <w:szCs w:val="24"/>
        </w:rPr>
        <w:t xml:space="preserve"> involves dealing with past events, injustices, and the material and psychosocial effects of conflict, as well as developing relationships and trust.  Key word: dealing with injustices and legacies of conflict; addressing past human rights abuses or other forms of severe trauma. </w:t>
      </w:r>
    </w:p>
    <w:p w14:paraId="1AC83242"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 xml:space="preserve">Other key elements of peace building at the national level include demilitarization, control of small arms, institutional reform, improved police, and judicial systems, monitoring of human rights, electoral reform, social and economic development. The objectives of post-conflict peace building at the national level are creation or strengthening of national institutions, monitoring of elections, </w:t>
      </w:r>
      <w:r w:rsidRPr="001A5AE6">
        <w:rPr>
          <w:rFonts w:ascii="Garamond" w:hAnsi="Garamond" w:cs="Times New Roman"/>
          <w:sz w:val="24"/>
          <w:szCs w:val="24"/>
        </w:rPr>
        <w:lastRenderedPageBreak/>
        <w:t>promotion of human rights, provision of reintegration and rehabilitation programs and the creation of conditions for resumed development.</w:t>
      </w:r>
    </w:p>
    <w:p w14:paraId="0D3CC940" w14:textId="77777777" w:rsidR="00A07D4A" w:rsidRPr="001A5AE6" w:rsidRDefault="00A07D4A" w:rsidP="00D5473E">
      <w:pPr>
        <w:spacing w:line="276" w:lineRule="auto"/>
        <w:jc w:val="both"/>
        <w:rPr>
          <w:rFonts w:ascii="Garamond" w:hAnsi="Garamond" w:cs="Times New Roman"/>
          <w:sz w:val="24"/>
          <w:szCs w:val="24"/>
        </w:rPr>
      </w:pPr>
    </w:p>
    <w:p w14:paraId="7001435C" w14:textId="77777777" w:rsidR="00A07D4A" w:rsidRPr="001A5AE6" w:rsidRDefault="00A07D4A" w:rsidP="00D5473E">
      <w:pPr>
        <w:spacing w:line="276" w:lineRule="auto"/>
        <w:jc w:val="center"/>
        <w:rPr>
          <w:rFonts w:ascii="Garamond" w:hAnsi="Garamond" w:cs="Times New Roman"/>
          <w:b/>
          <w:bCs/>
          <w:sz w:val="24"/>
          <w:szCs w:val="24"/>
        </w:rPr>
      </w:pPr>
      <w:r w:rsidRPr="001A5AE6">
        <w:rPr>
          <w:rFonts w:ascii="Garamond" w:hAnsi="Garamond" w:cs="Times New Roman"/>
          <w:b/>
          <w:bCs/>
          <w:sz w:val="24"/>
          <w:szCs w:val="24"/>
        </w:rPr>
        <w:t>International mechanisms of peace building: Peace keeping, Peace support operations, humanitarian, and development interventions</w:t>
      </w:r>
    </w:p>
    <w:p w14:paraId="7B821994" w14:textId="77777777" w:rsidR="00A07D4A" w:rsidRPr="001A5AE6" w:rsidRDefault="00A07D4A" w:rsidP="00D5473E">
      <w:pPr>
        <w:spacing w:line="276" w:lineRule="auto"/>
        <w:jc w:val="both"/>
        <w:rPr>
          <w:rFonts w:ascii="Garamond" w:hAnsi="Garamond" w:cs="Times New Roman"/>
          <w:b/>
          <w:bCs/>
          <w:sz w:val="24"/>
          <w:szCs w:val="24"/>
        </w:rPr>
      </w:pPr>
    </w:p>
    <w:p w14:paraId="491C3807"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There is a range of activities undertaken by the United Nations to maintain international peace and security throughout the world: conflict prevention, peacekeeping, peacemaking, peace enforcement, humanitarian, and development assistance. They are mutually reinforcing. If they are used in isolation, they fail to address the root causes of conflict and hence reduce the risk of conflict recurring.</w:t>
      </w:r>
    </w:p>
    <w:p w14:paraId="5A9E48B9" w14:textId="77777777" w:rsidR="00A07D4A" w:rsidRPr="001A5AE6" w:rsidRDefault="00A07D4A" w:rsidP="00D5473E">
      <w:pPr>
        <w:spacing w:line="276" w:lineRule="auto"/>
        <w:jc w:val="both"/>
        <w:rPr>
          <w:rFonts w:ascii="Garamond" w:hAnsi="Garamond" w:cs="Times New Roman"/>
          <w:sz w:val="24"/>
          <w:szCs w:val="24"/>
        </w:rPr>
      </w:pPr>
    </w:p>
    <w:p w14:paraId="0558B56E" w14:textId="77777777" w:rsidR="00A07D4A" w:rsidRPr="001A5AE6" w:rsidRDefault="00A07D4A" w:rsidP="00700553">
      <w:pPr>
        <w:pStyle w:val="ListParagraph"/>
        <w:numPr>
          <w:ilvl w:val="0"/>
          <w:numId w:val="93"/>
        </w:numPr>
        <w:spacing w:line="276" w:lineRule="auto"/>
        <w:jc w:val="both"/>
        <w:rPr>
          <w:rFonts w:ascii="Garamond" w:hAnsi="Garamond" w:cs="Times New Roman"/>
          <w:b/>
          <w:bCs/>
          <w:sz w:val="24"/>
          <w:szCs w:val="24"/>
        </w:rPr>
      </w:pPr>
      <w:r w:rsidRPr="001A5AE6">
        <w:rPr>
          <w:rFonts w:ascii="Garamond" w:hAnsi="Garamond" w:cs="Times New Roman"/>
          <w:b/>
          <w:bCs/>
          <w:sz w:val="24"/>
          <w:szCs w:val="24"/>
        </w:rPr>
        <w:t>Conflict prevention</w:t>
      </w:r>
    </w:p>
    <w:p w14:paraId="3734F6BB" w14:textId="014F9D1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Conflict prevention refers to approaches, methods and mechanisms used to avoid, minimize, and/or contain potential violent conflicts; and in post-conflict environments, to prevent violent conflict from re-emerging. As defined by the United Nations, conflict prevention involves diplomatic measures to keep intra-state or inter-state tensions and disputes from escalating into violent conflict. It includes early warning, information gathering and a careful analysis of the factors driving the conflict. Conflict prevention activities may include the use of the Secretary-General’s “good offices,” preventive deployment of UN missions or conflict mediation led by the Department of Political Affairs.</w:t>
      </w:r>
    </w:p>
    <w:p w14:paraId="664A2FBA" w14:textId="77777777" w:rsidR="007B267B" w:rsidRPr="001A5AE6" w:rsidRDefault="007B267B" w:rsidP="00D5473E">
      <w:pPr>
        <w:spacing w:line="276" w:lineRule="auto"/>
        <w:jc w:val="both"/>
        <w:rPr>
          <w:rFonts w:ascii="Garamond" w:hAnsi="Garamond" w:cs="Times New Roman"/>
          <w:sz w:val="24"/>
          <w:szCs w:val="24"/>
        </w:rPr>
      </w:pPr>
    </w:p>
    <w:p w14:paraId="05EA3F80" w14:textId="77777777" w:rsidR="00A07D4A" w:rsidRPr="001A5AE6" w:rsidRDefault="00A07D4A" w:rsidP="00700553">
      <w:pPr>
        <w:pStyle w:val="ListParagraph"/>
        <w:numPr>
          <w:ilvl w:val="0"/>
          <w:numId w:val="93"/>
        </w:numPr>
        <w:spacing w:line="276" w:lineRule="auto"/>
        <w:jc w:val="both"/>
        <w:rPr>
          <w:rFonts w:ascii="Garamond" w:hAnsi="Garamond" w:cs="Times New Roman"/>
          <w:sz w:val="24"/>
          <w:szCs w:val="24"/>
        </w:rPr>
      </w:pPr>
      <w:r w:rsidRPr="001A5AE6">
        <w:rPr>
          <w:rFonts w:ascii="Garamond" w:hAnsi="Garamond" w:cs="Times New Roman"/>
          <w:b/>
          <w:bCs/>
          <w:sz w:val="24"/>
          <w:szCs w:val="24"/>
        </w:rPr>
        <w:t>Peacemaking</w:t>
      </w:r>
    </w:p>
    <w:p w14:paraId="0692C3A2"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 xml:space="preserve">Peacemaking generally includes measures to address conflicts in progress and usually involves diplomatic action to bring hostile parties to a negotiated agreement. According to the UN, peacemaking is </w:t>
      </w:r>
      <w:r w:rsidRPr="001A5AE6">
        <w:rPr>
          <w:rFonts w:ascii="Garamond" w:hAnsi="Garamond" w:cs="Times New Roman"/>
          <w:b/>
          <w:bCs/>
          <w:sz w:val="24"/>
          <w:szCs w:val="24"/>
        </w:rPr>
        <w:t>action to bring hostile parties to agreement, essentially through peaceful means</w:t>
      </w:r>
      <w:r w:rsidRPr="001A5AE6">
        <w:rPr>
          <w:rFonts w:ascii="Garamond" w:hAnsi="Garamond" w:cs="Times New Roman"/>
          <w:sz w:val="24"/>
          <w:szCs w:val="24"/>
        </w:rPr>
        <w:t xml:space="preserve">. It is the diplomatic effort intended to move a violent conflict into nonviolent dialogue, where differences are settled through representative political institutions. The objective of peacemaking is to end the violence between the opposing parties. </w:t>
      </w:r>
    </w:p>
    <w:p w14:paraId="4767BED2"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Peacemaking can be done through negotiation, mediation, conciliation, and arbitration or international courts.  The UN Secretary-General may exercise his or her “good offices” to facilitate the resolution of the conflict.  Peacemakers may also be envoys, governments, groups of states, regional organizations, or the United Nations. Peacemaking efforts may also be undertaken by unofficial and non-governmental groups, or by a prominent personality working independently.</w:t>
      </w:r>
    </w:p>
    <w:p w14:paraId="72105521" w14:textId="77777777" w:rsidR="00A07D4A" w:rsidRPr="001A5AE6" w:rsidRDefault="00A07D4A" w:rsidP="00700553">
      <w:pPr>
        <w:pStyle w:val="ListParagraph"/>
        <w:numPr>
          <w:ilvl w:val="0"/>
          <w:numId w:val="93"/>
        </w:numPr>
        <w:spacing w:after="160" w:line="276" w:lineRule="auto"/>
        <w:jc w:val="both"/>
        <w:rPr>
          <w:rFonts w:ascii="Garamond" w:hAnsi="Garamond" w:cs="Times New Roman"/>
          <w:sz w:val="24"/>
          <w:szCs w:val="24"/>
        </w:rPr>
      </w:pPr>
      <w:r w:rsidRPr="001A5AE6">
        <w:rPr>
          <w:rFonts w:ascii="Garamond" w:hAnsi="Garamond" w:cs="Times New Roman"/>
          <w:b/>
          <w:bCs/>
          <w:sz w:val="24"/>
          <w:szCs w:val="24"/>
        </w:rPr>
        <w:t>Peace enforcement</w:t>
      </w:r>
    </w:p>
    <w:p w14:paraId="779EC0D5"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Peace enforcement involves the application of a range of coercive measures, including the use of military force. It requires the explicit authorization of the UN Security Council. It is used to restore international peace and security in situations where the UN Security Council has decided to act in the face of a threat to the peace, break of the peace or act of aggression. The Council may utilize, where appropriate, regional organizations and agencies for enforcement action under its authority and in accordance with the UN Charter.</w:t>
      </w:r>
    </w:p>
    <w:p w14:paraId="532F9588" w14:textId="0B853CF3" w:rsidR="00A07D4A" w:rsidRPr="001A5AE6" w:rsidRDefault="00A07D4A" w:rsidP="00D5473E">
      <w:pPr>
        <w:spacing w:line="276" w:lineRule="auto"/>
        <w:jc w:val="both"/>
        <w:rPr>
          <w:rFonts w:ascii="Garamond" w:hAnsi="Garamond" w:cs="Times New Roman"/>
          <w:sz w:val="24"/>
          <w:szCs w:val="24"/>
        </w:rPr>
      </w:pPr>
    </w:p>
    <w:p w14:paraId="63885D98" w14:textId="77777777" w:rsidR="00A07D4A" w:rsidRPr="001A5AE6" w:rsidRDefault="00A07D4A" w:rsidP="00700553">
      <w:pPr>
        <w:pStyle w:val="ListParagraph"/>
        <w:numPr>
          <w:ilvl w:val="0"/>
          <w:numId w:val="93"/>
        </w:numPr>
        <w:spacing w:line="276" w:lineRule="auto"/>
        <w:jc w:val="both"/>
        <w:rPr>
          <w:rFonts w:ascii="Garamond" w:hAnsi="Garamond" w:cs="Times New Roman"/>
          <w:b/>
          <w:bCs/>
          <w:sz w:val="24"/>
          <w:szCs w:val="24"/>
        </w:rPr>
      </w:pPr>
      <w:r w:rsidRPr="001A5AE6">
        <w:rPr>
          <w:rFonts w:ascii="Garamond" w:hAnsi="Garamond" w:cs="Times New Roman"/>
          <w:b/>
          <w:bCs/>
          <w:sz w:val="24"/>
          <w:szCs w:val="24"/>
        </w:rPr>
        <w:t>Peacekeeping</w:t>
      </w:r>
    </w:p>
    <w:p w14:paraId="017B77B3" w14:textId="77777777" w:rsidR="00A07D4A" w:rsidRPr="001A5AE6" w:rsidRDefault="00A07D4A" w:rsidP="00D5473E">
      <w:pPr>
        <w:spacing w:line="276" w:lineRule="auto"/>
        <w:jc w:val="both"/>
        <w:rPr>
          <w:rFonts w:ascii="Garamond" w:hAnsi="Garamond" w:cs="Times New Roman"/>
          <w:b/>
          <w:bCs/>
          <w:sz w:val="24"/>
          <w:szCs w:val="24"/>
        </w:rPr>
      </w:pPr>
    </w:p>
    <w:p w14:paraId="78ABBB95"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 xml:space="preserve">Peacekeeping is defined as “an operation involving military personnel, police component and a civilian component, but without enforcement powers, undertaken by the United Nations to help maintain or restore international peace and security in areas of conflict”.  Peacekeeping is a </w:t>
      </w:r>
      <w:r w:rsidRPr="001A5AE6">
        <w:rPr>
          <w:rFonts w:ascii="Garamond" w:hAnsi="Garamond" w:cs="Times New Roman"/>
          <w:sz w:val="24"/>
          <w:szCs w:val="24"/>
        </w:rPr>
        <w:lastRenderedPageBreak/>
        <w:t xml:space="preserve">function of the UN, but there are occasions when it is used by international and regional organizations. </w:t>
      </w:r>
    </w:p>
    <w:p w14:paraId="6F482DC0" w14:textId="77777777" w:rsidR="00A07D4A" w:rsidRPr="001A5AE6" w:rsidRDefault="00A07D4A" w:rsidP="00D5473E">
      <w:pPr>
        <w:spacing w:line="276" w:lineRule="auto"/>
        <w:jc w:val="both"/>
        <w:rPr>
          <w:rFonts w:ascii="Garamond" w:hAnsi="Garamond" w:cs="Times New Roman"/>
          <w:sz w:val="24"/>
          <w:szCs w:val="24"/>
        </w:rPr>
      </w:pPr>
    </w:p>
    <w:p w14:paraId="3F101669"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The Security Council approves the deployment of a UN peacekeeping operation, then UN peacekeepers (formed military and police units, observers, and advisers) are deployed to support national security actors in establishing the safety and security needed for peacebuilding to get underway. The mandates of peacekeeping operations include many peacebuilding tasks, including disarmament, demobilization, and reintegration (DDR), security sector reform (SSR), support to electoral processes and re-establishing governmental authority.</w:t>
      </w:r>
    </w:p>
    <w:p w14:paraId="67389721" w14:textId="77777777" w:rsidR="00A07D4A" w:rsidRPr="001A5AE6" w:rsidRDefault="00A07D4A" w:rsidP="00D5473E">
      <w:pPr>
        <w:spacing w:line="276" w:lineRule="auto"/>
        <w:jc w:val="both"/>
        <w:rPr>
          <w:rFonts w:ascii="Garamond" w:hAnsi="Garamond" w:cs="Times New Roman"/>
          <w:sz w:val="24"/>
          <w:szCs w:val="24"/>
        </w:rPr>
      </w:pPr>
    </w:p>
    <w:p w14:paraId="010AB6CB" w14:textId="77777777" w:rsidR="00A07D4A" w:rsidRPr="001A5AE6" w:rsidRDefault="00A07D4A" w:rsidP="00D5473E">
      <w:pPr>
        <w:spacing w:line="276" w:lineRule="auto"/>
        <w:jc w:val="both"/>
        <w:rPr>
          <w:rFonts w:ascii="Garamond" w:hAnsi="Garamond" w:cs="Times New Roman"/>
          <w:b/>
          <w:bCs/>
          <w:sz w:val="24"/>
          <w:szCs w:val="24"/>
        </w:rPr>
      </w:pPr>
      <w:r w:rsidRPr="001A5AE6">
        <w:rPr>
          <w:rFonts w:ascii="Garamond" w:hAnsi="Garamond" w:cs="Times New Roman"/>
          <w:b/>
          <w:bCs/>
          <w:sz w:val="24"/>
          <w:szCs w:val="24"/>
        </w:rPr>
        <w:t>Local mechanisms of peacebuilding</w:t>
      </w:r>
    </w:p>
    <w:p w14:paraId="13132925" w14:textId="77777777" w:rsidR="00A07D4A" w:rsidRPr="001A5AE6" w:rsidRDefault="00A07D4A" w:rsidP="00D5473E">
      <w:pPr>
        <w:spacing w:line="276" w:lineRule="auto"/>
        <w:jc w:val="both"/>
        <w:rPr>
          <w:rFonts w:ascii="Garamond" w:hAnsi="Garamond" w:cs="Times New Roman"/>
          <w:sz w:val="24"/>
          <w:szCs w:val="24"/>
        </w:rPr>
      </w:pPr>
      <w:r w:rsidRPr="001A5AE6">
        <w:rPr>
          <w:rFonts w:ascii="Garamond" w:hAnsi="Garamond" w:cs="Times New Roman"/>
          <w:sz w:val="24"/>
          <w:szCs w:val="24"/>
        </w:rPr>
        <w:t>Local mechanisms of peacebuilding include disarmament, demobilization and reintegration and rebuilding governmental, economic, and civil society institutions. They also have to do with: Security; Socioeconomic recovery; media, communication, and civic education; traditional justice and reconciliation; heritage and cultural preservation.</w:t>
      </w:r>
    </w:p>
    <w:p w14:paraId="611E280A" w14:textId="77777777" w:rsidR="00A07D4A" w:rsidRPr="001A5AE6" w:rsidRDefault="00A07D4A" w:rsidP="00D5473E">
      <w:pPr>
        <w:spacing w:line="276" w:lineRule="auto"/>
        <w:ind w:left="720"/>
        <w:jc w:val="both"/>
        <w:rPr>
          <w:rFonts w:ascii="Garamond" w:hAnsi="Garamond" w:cs="Times New Roman"/>
          <w:sz w:val="24"/>
          <w:szCs w:val="24"/>
        </w:rPr>
      </w:pPr>
    </w:p>
    <w:p w14:paraId="5CF2E46E" w14:textId="77777777" w:rsidR="00A07D4A" w:rsidRPr="001A5AE6" w:rsidRDefault="00A07D4A" w:rsidP="00700553">
      <w:pPr>
        <w:pStyle w:val="ListParagraph"/>
        <w:numPr>
          <w:ilvl w:val="0"/>
          <w:numId w:val="95"/>
        </w:numPr>
        <w:spacing w:line="276" w:lineRule="auto"/>
        <w:jc w:val="both"/>
        <w:rPr>
          <w:rFonts w:ascii="Garamond" w:hAnsi="Garamond" w:cs="Times New Roman"/>
          <w:b/>
          <w:bCs/>
          <w:sz w:val="24"/>
          <w:szCs w:val="24"/>
        </w:rPr>
      </w:pPr>
      <w:r w:rsidRPr="001A5AE6">
        <w:rPr>
          <w:rFonts w:ascii="Garamond" w:hAnsi="Garamond" w:cs="Times New Roman"/>
          <w:b/>
          <w:bCs/>
          <w:sz w:val="24"/>
          <w:szCs w:val="24"/>
        </w:rPr>
        <w:t xml:space="preserve">Security: </w:t>
      </w:r>
      <w:r w:rsidRPr="001A5AE6">
        <w:rPr>
          <w:rFonts w:ascii="Garamond" w:hAnsi="Garamond" w:cs="Times New Roman"/>
          <w:sz w:val="24"/>
          <w:szCs w:val="24"/>
        </w:rPr>
        <w:t>Community-based policing is an approach that brings together the police, civil society, and local communities to jointly take responsibility for and develop solutions to local safety and security.</w:t>
      </w:r>
      <w:r w:rsidRPr="001A5AE6">
        <w:rPr>
          <w:rFonts w:ascii="Garamond" w:hAnsi="Garamond" w:cs="Times New Roman"/>
          <w:b/>
          <w:bCs/>
          <w:sz w:val="24"/>
          <w:szCs w:val="24"/>
        </w:rPr>
        <w:t xml:space="preserve">  </w:t>
      </w:r>
    </w:p>
    <w:p w14:paraId="6D323B8E" w14:textId="77777777" w:rsidR="00A07D4A" w:rsidRPr="001A5AE6" w:rsidRDefault="00A07D4A" w:rsidP="00D5473E">
      <w:pPr>
        <w:spacing w:line="276" w:lineRule="auto"/>
        <w:jc w:val="both"/>
        <w:rPr>
          <w:rFonts w:ascii="Garamond" w:hAnsi="Garamond" w:cs="Times New Roman"/>
          <w:b/>
          <w:bCs/>
          <w:sz w:val="24"/>
          <w:szCs w:val="24"/>
        </w:rPr>
      </w:pPr>
    </w:p>
    <w:p w14:paraId="3B23B07F" w14:textId="77777777" w:rsidR="00A07D4A" w:rsidRPr="001A5AE6" w:rsidRDefault="00A07D4A" w:rsidP="00700553">
      <w:pPr>
        <w:pStyle w:val="ListParagraph"/>
        <w:numPr>
          <w:ilvl w:val="0"/>
          <w:numId w:val="95"/>
        </w:numPr>
        <w:spacing w:line="276" w:lineRule="auto"/>
        <w:jc w:val="both"/>
        <w:rPr>
          <w:rFonts w:ascii="Garamond" w:hAnsi="Garamond" w:cs="Times New Roman"/>
          <w:sz w:val="24"/>
          <w:szCs w:val="24"/>
        </w:rPr>
      </w:pPr>
      <w:r w:rsidRPr="001A5AE6">
        <w:rPr>
          <w:rFonts w:ascii="Garamond" w:hAnsi="Garamond" w:cs="Times New Roman"/>
          <w:b/>
          <w:bCs/>
          <w:sz w:val="24"/>
          <w:szCs w:val="24"/>
        </w:rPr>
        <w:t xml:space="preserve">Socioeconomic recovery: </w:t>
      </w:r>
      <w:r w:rsidRPr="001A5AE6">
        <w:rPr>
          <w:rFonts w:ascii="Garamond" w:hAnsi="Garamond" w:cs="Times New Roman"/>
          <w:sz w:val="24"/>
          <w:szCs w:val="24"/>
        </w:rPr>
        <w:t xml:space="preserve">Community-based approaches have been adopted to provide for services (health and education, in particular), infrastructure, natural resource and environmental management, livelihoods and employment generation – for example through the formation of cooperatives. </w:t>
      </w:r>
    </w:p>
    <w:p w14:paraId="6336BFFE" w14:textId="77777777" w:rsidR="00A07D4A" w:rsidRPr="001A5AE6" w:rsidRDefault="00A07D4A" w:rsidP="00D5473E">
      <w:pPr>
        <w:pStyle w:val="ListParagraph"/>
        <w:spacing w:line="276" w:lineRule="auto"/>
        <w:jc w:val="both"/>
        <w:rPr>
          <w:rFonts w:ascii="Garamond" w:hAnsi="Garamond" w:cs="Times New Roman"/>
          <w:sz w:val="24"/>
          <w:szCs w:val="24"/>
        </w:rPr>
      </w:pPr>
      <w:r w:rsidRPr="001A5AE6">
        <w:rPr>
          <w:rFonts w:ascii="Garamond" w:hAnsi="Garamond" w:cs="Times New Roman"/>
          <w:sz w:val="24"/>
          <w:szCs w:val="24"/>
        </w:rPr>
        <w:t>Many of these initiatives have been designed and implemented with particular attention to fostering social capital, cooperation across divides, and the foundation for reintegration and reconciliatory processes. Examples: Girinka, VUP (Ubudehe), Vision 2020, EDPRS 1 and 2, National Strategies for Transformation (NST1&amp;2) and Vision 2050.</w:t>
      </w:r>
    </w:p>
    <w:p w14:paraId="46705488" w14:textId="77777777" w:rsidR="00A07D4A" w:rsidRPr="001A5AE6" w:rsidRDefault="00A07D4A" w:rsidP="00D5473E">
      <w:pPr>
        <w:spacing w:line="276" w:lineRule="auto"/>
        <w:jc w:val="both"/>
        <w:rPr>
          <w:rFonts w:ascii="Garamond" w:hAnsi="Garamond" w:cs="Times New Roman"/>
          <w:b/>
          <w:bCs/>
          <w:sz w:val="24"/>
          <w:szCs w:val="24"/>
        </w:rPr>
      </w:pPr>
    </w:p>
    <w:p w14:paraId="5E67B667" w14:textId="77777777" w:rsidR="00A07D4A" w:rsidRPr="001A5AE6" w:rsidRDefault="00A07D4A" w:rsidP="00700553">
      <w:pPr>
        <w:pStyle w:val="ListParagraph"/>
        <w:numPr>
          <w:ilvl w:val="0"/>
          <w:numId w:val="94"/>
        </w:numPr>
        <w:spacing w:line="276" w:lineRule="auto"/>
        <w:jc w:val="both"/>
        <w:rPr>
          <w:rFonts w:ascii="Garamond" w:hAnsi="Garamond" w:cs="Times New Roman"/>
          <w:sz w:val="24"/>
          <w:szCs w:val="24"/>
        </w:rPr>
      </w:pPr>
      <w:r w:rsidRPr="001A5AE6">
        <w:rPr>
          <w:rFonts w:ascii="Garamond" w:hAnsi="Garamond" w:cs="Times New Roman"/>
          <w:b/>
          <w:bCs/>
          <w:sz w:val="24"/>
          <w:szCs w:val="24"/>
        </w:rPr>
        <w:t xml:space="preserve">Media, communication, and civic education: </w:t>
      </w:r>
      <w:r w:rsidRPr="001A5AE6">
        <w:rPr>
          <w:rFonts w:ascii="Garamond" w:hAnsi="Garamond" w:cs="Times New Roman"/>
          <w:sz w:val="24"/>
          <w:szCs w:val="24"/>
        </w:rPr>
        <w:t xml:space="preserve">Community-based radio stations and other forms of media broadcasting in multiple languages, seek to promote dialogue and debate on key issues in society; to promote reconciliatory processes and civic education. Community video units are another form of participatory communication, whereby people present their own ideas on key issues. Local videographers seek to promote social change by documenting the views and concerns of different groups in society such that they can learn about each other.  Theatre productions and puppet shows, designed, and conducted by communities, have also been used for outreach education – to teach peaceful dispute resolution and human rights norms and values. Examples: Musekeweya radio show, </w:t>
      </w:r>
      <w:r w:rsidRPr="001A5AE6">
        <w:rPr>
          <w:rFonts w:ascii="Garamond" w:hAnsi="Garamond" w:cs="Times New Roman"/>
          <w:i/>
          <w:iCs/>
          <w:sz w:val="24"/>
          <w:szCs w:val="24"/>
        </w:rPr>
        <w:t>Ingando</w:t>
      </w:r>
      <w:r w:rsidRPr="001A5AE6">
        <w:rPr>
          <w:rFonts w:ascii="Garamond" w:hAnsi="Garamond" w:cs="Times New Roman"/>
          <w:sz w:val="24"/>
          <w:szCs w:val="24"/>
        </w:rPr>
        <w:t xml:space="preserve">, </w:t>
      </w:r>
      <w:r w:rsidRPr="001A5AE6">
        <w:rPr>
          <w:rFonts w:ascii="Garamond" w:hAnsi="Garamond" w:cs="Times New Roman"/>
          <w:i/>
          <w:iCs/>
          <w:sz w:val="24"/>
          <w:szCs w:val="24"/>
        </w:rPr>
        <w:t>Itorero, urugerero.</w:t>
      </w:r>
      <w:r w:rsidRPr="001A5AE6">
        <w:rPr>
          <w:rFonts w:ascii="Garamond" w:hAnsi="Garamond" w:cs="Times New Roman"/>
          <w:sz w:val="24"/>
          <w:szCs w:val="24"/>
        </w:rPr>
        <w:t xml:space="preserve"> </w:t>
      </w:r>
    </w:p>
    <w:p w14:paraId="4BCD74D2" w14:textId="77777777" w:rsidR="00A07D4A" w:rsidRPr="001A5AE6" w:rsidRDefault="00A07D4A" w:rsidP="00D5473E">
      <w:pPr>
        <w:spacing w:line="276" w:lineRule="auto"/>
        <w:jc w:val="both"/>
        <w:rPr>
          <w:rFonts w:ascii="Garamond" w:hAnsi="Garamond" w:cs="Times New Roman"/>
          <w:sz w:val="24"/>
          <w:szCs w:val="24"/>
        </w:rPr>
      </w:pPr>
    </w:p>
    <w:p w14:paraId="2407693E" w14:textId="2A3BD6C5" w:rsidR="00A07D4A" w:rsidRPr="001A5AE6" w:rsidRDefault="00A07D4A" w:rsidP="00700553">
      <w:pPr>
        <w:pStyle w:val="ListParagraph"/>
        <w:numPr>
          <w:ilvl w:val="0"/>
          <w:numId w:val="94"/>
        </w:numPr>
        <w:spacing w:line="276" w:lineRule="auto"/>
        <w:jc w:val="both"/>
        <w:rPr>
          <w:rFonts w:ascii="Garamond" w:hAnsi="Garamond" w:cs="Times New Roman"/>
          <w:sz w:val="24"/>
          <w:szCs w:val="24"/>
        </w:rPr>
      </w:pPr>
      <w:r w:rsidRPr="001A5AE6">
        <w:rPr>
          <w:rFonts w:ascii="Garamond" w:hAnsi="Garamond" w:cs="Times New Roman"/>
          <w:b/>
          <w:bCs/>
          <w:sz w:val="24"/>
          <w:szCs w:val="24"/>
        </w:rPr>
        <w:t xml:space="preserve">Traditional justice and reconciliation: </w:t>
      </w:r>
      <w:r w:rsidRPr="001A5AE6">
        <w:rPr>
          <w:rFonts w:ascii="Garamond" w:hAnsi="Garamond" w:cs="Times New Roman"/>
          <w:sz w:val="24"/>
          <w:szCs w:val="24"/>
        </w:rPr>
        <w:t>often focus on the psycho-social and spiritual dimensions of violent conflicts.  Traditional approaches are also often inclusive, with the aim of reintegrating parties on both sides of the conflict into the community. An important component is public cleansing ceremonies, undertaken is an integral step in healing community relationships.</w:t>
      </w:r>
      <w:r w:rsidRPr="001A5AE6">
        <w:rPr>
          <w:rFonts w:ascii="Garamond" w:hAnsi="Garamond" w:cs="Times New Roman"/>
          <w:b/>
          <w:bCs/>
          <w:sz w:val="24"/>
          <w:szCs w:val="24"/>
        </w:rPr>
        <w:t xml:space="preserve"> </w:t>
      </w:r>
    </w:p>
    <w:p w14:paraId="5C589C36" w14:textId="77777777" w:rsidR="00C513EE" w:rsidRPr="001A5AE6" w:rsidRDefault="00C513EE" w:rsidP="00C513EE">
      <w:pPr>
        <w:pStyle w:val="ListParagraph"/>
        <w:rPr>
          <w:rFonts w:ascii="Garamond" w:hAnsi="Garamond" w:cs="Times New Roman"/>
          <w:sz w:val="24"/>
          <w:szCs w:val="24"/>
        </w:rPr>
      </w:pPr>
    </w:p>
    <w:p w14:paraId="54AB1B88" w14:textId="19F97B58" w:rsidR="00C513EE" w:rsidRDefault="00C513EE" w:rsidP="00C513EE">
      <w:pPr>
        <w:pStyle w:val="ListParagraph"/>
        <w:spacing w:line="276" w:lineRule="auto"/>
        <w:ind w:left="360"/>
        <w:jc w:val="both"/>
        <w:rPr>
          <w:rFonts w:ascii="Garamond" w:hAnsi="Garamond" w:cs="Times New Roman"/>
          <w:sz w:val="24"/>
          <w:szCs w:val="24"/>
        </w:rPr>
      </w:pPr>
    </w:p>
    <w:p w14:paraId="12FD90E0" w14:textId="77777777" w:rsidR="002D0B5F" w:rsidRPr="001A5AE6" w:rsidRDefault="002D0B5F" w:rsidP="00C513EE">
      <w:pPr>
        <w:pStyle w:val="ListParagraph"/>
        <w:spacing w:line="276" w:lineRule="auto"/>
        <w:ind w:left="360"/>
        <w:jc w:val="both"/>
        <w:rPr>
          <w:rFonts w:ascii="Garamond" w:hAnsi="Garamond" w:cs="Times New Roman"/>
          <w:sz w:val="24"/>
          <w:szCs w:val="24"/>
        </w:rPr>
      </w:pPr>
    </w:p>
    <w:p w14:paraId="4B5D37E7" w14:textId="77777777" w:rsidR="00A07D4A" w:rsidRPr="001A5AE6" w:rsidRDefault="00A07D4A" w:rsidP="00D5473E">
      <w:pPr>
        <w:pStyle w:val="ListParagraph"/>
        <w:spacing w:line="276" w:lineRule="auto"/>
        <w:ind w:left="360"/>
        <w:jc w:val="both"/>
        <w:rPr>
          <w:rFonts w:ascii="Garamond" w:hAnsi="Garamond" w:cs="Times New Roman"/>
          <w:sz w:val="24"/>
          <w:szCs w:val="24"/>
        </w:rPr>
      </w:pPr>
    </w:p>
    <w:p w14:paraId="52368497" w14:textId="77777777" w:rsidR="00A07D4A" w:rsidRPr="001A5AE6" w:rsidRDefault="00A07D4A" w:rsidP="00D5473E">
      <w:pPr>
        <w:pStyle w:val="CompanyName"/>
        <w:spacing w:line="276" w:lineRule="auto"/>
        <w:rPr>
          <w:rFonts w:ascii="Garamond" w:hAnsi="Garamond"/>
          <w:b/>
          <w:color w:val="auto"/>
          <w:szCs w:val="24"/>
        </w:rPr>
      </w:pPr>
      <w:r w:rsidRPr="001A5AE6">
        <w:rPr>
          <w:rFonts w:ascii="Garamond" w:hAnsi="Garamond"/>
          <w:b/>
          <w:color w:val="auto"/>
          <w:szCs w:val="24"/>
        </w:rPr>
        <w:lastRenderedPageBreak/>
        <w:t xml:space="preserve">1.2.2. Intertwining of Human Rights and Peacebuilding </w:t>
      </w:r>
    </w:p>
    <w:p w14:paraId="10896F5F" w14:textId="77777777" w:rsidR="00A07D4A" w:rsidRPr="001A5AE6" w:rsidRDefault="00A07D4A" w:rsidP="00D5473E">
      <w:pPr>
        <w:pStyle w:val="CompanyName"/>
        <w:spacing w:line="276" w:lineRule="auto"/>
        <w:rPr>
          <w:rFonts w:ascii="Garamond" w:hAnsi="Garamond"/>
          <w:b/>
          <w:color w:val="auto"/>
          <w:szCs w:val="24"/>
        </w:rPr>
      </w:pPr>
      <w:r w:rsidRPr="001A5AE6">
        <w:rPr>
          <w:rFonts w:ascii="Garamond" w:hAnsi="Garamond"/>
          <w:b/>
          <w:color w:val="auto"/>
          <w:szCs w:val="24"/>
        </w:rPr>
        <w:t>A. Human Rights as a Root Cause of Conflict</w:t>
      </w:r>
    </w:p>
    <w:p w14:paraId="0382532D"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Grievance and Inequality:</w:t>
      </w:r>
      <w:r w:rsidRPr="001A5AE6">
        <w:rPr>
          <w:rFonts w:ascii="Garamond" w:hAnsi="Garamond"/>
          <w:color w:val="auto"/>
          <w:szCs w:val="24"/>
        </w:rPr>
        <w:t> Systematic discrimination, marginalization of ethnic or religious groups, denial of political participation, and economic inequality create deep-seated grievances that can fuel conflict.</w:t>
      </w:r>
    </w:p>
    <w:p w14:paraId="39BD99A6"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Impunity:</w:t>
      </w:r>
      <w:r w:rsidRPr="001A5AE6">
        <w:rPr>
          <w:rFonts w:ascii="Garamond" w:hAnsi="Garamond"/>
          <w:color w:val="auto"/>
          <w:szCs w:val="24"/>
        </w:rPr>
        <w:t> When states fail to hold perpetrators of human rights abuses accountable, it erodes trust in institutions and can lead to cycles of revenge violence.</w:t>
      </w:r>
    </w:p>
    <w:p w14:paraId="39BC46E7" w14:textId="6ED07CFC"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Shrinking Civic Space:</w:t>
      </w:r>
      <w:r w:rsidRPr="001A5AE6">
        <w:rPr>
          <w:rFonts w:ascii="Garamond" w:hAnsi="Garamond"/>
          <w:color w:val="auto"/>
          <w:szCs w:val="24"/>
        </w:rPr>
        <w:t> Restrictions on freedom of expression, assembly, and association prevent peaceful dialogue and choke off legitimate avenues for addressing grievances.</w:t>
      </w:r>
    </w:p>
    <w:p w14:paraId="268E9F9E" w14:textId="315A5A9E" w:rsidR="00CE4B09" w:rsidRPr="001A5AE6" w:rsidRDefault="00CE4B09" w:rsidP="00D5473E">
      <w:pPr>
        <w:pStyle w:val="CompanyName"/>
        <w:spacing w:line="276" w:lineRule="auto"/>
        <w:rPr>
          <w:rFonts w:ascii="Garamond" w:hAnsi="Garamond"/>
          <w:color w:val="auto"/>
          <w:szCs w:val="24"/>
        </w:rPr>
      </w:pPr>
    </w:p>
    <w:p w14:paraId="06F8DE58" w14:textId="77777777" w:rsidR="00A07D4A" w:rsidRPr="001A5AE6" w:rsidRDefault="00A07D4A" w:rsidP="00D5473E">
      <w:pPr>
        <w:pStyle w:val="CompanyName"/>
        <w:spacing w:line="276" w:lineRule="auto"/>
        <w:rPr>
          <w:rFonts w:ascii="Garamond" w:hAnsi="Garamond"/>
          <w:b/>
          <w:color w:val="auto"/>
          <w:szCs w:val="24"/>
        </w:rPr>
      </w:pPr>
      <w:r w:rsidRPr="001A5AE6">
        <w:rPr>
          <w:rFonts w:ascii="Garamond" w:hAnsi="Garamond"/>
          <w:b/>
          <w:color w:val="auto"/>
          <w:szCs w:val="24"/>
        </w:rPr>
        <w:t>B. Human Rights as a Goal of Peacebuilding</w:t>
      </w:r>
    </w:p>
    <w:p w14:paraId="147681F4"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Positive Peace:</w:t>
      </w:r>
      <w:r w:rsidRPr="001A5AE6">
        <w:rPr>
          <w:rFonts w:ascii="Garamond" w:hAnsi="Garamond"/>
          <w:color w:val="auto"/>
          <w:szCs w:val="24"/>
        </w:rPr>
        <w:t> The ultimate goal of peacebuilding is a society where all individuals can live in dignity, free from fear and want. This is the very definition of a society that respects, protects, and fulfills human rights.</w:t>
      </w:r>
    </w:p>
    <w:p w14:paraId="21643905" w14:textId="4F83AEE0"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The "Sustaining Peace" Agenda:</w:t>
      </w:r>
      <w:r w:rsidRPr="001A5AE6">
        <w:rPr>
          <w:rFonts w:ascii="Garamond" w:hAnsi="Garamond"/>
          <w:color w:val="auto"/>
          <w:szCs w:val="24"/>
        </w:rPr>
        <w:t> Adopted by the UN in 2016, this agenda emphasizes that peacebuilding is not a sequential process (first security, then institutions) but a holistic one that must address the root causes of conflict and be owned by the entire society, based on respect for all human rights.</w:t>
      </w:r>
    </w:p>
    <w:p w14:paraId="09D8B54C" w14:textId="77777777" w:rsidR="00CE4B09" w:rsidRPr="001A5AE6" w:rsidRDefault="00CE4B09" w:rsidP="00D5473E">
      <w:pPr>
        <w:pStyle w:val="CompanyName"/>
        <w:spacing w:line="276" w:lineRule="auto"/>
        <w:rPr>
          <w:rFonts w:ascii="Garamond" w:hAnsi="Garamond"/>
          <w:color w:val="auto"/>
          <w:szCs w:val="24"/>
        </w:rPr>
      </w:pPr>
    </w:p>
    <w:p w14:paraId="1CEC4451" w14:textId="77777777" w:rsidR="00A07D4A" w:rsidRPr="001A5AE6" w:rsidRDefault="00A07D4A" w:rsidP="00D5473E">
      <w:pPr>
        <w:pStyle w:val="CompanyName"/>
        <w:spacing w:line="276" w:lineRule="auto"/>
        <w:rPr>
          <w:rFonts w:ascii="Garamond" w:hAnsi="Garamond"/>
          <w:color w:val="auto"/>
          <w:szCs w:val="24"/>
        </w:rPr>
      </w:pPr>
      <w:r w:rsidRPr="001A5AE6">
        <w:rPr>
          <w:rFonts w:ascii="Garamond" w:hAnsi="Garamond"/>
          <w:b/>
          <w:color w:val="auto"/>
          <w:szCs w:val="24"/>
        </w:rPr>
        <w:t>C. The</w:t>
      </w:r>
      <w:r w:rsidRPr="001A5AE6">
        <w:rPr>
          <w:rFonts w:ascii="Garamond" w:hAnsi="Garamond"/>
          <w:color w:val="auto"/>
          <w:szCs w:val="24"/>
        </w:rPr>
        <w:t xml:space="preserve"> "</w:t>
      </w:r>
      <w:r w:rsidRPr="001A5AE6">
        <w:rPr>
          <w:rStyle w:val="Strong"/>
          <w:rFonts w:ascii="Garamond" w:eastAsiaTheme="majorEastAsia" w:hAnsi="Garamond" w:cs="Segoe UI"/>
          <w:bCs/>
          <w:color w:val="auto"/>
          <w:szCs w:val="24"/>
        </w:rPr>
        <w:t>Rights-Based Approach to Peacebuilding</w:t>
      </w:r>
      <w:r w:rsidRPr="001A5AE6">
        <w:rPr>
          <w:rFonts w:ascii="Garamond" w:hAnsi="Garamond"/>
          <w:color w:val="auto"/>
          <w:szCs w:val="24"/>
        </w:rPr>
        <w:t>"</w:t>
      </w:r>
    </w:p>
    <w:p w14:paraId="2F05A68D" w14:textId="77777777" w:rsidR="00A07D4A" w:rsidRPr="001A5AE6" w:rsidRDefault="00A07D4A" w:rsidP="00D5473E">
      <w:pPr>
        <w:pStyle w:val="CompanyName"/>
        <w:spacing w:line="276" w:lineRule="auto"/>
        <w:rPr>
          <w:rFonts w:ascii="Garamond" w:hAnsi="Garamond"/>
          <w:color w:val="auto"/>
          <w:szCs w:val="24"/>
        </w:rPr>
      </w:pPr>
      <w:r w:rsidRPr="001A5AE6">
        <w:rPr>
          <w:rFonts w:ascii="Garamond" w:hAnsi="Garamond"/>
          <w:color w:val="auto"/>
          <w:szCs w:val="24"/>
        </w:rPr>
        <w:t>This operational framework integrates human rights principles into all peacebuilding activities:</w:t>
      </w:r>
    </w:p>
    <w:p w14:paraId="06D341DF"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Participation:</w:t>
      </w:r>
      <w:r w:rsidRPr="001A5AE6">
        <w:rPr>
          <w:rFonts w:ascii="Garamond" w:hAnsi="Garamond"/>
          <w:color w:val="auto"/>
          <w:szCs w:val="24"/>
        </w:rPr>
        <w:t> Affected populations, including women, youth, and marginalized groups, must be active agents in designing and implementing peace processes, not passive beneficiaries.</w:t>
      </w:r>
    </w:p>
    <w:p w14:paraId="7192C8E6"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Accountability and Rule of Law:</w:t>
      </w:r>
      <w:r w:rsidRPr="001A5AE6">
        <w:rPr>
          <w:rFonts w:ascii="Garamond" w:hAnsi="Garamond"/>
          <w:color w:val="auto"/>
          <w:szCs w:val="24"/>
        </w:rPr>
        <w:t> Building legitimate institutions (police, judiciary) that are accountable to the people and protect their rights.</w:t>
      </w:r>
    </w:p>
    <w:p w14:paraId="273204EF"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Non-Discrimination and Equality:</w:t>
      </w:r>
      <w:r w:rsidRPr="001A5AE6">
        <w:rPr>
          <w:rFonts w:ascii="Garamond" w:hAnsi="Garamond"/>
          <w:color w:val="auto"/>
          <w:szCs w:val="24"/>
        </w:rPr>
        <w:t> Actively ensuring that peace agreements and new institutions do not perpetuate old patterns of exclusion.</w:t>
      </w:r>
    </w:p>
    <w:p w14:paraId="44F41586" w14:textId="77777777" w:rsidR="00A07D4A" w:rsidRPr="001A5AE6" w:rsidRDefault="00A07D4A" w:rsidP="00D5473E">
      <w:pPr>
        <w:pStyle w:val="CompanyName"/>
        <w:spacing w:line="276" w:lineRule="auto"/>
        <w:rPr>
          <w:rFonts w:ascii="Garamond" w:hAnsi="Garamond"/>
          <w:color w:val="auto"/>
          <w:szCs w:val="24"/>
        </w:rPr>
      </w:pPr>
      <w:r w:rsidRPr="001A5AE6">
        <w:rPr>
          <w:rStyle w:val="Strong"/>
          <w:rFonts w:ascii="Garamond" w:eastAsiaTheme="majorEastAsia" w:hAnsi="Garamond" w:cs="Segoe UI"/>
          <w:color w:val="auto"/>
          <w:szCs w:val="24"/>
        </w:rPr>
        <w:t>Empowerment:</w:t>
      </w:r>
      <w:r w:rsidRPr="001A5AE6">
        <w:rPr>
          <w:rFonts w:ascii="Garamond" w:hAnsi="Garamond"/>
          <w:color w:val="auto"/>
          <w:szCs w:val="24"/>
        </w:rPr>
        <w:t> Providing people with the knowledge, skills, and resources to claim their rights and hold power-holders accountable.</w:t>
      </w:r>
    </w:p>
    <w:p w14:paraId="62EA8135" w14:textId="77777777" w:rsidR="00A07D4A" w:rsidRPr="001A5AE6" w:rsidRDefault="00A07D4A" w:rsidP="00D5473E">
      <w:pPr>
        <w:autoSpaceDE w:val="0"/>
        <w:autoSpaceDN w:val="0"/>
        <w:adjustRightInd w:val="0"/>
        <w:spacing w:line="276" w:lineRule="auto"/>
        <w:jc w:val="both"/>
        <w:rPr>
          <w:rFonts w:ascii="Garamond" w:hAnsi="Garamond" w:cs="Times New Roman"/>
          <w:b/>
          <w:bCs/>
          <w:color w:val="FF0000"/>
          <w:sz w:val="24"/>
          <w:szCs w:val="24"/>
        </w:rPr>
      </w:pPr>
    </w:p>
    <w:p w14:paraId="596BABB0" w14:textId="5A404A97" w:rsidR="00A07D4A" w:rsidRPr="001A5AE6" w:rsidRDefault="00A07D4A" w:rsidP="00700553">
      <w:pPr>
        <w:pStyle w:val="ListParagraph"/>
        <w:numPr>
          <w:ilvl w:val="0"/>
          <w:numId w:val="130"/>
        </w:numPr>
        <w:spacing w:line="276" w:lineRule="auto"/>
        <w:rPr>
          <w:rFonts w:ascii="Garamond" w:eastAsia="Times New Roman" w:hAnsi="Garamond" w:cs="Times New Roman"/>
          <w:b/>
          <w:sz w:val="24"/>
          <w:szCs w:val="24"/>
          <w:lang w:val="en-US" w:eastAsia="en-US"/>
        </w:rPr>
      </w:pPr>
      <w:r w:rsidRPr="001A5AE6">
        <w:rPr>
          <w:rFonts w:ascii="Garamond" w:eastAsia="Times New Roman" w:hAnsi="Garamond" w:cs="Times New Roman"/>
          <w:b/>
          <w:sz w:val="24"/>
          <w:szCs w:val="24"/>
          <w:lang w:val="en-US" w:eastAsia="en-US"/>
        </w:rPr>
        <w:t>Present Difficulties and Criticisms</w:t>
      </w:r>
    </w:p>
    <w:p w14:paraId="12A66C30"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The integration of human rights and peacebuilding is not without its difficulties:</w:t>
      </w:r>
    </w:p>
    <w:p w14:paraId="15911A79" w14:textId="77777777" w:rsidR="00A07D4A" w:rsidRPr="001A5AE6" w:rsidRDefault="00A07D4A" w:rsidP="00700553">
      <w:pPr>
        <w:pStyle w:val="ds-markdown-paragraph"/>
        <w:numPr>
          <w:ilvl w:val="0"/>
          <w:numId w:val="11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The "Stability vs. Justice" Dilemma:</w:t>
      </w:r>
      <w:r w:rsidRPr="001A5AE6">
        <w:rPr>
          <w:rFonts w:ascii="Garamond" w:hAnsi="Garamond" w:cs="Segoe UI"/>
          <w:color w:val="0F1115"/>
        </w:rPr>
        <w:t> Often, peace negotiators face pressure to grant amnesties to powerful warlords or former leaders to secure a peace deal, which directly contradicts the demand for justice and accountability.</w:t>
      </w:r>
    </w:p>
    <w:p w14:paraId="7AB14DCC" w14:textId="77777777" w:rsidR="00A07D4A" w:rsidRPr="001A5AE6" w:rsidRDefault="00A07D4A" w:rsidP="00700553">
      <w:pPr>
        <w:pStyle w:val="ds-markdown-paragraph"/>
        <w:numPr>
          <w:ilvl w:val="0"/>
          <w:numId w:val="11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Shrinking Civic Space:</w:t>
      </w:r>
      <w:r w:rsidRPr="001A5AE6">
        <w:rPr>
          <w:rFonts w:ascii="Garamond" w:hAnsi="Garamond" w:cs="Segoe UI"/>
          <w:color w:val="0F1115"/>
        </w:rPr>
        <w:t> A global trend of authoritarianism is making it harder for civil society to operate, undermining a key actor in both human rights and peacebuilding.</w:t>
      </w:r>
    </w:p>
    <w:p w14:paraId="7F029400" w14:textId="77777777" w:rsidR="00A07D4A" w:rsidRPr="001A5AE6" w:rsidRDefault="00A07D4A" w:rsidP="00700553">
      <w:pPr>
        <w:pStyle w:val="ds-markdown-paragraph"/>
        <w:numPr>
          <w:ilvl w:val="0"/>
          <w:numId w:val="11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Local Ownership vs. International Standards:</w:t>
      </w:r>
      <w:r w:rsidRPr="001A5AE6">
        <w:rPr>
          <w:rFonts w:ascii="Garamond" w:hAnsi="Garamond" w:cs="Segoe UI"/>
          <w:color w:val="0F1115"/>
        </w:rPr>
        <w:t> Tension can arise between international human rights norms and local cultural or traditional practices. Imposing external values can be counterproductive; the goal is to find contextualized, locally-led solutions that still uphold universal principles.</w:t>
      </w:r>
    </w:p>
    <w:p w14:paraId="20F4BECF" w14:textId="77777777" w:rsidR="00A07D4A" w:rsidRPr="001A5AE6" w:rsidRDefault="00A07D4A" w:rsidP="00700553">
      <w:pPr>
        <w:pStyle w:val="ds-markdown-paragraph"/>
        <w:numPr>
          <w:ilvl w:val="0"/>
          <w:numId w:val="11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Funding and Political Will:</w:t>
      </w:r>
      <w:r w:rsidRPr="001A5AE6">
        <w:rPr>
          <w:rFonts w:ascii="Garamond" w:hAnsi="Garamond" w:cs="Segoe UI"/>
          <w:color w:val="0F1115"/>
        </w:rPr>
        <w:t> Human rights work is often underfunded in peacebuilding budgets, which tend to prioritize security. Long-term, patient work on justice and inclusion often loses out to short-term security demands.</w:t>
      </w:r>
    </w:p>
    <w:p w14:paraId="6848D9F2" w14:textId="77777777" w:rsidR="00A07D4A" w:rsidRPr="001A5AE6" w:rsidRDefault="00A07D4A" w:rsidP="00700553">
      <w:pPr>
        <w:pStyle w:val="ds-markdown-paragraph"/>
        <w:numPr>
          <w:ilvl w:val="0"/>
          <w:numId w:val="11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Digital Threats:</w:t>
      </w:r>
      <w:r w:rsidRPr="001A5AE6">
        <w:rPr>
          <w:rFonts w:ascii="Garamond" w:hAnsi="Garamond" w:cs="Segoe UI"/>
          <w:color w:val="0F1115"/>
        </w:rPr>
        <w:t> The use of digital surveillance to target activists and the spread of online disinformation to fuel hatred are new, evolving challenges.</w:t>
      </w:r>
    </w:p>
    <w:p w14:paraId="4DDE1572" w14:textId="54C42254" w:rsidR="00A07D4A" w:rsidRPr="001A5AE6" w:rsidRDefault="00A07D4A" w:rsidP="00700553">
      <w:pPr>
        <w:pStyle w:val="ds-markdown-paragraph"/>
        <w:numPr>
          <w:ilvl w:val="0"/>
          <w:numId w:val="48"/>
        </w:numPr>
        <w:shd w:val="clear" w:color="auto" w:fill="FFFFFF"/>
        <w:spacing w:after="0" w:afterAutospacing="0" w:line="276" w:lineRule="auto"/>
        <w:rPr>
          <w:rFonts w:ascii="Garamond" w:hAnsi="Garamond" w:cs="Segoe UI"/>
          <w:b/>
          <w:color w:val="0F1115"/>
        </w:rPr>
      </w:pPr>
      <w:r w:rsidRPr="001A5AE6">
        <w:rPr>
          <w:rFonts w:ascii="Garamond" w:hAnsi="Garamond" w:cs="Segoe UI"/>
          <w:b/>
          <w:color w:val="0F1115"/>
        </w:rPr>
        <w:lastRenderedPageBreak/>
        <w:t>The Future Path: A Comprehensive, Prevention-Centered Method</w:t>
      </w:r>
    </w:p>
    <w:p w14:paraId="5BE98BE8"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The current consensus points towards:</w:t>
      </w:r>
    </w:p>
    <w:p w14:paraId="29A926CA" w14:textId="77777777" w:rsidR="00A07D4A" w:rsidRPr="001A5AE6" w:rsidRDefault="00A07D4A" w:rsidP="00700553">
      <w:pPr>
        <w:pStyle w:val="ds-markdown-paragraph"/>
        <w:numPr>
          <w:ilvl w:val="0"/>
          <w:numId w:val="11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Conflict Prevention:</w:t>
      </w:r>
      <w:r w:rsidRPr="001A5AE6">
        <w:rPr>
          <w:rFonts w:ascii="Garamond" w:hAnsi="Garamond" w:cs="Segoe UI"/>
          <w:color w:val="0F1115"/>
        </w:rPr>
        <w:t> The most cost-effective and humane approach. This involves robust human rights monitoring as an early warning system and acting on those warnings through diplomatic and development channels </w:t>
      </w:r>
      <w:r w:rsidRPr="001A5AE6">
        <w:rPr>
          <w:rStyle w:val="Emphasis"/>
          <w:rFonts w:ascii="Garamond" w:eastAsiaTheme="majorEastAsia" w:hAnsi="Garamond" w:cs="Segoe UI"/>
          <w:color w:val="0F1115"/>
        </w:rPr>
        <w:t>before</w:t>
      </w:r>
      <w:r w:rsidRPr="001A5AE6">
        <w:rPr>
          <w:rFonts w:ascii="Garamond" w:hAnsi="Garamond" w:cs="Segoe UI"/>
          <w:color w:val="0F1115"/>
        </w:rPr>
        <w:t> violence erupts.</w:t>
      </w:r>
    </w:p>
    <w:p w14:paraId="5941CF40" w14:textId="77777777" w:rsidR="00A07D4A" w:rsidRPr="001A5AE6" w:rsidRDefault="00A07D4A" w:rsidP="00700553">
      <w:pPr>
        <w:pStyle w:val="ds-markdown-paragraph"/>
        <w:numPr>
          <w:ilvl w:val="0"/>
          <w:numId w:val="11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Localization:</w:t>
      </w:r>
      <w:r w:rsidRPr="001A5AE6">
        <w:rPr>
          <w:rFonts w:ascii="Garamond" w:hAnsi="Garamond" w:cs="Segoe UI"/>
          <w:color w:val="0F1115"/>
        </w:rPr>
        <w:t> Shifting power and resources to local peacebuilders and human rights defenders who understand the context best.</w:t>
      </w:r>
    </w:p>
    <w:p w14:paraId="4CB8A91C" w14:textId="77777777" w:rsidR="00A07D4A" w:rsidRPr="001A5AE6" w:rsidRDefault="00A07D4A" w:rsidP="00700553">
      <w:pPr>
        <w:pStyle w:val="ds-markdown-paragraph"/>
        <w:numPr>
          <w:ilvl w:val="0"/>
          <w:numId w:val="11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Adapting to New Conflict Drivers:</w:t>
      </w:r>
      <w:r w:rsidRPr="001A5AE6">
        <w:rPr>
          <w:rFonts w:ascii="Garamond" w:hAnsi="Garamond" w:cs="Segoe UI"/>
          <w:color w:val="0F1115"/>
        </w:rPr>
        <w:t> Addressing human rights issues related to </w:t>
      </w:r>
      <w:r w:rsidRPr="001A5AE6">
        <w:rPr>
          <w:rStyle w:val="Strong"/>
          <w:rFonts w:ascii="Garamond" w:eastAsiaTheme="majorEastAsia" w:hAnsi="Garamond" w:cs="Segoe UI"/>
          <w:color w:val="0F1115"/>
        </w:rPr>
        <w:t>climate change</w:t>
      </w:r>
      <w:r w:rsidRPr="001A5AE6">
        <w:rPr>
          <w:rFonts w:ascii="Garamond" w:hAnsi="Garamond" w:cs="Segoe UI"/>
          <w:color w:val="0F1115"/>
        </w:rPr>
        <w:t> (e.g., climate-induced displacement, resource scarcity) and </w:t>
      </w:r>
      <w:r w:rsidRPr="001A5AE6">
        <w:rPr>
          <w:rStyle w:val="Strong"/>
          <w:rFonts w:ascii="Garamond" w:eastAsiaTheme="majorEastAsia" w:hAnsi="Garamond" w:cs="Segoe UI"/>
          <w:color w:val="0F1115"/>
        </w:rPr>
        <w:t>digital governance</w:t>
      </w:r>
      <w:r w:rsidRPr="001A5AE6">
        <w:rPr>
          <w:rFonts w:ascii="Garamond" w:hAnsi="Garamond" w:cs="Segoe UI"/>
          <w:color w:val="0F1115"/>
        </w:rPr>
        <w:t> as emerging drivers of conflict.</w:t>
      </w:r>
    </w:p>
    <w:p w14:paraId="69C77FCA" w14:textId="6358C4FA" w:rsidR="002D0B5F" w:rsidRDefault="00A07D4A" w:rsidP="002D0B5F">
      <w:pPr>
        <w:pStyle w:val="ds-markdown-paragraph"/>
        <w:numPr>
          <w:ilvl w:val="0"/>
          <w:numId w:val="11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Data and Technology for Good:</w:t>
      </w:r>
      <w:r w:rsidRPr="001A5AE6">
        <w:rPr>
          <w:rFonts w:ascii="Garamond" w:hAnsi="Garamond" w:cs="Segoe UI"/>
          <w:color w:val="0F1115"/>
        </w:rPr>
        <w:t> Using data analytics to map human rights violations and conflict risks, while ethically managing the dangers.</w:t>
      </w:r>
    </w:p>
    <w:p w14:paraId="5F8992E5" w14:textId="77777777" w:rsidR="002D0B5F" w:rsidRPr="002D0B5F" w:rsidRDefault="002D0B5F" w:rsidP="002D0B5F">
      <w:pPr>
        <w:pStyle w:val="ds-markdown-paragraph"/>
        <w:shd w:val="clear" w:color="auto" w:fill="FFFFFF"/>
        <w:spacing w:after="0" w:afterAutospacing="0" w:line="276" w:lineRule="auto"/>
        <w:rPr>
          <w:rFonts w:ascii="Garamond" w:hAnsi="Garamond" w:cs="Segoe UI"/>
          <w:color w:val="0F1115"/>
        </w:rPr>
      </w:pPr>
    </w:p>
    <w:p w14:paraId="2089149C" w14:textId="77777777" w:rsidR="00A07D4A" w:rsidRPr="001A5AE6" w:rsidRDefault="00A07D4A" w:rsidP="00D5473E">
      <w:pPr>
        <w:spacing w:line="276" w:lineRule="auto"/>
        <w:rPr>
          <w:rFonts w:ascii="Garamond" w:hAnsi="Garamond"/>
          <w:b/>
          <w:sz w:val="24"/>
          <w:szCs w:val="24"/>
        </w:rPr>
      </w:pPr>
      <w:r w:rsidRPr="001A5AE6">
        <w:rPr>
          <w:rFonts w:ascii="Garamond" w:hAnsi="Garamond"/>
          <w:b/>
          <w:sz w:val="24"/>
          <w:szCs w:val="24"/>
        </w:rPr>
        <w:t>Conclusion</w:t>
      </w:r>
    </w:p>
    <w:p w14:paraId="7672D2E7" w14:textId="77777777" w:rsidR="007B267B"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Human rights and peacebuilding have an operational relationship that is no longer up for debate. Without human rights, there can be no lasting peace, and without peace, human rights cannot be upheld. The current paradigm need a comprehensive</w:t>
      </w:r>
    </w:p>
    <w:p w14:paraId="45E865A2" w14:textId="1E2B1935"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 xml:space="preserve"> strategy that goes beyond signing ceasefire agreements to the more difficult, long-term task of creating inclusive communities, responsible institutions, and a culture of justice and respect for each person's dignity. There is no other way to achieve peace that is permanent.</w:t>
      </w:r>
    </w:p>
    <w:p w14:paraId="7F8FE432" w14:textId="77777777" w:rsidR="00A07D4A" w:rsidRPr="001A5AE6" w:rsidRDefault="00A07D4A" w:rsidP="00D5473E">
      <w:pPr>
        <w:autoSpaceDE w:val="0"/>
        <w:autoSpaceDN w:val="0"/>
        <w:adjustRightInd w:val="0"/>
        <w:spacing w:line="276" w:lineRule="auto"/>
        <w:jc w:val="both"/>
        <w:rPr>
          <w:rFonts w:ascii="Garamond" w:hAnsi="Garamond" w:cs="Times New Roman"/>
          <w:b/>
          <w:bCs/>
          <w:color w:val="FF0000"/>
          <w:sz w:val="24"/>
          <w:szCs w:val="24"/>
        </w:rPr>
      </w:pPr>
    </w:p>
    <w:p w14:paraId="798F08E9" w14:textId="4A205FCA" w:rsidR="00A07D4A" w:rsidRPr="001A5AE6" w:rsidRDefault="00A07D4A" w:rsidP="00700553">
      <w:pPr>
        <w:pStyle w:val="ListParagraph"/>
        <w:widowControl w:val="0"/>
        <w:numPr>
          <w:ilvl w:val="1"/>
          <w:numId w:val="113"/>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Pan Africanism and human rights in Africa</w:t>
      </w:r>
    </w:p>
    <w:p w14:paraId="1C32ED3D" w14:textId="3FF34610" w:rsidR="00A07D4A" w:rsidRPr="001A5AE6" w:rsidRDefault="00A07D4A" w:rsidP="009E2920">
      <w:pPr>
        <w:pStyle w:val="CompanyName"/>
        <w:spacing w:line="276" w:lineRule="auto"/>
        <w:rPr>
          <w:rFonts w:ascii="Garamond" w:hAnsi="Garamond"/>
          <w:szCs w:val="24"/>
        </w:rPr>
      </w:pPr>
      <w:r w:rsidRPr="001A5AE6">
        <w:rPr>
          <w:rFonts w:ascii="Garamond" w:hAnsi="Garamond"/>
          <w:szCs w:val="24"/>
        </w:rPr>
        <w:t xml:space="preserve">Two strong, related ideas that have influenced post-colonial Africa are pan-Africanism and today's human rights framework. Although their paths have not always been exactly in line, they both have the same </w:t>
      </w:r>
      <w:r w:rsidRPr="001A5AE6">
        <w:rPr>
          <w:rFonts w:ascii="Garamond" w:hAnsi="Garamond"/>
          <w:szCs w:val="24"/>
          <w:highlight w:val="yellow"/>
        </w:rPr>
        <w:t>basic objectives of freedom, dignity, and self-determination.</w:t>
      </w:r>
      <w:r w:rsidRPr="001A5AE6">
        <w:rPr>
          <w:rFonts w:ascii="Garamond" w:hAnsi="Garamond"/>
          <w:szCs w:val="24"/>
        </w:rPr>
        <w:t xml:space="preserve"> In its political form, pan-Africanism has frequently placed a higher priority on </w:t>
      </w:r>
      <w:r w:rsidRPr="001A5AE6">
        <w:rPr>
          <w:rFonts w:ascii="Garamond" w:hAnsi="Garamond"/>
          <w:szCs w:val="24"/>
          <w:highlight w:val="yellow"/>
        </w:rPr>
        <w:t>collective freedom and state sovereignty, sometimes at the price of individual human rights</w:t>
      </w:r>
      <w:r w:rsidRPr="001A5AE6">
        <w:rPr>
          <w:rFonts w:ascii="Garamond" w:hAnsi="Garamond"/>
          <w:szCs w:val="24"/>
        </w:rPr>
        <w:t xml:space="preserve">. </w:t>
      </w:r>
      <w:r w:rsidRPr="001A5AE6">
        <w:rPr>
          <w:rFonts w:ascii="Garamond" w:hAnsi="Garamond"/>
          <w:szCs w:val="24"/>
          <w:highlight w:val="yellow"/>
        </w:rPr>
        <w:t>Today, balancing these two forces is crucial to the development of a united, powerful Africa that maintains the fundamental freedoms and rights of all African citizens.</w:t>
      </w:r>
    </w:p>
    <w:p w14:paraId="68C3F009" w14:textId="77777777" w:rsidR="00A07D4A" w:rsidRPr="001A5AE6" w:rsidRDefault="00A07D4A" w:rsidP="00700553">
      <w:pPr>
        <w:pStyle w:val="CompanyName"/>
        <w:numPr>
          <w:ilvl w:val="2"/>
          <w:numId w:val="113"/>
        </w:numPr>
        <w:spacing w:line="276" w:lineRule="auto"/>
        <w:rPr>
          <w:rFonts w:ascii="Garamond" w:hAnsi="Garamond"/>
          <w:szCs w:val="24"/>
        </w:rPr>
      </w:pPr>
      <w:r w:rsidRPr="001A5AE6">
        <w:rPr>
          <w:rFonts w:ascii="Garamond" w:hAnsi="Garamond"/>
          <w:szCs w:val="24"/>
        </w:rPr>
        <w:t xml:space="preserve"> </w:t>
      </w:r>
      <w:r w:rsidRPr="001A5AE6">
        <w:rPr>
          <w:rFonts w:ascii="Garamond" w:hAnsi="Garamond"/>
          <w:b/>
          <w:szCs w:val="24"/>
        </w:rPr>
        <w:t>The Historical Foundations: Common Roots in Freedom</w:t>
      </w:r>
    </w:p>
    <w:p w14:paraId="62882CA8" w14:textId="1BBDB6CE" w:rsidR="00CE4B09" w:rsidRPr="001A5AE6" w:rsidRDefault="00A07D4A" w:rsidP="00D5473E">
      <w:pPr>
        <w:pStyle w:val="CompanyName"/>
        <w:spacing w:line="276" w:lineRule="auto"/>
        <w:rPr>
          <w:rFonts w:ascii="Garamond" w:hAnsi="Garamond"/>
          <w:szCs w:val="24"/>
        </w:rPr>
      </w:pPr>
      <w:r w:rsidRPr="001A5AE6">
        <w:rPr>
          <w:rFonts w:ascii="Garamond" w:hAnsi="Garamond"/>
          <w:szCs w:val="24"/>
        </w:rPr>
        <w:t>African human rights consciousness and contemporary Pan-Africanism have its roots in the fight against racism, slavery, and colonialism.</w:t>
      </w:r>
    </w:p>
    <w:p w14:paraId="581AB4A8" w14:textId="77777777" w:rsidR="009E2920" w:rsidRPr="001A5AE6" w:rsidRDefault="009E2920" w:rsidP="00D5473E">
      <w:pPr>
        <w:pStyle w:val="CompanyName"/>
        <w:spacing w:line="276" w:lineRule="auto"/>
        <w:rPr>
          <w:rFonts w:ascii="Garamond" w:hAnsi="Garamond"/>
          <w:szCs w:val="24"/>
        </w:rPr>
      </w:pPr>
    </w:p>
    <w:p w14:paraId="06BE84BC"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A. Pan-Africanism: Liberation from Outside Discrimination</w:t>
      </w:r>
    </w:p>
    <w:p w14:paraId="55F6C529"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Early Diaspora-Focused Ideology: Early Pan-Africanism, which was led by individuals like George Padmore, Marcus Garvey, and W.E.B. Du Bois, was centered on the solidarity of all people of African origin worldwide. Ending colonial domination, fostering a common African identity, and defending the right to self-determination were its main objectives.</w:t>
      </w:r>
    </w:p>
    <w:p w14:paraId="76F69DD1"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 xml:space="preserve">The Shift to the Continent: Leaders such as Patrice Lumumba (Congo), Julius Nyerere (Tanzania), and Kwame Nkrumah (Ghana) embraced and Africanized the movement. </w:t>
      </w:r>
      <w:r w:rsidRPr="001A5AE6">
        <w:rPr>
          <w:rFonts w:ascii="Garamond" w:hAnsi="Garamond"/>
          <w:szCs w:val="24"/>
          <w:highlight w:val="yellow"/>
        </w:rPr>
        <w:t>Political liberty was the first step for them</w:t>
      </w:r>
      <w:r w:rsidRPr="001A5AE6">
        <w:rPr>
          <w:rFonts w:ascii="Garamond" w:hAnsi="Garamond"/>
          <w:szCs w:val="24"/>
        </w:rPr>
        <w:t xml:space="preserve">. In order to stop the balkanization and ongoing exploitation of the continent, political and economic union was the ultimate objective. </w:t>
      </w:r>
      <w:r w:rsidRPr="001A5AE6">
        <w:rPr>
          <w:rFonts w:ascii="Garamond" w:hAnsi="Garamond"/>
          <w:szCs w:val="24"/>
          <w:highlight w:val="yellow"/>
        </w:rPr>
        <w:t>This goal was institutionally realized in 1963 with the establishment of the Organization of African Unity (OAU).</w:t>
      </w:r>
    </w:p>
    <w:p w14:paraId="6E1158A7" w14:textId="77777777" w:rsidR="00A07D4A" w:rsidRPr="001A5AE6" w:rsidRDefault="00A07D4A" w:rsidP="00D5473E">
      <w:pPr>
        <w:pStyle w:val="CompanyName"/>
        <w:spacing w:line="276" w:lineRule="auto"/>
        <w:rPr>
          <w:rFonts w:ascii="Garamond" w:hAnsi="Garamond"/>
          <w:szCs w:val="24"/>
        </w:rPr>
      </w:pPr>
    </w:p>
    <w:p w14:paraId="2A82F714"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lastRenderedPageBreak/>
        <w:t>B. African Human Rights: A Joint Effort</w:t>
      </w:r>
    </w:p>
    <w:p w14:paraId="7D4D9034"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In the beginning, the idea of "human rights" in Africa was identical with the group's right to freedom from colonial powers. The battle was characterized by the egregious human rights violations of colonialism, which included forced labor, land confiscation, racial discrimination, and political enslavement.</w:t>
      </w:r>
    </w:p>
    <w:p w14:paraId="23A22835"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focus was on external self-determination (freeing the nation from foreign rule) rather than internal self-determination (the right of citizens to participate in their own governance).</w:t>
      </w:r>
    </w:p>
    <w:p w14:paraId="1EED42E9" w14:textId="77777777" w:rsidR="00A07D4A" w:rsidRPr="001A5AE6" w:rsidRDefault="00A07D4A" w:rsidP="00D5473E">
      <w:pPr>
        <w:pStyle w:val="CompanyName"/>
        <w:spacing w:line="276" w:lineRule="auto"/>
        <w:rPr>
          <w:rFonts w:ascii="Garamond" w:hAnsi="Garamond"/>
          <w:b/>
          <w:szCs w:val="24"/>
        </w:rPr>
      </w:pPr>
    </w:p>
    <w:p w14:paraId="0F2CAD54" w14:textId="77777777" w:rsidR="00A07D4A" w:rsidRPr="001A5AE6" w:rsidRDefault="00A07D4A" w:rsidP="00700553">
      <w:pPr>
        <w:pStyle w:val="CompanyName"/>
        <w:numPr>
          <w:ilvl w:val="2"/>
          <w:numId w:val="113"/>
        </w:numPr>
        <w:spacing w:line="276" w:lineRule="auto"/>
        <w:rPr>
          <w:rFonts w:ascii="Garamond" w:hAnsi="Garamond"/>
          <w:b/>
          <w:szCs w:val="24"/>
        </w:rPr>
      </w:pPr>
      <w:r w:rsidRPr="001A5AE6">
        <w:rPr>
          <w:rFonts w:ascii="Garamond" w:hAnsi="Garamond"/>
          <w:b/>
          <w:szCs w:val="24"/>
        </w:rPr>
        <w:t xml:space="preserve"> The Post-Colonial Divide: Individual Rights vs. Sovereignty</w:t>
      </w:r>
    </w:p>
    <w:p w14:paraId="40022A56"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Following the 1960s independence wave, a crucial conflict arose between the political objective of Pan-Africanism and citizens' individual human rights.</w:t>
      </w:r>
    </w:p>
    <w:p w14:paraId="2E1EEF46" w14:textId="77777777" w:rsidR="00A07D4A" w:rsidRPr="001A5AE6" w:rsidRDefault="00A07D4A" w:rsidP="00D5473E">
      <w:pPr>
        <w:pStyle w:val="CompanyName"/>
        <w:spacing w:line="276" w:lineRule="auto"/>
        <w:rPr>
          <w:rFonts w:ascii="Garamond" w:hAnsi="Garamond"/>
          <w:szCs w:val="24"/>
        </w:rPr>
      </w:pPr>
    </w:p>
    <w:p w14:paraId="73CE1596"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key principle of the OAU was "sovereign equality and non-interference in the internal affairs of States." This was essential to preventing boundary disputes and preserving unity among newly formed, vulnerable states.</w:t>
      </w:r>
    </w:p>
    <w:p w14:paraId="441F0E6F"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Shield for Repression: This principle became a shield for a new generation of African leaders who became autocrats. They could violate the rights of their citizens with impunity, as criticism from neighboring states was seen as a breach of Pan-African solidarity. Leaders like Mobutu Sese Seko (Zaire), Idi Amin (Uganda), and Macias Nguema (Equatorial Guinea) committed massive human rights abuses under the protection of this doctrine.</w:t>
      </w:r>
    </w:p>
    <w:p w14:paraId="76798460"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This was crucial for maintaining unity among new, fragile states and preventing border conflicts.</w:t>
      </w:r>
    </w:p>
    <w:p w14:paraId="2ED83EBA" w14:textId="77777777" w:rsidR="00A07D4A" w:rsidRPr="001A5AE6" w:rsidRDefault="00A07D4A" w:rsidP="00D5473E">
      <w:pPr>
        <w:pStyle w:val="CompanyName"/>
        <w:spacing w:line="276" w:lineRule="auto"/>
        <w:rPr>
          <w:rFonts w:ascii="Garamond" w:hAnsi="Garamond"/>
          <w:szCs w:val="24"/>
        </w:rPr>
      </w:pPr>
    </w:p>
    <w:p w14:paraId="7CFD4176" w14:textId="2EB6875C" w:rsidR="007B267B" w:rsidRPr="001A5AE6" w:rsidRDefault="00A07D4A" w:rsidP="00D5473E">
      <w:pPr>
        <w:pStyle w:val="CompanyName"/>
        <w:spacing w:line="276" w:lineRule="auto"/>
        <w:rPr>
          <w:rFonts w:ascii="Garamond" w:hAnsi="Garamond"/>
          <w:szCs w:val="24"/>
        </w:rPr>
      </w:pPr>
      <w:r w:rsidRPr="001A5AE6">
        <w:rPr>
          <w:rFonts w:ascii="Garamond" w:hAnsi="Garamond"/>
          <w:szCs w:val="24"/>
        </w:rPr>
        <w:t>The One-Party State: A number of Pan-Africanism's founders contended that multi-party democracy was a Western invention that promoted ethnic strife. In the sake of national progress and togetherness, they created one-party regimes that routinely repressed freedom of expression, assembly, and political criticism.</w:t>
      </w:r>
    </w:p>
    <w:p w14:paraId="028C5CD1" w14:textId="77777777" w:rsidR="00A07D4A" w:rsidRPr="001A5AE6" w:rsidRDefault="00A07D4A" w:rsidP="00700553">
      <w:pPr>
        <w:pStyle w:val="CompanyName"/>
        <w:numPr>
          <w:ilvl w:val="2"/>
          <w:numId w:val="113"/>
        </w:numPr>
        <w:spacing w:line="276" w:lineRule="auto"/>
        <w:rPr>
          <w:rFonts w:ascii="Garamond" w:hAnsi="Garamond"/>
          <w:b/>
          <w:szCs w:val="24"/>
        </w:rPr>
      </w:pPr>
      <w:r w:rsidRPr="001A5AE6">
        <w:rPr>
          <w:rFonts w:ascii="Garamond" w:hAnsi="Garamond"/>
          <w:b/>
          <w:szCs w:val="24"/>
        </w:rPr>
        <w:t>The Convergent Path: African System Institutionalization of Human Rights</w:t>
      </w:r>
    </w:p>
    <w:p w14:paraId="5DD17659"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By the 1980s, internal pressure from pro-democracy movements and the catastrophic effects of human rights violations compelled a reevaluation. Human rights were formally incorporated into the Pan-African project.</w:t>
      </w:r>
    </w:p>
    <w:p w14:paraId="47B61C8D" w14:textId="77777777" w:rsidR="00A07D4A" w:rsidRPr="001A5AE6" w:rsidRDefault="00A07D4A" w:rsidP="00D5473E">
      <w:pPr>
        <w:pStyle w:val="CompanyName"/>
        <w:spacing w:line="276" w:lineRule="auto"/>
        <w:rPr>
          <w:rFonts w:ascii="Garamond" w:hAnsi="Garamond"/>
          <w:szCs w:val="24"/>
        </w:rPr>
      </w:pPr>
    </w:p>
    <w:p w14:paraId="307238D2" w14:textId="77777777" w:rsidR="00A07D4A" w:rsidRPr="001A5AE6" w:rsidRDefault="00A07D4A" w:rsidP="00D5473E">
      <w:pPr>
        <w:pStyle w:val="CompanyName"/>
        <w:spacing w:line="276" w:lineRule="auto"/>
        <w:rPr>
          <w:rFonts w:ascii="Garamond" w:hAnsi="Garamond"/>
          <w:szCs w:val="24"/>
        </w:rPr>
      </w:pPr>
      <w:r w:rsidRPr="001A5AE6">
        <w:rPr>
          <w:rFonts w:ascii="Garamond" w:hAnsi="Garamond"/>
          <w:b/>
          <w:szCs w:val="24"/>
        </w:rPr>
        <w:t>A. The African Charter on Human and Peoples' Rights (1981) -</w:t>
      </w:r>
      <w:r w:rsidRPr="001A5AE6">
        <w:rPr>
          <w:rFonts w:ascii="Garamond" w:hAnsi="Garamond"/>
          <w:szCs w:val="24"/>
        </w:rPr>
        <w:t xml:space="preserve"> The Banjul Charter</w:t>
      </w:r>
    </w:p>
    <w:p w14:paraId="28FAA3D6"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This is the cornerstone of the African human rights system and represents a unique synthesis of Pan-African and universal human rights ideals.</w:t>
      </w:r>
    </w:p>
    <w:p w14:paraId="326C1086" w14:textId="77777777" w:rsidR="00A07D4A" w:rsidRPr="001A5AE6" w:rsidRDefault="00A07D4A" w:rsidP="00D5473E">
      <w:pPr>
        <w:pStyle w:val="CompanyName"/>
        <w:spacing w:line="276" w:lineRule="auto"/>
        <w:rPr>
          <w:rFonts w:ascii="Garamond" w:hAnsi="Garamond"/>
          <w:szCs w:val="24"/>
        </w:rPr>
      </w:pPr>
    </w:p>
    <w:p w14:paraId="76C2BEF7"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"Peoples' Rights": It is unique for emphasizing collective or "peoples' rights" alongside individual rights. These include: A. The Banjul Charter, the African Charter on Human and Peoples' Rights (1981)</w:t>
      </w:r>
    </w:p>
    <w:p w14:paraId="28250537"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This is the cornerstone of the African human rights system and is a special combination of global and Pan-African human rights principles.</w:t>
      </w:r>
    </w:p>
    <w:p w14:paraId="2F45CFA5" w14:textId="77777777" w:rsidR="00A07D4A" w:rsidRPr="001A5AE6" w:rsidRDefault="00A07D4A" w:rsidP="00D5473E">
      <w:pPr>
        <w:pStyle w:val="CompanyName"/>
        <w:spacing w:line="276" w:lineRule="auto"/>
        <w:rPr>
          <w:rFonts w:ascii="Garamond" w:hAnsi="Garamond"/>
          <w:szCs w:val="24"/>
        </w:rPr>
      </w:pPr>
    </w:p>
    <w:p w14:paraId="22DE687F" w14:textId="7A7B2943"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"Peoples' Rights": It is distinct in that it emphasizes both individual and collective rights, or "pe</w:t>
      </w:r>
      <w:r w:rsidR="002D0B5F">
        <w:rPr>
          <w:rFonts w:ascii="Garamond" w:hAnsi="Garamond"/>
          <w:szCs w:val="24"/>
        </w:rPr>
        <w:t>oples' rights." Among them are:</w:t>
      </w:r>
    </w:p>
    <w:p w14:paraId="495B9392" w14:textId="77777777" w:rsidR="00A07D4A" w:rsidRPr="001A5AE6" w:rsidRDefault="00A07D4A" w:rsidP="00700553">
      <w:pPr>
        <w:pStyle w:val="CompanyName"/>
        <w:numPr>
          <w:ilvl w:val="0"/>
          <w:numId w:val="118"/>
        </w:numPr>
        <w:spacing w:line="276" w:lineRule="auto"/>
        <w:rPr>
          <w:rFonts w:ascii="Garamond" w:hAnsi="Garamond"/>
          <w:b/>
          <w:szCs w:val="24"/>
        </w:rPr>
      </w:pPr>
      <w:r w:rsidRPr="001A5AE6">
        <w:rPr>
          <w:rFonts w:ascii="Garamond" w:hAnsi="Garamond"/>
          <w:b/>
          <w:szCs w:val="24"/>
        </w:rPr>
        <w:t>The right to self-determination.</w:t>
      </w:r>
    </w:p>
    <w:p w14:paraId="59393429" w14:textId="77777777" w:rsidR="00A07D4A" w:rsidRPr="001A5AE6" w:rsidRDefault="00A07D4A" w:rsidP="00700553">
      <w:pPr>
        <w:pStyle w:val="CompanyName"/>
        <w:numPr>
          <w:ilvl w:val="0"/>
          <w:numId w:val="118"/>
        </w:numPr>
        <w:spacing w:line="276" w:lineRule="auto"/>
        <w:rPr>
          <w:rFonts w:ascii="Garamond" w:hAnsi="Garamond"/>
          <w:b/>
          <w:szCs w:val="24"/>
        </w:rPr>
      </w:pPr>
      <w:r w:rsidRPr="001A5AE6">
        <w:rPr>
          <w:rFonts w:ascii="Garamond" w:hAnsi="Garamond"/>
          <w:b/>
          <w:szCs w:val="24"/>
        </w:rPr>
        <w:t>The right to economic, social, and cultural development.</w:t>
      </w:r>
    </w:p>
    <w:p w14:paraId="0292E6DC" w14:textId="77777777" w:rsidR="00A07D4A" w:rsidRPr="001A5AE6" w:rsidRDefault="00A07D4A" w:rsidP="00700553">
      <w:pPr>
        <w:pStyle w:val="CompanyName"/>
        <w:numPr>
          <w:ilvl w:val="0"/>
          <w:numId w:val="118"/>
        </w:numPr>
        <w:spacing w:line="276" w:lineRule="auto"/>
        <w:rPr>
          <w:rFonts w:ascii="Garamond" w:hAnsi="Garamond"/>
          <w:b/>
          <w:szCs w:val="24"/>
        </w:rPr>
      </w:pPr>
      <w:r w:rsidRPr="001A5AE6">
        <w:rPr>
          <w:rFonts w:ascii="Garamond" w:hAnsi="Garamond"/>
          <w:b/>
          <w:szCs w:val="24"/>
        </w:rPr>
        <w:t>The right to a satisfactory environment.</w:t>
      </w:r>
    </w:p>
    <w:p w14:paraId="58AF30DB" w14:textId="77777777" w:rsidR="00A07D4A" w:rsidRPr="001A5AE6" w:rsidRDefault="00A07D4A" w:rsidP="00700553">
      <w:pPr>
        <w:pStyle w:val="CompanyName"/>
        <w:numPr>
          <w:ilvl w:val="0"/>
          <w:numId w:val="118"/>
        </w:numPr>
        <w:spacing w:line="276" w:lineRule="auto"/>
        <w:rPr>
          <w:rFonts w:ascii="Garamond" w:hAnsi="Garamond"/>
          <w:b/>
          <w:szCs w:val="24"/>
        </w:rPr>
      </w:pPr>
      <w:r w:rsidRPr="001A5AE6">
        <w:rPr>
          <w:rFonts w:ascii="Garamond" w:hAnsi="Garamond"/>
          <w:b/>
          <w:szCs w:val="24"/>
        </w:rPr>
        <w:t>The right to national and international peace and security.</w:t>
      </w:r>
    </w:p>
    <w:p w14:paraId="53F21E79" w14:textId="77777777" w:rsidR="00A07D4A" w:rsidRPr="001A5AE6" w:rsidRDefault="00A07D4A" w:rsidP="00D5473E">
      <w:pPr>
        <w:pStyle w:val="CompanyName"/>
        <w:spacing w:line="276" w:lineRule="auto"/>
        <w:rPr>
          <w:rFonts w:ascii="Garamond" w:hAnsi="Garamond"/>
          <w:szCs w:val="24"/>
        </w:rPr>
      </w:pPr>
    </w:p>
    <w:p w14:paraId="18F9CBC7" w14:textId="50ACB061" w:rsidR="00A07D4A" w:rsidRPr="001A5AE6" w:rsidRDefault="00A07D4A" w:rsidP="00D5473E">
      <w:pPr>
        <w:pStyle w:val="CompanyName"/>
        <w:spacing w:line="276" w:lineRule="auto"/>
        <w:rPr>
          <w:rFonts w:ascii="Garamond" w:hAnsi="Garamond"/>
          <w:szCs w:val="24"/>
        </w:rPr>
      </w:pPr>
      <w:r w:rsidRPr="001A5AE6">
        <w:rPr>
          <w:rFonts w:ascii="Garamond" w:hAnsi="Garamond"/>
          <w:b/>
          <w:szCs w:val="24"/>
        </w:rPr>
        <w:t xml:space="preserve">Emphasis on Duties: </w:t>
      </w:r>
      <w:r w:rsidRPr="001A5AE6">
        <w:rPr>
          <w:rFonts w:ascii="Garamond" w:hAnsi="Garamond"/>
          <w:szCs w:val="24"/>
        </w:rPr>
        <w:t>The Charter also highlights the duties of the individual towards their family, society, and the state, reflecting African commu</w:t>
      </w:r>
      <w:r w:rsidR="002D0B5F">
        <w:rPr>
          <w:rFonts w:ascii="Garamond" w:hAnsi="Garamond"/>
          <w:szCs w:val="24"/>
        </w:rPr>
        <w:t>nitarian philosophies (Ubuntu).</w:t>
      </w:r>
    </w:p>
    <w:p w14:paraId="420B4957" w14:textId="77777777" w:rsidR="00A07D4A" w:rsidRPr="001A5AE6" w:rsidRDefault="00A07D4A" w:rsidP="00D5473E">
      <w:pPr>
        <w:pStyle w:val="CompanyName"/>
        <w:spacing w:line="276" w:lineRule="auto"/>
        <w:rPr>
          <w:rFonts w:ascii="Garamond" w:hAnsi="Garamond"/>
          <w:szCs w:val="24"/>
        </w:rPr>
      </w:pPr>
      <w:r w:rsidRPr="001A5AE6">
        <w:rPr>
          <w:rFonts w:ascii="Garamond" w:hAnsi="Garamond"/>
          <w:b/>
          <w:szCs w:val="24"/>
        </w:rPr>
        <w:t>Three Generations of Rights</w:t>
      </w:r>
      <w:r w:rsidRPr="001A5AE6">
        <w:rPr>
          <w:rFonts w:ascii="Garamond" w:hAnsi="Garamond"/>
          <w:szCs w:val="24"/>
        </w:rPr>
        <w:t>: It seamlessly combines civil and political rights (1st generation), economic, social, and cultural rights (2nd generation), and group rights (3rd generation).</w:t>
      </w:r>
    </w:p>
    <w:p w14:paraId="46096359" w14:textId="77777777" w:rsidR="00A07D4A" w:rsidRPr="001A5AE6" w:rsidRDefault="00A07D4A" w:rsidP="00D5473E">
      <w:pPr>
        <w:pStyle w:val="CompanyName"/>
        <w:spacing w:line="276" w:lineRule="auto"/>
        <w:rPr>
          <w:rFonts w:ascii="Garamond" w:hAnsi="Garamond"/>
          <w:szCs w:val="24"/>
        </w:rPr>
      </w:pPr>
    </w:p>
    <w:p w14:paraId="713537E1"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B. The Transition from the OAU to the African Union (AU) - 2002</w:t>
      </w:r>
    </w:p>
    <w:p w14:paraId="21AD97D2"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This was a paradigm shift, marking the most significant effort to align Pan-Africanism with human rights and good governance.</w:t>
      </w:r>
    </w:p>
    <w:p w14:paraId="1BA6081E" w14:textId="77777777" w:rsidR="00A07D4A" w:rsidRPr="001A5AE6" w:rsidRDefault="00A07D4A" w:rsidP="00D5473E">
      <w:pPr>
        <w:pStyle w:val="CompanyName"/>
        <w:spacing w:line="276" w:lineRule="auto"/>
        <w:rPr>
          <w:rFonts w:ascii="Garamond" w:hAnsi="Garamond"/>
          <w:szCs w:val="24"/>
        </w:rPr>
      </w:pPr>
    </w:p>
    <w:p w14:paraId="4B921C8C" w14:textId="77777777" w:rsidR="00A07D4A" w:rsidRPr="001A5AE6" w:rsidRDefault="00A07D4A" w:rsidP="00D5473E">
      <w:pPr>
        <w:pStyle w:val="CompanyName"/>
        <w:spacing w:line="276" w:lineRule="auto"/>
        <w:rPr>
          <w:rFonts w:ascii="Garamond" w:hAnsi="Garamond"/>
          <w:szCs w:val="24"/>
        </w:rPr>
      </w:pPr>
      <w:r w:rsidRPr="001A5AE6">
        <w:rPr>
          <w:rFonts w:ascii="Garamond" w:hAnsi="Garamond"/>
          <w:b/>
          <w:szCs w:val="24"/>
          <w:highlight w:val="yellow"/>
        </w:rPr>
        <w:t>From Non-Interference to Non-Indifference</w:t>
      </w:r>
      <w:r w:rsidRPr="001A5AE6">
        <w:rPr>
          <w:rFonts w:ascii="Garamond" w:hAnsi="Garamond"/>
          <w:b/>
          <w:szCs w:val="24"/>
        </w:rPr>
        <w:t>:</w:t>
      </w:r>
      <w:r w:rsidRPr="001A5AE6">
        <w:rPr>
          <w:rFonts w:ascii="Garamond" w:hAnsi="Garamond"/>
          <w:szCs w:val="24"/>
        </w:rPr>
        <w:t xml:space="preserve"> The AU's Constitutive Act explicitly provides for the "right of the Union to intervene in a Member State pursuant to a decision of the Assembly in respect of grave circumstances, namely: war crimes, genocide, and crimes against humanity." This is the revolutionary principle of "Non-Indifference."</w:t>
      </w:r>
    </w:p>
    <w:p w14:paraId="3F5E02CC" w14:textId="77777777" w:rsidR="00A07D4A" w:rsidRPr="001A5AE6" w:rsidRDefault="00A07D4A" w:rsidP="00D5473E">
      <w:pPr>
        <w:pStyle w:val="CompanyName"/>
        <w:spacing w:line="276" w:lineRule="auto"/>
        <w:rPr>
          <w:rFonts w:ascii="Garamond" w:hAnsi="Garamond"/>
          <w:szCs w:val="24"/>
        </w:rPr>
      </w:pPr>
    </w:p>
    <w:p w14:paraId="1167D55C" w14:textId="64F4A703" w:rsidR="00A07D4A" w:rsidRPr="001A5AE6" w:rsidRDefault="00A07D4A" w:rsidP="00D5473E">
      <w:pPr>
        <w:pStyle w:val="CompanyName"/>
        <w:spacing w:line="276" w:lineRule="auto"/>
        <w:rPr>
          <w:rFonts w:ascii="Garamond" w:hAnsi="Garamond"/>
          <w:szCs w:val="24"/>
        </w:rPr>
      </w:pPr>
      <w:r w:rsidRPr="001A5AE6">
        <w:rPr>
          <w:rFonts w:ascii="Garamond" w:hAnsi="Garamond"/>
          <w:b/>
          <w:szCs w:val="24"/>
        </w:rPr>
        <w:t>Promotion of Democratic Norms:</w:t>
      </w:r>
      <w:r w:rsidRPr="001A5AE6">
        <w:rPr>
          <w:rFonts w:ascii="Garamond" w:hAnsi="Garamond"/>
          <w:szCs w:val="24"/>
        </w:rPr>
        <w:t xml:space="preserve"> The AU has established frameworks to reject unconstitutional changes of government (coups d'état) and has suspended member state</w:t>
      </w:r>
      <w:r w:rsidR="002D0B5F">
        <w:rPr>
          <w:rFonts w:ascii="Garamond" w:hAnsi="Garamond"/>
          <w:szCs w:val="24"/>
        </w:rPr>
        <w:t>s following military takeovers.</w:t>
      </w:r>
    </w:p>
    <w:p w14:paraId="1FD2742B" w14:textId="09356FCD" w:rsidR="00A07D4A" w:rsidRPr="002D0B5F" w:rsidRDefault="002D0B5F" w:rsidP="00D5473E">
      <w:pPr>
        <w:pStyle w:val="CompanyName"/>
        <w:spacing w:line="276" w:lineRule="auto"/>
        <w:rPr>
          <w:rFonts w:ascii="Garamond" w:hAnsi="Garamond"/>
          <w:b/>
          <w:szCs w:val="24"/>
        </w:rPr>
      </w:pPr>
      <w:r>
        <w:rPr>
          <w:rFonts w:ascii="Garamond" w:hAnsi="Garamond"/>
          <w:b/>
          <w:szCs w:val="24"/>
        </w:rPr>
        <w:t>Key Institutions:</w:t>
      </w:r>
    </w:p>
    <w:p w14:paraId="67BF6019" w14:textId="77777777" w:rsidR="00A07D4A" w:rsidRPr="001A5AE6" w:rsidRDefault="00A07D4A" w:rsidP="00700553">
      <w:pPr>
        <w:pStyle w:val="CompanyName"/>
        <w:numPr>
          <w:ilvl w:val="0"/>
          <w:numId w:val="119"/>
        </w:numPr>
        <w:spacing w:line="276" w:lineRule="auto"/>
        <w:rPr>
          <w:rFonts w:ascii="Garamond" w:hAnsi="Garamond"/>
          <w:szCs w:val="24"/>
        </w:rPr>
      </w:pPr>
      <w:r w:rsidRPr="001A5AE6">
        <w:rPr>
          <w:rFonts w:ascii="Garamond" w:hAnsi="Garamond"/>
          <w:b/>
          <w:szCs w:val="24"/>
        </w:rPr>
        <w:t>African Commission on Human and Peoples' Rights (ACHPR):</w:t>
      </w:r>
      <w:r w:rsidRPr="001A5AE6">
        <w:rPr>
          <w:rFonts w:ascii="Garamond" w:hAnsi="Garamond"/>
          <w:szCs w:val="24"/>
        </w:rPr>
        <w:t xml:space="preserve"> Monitors the implementation of the African Charter.</w:t>
      </w:r>
    </w:p>
    <w:p w14:paraId="33D68E0D" w14:textId="77777777" w:rsidR="00A07D4A" w:rsidRPr="001A5AE6" w:rsidRDefault="00A07D4A" w:rsidP="00700553">
      <w:pPr>
        <w:pStyle w:val="CompanyName"/>
        <w:numPr>
          <w:ilvl w:val="0"/>
          <w:numId w:val="119"/>
        </w:numPr>
        <w:spacing w:line="276" w:lineRule="auto"/>
        <w:rPr>
          <w:rFonts w:ascii="Garamond" w:hAnsi="Garamond"/>
          <w:szCs w:val="24"/>
        </w:rPr>
      </w:pPr>
      <w:r w:rsidRPr="001A5AE6">
        <w:rPr>
          <w:rFonts w:ascii="Garamond" w:hAnsi="Garamond"/>
          <w:b/>
          <w:szCs w:val="24"/>
        </w:rPr>
        <w:t>African Court on Human and Peoples' Rights:</w:t>
      </w:r>
      <w:r w:rsidRPr="001A5AE6">
        <w:rPr>
          <w:rFonts w:ascii="Garamond" w:hAnsi="Garamond"/>
          <w:szCs w:val="24"/>
        </w:rPr>
        <w:t xml:space="preserve"> Issues binding judgments on human rights violations. (Note: Its authority is not recognized by all AU members, and its access by individuals and NGOs is limited).</w:t>
      </w:r>
    </w:p>
    <w:p w14:paraId="2E245F57" w14:textId="1D1F54B7" w:rsidR="00A07D4A" w:rsidRPr="002D0B5F" w:rsidRDefault="00A07D4A" w:rsidP="00D5473E">
      <w:pPr>
        <w:pStyle w:val="CompanyName"/>
        <w:numPr>
          <w:ilvl w:val="0"/>
          <w:numId w:val="119"/>
        </w:numPr>
        <w:spacing w:line="276" w:lineRule="auto"/>
        <w:rPr>
          <w:rFonts w:ascii="Garamond" w:hAnsi="Garamond"/>
          <w:szCs w:val="24"/>
        </w:rPr>
      </w:pPr>
      <w:r w:rsidRPr="001A5AE6">
        <w:rPr>
          <w:rFonts w:ascii="Garamond" w:hAnsi="Garamond"/>
          <w:b/>
          <w:szCs w:val="24"/>
        </w:rPr>
        <w:t>The African Peer Review Mechanism (APRM):</w:t>
      </w:r>
      <w:r w:rsidRPr="001A5AE6">
        <w:rPr>
          <w:rFonts w:ascii="Garamond" w:hAnsi="Garamond"/>
          <w:szCs w:val="24"/>
        </w:rPr>
        <w:t xml:space="preserve"> A voluntary self-monitoring mechanism to promote good governance among member states.</w:t>
      </w:r>
    </w:p>
    <w:p w14:paraId="446A5164" w14:textId="77777777" w:rsidR="00A07D4A" w:rsidRPr="001A5AE6" w:rsidRDefault="00A07D4A" w:rsidP="00700553">
      <w:pPr>
        <w:pStyle w:val="CompanyName"/>
        <w:numPr>
          <w:ilvl w:val="2"/>
          <w:numId w:val="113"/>
        </w:numPr>
        <w:spacing w:line="276" w:lineRule="auto"/>
        <w:rPr>
          <w:rFonts w:ascii="Garamond" w:hAnsi="Garamond"/>
          <w:b/>
          <w:szCs w:val="24"/>
        </w:rPr>
      </w:pPr>
      <w:r w:rsidRPr="001A5AE6">
        <w:rPr>
          <w:rFonts w:ascii="Garamond" w:hAnsi="Garamond"/>
          <w:szCs w:val="24"/>
        </w:rPr>
        <w:t xml:space="preserve"> </w:t>
      </w:r>
      <w:r w:rsidRPr="001A5AE6">
        <w:rPr>
          <w:rFonts w:ascii="Garamond" w:hAnsi="Garamond"/>
          <w:b/>
          <w:szCs w:val="24"/>
        </w:rPr>
        <w:t>Current Information and Contemporary Dynamics</w:t>
      </w:r>
    </w:p>
    <w:p w14:paraId="38C4EB1B" w14:textId="15C8E3E9"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interplay between Pan-Africanism and human rights to</w:t>
      </w:r>
      <w:r w:rsidR="002D0B5F">
        <w:rPr>
          <w:rFonts w:ascii="Garamond" w:hAnsi="Garamond"/>
          <w:szCs w:val="24"/>
        </w:rPr>
        <w:t>day is multifaceted and active.</w:t>
      </w:r>
    </w:p>
    <w:p w14:paraId="757C42D9"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A. Positive Integration and Advocacy</w:t>
      </w:r>
    </w:p>
    <w:p w14:paraId="3B1D6915"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"Agenda 2063": The AU's strategic framework for the continent's transformation explicitly links Pan-African prosperity with good governance and human rights. It envisions an "Africa of good governance, democracy, respect for human rights, justice, and the rule of law."</w:t>
      </w:r>
    </w:p>
    <w:p w14:paraId="725513FB" w14:textId="77777777" w:rsidR="00A07D4A" w:rsidRPr="001A5AE6" w:rsidRDefault="00A07D4A" w:rsidP="00D5473E">
      <w:pPr>
        <w:pStyle w:val="CompanyName"/>
        <w:spacing w:line="276" w:lineRule="auto"/>
        <w:rPr>
          <w:rFonts w:ascii="Garamond" w:hAnsi="Garamond"/>
          <w:szCs w:val="24"/>
        </w:rPr>
      </w:pPr>
    </w:p>
    <w:p w14:paraId="3F9FC74C" w14:textId="3F8642F8"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 xml:space="preserve">Silencing the Guns Initiative: A flagship AU project aimed at ending all wars, genocide, and human rights violations on the continent by 2030. It directly connects peace (a core Pan-African goal) with </w:t>
      </w:r>
      <w:r w:rsidR="002D0B5F">
        <w:rPr>
          <w:rFonts w:ascii="Garamond" w:hAnsi="Garamond"/>
          <w:szCs w:val="24"/>
        </w:rPr>
        <w:t>the protection of human rights.</w:t>
      </w:r>
    </w:p>
    <w:p w14:paraId="48C10C6A" w14:textId="3306013B" w:rsidR="00CE4B09" w:rsidRPr="001A5AE6" w:rsidRDefault="00A07D4A" w:rsidP="00D5473E">
      <w:pPr>
        <w:pStyle w:val="CompanyName"/>
        <w:spacing w:line="276" w:lineRule="auto"/>
        <w:rPr>
          <w:rFonts w:ascii="Garamond" w:hAnsi="Garamond"/>
          <w:szCs w:val="24"/>
        </w:rPr>
      </w:pPr>
      <w:r w:rsidRPr="001A5AE6">
        <w:rPr>
          <w:rFonts w:ascii="Garamond" w:hAnsi="Garamond"/>
          <w:szCs w:val="24"/>
        </w:rPr>
        <w:t>Vibrant Civil Society: A powerful, Pan-African civil society network (e.g., the Pan-African Lawyers Union, AfricTivists) uses the continental frameworks to advocate for rights, monitor elections, and challenge authoritarian regimes, embodying a grassroots Pan-African</w:t>
      </w:r>
      <w:r w:rsidR="002D0B5F">
        <w:rPr>
          <w:rFonts w:ascii="Garamond" w:hAnsi="Garamond"/>
          <w:szCs w:val="24"/>
        </w:rPr>
        <w:t>ism focused on citizen welfare.</w:t>
      </w:r>
    </w:p>
    <w:p w14:paraId="72CA67BD"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B. Persistent Challenges and Tensions</w:t>
      </w:r>
    </w:p>
    <w:p w14:paraId="59FAB2C6"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Sovereignty Shield Endures: Despite "Non-Indifference," the principle of sovereignty remains powerful. The AU has often been hesitant to forcefully intervene in major crises (e.g., the conflict in Tigray, Ethiopia; the persistent crisis in the DRC) due to political divisions and respect for state sovereignty.</w:t>
      </w:r>
    </w:p>
    <w:p w14:paraId="01A92C2D" w14:textId="77777777" w:rsidR="00A07D4A" w:rsidRPr="001A5AE6" w:rsidRDefault="00A07D4A" w:rsidP="00D5473E">
      <w:pPr>
        <w:pStyle w:val="CompanyName"/>
        <w:spacing w:line="276" w:lineRule="auto"/>
        <w:rPr>
          <w:rFonts w:ascii="Garamond" w:hAnsi="Garamond"/>
          <w:szCs w:val="24"/>
        </w:rPr>
      </w:pPr>
    </w:p>
    <w:p w14:paraId="52107072"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lastRenderedPageBreak/>
        <w:t>Democratic Backsliding: There is a resurgence of military coups (e.g., Mali, Burkina Faso, Guinea, Niger, Gabon) and the rise of "constitutional coups" where leaders manipulate constitutions to extend their terms. This directly undermines both democratic rights and the AU's own anti-coup norms.</w:t>
      </w:r>
    </w:p>
    <w:p w14:paraId="5BB6A4CC" w14:textId="77777777" w:rsidR="00A07D4A" w:rsidRPr="001A5AE6" w:rsidRDefault="00A07D4A" w:rsidP="00D5473E">
      <w:pPr>
        <w:pStyle w:val="CompanyName"/>
        <w:spacing w:line="276" w:lineRule="auto"/>
        <w:rPr>
          <w:rFonts w:ascii="Garamond" w:hAnsi="Garamond"/>
          <w:szCs w:val="24"/>
        </w:rPr>
      </w:pPr>
    </w:p>
    <w:p w14:paraId="08DD142F"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Resource-Driven Conflicts and Corruption: The plunder of natural resources by elites, often in collusion with multinational corporations, fuels conflict and leads to massive human rights abuses (e.g., in the Niger Delta, Eastern DRC). This violates the "peoples' right" to resources and development.</w:t>
      </w:r>
    </w:p>
    <w:p w14:paraId="245BFC09" w14:textId="77777777" w:rsidR="00A07D4A" w:rsidRPr="001A5AE6" w:rsidRDefault="00A07D4A" w:rsidP="00D5473E">
      <w:pPr>
        <w:pStyle w:val="CompanyName"/>
        <w:spacing w:line="276" w:lineRule="auto"/>
        <w:rPr>
          <w:rFonts w:ascii="Garamond" w:hAnsi="Garamond"/>
          <w:szCs w:val="24"/>
        </w:rPr>
      </w:pPr>
    </w:p>
    <w:p w14:paraId="77E09825"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Marginalization and Identity-Based Violence: Severe human rights violations against specific groups (e.g., the Rohingya, Tigrayans, Pygmies, various ethnic groups in Nigeria's Middle Belt) show that the Pan-African ideal of unity has not erased deep-seated ethnic and religious prejudices.</w:t>
      </w:r>
    </w:p>
    <w:p w14:paraId="7E39AA17" w14:textId="77777777" w:rsidR="00A07D4A" w:rsidRPr="001A5AE6" w:rsidRDefault="00A07D4A" w:rsidP="00D5473E">
      <w:pPr>
        <w:pStyle w:val="CompanyName"/>
        <w:spacing w:line="276" w:lineRule="auto"/>
        <w:rPr>
          <w:rFonts w:ascii="Garamond" w:hAnsi="Garamond"/>
          <w:szCs w:val="24"/>
        </w:rPr>
      </w:pPr>
    </w:p>
    <w:p w14:paraId="053F2EDE"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Migration Crisis: The horrific treatment of African migrants in North Africa (especially in Libya) and the struggles of migrants within the continent highlight the gap between the Pan-African ideal of free movement and the reality of xenophobia and state brutality.</w:t>
      </w:r>
    </w:p>
    <w:p w14:paraId="63F5AD86" w14:textId="77777777" w:rsidR="00A07D4A" w:rsidRPr="001A5AE6" w:rsidRDefault="00A07D4A" w:rsidP="00D5473E">
      <w:pPr>
        <w:pStyle w:val="CompanyName"/>
        <w:spacing w:line="276" w:lineRule="auto"/>
        <w:rPr>
          <w:rFonts w:ascii="Garamond" w:hAnsi="Garamond"/>
          <w:szCs w:val="24"/>
        </w:rPr>
      </w:pPr>
    </w:p>
    <w:p w14:paraId="630ED454" w14:textId="77777777" w:rsidR="00A07D4A" w:rsidRPr="001A5AE6" w:rsidRDefault="00A07D4A" w:rsidP="00700553">
      <w:pPr>
        <w:pStyle w:val="CompanyName"/>
        <w:numPr>
          <w:ilvl w:val="2"/>
          <w:numId w:val="113"/>
        </w:numPr>
        <w:spacing w:line="276" w:lineRule="auto"/>
        <w:rPr>
          <w:rFonts w:ascii="Garamond" w:hAnsi="Garamond"/>
          <w:b/>
          <w:szCs w:val="24"/>
        </w:rPr>
      </w:pPr>
      <w:r w:rsidRPr="001A5AE6">
        <w:rPr>
          <w:rFonts w:ascii="Garamond" w:hAnsi="Garamond"/>
          <w:b/>
          <w:szCs w:val="24"/>
        </w:rPr>
        <w:t xml:space="preserve"> Key Case Studies in the Current Landscape</w:t>
      </w:r>
    </w:p>
    <w:p w14:paraId="4AF494E0" w14:textId="77777777" w:rsidR="00A07D4A" w:rsidRPr="001A5AE6" w:rsidRDefault="00A07D4A" w:rsidP="00700553">
      <w:pPr>
        <w:pStyle w:val="CompanyName"/>
        <w:numPr>
          <w:ilvl w:val="0"/>
          <w:numId w:val="120"/>
        </w:numPr>
        <w:spacing w:line="276" w:lineRule="auto"/>
        <w:rPr>
          <w:rFonts w:ascii="Garamond" w:hAnsi="Garamond"/>
          <w:szCs w:val="24"/>
        </w:rPr>
      </w:pPr>
      <w:r w:rsidRPr="001A5AE6">
        <w:rPr>
          <w:rFonts w:ascii="Garamond" w:hAnsi="Garamond"/>
          <w:b/>
          <w:szCs w:val="24"/>
        </w:rPr>
        <w:t>The Sahel Crisis:</w:t>
      </w:r>
      <w:r w:rsidRPr="001A5AE6">
        <w:rPr>
          <w:rFonts w:ascii="Garamond" w:hAnsi="Garamond"/>
          <w:szCs w:val="24"/>
        </w:rPr>
        <w:t xml:space="preserve"> A nexus of jihadist insurgencies, military juntas, and weak governance. The juntas have justified their coups by citing the state's failure to protect human rights (security), yet they themselves often commit abuses. This presents a complex challenge for the AU's principles.</w:t>
      </w:r>
    </w:p>
    <w:p w14:paraId="2400209B" w14:textId="77777777" w:rsidR="00A07D4A" w:rsidRPr="001A5AE6" w:rsidRDefault="00A07D4A" w:rsidP="00700553">
      <w:pPr>
        <w:pStyle w:val="CompanyName"/>
        <w:numPr>
          <w:ilvl w:val="0"/>
          <w:numId w:val="120"/>
        </w:numPr>
        <w:spacing w:line="276" w:lineRule="auto"/>
        <w:rPr>
          <w:rFonts w:ascii="Garamond" w:hAnsi="Garamond"/>
          <w:szCs w:val="24"/>
        </w:rPr>
      </w:pPr>
      <w:r w:rsidRPr="001A5AE6">
        <w:rPr>
          <w:rFonts w:ascii="Garamond" w:hAnsi="Garamond"/>
          <w:b/>
          <w:szCs w:val="24"/>
        </w:rPr>
        <w:t>Ethiopia (Tigray War):</w:t>
      </w:r>
      <w:r w:rsidRPr="001A5AE6">
        <w:rPr>
          <w:rFonts w:ascii="Garamond" w:hAnsi="Garamond"/>
          <w:szCs w:val="24"/>
        </w:rPr>
        <w:t xml:space="preserve"> A devastating civil war within a major Pan-African state, involving widespread atrocities. The AU's mediation role was crucial but also demonstrated the limitations of its intervention capacity in a powerful member state.</w:t>
      </w:r>
    </w:p>
    <w:p w14:paraId="33EF9BDF" w14:textId="77777777" w:rsidR="00A07D4A" w:rsidRPr="001A5AE6" w:rsidRDefault="00A07D4A" w:rsidP="00700553">
      <w:pPr>
        <w:pStyle w:val="CompanyName"/>
        <w:numPr>
          <w:ilvl w:val="0"/>
          <w:numId w:val="120"/>
        </w:numPr>
        <w:spacing w:line="276" w:lineRule="auto"/>
        <w:rPr>
          <w:rFonts w:ascii="Garamond" w:hAnsi="Garamond"/>
          <w:szCs w:val="24"/>
        </w:rPr>
      </w:pPr>
      <w:r w:rsidRPr="001A5AE6">
        <w:rPr>
          <w:rFonts w:ascii="Garamond" w:hAnsi="Garamond"/>
          <w:b/>
          <w:szCs w:val="24"/>
        </w:rPr>
        <w:t>Rwanda:</w:t>
      </w:r>
      <w:r w:rsidRPr="001A5AE6">
        <w:rPr>
          <w:rFonts w:ascii="Garamond" w:hAnsi="Garamond"/>
          <w:szCs w:val="24"/>
        </w:rPr>
        <w:t xml:space="preserve"> Often cited as a model for Pan-African leadership and economic development, yet it faces significant criticism for political repression and restrictions on freedom of expression, illustrating the ongoing tension between development and civil liberties.</w:t>
      </w:r>
    </w:p>
    <w:p w14:paraId="0A3B9162" w14:textId="77777777" w:rsidR="00A07D4A" w:rsidRPr="001A5AE6" w:rsidRDefault="00A07D4A" w:rsidP="00D5473E">
      <w:pPr>
        <w:pStyle w:val="CompanyName"/>
        <w:spacing w:line="276" w:lineRule="auto"/>
        <w:rPr>
          <w:rFonts w:ascii="Garamond" w:hAnsi="Garamond"/>
          <w:szCs w:val="24"/>
        </w:rPr>
      </w:pPr>
    </w:p>
    <w:p w14:paraId="2A450823" w14:textId="77777777" w:rsidR="00A07D4A" w:rsidRPr="001A5AE6" w:rsidRDefault="00A07D4A" w:rsidP="00D5473E">
      <w:pPr>
        <w:pStyle w:val="CompanyName"/>
        <w:spacing w:line="276" w:lineRule="auto"/>
        <w:rPr>
          <w:rFonts w:ascii="Garamond" w:hAnsi="Garamond"/>
          <w:b/>
          <w:szCs w:val="24"/>
        </w:rPr>
      </w:pPr>
      <w:r w:rsidRPr="001A5AE6">
        <w:rPr>
          <w:rFonts w:ascii="Garamond" w:hAnsi="Garamond"/>
          <w:b/>
          <w:szCs w:val="24"/>
        </w:rPr>
        <w:t>Conclusion: An Unfinished Project</w:t>
      </w:r>
    </w:p>
    <w:p w14:paraId="3555EEA6"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In Africa, the relationship between human rights and pan-Africanism is still developing. The fundamental principles are similar: they both want to give Africans independence, prosperity, and dignity.</w:t>
      </w:r>
    </w:p>
    <w:p w14:paraId="3CB1182B" w14:textId="77777777" w:rsidR="00A07D4A" w:rsidRPr="001A5AE6" w:rsidRDefault="00A07D4A" w:rsidP="00D5473E">
      <w:pPr>
        <w:pStyle w:val="CompanyName"/>
        <w:spacing w:line="276" w:lineRule="auto"/>
        <w:rPr>
          <w:rFonts w:ascii="Garamond" w:hAnsi="Garamond"/>
          <w:szCs w:val="24"/>
        </w:rPr>
      </w:pPr>
    </w:p>
    <w:p w14:paraId="70F8F67F"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Prioritizing state sovereignty over individual rights has left a lasting effect. The development of the African human rights system and the institutional transition from the OAU to the AU, however, demonstrate a distinct, albeit flawed, path toward integration.</w:t>
      </w:r>
    </w:p>
    <w:p w14:paraId="1A154DEA" w14:textId="77777777" w:rsidR="00A07D4A" w:rsidRPr="001A5AE6" w:rsidRDefault="00A07D4A" w:rsidP="00D5473E">
      <w:pPr>
        <w:pStyle w:val="CompanyName"/>
        <w:spacing w:line="276" w:lineRule="auto"/>
        <w:rPr>
          <w:rFonts w:ascii="Garamond" w:hAnsi="Garamond"/>
          <w:szCs w:val="24"/>
        </w:rPr>
      </w:pPr>
    </w:p>
    <w:p w14:paraId="3E5AD383" w14:textId="77777777" w:rsidR="00A07D4A" w:rsidRPr="001A5AE6" w:rsidRDefault="00A07D4A" w:rsidP="00D5473E">
      <w:pPr>
        <w:pStyle w:val="CompanyName"/>
        <w:spacing w:line="276" w:lineRule="auto"/>
        <w:rPr>
          <w:rFonts w:ascii="Garamond" w:hAnsi="Garamond"/>
          <w:szCs w:val="24"/>
        </w:rPr>
      </w:pPr>
      <w:r w:rsidRPr="001A5AE6">
        <w:rPr>
          <w:rFonts w:ascii="Garamond" w:hAnsi="Garamond"/>
          <w:szCs w:val="24"/>
        </w:rPr>
        <w:t>The ability of African institutions, governments, and—above all—civil society to hold the Pan-African initiative responsible to its citizens will determine the future of this partnership. True Pan-Africanism must be based on the concrete defense of every African citizen's human rights, from the right to life and security to the right to freely engage in the political and economic life of the continent. It cannot be attained only through political declarations or economic integration.</w:t>
      </w:r>
    </w:p>
    <w:p w14:paraId="3D7129B3" w14:textId="77777777" w:rsidR="00A07D4A" w:rsidRPr="001A5AE6" w:rsidRDefault="00A07D4A" w:rsidP="00D5473E">
      <w:pPr>
        <w:pStyle w:val="CompanyName"/>
        <w:spacing w:line="276" w:lineRule="auto"/>
        <w:rPr>
          <w:rFonts w:ascii="Garamond" w:hAnsi="Garamond"/>
          <w:szCs w:val="24"/>
        </w:rPr>
      </w:pPr>
    </w:p>
    <w:p w14:paraId="39597B17" w14:textId="77777777" w:rsidR="00A07D4A" w:rsidRPr="001A5AE6" w:rsidRDefault="00A07D4A" w:rsidP="00700553">
      <w:pPr>
        <w:pStyle w:val="ListParagraph"/>
        <w:widowControl w:val="0"/>
        <w:numPr>
          <w:ilvl w:val="1"/>
          <w:numId w:val="113"/>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lastRenderedPageBreak/>
        <w:t>Human rights, democracy and the rule of law: a peacebuilding perspective</w:t>
      </w:r>
    </w:p>
    <w:p w14:paraId="38D3EAA3" w14:textId="77777777" w:rsidR="00A07D4A" w:rsidRPr="001A5AE6" w:rsidRDefault="00A07D4A" w:rsidP="00D5473E">
      <w:pPr>
        <w:pStyle w:val="CompanyName"/>
        <w:spacing w:line="276" w:lineRule="auto"/>
        <w:rPr>
          <w:rFonts w:ascii="Garamond" w:hAnsi="Garamond"/>
          <w:szCs w:val="24"/>
        </w:rPr>
      </w:pPr>
    </w:p>
    <w:p w14:paraId="34DD3B6B" w14:textId="5B1DF83B" w:rsidR="00A07D4A" w:rsidRPr="001A5AE6" w:rsidRDefault="00A07D4A" w:rsidP="00D5473E">
      <w:pPr>
        <w:tabs>
          <w:tab w:val="left" w:pos="1800"/>
        </w:tabs>
        <w:spacing w:line="276" w:lineRule="auto"/>
        <w:jc w:val="both"/>
        <w:rPr>
          <w:rFonts w:ascii="Garamond" w:eastAsia="Times New Roman" w:hAnsi="Garamond" w:cs="Times New Roman"/>
          <w:sz w:val="24"/>
          <w:szCs w:val="24"/>
        </w:rPr>
      </w:pPr>
      <w:r w:rsidRPr="001A5AE6">
        <w:rPr>
          <w:rFonts w:ascii="Garamond" w:eastAsia="Times New Roman" w:hAnsi="Garamond" w:cs="Times New Roman"/>
          <w:sz w:val="24"/>
          <w:szCs w:val="24"/>
        </w:rPr>
        <w:t xml:space="preserve">From the standpoint of peacebuilding, </w:t>
      </w:r>
      <w:r w:rsidRPr="001A5AE6">
        <w:rPr>
          <w:rFonts w:ascii="Garamond" w:eastAsia="Times New Roman" w:hAnsi="Garamond" w:cs="Times New Roman"/>
          <w:sz w:val="24"/>
          <w:szCs w:val="24"/>
          <w:highlight w:val="yellow"/>
        </w:rPr>
        <w:t>human rights, democracy, and the rule of law are fundamental elements of sustainable peace itself</w:t>
      </w:r>
      <w:r w:rsidRPr="001A5AE6">
        <w:rPr>
          <w:rFonts w:ascii="Garamond" w:eastAsia="Times New Roman" w:hAnsi="Garamond" w:cs="Times New Roman"/>
          <w:sz w:val="24"/>
          <w:szCs w:val="24"/>
        </w:rPr>
        <w:t>, not distinct ideas to be pursued after peace is attained. Conflict is primarily caused by violations of these principles, and their development builds a strong, equitable, and inclusive society that can resolve conflicts peacefully. This triangle is the foundation of the modern concept of "positive peace"—a just and long-lasting peace, not just the absence of conflict.</w:t>
      </w:r>
    </w:p>
    <w:p w14:paraId="27C8D69D" w14:textId="77777777" w:rsidR="00CE4B09" w:rsidRPr="001A5AE6" w:rsidRDefault="00CE4B09" w:rsidP="00D5473E">
      <w:pPr>
        <w:tabs>
          <w:tab w:val="left" w:pos="1800"/>
        </w:tabs>
        <w:spacing w:line="276" w:lineRule="auto"/>
        <w:jc w:val="both"/>
        <w:rPr>
          <w:rFonts w:ascii="Garamond" w:eastAsia="Times New Roman" w:hAnsi="Garamond" w:cs="Times New Roman"/>
          <w:sz w:val="24"/>
          <w:szCs w:val="24"/>
        </w:rPr>
      </w:pPr>
    </w:p>
    <w:p w14:paraId="263D474C" w14:textId="77777777" w:rsidR="00A07D4A" w:rsidRPr="001A5AE6" w:rsidRDefault="00A07D4A" w:rsidP="00700553">
      <w:pPr>
        <w:pStyle w:val="ListParagraph"/>
        <w:numPr>
          <w:ilvl w:val="2"/>
          <w:numId w:val="113"/>
        </w:num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The Interdependent Triangle as the Conceptual Framework</w:t>
      </w:r>
    </w:p>
    <w:p w14:paraId="17E4F6C5" w14:textId="77777777" w:rsidR="00A07D4A" w:rsidRPr="001A5AE6" w:rsidRDefault="00A07D4A" w:rsidP="009E2920">
      <w:pPr>
        <w:pStyle w:val="CompanyName"/>
        <w:rPr>
          <w:rFonts w:ascii="Garamond" w:hAnsi="Garamond"/>
        </w:rPr>
      </w:pPr>
      <w:r w:rsidRPr="001A5AE6">
        <w:rPr>
          <w:rFonts w:ascii="Garamond" w:hAnsi="Garamond"/>
        </w:rPr>
        <w:t>Think of these three concepts as three legs of a stool supporting a peaceful society. If one is weak, the entire structure is unstable.</w:t>
      </w:r>
    </w:p>
    <w:p w14:paraId="45DB93F8" w14:textId="77777777" w:rsidR="00A07D4A" w:rsidRPr="001A5AE6" w:rsidRDefault="00A07D4A" w:rsidP="00700553">
      <w:pPr>
        <w:pStyle w:val="ds-markdown-paragraph"/>
        <w:numPr>
          <w:ilvl w:val="0"/>
          <w:numId w:val="121"/>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Human Rights:</w:t>
      </w:r>
      <w:r w:rsidRPr="001A5AE6">
        <w:rPr>
          <w:rFonts w:ascii="Garamond" w:hAnsi="Garamond" w:cs="Segoe UI"/>
          <w:color w:val="0F1115"/>
        </w:rPr>
        <w:t> The </w:t>
      </w:r>
      <w:r w:rsidRPr="001A5AE6">
        <w:rPr>
          <w:rStyle w:val="Strong"/>
          <w:rFonts w:ascii="Garamond" w:eastAsiaTheme="majorEastAsia" w:hAnsi="Garamond" w:cs="Segoe UI"/>
          <w:color w:val="0F1115"/>
        </w:rPr>
        <w:t>ethical foundation and ultimate goal</w:t>
      </w:r>
      <w:r w:rsidRPr="001A5AE6">
        <w:rPr>
          <w:rFonts w:ascii="Garamond" w:hAnsi="Garamond" w:cs="Segoe UI"/>
          <w:color w:val="0F1115"/>
        </w:rPr>
        <w:t>. They define the inherent dignity and entitlements of every individual.</w:t>
      </w:r>
    </w:p>
    <w:p w14:paraId="13C877F9" w14:textId="77777777" w:rsidR="00A07D4A" w:rsidRPr="001A5AE6" w:rsidRDefault="00A07D4A" w:rsidP="00700553">
      <w:pPr>
        <w:pStyle w:val="ds-markdown-paragraph"/>
        <w:numPr>
          <w:ilvl w:val="0"/>
          <w:numId w:val="121"/>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Democracy:</w:t>
      </w:r>
      <w:r w:rsidRPr="001A5AE6">
        <w:rPr>
          <w:rFonts w:ascii="Garamond" w:hAnsi="Garamond" w:cs="Segoe UI"/>
          <w:color w:val="0F1115"/>
        </w:rPr>
        <w:t> The </w:t>
      </w:r>
      <w:r w:rsidRPr="001A5AE6">
        <w:rPr>
          <w:rStyle w:val="Strong"/>
          <w:rFonts w:ascii="Garamond" w:eastAsiaTheme="majorEastAsia" w:hAnsi="Garamond" w:cs="Segoe UI"/>
          <w:color w:val="0F1115"/>
        </w:rPr>
        <w:t>political process</w:t>
      </w:r>
      <w:r w:rsidRPr="001A5AE6">
        <w:rPr>
          <w:rFonts w:ascii="Garamond" w:hAnsi="Garamond" w:cs="Segoe UI"/>
          <w:color w:val="0F1115"/>
        </w:rPr>
        <w:t>. It provides the mechanisms for inclusive participation, legitimate decision-making, and peaceful political competition.</w:t>
      </w:r>
    </w:p>
    <w:p w14:paraId="0CAF4DFF" w14:textId="77777777" w:rsidR="00A07D4A" w:rsidRPr="001A5AE6" w:rsidRDefault="00A07D4A" w:rsidP="00700553">
      <w:pPr>
        <w:pStyle w:val="ds-markdown-paragraph"/>
        <w:numPr>
          <w:ilvl w:val="0"/>
          <w:numId w:val="121"/>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Rule of Law:</w:t>
      </w:r>
      <w:r w:rsidRPr="001A5AE6">
        <w:rPr>
          <w:rFonts w:ascii="Garamond" w:hAnsi="Garamond" w:cs="Segoe UI"/>
          <w:color w:val="0F1115"/>
        </w:rPr>
        <w:t> The </w:t>
      </w:r>
      <w:r w:rsidRPr="001A5AE6">
        <w:rPr>
          <w:rStyle w:val="Strong"/>
          <w:rFonts w:ascii="Garamond" w:eastAsiaTheme="majorEastAsia" w:hAnsi="Garamond" w:cs="Segoe UI"/>
          <w:color w:val="0F1115"/>
        </w:rPr>
        <w:t>operational framework</w:t>
      </w:r>
      <w:r w:rsidRPr="001A5AE6">
        <w:rPr>
          <w:rFonts w:ascii="Garamond" w:hAnsi="Garamond" w:cs="Segoe UI"/>
          <w:color w:val="0F1115"/>
        </w:rPr>
        <w:t>. It ensures that power is exercised predictably, fairly, and accountable to laws that protect rights, rather than the arbitrary will of the powerful.</w:t>
      </w:r>
    </w:p>
    <w:p w14:paraId="3C4FEE81"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When these three are strong, they create a </w:t>
      </w:r>
      <w:r w:rsidRPr="001A5AE6">
        <w:rPr>
          <w:rStyle w:val="Strong"/>
          <w:rFonts w:ascii="Garamond" w:eastAsiaTheme="majorEastAsia" w:hAnsi="Garamond" w:cs="Segoe UI"/>
          <w:color w:val="0F1115"/>
        </w:rPr>
        <w:t>virtuous cycle</w:t>
      </w:r>
      <w:r w:rsidRPr="001A5AE6">
        <w:rPr>
          <w:rFonts w:ascii="Garamond" w:hAnsi="Garamond" w:cs="Segoe UI"/>
          <w:color w:val="0F1115"/>
        </w:rPr>
        <w:t> that prevents conflict and consolidates peace.</w:t>
      </w:r>
    </w:p>
    <w:p w14:paraId="617D8D8C" w14:textId="77777777" w:rsidR="00A07D4A" w:rsidRPr="001A5AE6" w:rsidRDefault="00A07D4A" w:rsidP="00700553">
      <w:pPr>
        <w:pStyle w:val="ListParagraph"/>
        <w:numPr>
          <w:ilvl w:val="2"/>
          <w:numId w:val="113"/>
        </w:num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The Negative Cycle: How Conflict Is Caused by Their Absence</w:t>
      </w:r>
    </w:p>
    <w:p w14:paraId="28AC2707"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Violent conflict is rarely spontaneous. It is typically born from a prolonged negative cycle:</w:t>
      </w:r>
    </w:p>
    <w:p w14:paraId="6F61F1FC" w14:textId="77777777" w:rsidR="00A07D4A" w:rsidRPr="001A5AE6" w:rsidRDefault="00A07D4A" w:rsidP="00700553">
      <w:pPr>
        <w:pStyle w:val="ds-markdown-paragraph"/>
        <w:numPr>
          <w:ilvl w:val="0"/>
          <w:numId w:val="122"/>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Human Rights Violations as Root Causes:</w:t>
      </w:r>
      <w:r w:rsidRPr="001A5AE6">
        <w:rPr>
          <w:rFonts w:ascii="Garamond" w:hAnsi="Garamond" w:cs="Segoe UI"/>
          <w:color w:val="0F1115"/>
        </w:rPr>
        <w:t> Systematic discrimination, political repression, lack of access to justice, and economic marginalization of specific groups create deep-seated grievances.</w:t>
      </w:r>
    </w:p>
    <w:p w14:paraId="1B8D4477" w14:textId="77777777" w:rsidR="00A07D4A" w:rsidRPr="001A5AE6" w:rsidRDefault="00A07D4A" w:rsidP="00700553">
      <w:pPr>
        <w:pStyle w:val="ds-markdown-paragraph"/>
        <w:numPr>
          <w:ilvl w:val="0"/>
          <w:numId w:val="122"/>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Democratic Deficits:</w:t>
      </w:r>
      <w:r w:rsidRPr="001A5AE6">
        <w:rPr>
          <w:rFonts w:ascii="Garamond" w:hAnsi="Garamond" w:cs="Segoe UI"/>
          <w:color w:val="0F1115"/>
        </w:rPr>
        <w:t> When citizens have no peaceful avenues to change their government, influence decisions, or express dissent (i.e., no functioning democracy), grievance turns to frustration.</w:t>
      </w:r>
    </w:p>
    <w:p w14:paraId="44751889" w14:textId="77777777" w:rsidR="009E2920" w:rsidRPr="001A5AE6" w:rsidRDefault="00A07D4A" w:rsidP="00700553">
      <w:pPr>
        <w:pStyle w:val="ds-markdown-paragraph"/>
        <w:numPr>
          <w:ilvl w:val="0"/>
          <w:numId w:val="122"/>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Breakdown of the Rule of Law:</w:t>
      </w:r>
      <w:r w:rsidRPr="001A5AE6">
        <w:rPr>
          <w:rFonts w:ascii="Garamond" w:hAnsi="Garamond" w:cs="Segoe UI"/>
          <w:color w:val="0F1115"/>
        </w:rPr>
        <w:t> A corrupt and politicized judiciary, unaccountable security forces, and impunity for elites signal that peaceful redress is impossible. This is the final trigger, making violence seem like the only remaining option.</w:t>
      </w:r>
    </w:p>
    <w:p w14:paraId="268DBD6D" w14:textId="39D1E619" w:rsidR="00A07D4A" w:rsidRPr="001A5AE6" w:rsidRDefault="00A07D4A" w:rsidP="009E2920">
      <w:pPr>
        <w:pStyle w:val="ds-markdown-paragraph"/>
        <w:shd w:val="clear" w:color="auto" w:fill="FFFFFF"/>
        <w:spacing w:after="0" w:afterAutospacing="0" w:line="276" w:lineRule="auto"/>
        <w:rPr>
          <w:rFonts w:ascii="Garamond" w:hAnsi="Garamond" w:cs="Segoe UI"/>
          <w:color w:val="0F1115"/>
        </w:rPr>
      </w:pPr>
      <w:r w:rsidRPr="001A5AE6">
        <w:rPr>
          <w:rStyle w:val="Strong"/>
          <w:rFonts w:ascii="Garamond" w:eastAsiaTheme="majorEastAsia" w:hAnsi="Garamond" w:cs="Segoe UI"/>
          <w:color w:val="0F1115"/>
        </w:rPr>
        <w:t>Example:</w:t>
      </w:r>
      <w:r w:rsidRPr="001A5AE6">
        <w:rPr>
          <w:rFonts w:ascii="Garamond" w:hAnsi="Garamond" w:cs="Segoe UI"/>
          <w:color w:val="0F1115"/>
        </w:rPr>
        <w:t> The pre-genocide period in Rwanda featured all three elements: state-sponsored discrimination and propaganda (human rights violations), a one-party state excluding the Tutsi minority (democratic deficit), and a judiciary that allowed impunity for early massacres (breakdown of rule of law).</w:t>
      </w:r>
    </w:p>
    <w:p w14:paraId="26A8D7FD" w14:textId="77777777" w:rsidR="00A07D4A" w:rsidRPr="001A5AE6" w:rsidRDefault="00A07D4A" w:rsidP="00700553">
      <w:pPr>
        <w:pStyle w:val="ds-markdown-paragraph"/>
        <w:numPr>
          <w:ilvl w:val="2"/>
          <w:numId w:val="113"/>
        </w:numPr>
        <w:shd w:val="clear" w:color="auto" w:fill="FFFFFF"/>
        <w:spacing w:before="240" w:beforeAutospacing="0" w:after="240" w:afterAutospacing="0" w:line="276" w:lineRule="auto"/>
        <w:rPr>
          <w:rFonts w:ascii="Garamond" w:hAnsi="Garamond" w:cs="Segoe UI"/>
          <w:color w:val="0F1115"/>
        </w:rPr>
      </w:pPr>
      <w:r w:rsidRPr="001A5AE6">
        <w:rPr>
          <w:rFonts w:ascii="Garamond" w:hAnsi="Garamond"/>
          <w:b/>
        </w:rPr>
        <w:t>The Positive Cycle: How They Build and Sustain Peace</w:t>
      </w:r>
    </w:p>
    <w:p w14:paraId="3672D323"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In a post-conflict setting, integrating these three elements is the core task of peacebuilding.</w:t>
      </w:r>
    </w:p>
    <w:p w14:paraId="6E1AB177" w14:textId="77777777" w:rsidR="00A07D4A" w:rsidRPr="001A5AE6" w:rsidRDefault="00A07D4A" w:rsidP="00D5473E">
      <w:pPr>
        <w:pStyle w:val="Heading4"/>
        <w:shd w:val="clear" w:color="auto" w:fill="FFFFFF"/>
        <w:spacing w:before="240" w:after="120" w:line="276" w:lineRule="auto"/>
        <w:rPr>
          <w:rFonts w:ascii="Garamond" w:hAnsi="Garamond" w:cs="Segoe UI"/>
          <w:color w:val="0F1115"/>
          <w:sz w:val="24"/>
          <w:szCs w:val="24"/>
        </w:rPr>
      </w:pPr>
      <w:r w:rsidRPr="001A5AE6">
        <w:rPr>
          <w:rFonts w:ascii="Garamond" w:hAnsi="Garamond" w:cs="Segoe UI"/>
          <w:color w:val="0F1115"/>
          <w:sz w:val="24"/>
          <w:szCs w:val="24"/>
        </w:rPr>
        <w:t>A. Human Rights: Addressing the Past, Securing the Future</w:t>
      </w:r>
    </w:p>
    <w:p w14:paraId="11171493" w14:textId="77777777" w:rsidR="00A07D4A" w:rsidRPr="001A5AE6" w:rsidRDefault="00A07D4A" w:rsidP="00700553">
      <w:pPr>
        <w:pStyle w:val="ds-markdown-paragraph"/>
        <w:numPr>
          <w:ilvl w:val="0"/>
          <w:numId w:val="12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Providing a Framework for Justice:</w:t>
      </w:r>
      <w:r w:rsidRPr="001A5AE6">
        <w:rPr>
          <w:rFonts w:ascii="Garamond" w:hAnsi="Garamond" w:cs="Segoe UI"/>
          <w:color w:val="0F1115"/>
        </w:rPr>
        <w:t> Human rights law provides the standards for addressing past atrocities through </w:t>
      </w:r>
      <w:r w:rsidRPr="001A5AE6">
        <w:rPr>
          <w:rStyle w:val="Strong"/>
          <w:rFonts w:ascii="Garamond" w:eastAsiaTheme="majorEastAsia" w:hAnsi="Garamond" w:cs="Segoe UI"/>
          <w:color w:val="0F1115"/>
        </w:rPr>
        <w:t>Transitional Justice</w:t>
      </w:r>
      <w:r w:rsidRPr="001A5AE6">
        <w:rPr>
          <w:rFonts w:ascii="Garamond" w:hAnsi="Garamond" w:cs="Segoe UI"/>
          <w:color w:val="0F1115"/>
        </w:rPr>
        <w:t> mechanisms:</w:t>
      </w:r>
    </w:p>
    <w:p w14:paraId="3D7D0612" w14:textId="77777777" w:rsidR="00A07D4A" w:rsidRPr="001A5AE6" w:rsidRDefault="00A07D4A" w:rsidP="00700553">
      <w:pPr>
        <w:pStyle w:val="ds-markdown-paragraph"/>
        <w:numPr>
          <w:ilvl w:val="1"/>
          <w:numId w:val="123"/>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lastRenderedPageBreak/>
        <w:t>Prosecutions (Special Courts, ICC):</w:t>
      </w:r>
      <w:r w:rsidRPr="001A5AE6">
        <w:rPr>
          <w:rFonts w:ascii="Garamond" w:hAnsi="Garamond" w:cs="Segoe UI"/>
          <w:color w:val="0F1115"/>
        </w:rPr>
        <w:t> Uphold the rule of law and combat impunity.</w:t>
      </w:r>
    </w:p>
    <w:p w14:paraId="005EC300" w14:textId="77777777" w:rsidR="00A07D4A" w:rsidRPr="001A5AE6" w:rsidRDefault="00A07D4A" w:rsidP="00700553">
      <w:pPr>
        <w:pStyle w:val="ds-markdown-paragraph"/>
        <w:numPr>
          <w:ilvl w:val="1"/>
          <w:numId w:val="123"/>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Truth Commissions:</w:t>
      </w:r>
      <w:r w:rsidRPr="001A5AE6">
        <w:rPr>
          <w:rFonts w:ascii="Garamond" w:hAnsi="Garamond" w:cs="Segoe UI"/>
          <w:color w:val="0F1115"/>
        </w:rPr>
        <w:t> Acknowledge victims' suffering, establish a historical record, and recommend reforms.</w:t>
      </w:r>
    </w:p>
    <w:p w14:paraId="4E6B7E09" w14:textId="77777777" w:rsidR="00A07D4A" w:rsidRPr="001A5AE6" w:rsidRDefault="00A07D4A" w:rsidP="00700553">
      <w:pPr>
        <w:pStyle w:val="ds-markdown-paragraph"/>
        <w:numPr>
          <w:ilvl w:val="1"/>
          <w:numId w:val="123"/>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Reparations:</w:t>
      </w:r>
      <w:r w:rsidRPr="001A5AE6">
        <w:rPr>
          <w:rFonts w:ascii="Garamond" w:hAnsi="Garamond" w:cs="Segoe UI"/>
          <w:color w:val="0F1115"/>
        </w:rPr>
        <w:t> Provide material and symbolic compensation to victims, restoring a sense of justice.</w:t>
      </w:r>
    </w:p>
    <w:p w14:paraId="0CCF1177" w14:textId="77777777" w:rsidR="00A07D4A" w:rsidRPr="001A5AE6" w:rsidRDefault="00A07D4A" w:rsidP="00700553">
      <w:pPr>
        <w:pStyle w:val="ds-markdown-paragraph"/>
        <w:numPr>
          <w:ilvl w:val="1"/>
          <w:numId w:val="123"/>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Institutional Reform:</w:t>
      </w:r>
      <w:r w:rsidRPr="001A5AE6">
        <w:rPr>
          <w:rFonts w:ascii="Garamond" w:hAnsi="Garamond" w:cs="Segoe UI"/>
          <w:color w:val="0F1115"/>
        </w:rPr>
        <w:t> Vetting security forces and judiciary to remove abusers and rebuild public trust.</w:t>
      </w:r>
    </w:p>
    <w:p w14:paraId="7EDDBD32" w14:textId="4DC1A757" w:rsidR="00A07D4A" w:rsidRDefault="00A07D4A" w:rsidP="00700553">
      <w:pPr>
        <w:pStyle w:val="ds-markdown-paragraph"/>
        <w:numPr>
          <w:ilvl w:val="0"/>
          <w:numId w:val="123"/>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Guiding Inclusion:</w:t>
      </w:r>
      <w:r w:rsidRPr="001A5AE6">
        <w:rPr>
          <w:rFonts w:ascii="Garamond" w:hAnsi="Garamond" w:cs="Segoe UI"/>
          <w:color w:val="0F1115"/>
        </w:rPr>
        <w:t> Human rights principles, especially </w:t>
      </w:r>
      <w:r w:rsidRPr="001A5AE6">
        <w:rPr>
          <w:rStyle w:val="Strong"/>
          <w:rFonts w:ascii="Garamond" w:eastAsiaTheme="majorEastAsia" w:hAnsi="Garamond" w:cs="Segoe UI"/>
          <w:color w:val="0F1115"/>
        </w:rPr>
        <w:t>non-discrimination and equality</w:t>
      </w:r>
      <w:r w:rsidRPr="001A5AE6">
        <w:rPr>
          <w:rFonts w:ascii="Garamond" w:hAnsi="Garamond" w:cs="Segoe UI"/>
          <w:color w:val="0F1115"/>
        </w:rPr>
        <w:t>, mandate the inclusion of women, youth, minorities, and other marginalized groups in the peace process and future governance, as outlined in the </w:t>
      </w:r>
      <w:r w:rsidRPr="001A5AE6">
        <w:rPr>
          <w:rStyle w:val="Strong"/>
          <w:rFonts w:ascii="Garamond" w:eastAsiaTheme="majorEastAsia" w:hAnsi="Garamond" w:cs="Segoe UI"/>
          <w:color w:val="0F1115"/>
        </w:rPr>
        <w:t>Women, Peace and Security (WPS)</w:t>
      </w:r>
      <w:r w:rsidRPr="001A5AE6">
        <w:rPr>
          <w:rFonts w:ascii="Garamond" w:hAnsi="Garamond" w:cs="Segoe UI"/>
          <w:color w:val="0F1115"/>
        </w:rPr>
        <w:t> and </w:t>
      </w:r>
      <w:r w:rsidRPr="001A5AE6">
        <w:rPr>
          <w:rStyle w:val="Strong"/>
          <w:rFonts w:ascii="Garamond" w:eastAsiaTheme="majorEastAsia" w:hAnsi="Garamond" w:cs="Segoe UI"/>
          <w:color w:val="0F1115"/>
        </w:rPr>
        <w:t>Youth, Peace and Security (YPS)</w:t>
      </w:r>
      <w:r w:rsidRPr="001A5AE6">
        <w:rPr>
          <w:rFonts w:ascii="Garamond" w:hAnsi="Garamond" w:cs="Segoe UI"/>
          <w:color w:val="0F1115"/>
        </w:rPr>
        <w:t> UN agendas.</w:t>
      </w:r>
    </w:p>
    <w:p w14:paraId="193D87B4" w14:textId="77777777" w:rsidR="002D0B5F" w:rsidRPr="001A5AE6" w:rsidRDefault="002D0B5F" w:rsidP="002D0B5F">
      <w:pPr>
        <w:pStyle w:val="ds-markdown-paragraph"/>
        <w:shd w:val="clear" w:color="auto" w:fill="FFFFFF"/>
        <w:spacing w:after="0" w:afterAutospacing="0" w:line="276" w:lineRule="auto"/>
        <w:rPr>
          <w:rFonts w:ascii="Garamond" w:hAnsi="Garamond" w:cs="Segoe UI"/>
          <w:color w:val="0F1115"/>
        </w:rPr>
      </w:pPr>
    </w:p>
    <w:p w14:paraId="1BB0257F" w14:textId="77777777" w:rsidR="00A07D4A" w:rsidRPr="002D0B5F" w:rsidRDefault="00A07D4A" w:rsidP="002D0B5F">
      <w:pPr>
        <w:pStyle w:val="CompanyName"/>
        <w:spacing w:line="276" w:lineRule="auto"/>
        <w:rPr>
          <w:rFonts w:ascii="Garamond" w:hAnsi="Garamond"/>
          <w:b/>
        </w:rPr>
      </w:pPr>
      <w:r w:rsidRPr="002D0B5F">
        <w:rPr>
          <w:rFonts w:ascii="Garamond" w:hAnsi="Garamond"/>
          <w:b/>
        </w:rPr>
        <w:t>B. Democracy: Creating Legitimate and Inclusive Politics</w:t>
      </w:r>
    </w:p>
    <w:p w14:paraId="4F9B3634" w14:textId="77777777" w:rsidR="00A07D4A" w:rsidRPr="002D0B5F" w:rsidRDefault="00A07D4A" w:rsidP="002D0B5F">
      <w:pPr>
        <w:pStyle w:val="CompanyName"/>
        <w:spacing w:line="276" w:lineRule="auto"/>
        <w:rPr>
          <w:rFonts w:ascii="Garamond" w:hAnsi="Garamond"/>
        </w:rPr>
      </w:pPr>
      <w:r w:rsidRPr="002D0B5F">
        <w:rPr>
          <w:rFonts w:ascii="Garamond" w:hAnsi="Garamond"/>
        </w:rPr>
        <w:t>Democracy in a peacebuilding context is not just about elections; it's about building </w:t>
      </w:r>
      <w:r w:rsidRPr="002D0B5F">
        <w:rPr>
          <w:rStyle w:val="Strong"/>
          <w:rFonts w:ascii="Garamond" w:eastAsiaTheme="majorEastAsia" w:hAnsi="Garamond" w:cs="Segoe UI"/>
          <w:color w:val="0F1115"/>
        </w:rPr>
        <w:t>legitimate, participatory governance</w:t>
      </w:r>
      <w:r w:rsidRPr="002D0B5F">
        <w:rPr>
          <w:rFonts w:ascii="Garamond" w:hAnsi="Garamond"/>
        </w:rPr>
        <w:t>.</w:t>
      </w:r>
    </w:p>
    <w:p w14:paraId="107B4428" w14:textId="77777777" w:rsidR="00A07D4A" w:rsidRPr="001A5AE6" w:rsidRDefault="00A07D4A" w:rsidP="002D0B5F">
      <w:pPr>
        <w:pStyle w:val="ds-markdown-paragraph"/>
        <w:numPr>
          <w:ilvl w:val="0"/>
          <w:numId w:val="124"/>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Inclusive Peace Agreements:</w:t>
      </w:r>
      <w:r w:rsidRPr="001A5AE6">
        <w:rPr>
          <w:rFonts w:ascii="Garamond" w:hAnsi="Garamond" w:cs="Segoe UI"/>
          <w:color w:val="0F1115"/>
        </w:rPr>
        <w:t> Ensuring that all segments of society (not just warring parties) have a voice in peace talks makes the resulting agreement more durable and legitimate.</w:t>
      </w:r>
    </w:p>
    <w:p w14:paraId="63F26F25" w14:textId="77777777" w:rsidR="00A07D4A" w:rsidRPr="001A5AE6" w:rsidRDefault="00A07D4A" w:rsidP="002D0B5F">
      <w:pPr>
        <w:pStyle w:val="ds-markdown-paragraph"/>
        <w:numPr>
          <w:ilvl w:val="0"/>
          <w:numId w:val="124"/>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Post-Conflict Elections:</w:t>
      </w:r>
      <w:r w:rsidRPr="001A5AE6">
        <w:rPr>
          <w:rFonts w:ascii="Garamond" w:hAnsi="Garamond" w:cs="Segoe UI"/>
          <w:color w:val="0F1115"/>
        </w:rPr>
        <w:t> While risky if held too early, credible elections—managed by an independent body—can be a milestone that legitimizes a new government and provides a peaceful path for future political competition.</w:t>
      </w:r>
    </w:p>
    <w:p w14:paraId="669EDC9E" w14:textId="77777777" w:rsidR="00A07D4A" w:rsidRPr="001A5AE6" w:rsidRDefault="00A07D4A" w:rsidP="002D0B5F">
      <w:pPr>
        <w:pStyle w:val="ds-markdown-paragraph"/>
        <w:numPr>
          <w:ilvl w:val="0"/>
          <w:numId w:val="124"/>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Strengthening Civil Society:</w:t>
      </w:r>
      <w:r w:rsidRPr="001A5AE6">
        <w:rPr>
          <w:rFonts w:ascii="Garamond" w:hAnsi="Garamond" w:cs="Segoe UI"/>
          <w:color w:val="0F1115"/>
        </w:rPr>
        <w:t> A vibrant civil society (NGOs, media, community groups) acts as a watchdog, provides services, and represents citizen interests, creating a buffer between the state and the people.</w:t>
      </w:r>
    </w:p>
    <w:p w14:paraId="7782951A" w14:textId="77777777" w:rsidR="00A07D4A" w:rsidRPr="001A5AE6" w:rsidRDefault="00A07D4A" w:rsidP="00700553">
      <w:pPr>
        <w:pStyle w:val="ds-markdown-paragraph"/>
        <w:numPr>
          <w:ilvl w:val="0"/>
          <w:numId w:val="124"/>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Decentralization:</w:t>
      </w:r>
      <w:r w:rsidRPr="001A5AE6">
        <w:rPr>
          <w:rFonts w:ascii="Garamond" w:hAnsi="Garamond" w:cs="Segoe UI"/>
          <w:color w:val="0F1115"/>
        </w:rPr>
        <w:t> Devolving power can be an effective way to manage ethnic or regional diversity and prevent the "winner-takes-all" politics that often fuels conflict.</w:t>
      </w:r>
    </w:p>
    <w:p w14:paraId="679F0260" w14:textId="77777777" w:rsidR="00A07D4A" w:rsidRPr="001A5AE6" w:rsidRDefault="00A07D4A" w:rsidP="00D5473E">
      <w:pPr>
        <w:pStyle w:val="Heading4"/>
        <w:shd w:val="clear" w:color="auto" w:fill="FFFFFF"/>
        <w:spacing w:before="240" w:after="240" w:line="276" w:lineRule="auto"/>
        <w:rPr>
          <w:rFonts w:ascii="Garamond" w:hAnsi="Garamond" w:cs="Segoe UI"/>
          <w:color w:val="0F1115"/>
          <w:sz w:val="24"/>
          <w:szCs w:val="24"/>
        </w:rPr>
      </w:pPr>
      <w:r w:rsidRPr="001A5AE6">
        <w:rPr>
          <w:rFonts w:ascii="Garamond" w:hAnsi="Garamond" w:cs="Segoe UI"/>
          <w:color w:val="0F1115"/>
          <w:sz w:val="24"/>
          <w:szCs w:val="24"/>
        </w:rPr>
        <w:t>C. The Rule of Law: The Bedrock of Trust and Predictability</w:t>
      </w:r>
    </w:p>
    <w:p w14:paraId="5A2B077F"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The rule of law is arguably the most critical element for immediate post-conflict stability.</w:t>
      </w:r>
    </w:p>
    <w:p w14:paraId="3FCB7F2F" w14:textId="77777777" w:rsidR="00A07D4A" w:rsidRPr="001A5AE6" w:rsidRDefault="00A07D4A" w:rsidP="00700553">
      <w:pPr>
        <w:pStyle w:val="ds-markdown-paragraph"/>
        <w:numPr>
          <w:ilvl w:val="0"/>
          <w:numId w:val="12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Monopoly on Legitimate Force:</w:t>
      </w:r>
      <w:r w:rsidRPr="001A5AE6">
        <w:rPr>
          <w:rFonts w:ascii="Garamond" w:hAnsi="Garamond" w:cs="Segoe UI"/>
          <w:color w:val="0F1115"/>
        </w:rPr>
        <w:t> Reforming the police and army to be professional, accountable, and human rights-compliant is essential. People must feel safe and protected by the state, not threatened by it.</w:t>
      </w:r>
    </w:p>
    <w:p w14:paraId="7CDB0510" w14:textId="77777777" w:rsidR="00A07D4A" w:rsidRPr="001A5AE6" w:rsidRDefault="00A07D4A" w:rsidP="00700553">
      <w:pPr>
        <w:pStyle w:val="ds-markdown-paragraph"/>
        <w:numPr>
          <w:ilvl w:val="0"/>
          <w:numId w:val="12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Access to Justice:</w:t>
      </w:r>
      <w:r w:rsidRPr="001A5AE6">
        <w:rPr>
          <w:rFonts w:ascii="Garamond" w:hAnsi="Garamond" w:cs="Segoe UI"/>
          <w:color w:val="0F1115"/>
        </w:rPr>
        <w:t> Rebuilding courts and supporting traditional justice mechanisms ensures that citizens can resolve disputes over land, property, and family matters peacefully. This is often the most immediate demand of the population.</w:t>
      </w:r>
    </w:p>
    <w:p w14:paraId="795E3297" w14:textId="77777777" w:rsidR="00A07D4A" w:rsidRPr="001A5AE6" w:rsidRDefault="00A07D4A" w:rsidP="00700553">
      <w:pPr>
        <w:pStyle w:val="ds-markdown-paragraph"/>
        <w:numPr>
          <w:ilvl w:val="0"/>
          <w:numId w:val="12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Combating Corruption:</w:t>
      </w:r>
      <w:r w:rsidRPr="001A5AE6">
        <w:rPr>
          <w:rFonts w:ascii="Garamond" w:hAnsi="Garamond" w:cs="Segoe UI"/>
          <w:color w:val="0F1115"/>
        </w:rPr>
        <w:t> Establishing anti-corruption commissions and strengthening financial oversight is vital. Corruption is a primary driver of grievance and directly undermines both democracy (by skewing politics) and human rights (by denying basic services).</w:t>
      </w:r>
    </w:p>
    <w:p w14:paraId="2DC7CDC2" w14:textId="77777777" w:rsidR="00A07D4A" w:rsidRPr="001A5AE6" w:rsidRDefault="00A07D4A" w:rsidP="00700553">
      <w:pPr>
        <w:pStyle w:val="ds-markdown-paragraph"/>
        <w:numPr>
          <w:ilvl w:val="0"/>
          <w:numId w:val="12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Constitutional and Legal Reform:</w:t>
      </w:r>
      <w:r w:rsidRPr="001A5AE6">
        <w:rPr>
          <w:rFonts w:ascii="Garamond" w:hAnsi="Garamond" w:cs="Segoe UI"/>
          <w:color w:val="0F1115"/>
        </w:rPr>
        <w:t> Embedding human rights and democratic principles in the constitution and laws creates a lasting framework for the new peaceful order.</w:t>
      </w:r>
    </w:p>
    <w:p w14:paraId="15B7D297" w14:textId="013C301B" w:rsidR="00A07D4A" w:rsidRPr="001A5AE6" w:rsidRDefault="00A07D4A" w:rsidP="00700553">
      <w:pPr>
        <w:pStyle w:val="ds-markdown-paragraph"/>
        <w:numPr>
          <w:ilvl w:val="2"/>
          <w:numId w:val="113"/>
        </w:numPr>
        <w:shd w:val="clear" w:color="auto" w:fill="FFFFFF"/>
        <w:spacing w:after="0" w:afterAutospacing="0" w:line="276" w:lineRule="auto"/>
        <w:rPr>
          <w:rFonts w:ascii="Garamond" w:hAnsi="Garamond" w:cs="Segoe UI"/>
          <w:color w:val="0F1115"/>
        </w:rPr>
      </w:pPr>
      <w:r w:rsidRPr="001A5AE6">
        <w:rPr>
          <w:rFonts w:ascii="Garamond" w:hAnsi="Garamond"/>
          <w:b/>
        </w:rPr>
        <w:t>Current Challenges and Developing Debates</w:t>
      </w:r>
    </w:p>
    <w:p w14:paraId="48169C15"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The integration of this triad in peacebuilding faces significant, modern challenges:</w:t>
      </w:r>
    </w:p>
    <w:p w14:paraId="266EB86F" w14:textId="77777777" w:rsidR="00A07D4A" w:rsidRPr="001A5AE6" w:rsidRDefault="00A07D4A" w:rsidP="00700553">
      <w:pPr>
        <w:pStyle w:val="ds-markdown-paragraph"/>
        <w:numPr>
          <w:ilvl w:val="0"/>
          <w:numId w:val="12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lastRenderedPageBreak/>
        <w:t>The "Sequencing" Dilemma:</w:t>
      </w:r>
      <w:r w:rsidRPr="001A5AE6">
        <w:rPr>
          <w:rFonts w:ascii="Garamond" w:hAnsi="Garamond" w:cs="Segoe UI"/>
          <w:color w:val="0F1115"/>
        </w:rPr>
        <w:t> Which comes first? Stabilization through a strong (sometimes authoritarian) government, or democratization and justice? Pushing for elections too fast in an insecure environment with no rule of law can reignite conflict (e.g., Angola 1992). Delaying justice for the sake of stability can lead to renewed grievances.</w:t>
      </w:r>
    </w:p>
    <w:p w14:paraId="00A635E5" w14:textId="77777777" w:rsidR="00A07D4A" w:rsidRPr="001A5AE6" w:rsidRDefault="00A07D4A" w:rsidP="00700553">
      <w:pPr>
        <w:pStyle w:val="ds-markdown-paragraph"/>
        <w:numPr>
          <w:ilvl w:val="0"/>
          <w:numId w:val="12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Illiberal Peace vs. Liberal Peace:</w:t>
      </w:r>
      <w:r w:rsidRPr="001A5AE6">
        <w:rPr>
          <w:rFonts w:ascii="Garamond" w:hAnsi="Garamond" w:cs="Segoe UI"/>
          <w:color w:val="0F1115"/>
        </w:rPr>
        <w:t> The "Liberal Peace" model (promoting Western-style democracy, human rights, and free markets) has been criticized for being top-down and ignoring local contexts. In response, some argue for an "Illiberal Peace" that prioritizes stability and order over rapid democratization, as seen in some post-conflict states like Rwanda. The challenge is to avoid trading short-term stability for long-term repression.</w:t>
      </w:r>
    </w:p>
    <w:p w14:paraId="036E552E" w14:textId="77777777" w:rsidR="00A07D4A" w:rsidRPr="001A5AE6" w:rsidRDefault="00A07D4A" w:rsidP="00700553">
      <w:pPr>
        <w:pStyle w:val="ds-markdown-paragraph"/>
        <w:numPr>
          <w:ilvl w:val="0"/>
          <w:numId w:val="12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Shrinking Civic Space:</w:t>
      </w:r>
      <w:r w:rsidRPr="001A5AE6">
        <w:rPr>
          <w:rFonts w:ascii="Garamond" w:hAnsi="Garamond" w:cs="Segoe UI"/>
          <w:color w:val="0F1115"/>
        </w:rPr>
        <w:t> A global trend of governments restricting NGOs, media, and activists is also affecting post-conflict states, undermining the democratic pillar of peacebuilding.</w:t>
      </w:r>
    </w:p>
    <w:p w14:paraId="3AC68806" w14:textId="77777777" w:rsidR="00A07D4A" w:rsidRPr="001A5AE6" w:rsidRDefault="00A07D4A" w:rsidP="00700553">
      <w:pPr>
        <w:pStyle w:val="ds-markdown-paragraph"/>
        <w:numPr>
          <w:ilvl w:val="0"/>
          <w:numId w:val="12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Digital Authoritarianism:</w:t>
      </w:r>
      <w:r w:rsidRPr="001A5AE6">
        <w:rPr>
          <w:rFonts w:ascii="Garamond" w:hAnsi="Garamond" w:cs="Segoe UI"/>
          <w:color w:val="0F1115"/>
        </w:rPr>
        <w:t> New technologies allow emerging governments to surveil opponents, spread disinformation, and control the digital public sphere, eroding all three pillars in new ways.</w:t>
      </w:r>
    </w:p>
    <w:p w14:paraId="0E0240DE" w14:textId="51386A92" w:rsidR="007B267B" w:rsidRPr="001A5AE6" w:rsidRDefault="00A07D4A" w:rsidP="00700553">
      <w:pPr>
        <w:pStyle w:val="ds-markdown-paragraph"/>
        <w:numPr>
          <w:ilvl w:val="0"/>
          <w:numId w:val="126"/>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The "Sovereignty" Argument:</w:t>
      </w:r>
      <w:r w:rsidRPr="001A5AE6">
        <w:rPr>
          <w:rFonts w:ascii="Garamond" w:hAnsi="Garamond" w:cs="Segoe UI"/>
          <w:color w:val="0F1115"/>
        </w:rPr>
        <w:t> National governments often resist international pressure for human rights and justice, labeling it as foreign interference and a violation of their sovereignty, hiding behind the same "non-interference" principles that the OAU once used.</w:t>
      </w:r>
    </w:p>
    <w:p w14:paraId="56267E8D" w14:textId="77777777" w:rsidR="00A07D4A" w:rsidRPr="001A5AE6" w:rsidRDefault="00A07D4A" w:rsidP="00700553">
      <w:pPr>
        <w:pStyle w:val="ListParagraph"/>
        <w:numPr>
          <w:ilvl w:val="2"/>
          <w:numId w:val="113"/>
        </w:num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The "Sustaining Peace" Agenda: A Modern Synthesis</w:t>
      </w:r>
    </w:p>
    <w:p w14:paraId="1DD1C9FB" w14:textId="77777777" w:rsidR="00A07D4A" w:rsidRPr="001A5AE6" w:rsidRDefault="00A07D4A"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The current UN-led </w:t>
      </w:r>
      <w:r w:rsidRPr="001A5AE6">
        <w:rPr>
          <w:rStyle w:val="Strong"/>
          <w:rFonts w:ascii="Garamond" w:eastAsiaTheme="majorEastAsia" w:hAnsi="Garamond" w:cs="Segoe UI"/>
          <w:color w:val="0F1115"/>
        </w:rPr>
        <w:t>"Sustaining Peace"</w:t>
      </w:r>
      <w:r w:rsidRPr="001A5AE6">
        <w:rPr>
          <w:rFonts w:ascii="Garamond" w:hAnsi="Garamond" w:cs="Segoe UI"/>
          <w:color w:val="0F1115"/>
        </w:rPr>
        <w:t> agenda is the direct operational response to these challenges. It reframes peacebuilding around this triad by emphasizing:</w:t>
      </w:r>
    </w:p>
    <w:p w14:paraId="143E6519" w14:textId="77777777" w:rsidR="00A07D4A" w:rsidRPr="001A5AE6" w:rsidRDefault="00A07D4A" w:rsidP="00700553">
      <w:pPr>
        <w:pStyle w:val="ds-markdown-paragraph"/>
        <w:numPr>
          <w:ilvl w:val="0"/>
          <w:numId w:val="12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Primacy of Politics:</w:t>
      </w:r>
      <w:r w:rsidRPr="001A5AE6">
        <w:rPr>
          <w:rFonts w:ascii="Garamond" w:hAnsi="Garamond" w:cs="Segoe UI"/>
          <w:color w:val="0F1115"/>
        </w:rPr>
        <w:t> Acknowledging that peacebuilding is a political process, not just a technical one, requiring dialogue, negotiation, and compromise.</w:t>
      </w:r>
    </w:p>
    <w:p w14:paraId="38B92B6D" w14:textId="77777777" w:rsidR="00A07D4A" w:rsidRPr="001A5AE6" w:rsidRDefault="00A07D4A" w:rsidP="00700553">
      <w:pPr>
        <w:pStyle w:val="ds-markdown-paragraph"/>
        <w:numPr>
          <w:ilvl w:val="0"/>
          <w:numId w:val="12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National Ownership:</w:t>
      </w:r>
      <w:r w:rsidRPr="001A5AE6">
        <w:rPr>
          <w:rFonts w:ascii="Garamond" w:hAnsi="Garamond" w:cs="Segoe UI"/>
          <w:color w:val="0F1115"/>
        </w:rPr>
        <w:t> Peace must be led and owned by the national population and institutions, not imposed by outsiders. This ensures local context is respected.</w:t>
      </w:r>
    </w:p>
    <w:p w14:paraId="32C3C90B" w14:textId="77777777" w:rsidR="00A07D4A" w:rsidRPr="001A5AE6" w:rsidRDefault="00A07D4A" w:rsidP="00700553">
      <w:pPr>
        <w:pStyle w:val="ds-markdown-paragraph"/>
        <w:numPr>
          <w:ilvl w:val="0"/>
          <w:numId w:val="12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Inclusivity:</w:t>
      </w:r>
      <w:r w:rsidRPr="001A5AE6">
        <w:rPr>
          <w:rFonts w:ascii="Garamond" w:hAnsi="Garamond" w:cs="Segoe UI"/>
          <w:color w:val="0F1115"/>
        </w:rPr>
        <w:t> Mandating the meaningful participation of women, youth, civil society, and other marginalized groups in all stages of peacebuilding.</w:t>
      </w:r>
    </w:p>
    <w:p w14:paraId="1C0479AC" w14:textId="77777777" w:rsidR="00A07D4A" w:rsidRPr="001A5AE6" w:rsidRDefault="00A07D4A" w:rsidP="00700553">
      <w:pPr>
        <w:pStyle w:val="ds-markdown-paragraph"/>
        <w:numPr>
          <w:ilvl w:val="0"/>
          <w:numId w:val="127"/>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A Long-Term, Prevention-Focused Approach:</w:t>
      </w:r>
      <w:r w:rsidRPr="001A5AE6">
        <w:rPr>
          <w:rFonts w:ascii="Garamond" w:hAnsi="Garamond" w:cs="Segoe UI"/>
          <w:color w:val="0F1115"/>
        </w:rPr>
        <w:t> Shifting resources and attention from reacting to crises to preventing them by strengthening the resilient institutions of human rights, democracy, and the rule of law </w:t>
      </w:r>
      <w:r w:rsidRPr="001A5AE6">
        <w:rPr>
          <w:rStyle w:val="Emphasis"/>
          <w:rFonts w:ascii="Garamond" w:eastAsiaTheme="majorEastAsia" w:hAnsi="Garamond" w:cs="Segoe UI"/>
          <w:color w:val="0F1115"/>
        </w:rPr>
        <w:t>before</w:t>
      </w:r>
      <w:r w:rsidRPr="001A5AE6">
        <w:rPr>
          <w:rFonts w:ascii="Garamond" w:hAnsi="Garamond" w:cs="Segoe UI"/>
          <w:color w:val="0F1115"/>
        </w:rPr>
        <w:t> conflict breaks out.</w:t>
      </w:r>
    </w:p>
    <w:p w14:paraId="72BC8AAE" w14:textId="77777777" w:rsidR="00A07D4A" w:rsidRPr="001A5AE6" w:rsidRDefault="00A07D4A" w:rsidP="00D5473E">
      <w:pPr>
        <w:pStyle w:val="ds-markdown-paragraph"/>
        <w:shd w:val="clear" w:color="auto" w:fill="FFFFFF"/>
        <w:spacing w:after="0" w:afterAutospacing="0" w:line="276" w:lineRule="auto"/>
        <w:rPr>
          <w:rFonts w:ascii="Garamond" w:hAnsi="Garamond" w:cs="Segoe UI"/>
          <w:color w:val="0F1115"/>
        </w:rPr>
      </w:pPr>
      <w:r w:rsidRPr="001A5AE6">
        <w:rPr>
          <w:rFonts w:ascii="Garamond" w:hAnsi="Garamond" w:cs="Segoe UI"/>
          <w:color w:val="0F1115"/>
        </w:rPr>
        <w:t>From a peacebuilding perspective, human rights, democracy, and the rule of law are an </w:t>
      </w:r>
      <w:r w:rsidRPr="001A5AE6">
        <w:rPr>
          <w:rStyle w:val="Strong"/>
          <w:rFonts w:ascii="Garamond" w:eastAsiaTheme="majorEastAsia" w:hAnsi="Garamond" w:cs="Segoe UI"/>
          <w:color w:val="0F1115"/>
        </w:rPr>
        <w:t>indivisible nexus</w:t>
      </w:r>
      <w:r w:rsidRPr="001A5AE6">
        <w:rPr>
          <w:rFonts w:ascii="Garamond" w:hAnsi="Garamond" w:cs="Segoe UI"/>
          <w:color w:val="0F1115"/>
        </w:rPr>
        <w:t>.</w:t>
      </w:r>
    </w:p>
    <w:p w14:paraId="46213530" w14:textId="77777777" w:rsidR="00A07D4A" w:rsidRPr="001A5AE6" w:rsidRDefault="00A07D4A" w:rsidP="00700553">
      <w:pPr>
        <w:pStyle w:val="ds-markdown-paragraph"/>
        <w:numPr>
          <w:ilvl w:val="0"/>
          <w:numId w:val="128"/>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Human rights without democracy and the rule of law</w:t>
      </w:r>
      <w:r w:rsidRPr="001A5AE6">
        <w:rPr>
          <w:rFonts w:ascii="Garamond" w:hAnsi="Garamond" w:cs="Segoe UI"/>
          <w:color w:val="0F1115"/>
        </w:rPr>
        <w:t> are merely aspirations on paper.</w:t>
      </w:r>
    </w:p>
    <w:p w14:paraId="03025592" w14:textId="77777777" w:rsidR="00A07D4A" w:rsidRPr="001A5AE6" w:rsidRDefault="00A07D4A" w:rsidP="00700553">
      <w:pPr>
        <w:pStyle w:val="ds-markdown-paragraph"/>
        <w:numPr>
          <w:ilvl w:val="0"/>
          <w:numId w:val="128"/>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Democracy without human rights and the rule of law</w:t>
      </w:r>
      <w:r w:rsidRPr="001A5AE6">
        <w:rPr>
          <w:rFonts w:ascii="Garamond" w:hAnsi="Garamond" w:cs="Segoe UI"/>
          <w:color w:val="0F1115"/>
        </w:rPr>
        <w:t> can become a "tyranny of the majority."</w:t>
      </w:r>
    </w:p>
    <w:p w14:paraId="0B99816F" w14:textId="77777777" w:rsidR="00A07D4A" w:rsidRPr="001A5AE6" w:rsidRDefault="00A07D4A" w:rsidP="00700553">
      <w:pPr>
        <w:pStyle w:val="ds-markdown-paragraph"/>
        <w:numPr>
          <w:ilvl w:val="0"/>
          <w:numId w:val="128"/>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The rule of law without democracy and human rights</w:t>
      </w:r>
      <w:r w:rsidRPr="001A5AE6">
        <w:rPr>
          <w:rFonts w:ascii="Garamond" w:hAnsi="Garamond" w:cs="Segoe UI"/>
          <w:color w:val="0F1115"/>
        </w:rPr>
        <w:t> can be an instrument of authoritarian control.</w:t>
      </w:r>
    </w:p>
    <w:p w14:paraId="1B072611" w14:textId="77777777" w:rsidR="00A07D4A" w:rsidRPr="001A5AE6" w:rsidRDefault="00A07D4A" w:rsidP="00D5473E">
      <w:pPr>
        <w:tabs>
          <w:tab w:val="left" w:pos="1800"/>
        </w:tabs>
        <w:spacing w:line="276" w:lineRule="auto"/>
        <w:jc w:val="both"/>
        <w:rPr>
          <w:rFonts w:ascii="Garamond" w:eastAsia="Times New Roman" w:hAnsi="Garamond" w:cs="Times New Roman"/>
          <w:b/>
          <w:sz w:val="24"/>
          <w:szCs w:val="24"/>
        </w:rPr>
      </w:pPr>
    </w:p>
    <w:p w14:paraId="7C4C211F" w14:textId="77777777" w:rsidR="00A07D4A" w:rsidRPr="001A5AE6" w:rsidRDefault="00A07D4A" w:rsidP="00D5473E">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A simultaneous, context-sensitive, and long-term commitment to improving all three is necessary to build sustainable peace. It is the challenging task of changing the institutions, relationships, and structures that first gave rise to violence into a system where dispute is resolved peacefully, justly, and legally.</w:t>
      </w:r>
    </w:p>
    <w:p w14:paraId="0F9F93BE" w14:textId="04F60A86" w:rsidR="00A07D4A" w:rsidRDefault="00A07D4A" w:rsidP="00D5473E">
      <w:pPr>
        <w:tabs>
          <w:tab w:val="left" w:pos="1800"/>
        </w:tabs>
        <w:spacing w:line="276" w:lineRule="auto"/>
        <w:jc w:val="both"/>
        <w:rPr>
          <w:rFonts w:ascii="Bookman Old Style" w:eastAsia="Times New Roman" w:hAnsi="Bookman Old Style" w:cs="Times New Roman"/>
          <w:sz w:val="24"/>
          <w:szCs w:val="24"/>
        </w:rPr>
      </w:pPr>
    </w:p>
    <w:p w14:paraId="5462E846" w14:textId="24160D4D" w:rsidR="001A5AE6" w:rsidRDefault="001A5AE6" w:rsidP="00D5473E">
      <w:pPr>
        <w:tabs>
          <w:tab w:val="left" w:pos="1800"/>
        </w:tabs>
        <w:spacing w:line="276" w:lineRule="auto"/>
        <w:jc w:val="both"/>
        <w:rPr>
          <w:rFonts w:ascii="Bookman Old Style" w:eastAsia="Times New Roman" w:hAnsi="Bookman Old Style" w:cs="Times New Roman"/>
          <w:sz w:val="24"/>
          <w:szCs w:val="24"/>
        </w:rPr>
      </w:pPr>
    </w:p>
    <w:p w14:paraId="7D0917B7" w14:textId="77777777" w:rsidR="002D0B5F" w:rsidRDefault="002D0B5F" w:rsidP="00D5473E">
      <w:pPr>
        <w:tabs>
          <w:tab w:val="left" w:pos="1800"/>
        </w:tabs>
        <w:spacing w:line="276" w:lineRule="auto"/>
        <w:jc w:val="both"/>
        <w:rPr>
          <w:rFonts w:ascii="Bookman Old Style" w:eastAsia="Times New Roman" w:hAnsi="Bookman Old Style" w:cs="Times New Roman"/>
          <w:b/>
          <w:sz w:val="24"/>
          <w:szCs w:val="24"/>
        </w:rPr>
      </w:pPr>
    </w:p>
    <w:p w14:paraId="5258EFA8" w14:textId="1C85CF00" w:rsidR="0036508B" w:rsidRPr="001A5AE6" w:rsidRDefault="0036508B" w:rsidP="00D5473E">
      <w:pPr>
        <w:tabs>
          <w:tab w:val="left" w:pos="180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lastRenderedPageBreak/>
        <w:t>Unit 2: Integrity systems of Rwanda</w:t>
      </w:r>
    </w:p>
    <w:p w14:paraId="38EEEEC7" w14:textId="66B68ABA" w:rsidR="0036508B" w:rsidRPr="001A5AE6" w:rsidRDefault="0036508B" w:rsidP="00D5473E">
      <w:pPr>
        <w:spacing w:line="276" w:lineRule="auto"/>
        <w:rPr>
          <w:rFonts w:ascii="Garamond" w:hAnsi="Garamond" w:cs="Times New Roman"/>
          <w:b/>
          <w:bCs/>
          <w:sz w:val="24"/>
          <w:szCs w:val="24"/>
        </w:rPr>
      </w:pPr>
      <w:r w:rsidRPr="001A5AE6">
        <w:rPr>
          <w:rFonts w:ascii="Garamond" w:hAnsi="Garamond" w:cs="Times New Roman"/>
          <w:b/>
          <w:bCs/>
          <w:sz w:val="24"/>
          <w:szCs w:val="24"/>
        </w:rPr>
        <w:t>2.1 The concept of integrity</w:t>
      </w:r>
    </w:p>
    <w:p w14:paraId="03F4E89A" w14:textId="77777777" w:rsidR="00A07D4A" w:rsidRPr="001A5AE6" w:rsidRDefault="00A07D4A" w:rsidP="00D5473E">
      <w:pPr>
        <w:spacing w:line="276" w:lineRule="auto"/>
        <w:rPr>
          <w:rFonts w:ascii="Garamond" w:hAnsi="Garamond" w:cs="Times New Roman"/>
          <w:b/>
          <w:bCs/>
          <w:sz w:val="24"/>
          <w:szCs w:val="24"/>
        </w:rPr>
      </w:pPr>
    </w:p>
    <w:p w14:paraId="414B0D9A" w14:textId="77777777" w:rsidR="0036508B" w:rsidRPr="001A5AE6" w:rsidRDefault="0036508B" w:rsidP="00D5473E">
      <w:pPr>
        <w:spacing w:line="276" w:lineRule="auto"/>
        <w:rPr>
          <w:rFonts w:ascii="Garamond" w:hAnsi="Garamond" w:cs="Times New Roman"/>
          <w:color w:val="333333"/>
          <w:sz w:val="24"/>
          <w:szCs w:val="24"/>
        </w:rPr>
      </w:pPr>
      <w:r w:rsidRPr="001A5AE6">
        <w:rPr>
          <w:rFonts w:ascii="Garamond" w:hAnsi="Garamond" w:cs="Times New Roman"/>
          <w:color w:val="333333"/>
          <w:sz w:val="24"/>
          <w:szCs w:val="24"/>
        </w:rPr>
        <w:t xml:space="preserve">The concept of integrity has clearly become more important in all sectors of activities (being in professional sector, academic community, business, governance, government, …) and at all levels. </w:t>
      </w:r>
    </w:p>
    <w:p w14:paraId="7755A775" w14:textId="77777777" w:rsidR="0036508B" w:rsidRPr="001A5AE6" w:rsidRDefault="0036508B" w:rsidP="00D5473E">
      <w:pPr>
        <w:spacing w:line="276" w:lineRule="auto"/>
        <w:rPr>
          <w:rFonts w:ascii="Garamond" w:hAnsi="Garamond" w:cs="Times New Roman"/>
          <w:color w:val="333333"/>
          <w:sz w:val="24"/>
          <w:szCs w:val="24"/>
        </w:rPr>
      </w:pPr>
      <w:r w:rsidRPr="001A5AE6">
        <w:rPr>
          <w:rFonts w:ascii="Garamond" w:hAnsi="Garamond" w:cs="Times New Roman"/>
          <w:color w:val="333333"/>
          <w:sz w:val="24"/>
          <w:szCs w:val="24"/>
        </w:rPr>
        <w:t xml:space="preserve">The word </w:t>
      </w:r>
      <w:r w:rsidRPr="001A5AE6">
        <w:rPr>
          <w:rFonts w:ascii="Garamond" w:hAnsi="Garamond" w:cs="Times New Roman"/>
          <w:i/>
          <w:iCs/>
          <w:color w:val="333333"/>
          <w:sz w:val="24"/>
          <w:szCs w:val="24"/>
        </w:rPr>
        <w:t>integrity</w:t>
      </w:r>
      <w:r w:rsidRPr="001A5AE6">
        <w:rPr>
          <w:rFonts w:ascii="Garamond" w:hAnsi="Garamond" w:cs="Times New Roman"/>
          <w:color w:val="333333"/>
          <w:sz w:val="24"/>
          <w:szCs w:val="24"/>
        </w:rPr>
        <w:t xml:space="preserve"> evolved from the Latin adjective </w:t>
      </w:r>
      <w:r w:rsidRPr="001A5AE6">
        <w:rPr>
          <w:rFonts w:ascii="Garamond" w:hAnsi="Garamond" w:cs="Times New Roman"/>
          <w:b/>
          <w:bCs/>
          <w:i/>
          <w:iCs/>
          <w:color w:val="333333"/>
          <w:sz w:val="24"/>
          <w:szCs w:val="24"/>
        </w:rPr>
        <w:t>integer</w:t>
      </w:r>
      <w:r w:rsidRPr="001A5AE6">
        <w:rPr>
          <w:rFonts w:ascii="Garamond" w:hAnsi="Garamond" w:cs="Times New Roman"/>
          <w:color w:val="333333"/>
          <w:sz w:val="24"/>
          <w:szCs w:val="24"/>
        </w:rPr>
        <w:t xml:space="preserve">, meaning </w:t>
      </w:r>
      <w:r w:rsidRPr="001A5AE6">
        <w:rPr>
          <w:rFonts w:ascii="Garamond" w:hAnsi="Garamond" w:cs="Times New Roman"/>
          <w:b/>
          <w:bCs/>
          <w:i/>
          <w:iCs/>
          <w:color w:val="333333"/>
          <w:sz w:val="24"/>
          <w:szCs w:val="24"/>
        </w:rPr>
        <w:t>whole</w:t>
      </w:r>
      <w:r w:rsidRPr="001A5AE6">
        <w:rPr>
          <w:rFonts w:ascii="Garamond" w:hAnsi="Garamond" w:cs="Times New Roman"/>
          <w:b/>
          <w:bCs/>
          <w:color w:val="333333"/>
          <w:sz w:val="24"/>
          <w:szCs w:val="24"/>
        </w:rPr>
        <w:t xml:space="preserve"> or </w:t>
      </w:r>
      <w:r w:rsidRPr="001A5AE6">
        <w:rPr>
          <w:rFonts w:ascii="Garamond" w:hAnsi="Garamond" w:cs="Times New Roman"/>
          <w:b/>
          <w:bCs/>
          <w:i/>
          <w:iCs/>
          <w:color w:val="333333"/>
          <w:sz w:val="24"/>
          <w:szCs w:val="24"/>
        </w:rPr>
        <w:t>complete</w:t>
      </w:r>
      <w:r w:rsidRPr="001A5AE6">
        <w:rPr>
          <w:rFonts w:ascii="Garamond" w:hAnsi="Garamond" w:cs="Times New Roman"/>
          <w:b/>
          <w:bCs/>
          <w:color w:val="333333"/>
          <w:sz w:val="24"/>
          <w:szCs w:val="24"/>
        </w:rPr>
        <w:t xml:space="preserve">. </w:t>
      </w:r>
      <w:r w:rsidRPr="001A5AE6">
        <w:rPr>
          <w:rFonts w:ascii="Garamond" w:hAnsi="Garamond" w:cs="Times New Roman"/>
          <w:color w:val="333333"/>
          <w:sz w:val="24"/>
          <w:szCs w:val="24"/>
        </w:rPr>
        <w:t xml:space="preserve"> In this context, integrity is </w:t>
      </w:r>
      <w:r w:rsidRPr="001A5AE6">
        <w:rPr>
          <w:rFonts w:ascii="Garamond" w:hAnsi="Garamond" w:cs="Times New Roman"/>
          <w:b/>
          <w:bCs/>
          <w:color w:val="333333"/>
          <w:sz w:val="24"/>
          <w:szCs w:val="24"/>
        </w:rPr>
        <w:t xml:space="preserve">the inner sense of "wholeness" </w:t>
      </w:r>
      <w:r w:rsidRPr="001A5AE6">
        <w:rPr>
          <w:rFonts w:ascii="Garamond" w:hAnsi="Garamond" w:cs="Times New Roman"/>
          <w:color w:val="333333"/>
          <w:sz w:val="24"/>
          <w:szCs w:val="24"/>
        </w:rPr>
        <w:t xml:space="preserve">originating from qualities such as </w:t>
      </w:r>
      <w:r w:rsidRPr="001A5AE6">
        <w:rPr>
          <w:rFonts w:ascii="Garamond" w:hAnsi="Garamond" w:cs="Times New Roman"/>
          <w:b/>
          <w:bCs/>
          <w:color w:val="333333"/>
          <w:sz w:val="24"/>
          <w:szCs w:val="24"/>
        </w:rPr>
        <w:t>honesty and consistency of character</w:t>
      </w:r>
      <w:r w:rsidRPr="001A5AE6">
        <w:rPr>
          <w:rFonts w:ascii="Garamond" w:hAnsi="Garamond" w:cs="Times New Roman"/>
          <w:color w:val="333333"/>
          <w:sz w:val="24"/>
          <w:szCs w:val="24"/>
        </w:rPr>
        <w:t xml:space="preserve">. Integrity is defined differently. </w:t>
      </w:r>
    </w:p>
    <w:p w14:paraId="2C061D87" w14:textId="77777777" w:rsidR="0036508B" w:rsidRPr="001A5AE6" w:rsidRDefault="0036508B" w:rsidP="00700553">
      <w:pPr>
        <w:pStyle w:val="ListParagraph"/>
        <w:numPr>
          <w:ilvl w:val="0"/>
          <w:numId w:val="41"/>
        </w:numPr>
        <w:spacing w:line="276" w:lineRule="auto"/>
        <w:rPr>
          <w:rFonts w:ascii="Garamond" w:hAnsi="Garamond"/>
          <w:color w:val="333333"/>
          <w:sz w:val="24"/>
          <w:szCs w:val="24"/>
        </w:rPr>
      </w:pPr>
      <w:r w:rsidRPr="001A5AE6">
        <w:rPr>
          <w:rFonts w:ascii="Garamond" w:hAnsi="Garamond"/>
          <w:color w:val="333333"/>
          <w:sz w:val="24"/>
          <w:szCs w:val="24"/>
        </w:rPr>
        <w:t>It</w:t>
      </w:r>
      <w:r w:rsidRPr="001A5AE6">
        <w:rPr>
          <w:rFonts w:ascii="Garamond" w:hAnsi="Garamond"/>
          <w:b/>
          <w:bCs/>
          <w:color w:val="333333"/>
          <w:sz w:val="24"/>
          <w:szCs w:val="24"/>
        </w:rPr>
        <w:t xml:space="preserve"> </w:t>
      </w:r>
      <w:r w:rsidRPr="001A5AE6">
        <w:rPr>
          <w:rFonts w:ascii="Garamond" w:hAnsi="Garamond"/>
          <w:color w:val="333333"/>
          <w:sz w:val="24"/>
          <w:szCs w:val="24"/>
        </w:rPr>
        <w:t xml:space="preserve">is about being straightforward and honest in professional and business relationships, not being associated with information that contains materially false or misleading statements or information provided carelessly. </w:t>
      </w:r>
    </w:p>
    <w:p w14:paraId="01A79EC9" w14:textId="77777777" w:rsidR="0036508B" w:rsidRPr="001A5AE6" w:rsidRDefault="0036508B" w:rsidP="00700553">
      <w:pPr>
        <w:pStyle w:val="ListParagraph"/>
        <w:numPr>
          <w:ilvl w:val="0"/>
          <w:numId w:val="41"/>
        </w:numPr>
        <w:spacing w:line="276" w:lineRule="auto"/>
        <w:rPr>
          <w:rFonts w:ascii="Garamond" w:hAnsi="Garamond"/>
          <w:color w:val="333333"/>
          <w:sz w:val="24"/>
          <w:szCs w:val="24"/>
        </w:rPr>
      </w:pPr>
      <w:r w:rsidRPr="001A5AE6">
        <w:rPr>
          <w:rFonts w:ascii="Garamond" w:hAnsi="Garamond"/>
          <w:color w:val="333333"/>
          <w:sz w:val="24"/>
          <w:szCs w:val="24"/>
        </w:rPr>
        <w:t>It is the practice of being honest and showing a consistent and uncompromising adherence to strong moral and ethical principles and values.</w:t>
      </w:r>
    </w:p>
    <w:p w14:paraId="16833739" w14:textId="77777777" w:rsidR="0036508B" w:rsidRPr="001A5AE6" w:rsidRDefault="0036508B" w:rsidP="00700553">
      <w:pPr>
        <w:pStyle w:val="ListParagraph"/>
        <w:numPr>
          <w:ilvl w:val="0"/>
          <w:numId w:val="41"/>
        </w:numPr>
        <w:spacing w:line="276" w:lineRule="auto"/>
        <w:rPr>
          <w:rFonts w:ascii="Garamond" w:hAnsi="Garamond"/>
          <w:color w:val="333333"/>
          <w:sz w:val="24"/>
          <w:szCs w:val="24"/>
        </w:rPr>
      </w:pPr>
      <w:r w:rsidRPr="001A5AE6">
        <w:rPr>
          <w:rFonts w:ascii="Garamond" w:hAnsi="Garamond"/>
          <w:color w:val="333333"/>
          <w:sz w:val="24"/>
          <w:szCs w:val="24"/>
        </w:rPr>
        <w:t xml:space="preserve">Integrity is defined as the quality, characteristic, or behavior of an individual or organization when acting in accordance with the moral values, standards, and norms or rules accepted by the organization’s members and society.  </w:t>
      </w:r>
    </w:p>
    <w:p w14:paraId="42EA5402" w14:textId="77777777" w:rsidR="0036508B" w:rsidRPr="001A5AE6" w:rsidRDefault="0036508B" w:rsidP="00700553">
      <w:pPr>
        <w:pStyle w:val="ListParagraph"/>
        <w:numPr>
          <w:ilvl w:val="0"/>
          <w:numId w:val="41"/>
        </w:numPr>
        <w:spacing w:line="276" w:lineRule="auto"/>
        <w:rPr>
          <w:rFonts w:ascii="Garamond" w:hAnsi="Garamond"/>
          <w:b/>
          <w:bCs/>
          <w:color w:val="333333"/>
          <w:sz w:val="24"/>
          <w:szCs w:val="24"/>
        </w:rPr>
      </w:pPr>
      <w:r w:rsidRPr="001A5AE6">
        <w:rPr>
          <w:rFonts w:ascii="Garamond" w:hAnsi="Garamond"/>
          <w:color w:val="333333"/>
          <w:sz w:val="24"/>
          <w:szCs w:val="24"/>
        </w:rPr>
        <w:t xml:space="preserve">It is defined as acting in accordance with relevant moral values, standards, norms, and rules. </w:t>
      </w:r>
      <w:r w:rsidRPr="001A5AE6">
        <w:rPr>
          <w:rFonts w:ascii="Garamond" w:hAnsi="Garamond"/>
          <w:color w:val="555555"/>
          <w:sz w:val="24"/>
          <w:szCs w:val="24"/>
        </w:rPr>
        <w:t>Integrity is a word used to describe a person's commitment to honesty and a willingness to do what's right. For example, a person who abstains from cheating, lying, or stealing would be considered as a person who acts with great integrity.  Integrity can stand in opposition to hypocrisy.</w:t>
      </w:r>
    </w:p>
    <w:p w14:paraId="32A5AEF3" w14:textId="77777777" w:rsidR="0036508B" w:rsidRPr="001A5AE6" w:rsidRDefault="0036508B" w:rsidP="00D5473E">
      <w:pPr>
        <w:pStyle w:val="NormalWeb"/>
        <w:shd w:val="clear" w:color="auto" w:fill="FFFFFF"/>
        <w:spacing w:before="0" w:after="0" w:afterAutospacing="0" w:line="276" w:lineRule="auto"/>
        <w:rPr>
          <w:rFonts w:ascii="Garamond" w:hAnsi="Garamond"/>
          <w:color w:val="555555"/>
        </w:rPr>
      </w:pPr>
      <w:r w:rsidRPr="001A5AE6">
        <w:rPr>
          <w:rFonts w:ascii="Garamond" w:hAnsi="Garamond"/>
          <w:color w:val="555555"/>
        </w:rPr>
        <w:t xml:space="preserve">The key words in the definitions of integrity are </w:t>
      </w:r>
      <w:r w:rsidRPr="001A5AE6">
        <w:rPr>
          <w:rFonts w:ascii="Garamond" w:hAnsi="Garamond"/>
          <w:b/>
          <w:bCs/>
          <w:color w:val="555555"/>
        </w:rPr>
        <w:t xml:space="preserve">consistency, honesty, and truthfulness or accuracy of one’s actions. Others’ views of integrity include </w:t>
      </w:r>
      <w:r w:rsidRPr="001A5AE6">
        <w:rPr>
          <w:rFonts w:ascii="Garamond" w:hAnsi="Garamond"/>
          <w:color w:val="555555"/>
        </w:rPr>
        <w:t xml:space="preserve">incorruptibility, exemplary behaviours, what is right and wrong, good, or bad; impartiality; accountability, acting in line with virtues such as wisdom; justice; courage; and temperance/abstinence. In judging the integrity of a person, one should concentrate on </w:t>
      </w:r>
      <w:r w:rsidRPr="001A5AE6">
        <w:rPr>
          <w:rFonts w:ascii="Garamond" w:hAnsi="Garamond"/>
          <w:b/>
          <w:bCs/>
          <w:color w:val="555555"/>
        </w:rPr>
        <w:t>his or her words and behaviours</w:t>
      </w:r>
      <w:r w:rsidRPr="001A5AE6">
        <w:rPr>
          <w:rFonts w:ascii="Garamond" w:hAnsi="Garamond"/>
          <w:color w:val="555555"/>
        </w:rPr>
        <w:t xml:space="preserve"> i.e., </w:t>
      </w:r>
      <w:r w:rsidRPr="001A5AE6">
        <w:rPr>
          <w:rFonts w:ascii="Garamond" w:hAnsi="Garamond"/>
          <w:b/>
          <w:bCs/>
          <w:color w:val="555555"/>
        </w:rPr>
        <w:t>whether the person is consistent and whole, not changing viewpoint every day or saying one thing and doing something else</w:t>
      </w:r>
      <w:r w:rsidRPr="001A5AE6">
        <w:rPr>
          <w:rFonts w:ascii="Garamond" w:hAnsi="Garamond"/>
          <w:color w:val="555555"/>
        </w:rPr>
        <w:t>. In most societies, integrity is an important aspect of culture and contributes to the strength of a community.</w:t>
      </w:r>
    </w:p>
    <w:p w14:paraId="193576BF" w14:textId="77777777" w:rsidR="0036508B" w:rsidRPr="001A5AE6" w:rsidRDefault="0036508B" w:rsidP="00D5473E">
      <w:pPr>
        <w:spacing w:line="276" w:lineRule="auto"/>
        <w:rPr>
          <w:rFonts w:ascii="Garamond" w:hAnsi="Garamond" w:cs="Times New Roman"/>
          <w:color w:val="333333"/>
          <w:sz w:val="24"/>
          <w:szCs w:val="24"/>
        </w:rPr>
      </w:pPr>
    </w:p>
    <w:p w14:paraId="33194864" w14:textId="77777777" w:rsidR="0036508B" w:rsidRPr="001A5AE6" w:rsidRDefault="0036508B" w:rsidP="00D5473E">
      <w:pPr>
        <w:spacing w:line="276" w:lineRule="auto"/>
        <w:rPr>
          <w:rFonts w:ascii="Garamond" w:hAnsi="Garamond" w:cs="Times New Roman"/>
          <w:color w:val="333333"/>
          <w:sz w:val="24"/>
          <w:szCs w:val="24"/>
        </w:rPr>
      </w:pPr>
      <w:r w:rsidRPr="001A5AE6">
        <w:rPr>
          <w:rFonts w:ascii="Garamond" w:hAnsi="Garamond" w:cs="Times New Roman"/>
          <w:color w:val="333333"/>
          <w:sz w:val="24"/>
          <w:szCs w:val="24"/>
        </w:rPr>
        <w:t xml:space="preserve">One may judge that others "have integrity" when </w:t>
      </w:r>
      <w:r w:rsidRPr="001A5AE6">
        <w:rPr>
          <w:rFonts w:ascii="Garamond" w:hAnsi="Garamond" w:cs="Times New Roman"/>
          <w:b/>
          <w:bCs/>
          <w:color w:val="333333"/>
          <w:sz w:val="24"/>
          <w:szCs w:val="24"/>
        </w:rPr>
        <w:t>they act according to the values, beliefs, and principles they claim to hold.</w:t>
      </w:r>
      <w:r w:rsidRPr="001A5AE6">
        <w:rPr>
          <w:rFonts w:ascii="Garamond" w:hAnsi="Garamond" w:cs="Times New Roman"/>
          <w:color w:val="333333"/>
          <w:sz w:val="24"/>
          <w:szCs w:val="24"/>
        </w:rPr>
        <w:t xml:space="preserve"> When you are in integrity, people should be able </w:t>
      </w:r>
      <w:r w:rsidRPr="001A5AE6">
        <w:rPr>
          <w:rFonts w:ascii="Garamond" w:hAnsi="Garamond" w:cs="Times New Roman"/>
          <w:b/>
          <w:bCs/>
          <w:color w:val="333333"/>
          <w:sz w:val="24"/>
          <w:szCs w:val="24"/>
        </w:rPr>
        <w:t>to visibly see it through your actions, words, decisions, methods, and outcomes</w:t>
      </w:r>
      <w:r w:rsidRPr="001A5AE6">
        <w:rPr>
          <w:rFonts w:ascii="Garamond" w:hAnsi="Garamond" w:cs="Times New Roman"/>
          <w:color w:val="333333"/>
          <w:sz w:val="24"/>
          <w:szCs w:val="24"/>
        </w:rPr>
        <w:t xml:space="preserve">. When you are </w:t>
      </w:r>
      <w:r w:rsidRPr="001A5AE6">
        <w:rPr>
          <w:rFonts w:ascii="Garamond" w:hAnsi="Garamond" w:cs="Times New Roman"/>
          <w:b/>
          <w:bCs/>
          <w:color w:val="333333"/>
          <w:sz w:val="24"/>
          <w:szCs w:val="24"/>
        </w:rPr>
        <w:t>‘whole’ and consistent, there is only one you</w:t>
      </w:r>
      <w:r w:rsidRPr="001A5AE6">
        <w:rPr>
          <w:rFonts w:ascii="Garamond" w:hAnsi="Garamond" w:cs="Times New Roman"/>
          <w:color w:val="333333"/>
          <w:sz w:val="24"/>
          <w:szCs w:val="24"/>
        </w:rPr>
        <w:t xml:space="preserve">.  You bring that </w:t>
      </w:r>
      <w:r w:rsidRPr="001A5AE6">
        <w:rPr>
          <w:rFonts w:ascii="Garamond" w:hAnsi="Garamond" w:cs="Times New Roman"/>
          <w:b/>
          <w:bCs/>
          <w:color w:val="333333"/>
          <w:sz w:val="24"/>
          <w:szCs w:val="24"/>
        </w:rPr>
        <w:t xml:space="preserve">same YOU </w:t>
      </w:r>
      <w:r w:rsidRPr="001A5AE6">
        <w:rPr>
          <w:rFonts w:ascii="Garamond" w:hAnsi="Garamond" w:cs="Times New Roman"/>
          <w:color w:val="333333"/>
          <w:sz w:val="24"/>
          <w:szCs w:val="24"/>
        </w:rPr>
        <w:t xml:space="preserve">wherever you are, regardless of the circumstances. You don’t leave parts of yourself behind. You don’t have a ‘work you,’ a ‘family you,’ and a ‘social you.’ </w:t>
      </w:r>
      <w:r w:rsidRPr="001A5AE6">
        <w:rPr>
          <w:rFonts w:ascii="Garamond" w:hAnsi="Garamond" w:cs="Times New Roman"/>
          <w:b/>
          <w:bCs/>
          <w:color w:val="333333"/>
          <w:sz w:val="24"/>
          <w:szCs w:val="24"/>
        </w:rPr>
        <w:t>You are YOU all the time</w:t>
      </w:r>
      <w:r w:rsidRPr="001A5AE6">
        <w:rPr>
          <w:rFonts w:ascii="Garamond" w:hAnsi="Garamond" w:cs="Times New Roman"/>
          <w:color w:val="333333"/>
          <w:sz w:val="24"/>
          <w:szCs w:val="24"/>
        </w:rPr>
        <w:t>.</w:t>
      </w:r>
    </w:p>
    <w:p w14:paraId="6BFAF759" w14:textId="77777777" w:rsidR="0036508B" w:rsidRPr="001A5AE6" w:rsidRDefault="0036508B" w:rsidP="00D5473E">
      <w:pPr>
        <w:spacing w:line="276" w:lineRule="auto"/>
        <w:rPr>
          <w:rFonts w:ascii="Garamond" w:hAnsi="Garamond" w:cs="Times New Roman"/>
          <w:b/>
          <w:bCs/>
          <w:sz w:val="24"/>
          <w:szCs w:val="24"/>
        </w:rPr>
      </w:pPr>
      <w:r w:rsidRPr="001A5AE6">
        <w:rPr>
          <w:rFonts w:ascii="Garamond" w:hAnsi="Garamond" w:cs="Times New Roman"/>
          <w:b/>
          <w:bCs/>
          <w:sz w:val="24"/>
          <w:szCs w:val="24"/>
        </w:rPr>
        <w:t>2.1.1. Consistency</w:t>
      </w:r>
    </w:p>
    <w:p w14:paraId="15EFF511" w14:textId="53C06CE1" w:rsidR="0036508B"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Consistency is about </w:t>
      </w:r>
      <w:r w:rsidRPr="001A5AE6">
        <w:rPr>
          <w:rFonts w:ascii="Garamond" w:hAnsi="Garamond" w:cs="Times New Roman"/>
          <w:b/>
          <w:bCs/>
          <w:sz w:val="24"/>
          <w:szCs w:val="24"/>
        </w:rPr>
        <w:t>being the same regardless of the situation</w:t>
      </w:r>
      <w:r w:rsidRPr="001A5AE6">
        <w:rPr>
          <w:rFonts w:ascii="Garamond" w:hAnsi="Garamond" w:cs="Times New Roman"/>
          <w:sz w:val="24"/>
          <w:szCs w:val="24"/>
        </w:rPr>
        <w:t xml:space="preserve">. For example, do you know some people whose mood changes by the day and make rash decisions on certain days, yet calm and engaging on other days?  This would be an example of </w:t>
      </w:r>
      <w:r w:rsidRPr="001A5AE6">
        <w:rPr>
          <w:rFonts w:ascii="Garamond" w:hAnsi="Garamond" w:cs="Times New Roman"/>
          <w:b/>
          <w:bCs/>
          <w:sz w:val="24"/>
          <w:szCs w:val="24"/>
        </w:rPr>
        <w:t>inconsistency of actions and outcomes</w:t>
      </w:r>
      <w:r w:rsidRPr="001A5AE6">
        <w:rPr>
          <w:rFonts w:ascii="Garamond" w:hAnsi="Garamond" w:cs="Times New Roman"/>
          <w:sz w:val="24"/>
          <w:szCs w:val="24"/>
        </w:rPr>
        <w:t>. If you just had an argument with someone before walking into your next meeting, consistency means that you will make a conscious choice to shift things and release yourself from the negativity of the last conversation and not bring that to the next meeting.</w:t>
      </w:r>
    </w:p>
    <w:p w14:paraId="181DCBDB" w14:textId="77777777" w:rsidR="002D0B5F" w:rsidRPr="001A5AE6" w:rsidRDefault="002D0B5F" w:rsidP="00D5473E">
      <w:pPr>
        <w:spacing w:line="276" w:lineRule="auto"/>
        <w:rPr>
          <w:rFonts w:ascii="Garamond" w:hAnsi="Garamond" w:cs="Times New Roman"/>
          <w:sz w:val="24"/>
          <w:szCs w:val="24"/>
        </w:rPr>
      </w:pPr>
    </w:p>
    <w:p w14:paraId="5D11E91C" w14:textId="77777777" w:rsidR="00087869" w:rsidRPr="001A5AE6" w:rsidRDefault="00087869" w:rsidP="00D5473E">
      <w:pPr>
        <w:spacing w:line="276" w:lineRule="auto"/>
        <w:rPr>
          <w:rFonts w:ascii="Garamond" w:hAnsi="Garamond" w:cs="Times New Roman"/>
          <w:sz w:val="24"/>
          <w:szCs w:val="24"/>
        </w:rPr>
      </w:pPr>
    </w:p>
    <w:p w14:paraId="319937A9" w14:textId="77777777" w:rsidR="0036508B" w:rsidRPr="001A5AE6" w:rsidRDefault="0036508B" w:rsidP="00D5473E">
      <w:pPr>
        <w:spacing w:line="276" w:lineRule="auto"/>
        <w:rPr>
          <w:rFonts w:ascii="Garamond" w:hAnsi="Garamond" w:cs="Times New Roman"/>
          <w:b/>
          <w:bCs/>
          <w:sz w:val="24"/>
          <w:szCs w:val="24"/>
        </w:rPr>
      </w:pPr>
      <w:r w:rsidRPr="001A5AE6">
        <w:rPr>
          <w:rFonts w:ascii="Garamond" w:hAnsi="Garamond" w:cs="Times New Roman"/>
          <w:b/>
          <w:bCs/>
          <w:sz w:val="24"/>
          <w:szCs w:val="24"/>
        </w:rPr>
        <w:lastRenderedPageBreak/>
        <w:t>2.1.2. Honesty or accuracy</w:t>
      </w:r>
    </w:p>
    <w:p w14:paraId="5DF927DB"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How honest or accurate are your behaviors, actions, and words with other people that you lead or interact with? For example, a manager who cares deeply about values yet is out of integrity because there is a lack of honesty and authenticity in how he/she behaves. While </w:t>
      </w:r>
      <w:r w:rsidRPr="001A5AE6">
        <w:rPr>
          <w:rFonts w:ascii="Garamond" w:hAnsi="Garamond" w:cs="Times New Roman"/>
          <w:b/>
          <w:bCs/>
          <w:sz w:val="24"/>
          <w:szCs w:val="24"/>
        </w:rPr>
        <w:t>he/she says that he/she cares about teamwork, he/she doesn’t listen to others and gets defensive when challenged with different views. He/she believes in creating a culture of love but publicly criticizes and put down junior employees</w:t>
      </w:r>
      <w:r w:rsidRPr="001A5AE6">
        <w:rPr>
          <w:rFonts w:ascii="Garamond" w:hAnsi="Garamond" w:cs="Times New Roman"/>
          <w:sz w:val="24"/>
          <w:szCs w:val="24"/>
        </w:rPr>
        <w:t>.  Do you think this kind of manager is person of integrity?</w:t>
      </w:r>
    </w:p>
    <w:p w14:paraId="3C4A16D6" w14:textId="49C500DD"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Given the real definition of integrity, we recognize that </w:t>
      </w:r>
      <w:r w:rsidRPr="001A5AE6">
        <w:rPr>
          <w:rFonts w:ascii="Garamond" w:hAnsi="Garamond" w:cs="Times New Roman"/>
          <w:b/>
          <w:bCs/>
          <w:sz w:val="24"/>
          <w:szCs w:val="24"/>
        </w:rPr>
        <w:t xml:space="preserve">it is actually extremely difficult to be in integrity 100% of the time. </w:t>
      </w:r>
      <w:r w:rsidRPr="001A5AE6">
        <w:rPr>
          <w:rFonts w:ascii="Garamond" w:hAnsi="Garamond" w:cs="Times New Roman"/>
          <w:sz w:val="24"/>
          <w:szCs w:val="24"/>
        </w:rPr>
        <w:t xml:space="preserve"> Integrity is something </w:t>
      </w:r>
      <w:r w:rsidRPr="001A5AE6">
        <w:rPr>
          <w:rFonts w:ascii="Garamond" w:hAnsi="Garamond" w:cs="Times New Roman"/>
          <w:b/>
          <w:bCs/>
          <w:sz w:val="24"/>
          <w:szCs w:val="24"/>
        </w:rPr>
        <w:t>to strive for</w:t>
      </w:r>
      <w:r w:rsidRPr="001A5AE6">
        <w:rPr>
          <w:rFonts w:ascii="Garamond" w:hAnsi="Garamond" w:cs="Times New Roman"/>
          <w:sz w:val="24"/>
          <w:szCs w:val="24"/>
        </w:rPr>
        <w:t>. We aspire to be in integrity with what we believe but sometimes, we mess up, sometimes, our emotions get the best of us, and we are unable to intentionally manage our behaviors and actions. Sometimes, we don’t give ourselves permission to be our true selves out of fear of what others may think or due to an inability to truly ‘integrate’ the various parts of ourselves</w:t>
      </w:r>
      <w:r w:rsidRPr="001A5AE6">
        <w:rPr>
          <w:rFonts w:ascii="Garamond" w:hAnsi="Garamond" w:cs="Times New Roman"/>
          <w:b/>
          <w:bCs/>
          <w:sz w:val="24"/>
          <w:szCs w:val="24"/>
        </w:rPr>
        <w:t xml:space="preserve"> into ONE, complete WHOLE person.</w:t>
      </w:r>
    </w:p>
    <w:p w14:paraId="25BF0371" w14:textId="77777777" w:rsidR="004278F4" w:rsidRPr="001A5AE6" w:rsidRDefault="004278F4" w:rsidP="00D5473E">
      <w:pPr>
        <w:spacing w:line="276" w:lineRule="auto"/>
        <w:rPr>
          <w:rFonts w:ascii="Garamond" w:hAnsi="Garamond" w:cs="Times New Roman"/>
          <w:sz w:val="24"/>
          <w:szCs w:val="24"/>
        </w:rPr>
      </w:pPr>
    </w:p>
    <w:p w14:paraId="015AF606" w14:textId="77777777" w:rsidR="0036508B" w:rsidRPr="001A5AE6" w:rsidRDefault="0036508B" w:rsidP="00D5473E">
      <w:pPr>
        <w:spacing w:line="276" w:lineRule="auto"/>
        <w:rPr>
          <w:rFonts w:ascii="Garamond" w:hAnsi="Garamond" w:cs="Times New Roman"/>
          <w:b/>
          <w:bCs/>
          <w:sz w:val="24"/>
          <w:szCs w:val="24"/>
        </w:rPr>
      </w:pPr>
      <w:r w:rsidRPr="001A5AE6">
        <w:rPr>
          <w:rFonts w:ascii="Garamond" w:hAnsi="Garamond" w:cs="Times New Roman"/>
          <w:b/>
          <w:bCs/>
          <w:sz w:val="24"/>
          <w:szCs w:val="24"/>
        </w:rPr>
        <w:t>What constitute good integrity?</w:t>
      </w:r>
    </w:p>
    <w:p w14:paraId="199CF556"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In case you are wondering if you have good integrity, you need to stop and ask yourself few questions:</w:t>
      </w:r>
    </w:p>
    <w:p w14:paraId="357C9DB7" w14:textId="77777777" w:rsidR="0036508B" w:rsidRPr="001A5AE6" w:rsidRDefault="0036508B" w:rsidP="00700553">
      <w:pPr>
        <w:numPr>
          <w:ilvl w:val="0"/>
          <w:numId w:val="23"/>
        </w:numPr>
        <w:spacing w:line="276" w:lineRule="auto"/>
        <w:rPr>
          <w:rFonts w:ascii="Garamond" w:hAnsi="Garamond" w:cs="Times New Roman"/>
          <w:sz w:val="24"/>
          <w:szCs w:val="24"/>
        </w:rPr>
      </w:pPr>
      <w:r w:rsidRPr="001A5AE6">
        <w:rPr>
          <w:rFonts w:ascii="Garamond" w:hAnsi="Garamond" w:cs="Times New Roman"/>
          <w:sz w:val="24"/>
          <w:szCs w:val="24"/>
        </w:rPr>
        <w:t>Do you do your best even when other people aren't around?</w:t>
      </w:r>
    </w:p>
    <w:p w14:paraId="08BB40AD" w14:textId="77777777" w:rsidR="0036508B" w:rsidRPr="001A5AE6" w:rsidRDefault="0036508B" w:rsidP="00700553">
      <w:pPr>
        <w:numPr>
          <w:ilvl w:val="0"/>
          <w:numId w:val="23"/>
        </w:numPr>
        <w:spacing w:line="276" w:lineRule="auto"/>
        <w:rPr>
          <w:rFonts w:ascii="Garamond" w:hAnsi="Garamond" w:cs="Times New Roman"/>
          <w:sz w:val="24"/>
          <w:szCs w:val="24"/>
        </w:rPr>
      </w:pPr>
      <w:r w:rsidRPr="001A5AE6">
        <w:rPr>
          <w:rFonts w:ascii="Garamond" w:hAnsi="Garamond" w:cs="Times New Roman"/>
          <w:sz w:val="24"/>
          <w:szCs w:val="24"/>
        </w:rPr>
        <w:t>Are you an honest person? Would you steal or lie even if you knew that you would not get caught?</w:t>
      </w:r>
    </w:p>
    <w:p w14:paraId="12ACD7B6" w14:textId="77777777" w:rsidR="0036508B" w:rsidRPr="001A5AE6" w:rsidRDefault="0036508B" w:rsidP="00700553">
      <w:pPr>
        <w:numPr>
          <w:ilvl w:val="0"/>
          <w:numId w:val="23"/>
        </w:numPr>
        <w:spacing w:line="276" w:lineRule="auto"/>
        <w:rPr>
          <w:rFonts w:ascii="Garamond" w:hAnsi="Garamond" w:cs="Times New Roman"/>
          <w:sz w:val="24"/>
          <w:szCs w:val="24"/>
        </w:rPr>
      </w:pPr>
      <w:r w:rsidRPr="001A5AE6">
        <w:rPr>
          <w:rFonts w:ascii="Garamond" w:hAnsi="Garamond" w:cs="Times New Roman"/>
          <w:sz w:val="24"/>
          <w:szCs w:val="24"/>
        </w:rPr>
        <w:t xml:space="preserve">Do you do things just to hurt other people? </w:t>
      </w:r>
    </w:p>
    <w:p w14:paraId="0BDC10B3" w14:textId="77777777" w:rsidR="0036508B" w:rsidRPr="001A5AE6" w:rsidRDefault="0036508B" w:rsidP="00700553">
      <w:pPr>
        <w:numPr>
          <w:ilvl w:val="0"/>
          <w:numId w:val="23"/>
        </w:numPr>
        <w:spacing w:line="276" w:lineRule="auto"/>
        <w:rPr>
          <w:rFonts w:ascii="Garamond" w:hAnsi="Garamond" w:cs="Times New Roman"/>
          <w:sz w:val="24"/>
          <w:szCs w:val="24"/>
        </w:rPr>
      </w:pPr>
      <w:r w:rsidRPr="001A5AE6">
        <w:rPr>
          <w:rFonts w:ascii="Garamond" w:hAnsi="Garamond" w:cs="Times New Roman"/>
          <w:sz w:val="24"/>
          <w:szCs w:val="24"/>
        </w:rPr>
        <w:t>Do you hold your values and what you stand for in the highest regards when it comes to your thinking and actions?</w:t>
      </w:r>
    </w:p>
    <w:p w14:paraId="1479639E"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If you answered </w:t>
      </w:r>
      <w:r w:rsidRPr="001A5AE6">
        <w:rPr>
          <w:rFonts w:ascii="Garamond" w:hAnsi="Garamond" w:cs="Times New Roman"/>
          <w:b/>
          <w:bCs/>
          <w:sz w:val="24"/>
          <w:szCs w:val="24"/>
        </w:rPr>
        <w:t>NO</w:t>
      </w:r>
      <w:r w:rsidRPr="001A5AE6">
        <w:rPr>
          <w:rFonts w:ascii="Garamond" w:hAnsi="Garamond" w:cs="Times New Roman"/>
          <w:sz w:val="24"/>
          <w:szCs w:val="24"/>
        </w:rPr>
        <w:t xml:space="preserve"> to any of these questions, then </w:t>
      </w:r>
      <w:r w:rsidRPr="001A5AE6">
        <w:rPr>
          <w:rFonts w:ascii="Garamond" w:hAnsi="Garamond" w:cs="Times New Roman"/>
          <w:b/>
          <w:bCs/>
          <w:sz w:val="24"/>
          <w:szCs w:val="24"/>
        </w:rPr>
        <w:t xml:space="preserve">you might have some issues that you need to work on. </w:t>
      </w:r>
      <w:r w:rsidRPr="001A5AE6">
        <w:rPr>
          <w:rFonts w:ascii="Garamond" w:hAnsi="Garamond" w:cs="Times New Roman"/>
          <w:sz w:val="24"/>
          <w:szCs w:val="24"/>
        </w:rPr>
        <w:t xml:space="preserve"> It is not a big deal if you don’t have the best integrity! But you need to stop and say</w:t>
      </w:r>
      <w:r w:rsidRPr="001A5AE6">
        <w:rPr>
          <w:rFonts w:ascii="Garamond" w:hAnsi="Garamond" w:cs="Times New Roman"/>
          <w:b/>
          <w:bCs/>
          <w:sz w:val="24"/>
          <w:szCs w:val="24"/>
        </w:rPr>
        <w:t xml:space="preserve"> “Do I want to better myself?</w:t>
      </w:r>
      <w:r w:rsidRPr="001A5AE6">
        <w:rPr>
          <w:rFonts w:ascii="Garamond" w:hAnsi="Garamond" w:cs="Times New Roman"/>
          <w:sz w:val="24"/>
          <w:szCs w:val="24"/>
        </w:rPr>
        <w:t xml:space="preserve"> </w:t>
      </w:r>
      <w:r w:rsidRPr="001A5AE6">
        <w:rPr>
          <w:rFonts w:ascii="Garamond" w:hAnsi="Garamond" w:cs="Times New Roman"/>
          <w:b/>
          <w:bCs/>
          <w:sz w:val="24"/>
          <w:szCs w:val="24"/>
        </w:rPr>
        <w:t xml:space="preserve">And start making choices that lead you to the right path. </w:t>
      </w:r>
    </w:p>
    <w:p w14:paraId="0FEF6DE8"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Do you take some of your time to ask honest questions about what you believe in and how you are as a person even when nobody is looking?</w:t>
      </w:r>
      <w:r w:rsidRPr="001A5AE6">
        <w:rPr>
          <w:rFonts w:ascii="Garamond" w:hAnsi="Garamond" w:cs="Times New Roman"/>
          <w:b/>
          <w:bCs/>
          <w:sz w:val="24"/>
          <w:szCs w:val="24"/>
        </w:rPr>
        <w:t xml:space="preserve">  </w:t>
      </w:r>
      <w:r w:rsidRPr="001A5AE6">
        <w:rPr>
          <w:rFonts w:ascii="Garamond" w:hAnsi="Garamond" w:cs="Times New Roman"/>
          <w:sz w:val="24"/>
          <w:szCs w:val="24"/>
        </w:rPr>
        <w:t xml:space="preserve">That is </w:t>
      </w:r>
      <w:r w:rsidRPr="001A5AE6">
        <w:rPr>
          <w:rFonts w:ascii="Garamond" w:hAnsi="Garamond" w:cs="Times New Roman"/>
          <w:b/>
          <w:bCs/>
          <w:sz w:val="24"/>
          <w:szCs w:val="24"/>
        </w:rPr>
        <w:t>the true reflection of your integrity</w:t>
      </w:r>
      <w:r w:rsidRPr="001A5AE6">
        <w:rPr>
          <w:rFonts w:ascii="Garamond" w:hAnsi="Garamond" w:cs="Times New Roman"/>
          <w:sz w:val="24"/>
          <w:szCs w:val="24"/>
        </w:rPr>
        <w:t xml:space="preserve">. </w:t>
      </w:r>
    </w:p>
    <w:p w14:paraId="6F581806"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Some people think that just because nobody is looking at them, they can get away with something that it goes unnoticed. If you think this way and have been getting away with things that are not who you should be, </w:t>
      </w:r>
      <w:r w:rsidRPr="001A5AE6">
        <w:rPr>
          <w:rFonts w:ascii="Garamond" w:hAnsi="Garamond" w:cs="Times New Roman"/>
          <w:b/>
          <w:bCs/>
          <w:sz w:val="24"/>
          <w:szCs w:val="24"/>
        </w:rPr>
        <w:t>THEN STOP</w:t>
      </w:r>
      <w:r w:rsidRPr="001A5AE6">
        <w:rPr>
          <w:rFonts w:ascii="Garamond" w:hAnsi="Garamond" w:cs="Times New Roman"/>
          <w:sz w:val="24"/>
          <w:szCs w:val="24"/>
        </w:rPr>
        <w:t xml:space="preserve">.  </w:t>
      </w:r>
      <w:r w:rsidRPr="001A5AE6">
        <w:rPr>
          <w:rFonts w:ascii="Garamond" w:hAnsi="Garamond" w:cs="Times New Roman"/>
          <w:b/>
          <w:bCs/>
          <w:sz w:val="24"/>
          <w:szCs w:val="24"/>
        </w:rPr>
        <w:t xml:space="preserve">Stop before you get caught or things catch up to you.  </w:t>
      </w:r>
    </w:p>
    <w:p w14:paraId="219E879B"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If you know that what you do is not who you should be, you may have </w:t>
      </w:r>
      <w:r w:rsidRPr="001A5AE6">
        <w:rPr>
          <w:rFonts w:ascii="Garamond" w:hAnsi="Garamond" w:cs="Times New Roman"/>
          <w:b/>
          <w:bCs/>
          <w:sz w:val="24"/>
          <w:szCs w:val="24"/>
        </w:rPr>
        <w:t xml:space="preserve">an internal conflict. </w:t>
      </w:r>
      <w:r w:rsidRPr="001A5AE6">
        <w:rPr>
          <w:rFonts w:ascii="Garamond" w:hAnsi="Garamond" w:cs="Times New Roman"/>
          <w:sz w:val="24"/>
          <w:szCs w:val="24"/>
        </w:rPr>
        <w:t xml:space="preserve"> All you need to do is to </w:t>
      </w:r>
      <w:r w:rsidRPr="001A5AE6">
        <w:rPr>
          <w:rFonts w:ascii="Garamond" w:hAnsi="Garamond" w:cs="Times New Roman"/>
          <w:b/>
          <w:bCs/>
          <w:sz w:val="24"/>
          <w:szCs w:val="24"/>
        </w:rPr>
        <w:t>figure out exactly who you are, your values and things that you hold important no matter what and start acting like that person</w:t>
      </w:r>
      <w:r w:rsidRPr="001A5AE6">
        <w:rPr>
          <w:rFonts w:ascii="Garamond" w:hAnsi="Garamond" w:cs="Times New Roman"/>
          <w:sz w:val="24"/>
          <w:szCs w:val="24"/>
        </w:rPr>
        <w:t xml:space="preserve">.  </w:t>
      </w:r>
      <w:r w:rsidRPr="001A5AE6">
        <w:rPr>
          <w:rFonts w:ascii="Garamond" w:hAnsi="Garamond" w:cs="Times New Roman"/>
          <w:b/>
          <w:bCs/>
          <w:sz w:val="24"/>
          <w:szCs w:val="24"/>
        </w:rPr>
        <w:t xml:space="preserve">Be yourself, push yourself to do things that may be more challenging. </w:t>
      </w:r>
      <w:r w:rsidRPr="001A5AE6">
        <w:rPr>
          <w:rFonts w:ascii="Garamond" w:hAnsi="Garamond" w:cs="Times New Roman"/>
          <w:sz w:val="24"/>
          <w:szCs w:val="24"/>
        </w:rPr>
        <w:t xml:space="preserve">Integrity is </w:t>
      </w:r>
      <w:r w:rsidRPr="001A5AE6">
        <w:rPr>
          <w:rFonts w:ascii="Garamond" w:hAnsi="Garamond" w:cs="Times New Roman"/>
          <w:b/>
          <w:bCs/>
          <w:sz w:val="24"/>
          <w:szCs w:val="24"/>
        </w:rPr>
        <w:t>easy to understand but difficult to master</w:t>
      </w:r>
      <w:r w:rsidRPr="001A5AE6">
        <w:rPr>
          <w:rFonts w:ascii="Garamond" w:hAnsi="Garamond" w:cs="Times New Roman"/>
          <w:sz w:val="24"/>
          <w:szCs w:val="24"/>
        </w:rPr>
        <w:t xml:space="preserve">. With enough hard work and patience, you can reflect your true inner values on anything you do and everyone you meet.  </w:t>
      </w:r>
    </w:p>
    <w:p w14:paraId="59C50EAA" w14:textId="77777777" w:rsidR="0036508B" w:rsidRPr="001A5AE6" w:rsidRDefault="0036508B" w:rsidP="00D5473E">
      <w:pPr>
        <w:spacing w:line="276" w:lineRule="auto"/>
        <w:rPr>
          <w:rFonts w:ascii="Garamond" w:hAnsi="Garamond" w:cs="Times New Roman"/>
          <w:b/>
          <w:bCs/>
          <w:sz w:val="24"/>
          <w:szCs w:val="24"/>
        </w:rPr>
      </w:pPr>
      <w:r w:rsidRPr="001A5AE6">
        <w:rPr>
          <w:rFonts w:ascii="Garamond" w:hAnsi="Garamond" w:cs="Times New Roman"/>
          <w:b/>
          <w:bCs/>
          <w:sz w:val="24"/>
          <w:szCs w:val="24"/>
        </w:rPr>
        <w:t>What does it take to be someone with integrity?</w:t>
      </w:r>
    </w:p>
    <w:p w14:paraId="77D062ED"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1. Understand the true definition of integrity. </w:t>
      </w:r>
    </w:p>
    <w:p w14:paraId="10700FC4"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2. Intentionally reflect on what to say, how to behave, how to make decisions in a way that is reflective of your values and beliefs.</w:t>
      </w:r>
    </w:p>
    <w:p w14:paraId="36199ACF"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3. Being the same authentic person regardless of the situation. You can meet the person with his/her family, friends, working place or meeting, and you will see a consistency in behaviors, actions, and words. You will recognize this person no matter what environment he/she is in.</w:t>
      </w:r>
    </w:p>
    <w:p w14:paraId="0F54D16B"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lastRenderedPageBreak/>
        <w:t>4. Recognize the impact that he/she has on others. The person is conscious of how his/her behavior and words impact those around them intentionally or unintentionally. So, when the person behaves in a way that is out of integrity, he/she stops, acknowledges, apologizes, and corrects course. This requires humility, authenticity, and ‘others-centeredness’.</w:t>
      </w:r>
    </w:p>
    <w:p w14:paraId="43F29DA8"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5. Actively focus on the development of character and wholeness. Spending time intentionally on reading, getting coached, listening to the advice of others, and reflecting on how to develop character.</w:t>
      </w:r>
    </w:p>
    <w:p w14:paraId="4D97212E"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6. Enroll others to be on the same journey. The person walks in integrity and as others see that, they are drawn to this. They can have confidence in this person with the belief that the person will do what he/she says and believes. The person is able to inspire others to be on the same journey of lifelong pursuit of ‘</w:t>
      </w:r>
      <w:r w:rsidRPr="001A5AE6">
        <w:rPr>
          <w:rFonts w:ascii="Garamond" w:hAnsi="Garamond" w:cs="Times New Roman"/>
          <w:b/>
          <w:bCs/>
          <w:sz w:val="24"/>
          <w:szCs w:val="24"/>
        </w:rPr>
        <w:t>wholeness</w:t>
      </w:r>
      <w:r w:rsidRPr="001A5AE6">
        <w:rPr>
          <w:rFonts w:ascii="Garamond" w:hAnsi="Garamond" w:cs="Times New Roman"/>
          <w:sz w:val="24"/>
          <w:szCs w:val="24"/>
        </w:rPr>
        <w:t xml:space="preserve">’ and finally, </w:t>
      </w:r>
      <w:r w:rsidRPr="001A5AE6">
        <w:rPr>
          <w:rFonts w:ascii="Garamond" w:hAnsi="Garamond" w:cs="Times New Roman"/>
          <w:b/>
          <w:bCs/>
          <w:sz w:val="24"/>
          <w:szCs w:val="24"/>
        </w:rPr>
        <w:t>INTEGRITY</w:t>
      </w:r>
      <w:r w:rsidRPr="001A5AE6">
        <w:rPr>
          <w:rFonts w:ascii="Garamond" w:hAnsi="Garamond" w:cs="Times New Roman"/>
          <w:sz w:val="24"/>
          <w:szCs w:val="24"/>
        </w:rPr>
        <w:t>.</w:t>
      </w:r>
    </w:p>
    <w:p w14:paraId="39E0B1CF"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To sum up with the meaning of integrity, all definitions of integrity entail two elements: </w:t>
      </w:r>
    </w:p>
    <w:p w14:paraId="11A42D62" w14:textId="77777777" w:rsidR="009E2920" w:rsidRPr="001A5AE6" w:rsidRDefault="0036508B" w:rsidP="00700553">
      <w:pPr>
        <w:pStyle w:val="ListParagraph"/>
        <w:numPr>
          <w:ilvl w:val="0"/>
          <w:numId w:val="141"/>
        </w:numPr>
        <w:spacing w:line="276" w:lineRule="auto"/>
        <w:rPr>
          <w:rFonts w:ascii="Garamond" w:hAnsi="Garamond" w:cs="Times New Roman"/>
          <w:sz w:val="24"/>
          <w:szCs w:val="24"/>
        </w:rPr>
      </w:pPr>
      <w:r w:rsidRPr="001A5AE6">
        <w:rPr>
          <w:rFonts w:ascii="Garamond" w:hAnsi="Garamond" w:cs="Times New Roman"/>
          <w:sz w:val="24"/>
          <w:szCs w:val="24"/>
        </w:rPr>
        <w:t xml:space="preserve">The first one is </w:t>
      </w:r>
      <w:r w:rsidRPr="001A5AE6">
        <w:rPr>
          <w:rFonts w:ascii="Garamond" w:hAnsi="Garamond" w:cs="Times New Roman"/>
          <w:b/>
          <w:bCs/>
          <w:sz w:val="24"/>
          <w:szCs w:val="24"/>
        </w:rPr>
        <w:t>what is right</w:t>
      </w:r>
      <w:r w:rsidRPr="001A5AE6">
        <w:rPr>
          <w:rFonts w:ascii="Garamond" w:hAnsi="Garamond" w:cs="Times New Roman"/>
          <w:sz w:val="24"/>
          <w:szCs w:val="24"/>
        </w:rPr>
        <w:t>: ethical values, moral principles, wisdom.</w:t>
      </w:r>
    </w:p>
    <w:p w14:paraId="613021CB" w14:textId="02BC6CBD" w:rsidR="0036508B" w:rsidRPr="001A5AE6" w:rsidRDefault="0036508B" w:rsidP="00700553">
      <w:pPr>
        <w:pStyle w:val="ListParagraph"/>
        <w:numPr>
          <w:ilvl w:val="0"/>
          <w:numId w:val="141"/>
        </w:numPr>
        <w:spacing w:line="276" w:lineRule="auto"/>
        <w:rPr>
          <w:rFonts w:ascii="Garamond" w:hAnsi="Garamond" w:cs="Times New Roman"/>
          <w:sz w:val="24"/>
          <w:szCs w:val="24"/>
        </w:rPr>
      </w:pPr>
      <w:r w:rsidRPr="001A5AE6">
        <w:rPr>
          <w:rFonts w:ascii="Garamond" w:hAnsi="Garamond" w:cs="Times New Roman"/>
          <w:sz w:val="24"/>
          <w:szCs w:val="24"/>
        </w:rPr>
        <w:t xml:space="preserve">The second one is </w:t>
      </w:r>
      <w:r w:rsidRPr="001A5AE6">
        <w:rPr>
          <w:rFonts w:ascii="Garamond" w:hAnsi="Garamond" w:cs="Times New Roman"/>
          <w:b/>
          <w:bCs/>
          <w:sz w:val="24"/>
          <w:szCs w:val="24"/>
        </w:rPr>
        <w:t>what you do</w:t>
      </w:r>
      <w:r w:rsidRPr="001A5AE6">
        <w:rPr>
          <w:rFonts w:ascii="Garamond" w:hAnsi="Garamond" w:cs="Times New Roman"/>
          <w:sz w:val="24"/>
          <w:szCs w:val="24"/>
        </w:rPr>
        <w:t>: your actions and behaviors.</w:t>
      </w:r>
    </w:p>
    <w:p w14:paraId="0E8D5313" w14:textId="5E3EC40B" w:rsidR="0036508B" w:rsidRPr="001A5AE6" w:rsidRDefault="0036508B" w:rsidP="00D5473E">
      <w:pPr>
        <w:spacing w:line="276" w:lineRule="auto"/>
        <w:rPr>
          <w:rFonts w:ascii="Garamond" w:hAnsi="Garamond" w:cs="Times New Roman"/>
          <w:b/>
          <w:bCs/>
          <w:sz w:val="24"/>
          <w:szCs w:val="24"/>
        </w:rPr>
      </w:pPr>
      <w:r w:rsidRPr="001A5AE6">
        <w:rPr>
          <w:rFonts w:ascii="Garamond" w:hAnsi="Garamond" w:cs="Times New Roman"/>
          <w:sz w:val="24"/>
          <w:szCs w:val="24"/>
        </w:rPr>
        <w:t xml:space="preserve">Integrity is having the inner personal strength and courage to always link the two elements even in difficult situation, even when you get no advantage from it or even you risk being disadvantages by it, even when others want or expect you to behave differently: </w:t>
      </w:r>
      <w:r w:rsidRPr="001A5AE6">
        <w:rPr>
          <w:rFonts w:ascii="Garamond" w:hAnsi="Garamond" w:cs="Times New Roman"/>
          <w:b/>
          <w:bCs/>
          <w:sz w:val="24"/>
          <w:szCs w:val="24"/>
        </w:rPr>
        <w:t>align your BEHAVIOR with ethical VALUES; Do what is right. VALUES=ACTIONS.</w:t>
      </w:r>
    </w:p>
    <w:p w14:paraId="28F3B8DB" w14:textId="77777777" w:rsidR="004278F4" w:rsidRPr="001A5AE6" w:rsidRDefault="004278F4" w:rsidP="00D5473E">
      <w:pPr>
        <w:spacing w:line="276" w:lineRule="auto"/>
        <w:rPr>
          <w:rFonts w:ascii="Garamond" w:hAnsi="Garamond" w:cs="Times New Roman"/>
          <w:b/>
          <w:bCs/>
          <w:sz w:val="24"/>
          <w:szCs w:val="24"/>
        </w:rPr>
      </w:pPr>
    </w:p>
    <w:p w14:paraId="5EB8A9B6"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b/>
          <w:bCs/>
          <w:sz w:val="24"/>
          <w:szCs w:val="24"/>
        </w:rPr>
        <w:t>2.2. Types of integrity violations</w:t>
      </w:r>
    </w:p>
    <w:p w14:paraId="6D539297" w14:textId="77777777" w:rsidR="0036508B" w:rsidRPr="001A5AE6" w:rsidRDefault="0036508B" w:rsidP="00D5473E">
      <w:pPr>
        <w:spacing w:line="276" w:lineRule="auto"/>
        <w:rPr>
          <w:rFonts w:ascii="Garamond" w:hAnsi="Garamond" w:cs="Times New Roman"/>
          <w:color w:val="333333"/>
          <w:sz w:val="24"/>
          <w:szCs w:val="24"/>
        </w:rPr>
      </w:pPr>
      <w:r w:rsidRPr="001A5AE6">
        <w:rPr>
          <w:rFonts w:ascii="Garamond" w:hAnsi="Garamond" w:cs="Times New Roman"/>
          <w:color w:val="333333"/>
          <w:sz w:val="24"/>
          <w:szCs w:val="24"/>
        </w:rPr>
        <w:t xml:space="preserve">Integrity violations can be defined as violations of the moral values and norms considered as acceptable by an organization or by the society. </w:t>
      </w:r>
    </w:p>
    <w:p w14:paraId="3A2BA524"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Corruption, including bribing, nepotism, cronyism, and patronage.</w:t>
      </w:r>
    </w:p>
    <w:p w14:paraId="376B1A57"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 xml:space="preserve">Fraud and theft of resources, including the manipulation of information to cover up fraud. </w:t>
      </w:r>
    </w:p>
    <w:p w14:paraId="22DE414A"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Waste and abuse of organizational resources, including time; careless use of organizational property.</w:t>
      </w:r>
    </w:p>
    <w:p w14:paraId="437B8AE0"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Conflict of (private and public) interest through promises, gifts, or discounts, through jobs and activities outside the organization (e.g., moonlighting).</w:t>
      </w:r>
    </w:p>
    <w:p w14:paraId="758B88CA"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Misuse of power or improper use of authority toward citizens.</w:t>
      </w:r>
    </w:p>
    <w:p w14:paraId="050BB049"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Abuse or misuse and manipulation of information (unauthorized and improper use of confidential information, selling confidential information to external parties leaking confidential information); Careless handling of confidential information.</w:t>
      </w:r>
    </w:p>
    <w:p w14:paraId="2C76A096"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Inappropriate treatment of or behavior toward others (discrimination based on gender, race, or sexual orientation, etc., intimidation and (sexual), harassment, indecent treatment of colleagues or citizens.</w:t>
      </w:r>
    </w:p>
    <w:p w14:paraId="5DFB5995"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Private time misconduct (e.g., domestic violence, drunkenness, use of drugs, prostitution, etc.).</w:t>
      </w:r>
    </w:p>
    <w:p w14:paraId="0EA880B9"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Taking business equipment home for private use.</w:t>
      </w:r>
    </w:p>
    <w:p w14:paraId="715EF9A5"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Incorrect handling of or cheating on expense claims.</w:t>
      </w:r>
    </w:p>
    <w:p w14:paraId="639C10DF"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Excessive use of e-mail, Internet, and telephone facilities for private purposes.</w:t>
      </w:r>
    </w:p>
    <w:p w14:paraId="7540246F"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Making false or misleading statements in reports or policy documents.</w:t>
      </w:r>
    </w:p>
    <w:p w14:paraId="38C2A5F8"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Deliberately slowing down decision-making processes.</w:t>
      </w:r>
    </w:p>
    <w:p w14:paraId="1E65E773"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Unauthorized use of colleagues’ passwords or access codes.</w:t>
      </w:r>
    </w:p>
    <w:p w14:paraId="466CDDC6"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Bullying (e.g., teasing, ignoring, or isolating individuals), gossiping about individuals.</w:t>
      </w:r>
    </w:p>
    <w:p w14:paraId="5984DB35"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Insufficient employee effort.</w:t>
      </w:r>
    </w:p>
    <w:p w14:paraId="58DA57C5" w14:textId="77777777" w:rsidR="0036508B" w:rsidRPr="001A5AE6" w:rsidRDefault="0036508B" w:rsidP="00700553">
      <w:pPr>
        <w:pStyle w:val="inline"/>
        <w:numPr>
          <w:ilvl w:val="0"/>
          <w:numId w:val="24"/>
        </w:numPr>
        <w:spacing w:before="0" w:beforeAutospacing="0" w:after="0" w:afterAutospacing="0" w:line="276" w:lineRule="auto"/>
        <w:ind w:right="240"/>
        <w:rPr>
          <w:rFonts w:ascii="Garamond" w:hAnsi="Garamond"/>
          <w:color w:val="333333"/>
        </w:rPr>
      </w:pPr>
      <w:r w:rsidRPr="001A5AE6">
        <w:rPr>
          <w:rFonts w:ascii="Garamond" w:hAnsi="Garamond"/>
          <w:color w:val="333333"/>
        </w:rPr>
        <w:t xml:space="preserve">Breaking rules, etc. </w:t>
      </w:r>
    </w:p>
    <w:p w14:paraId="4B660066"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b/>
          <w:bCs/>
          <w:i/>
          <w:iCs/>
          <w:color w:val="000000"/>
        </w:rPr>
      </w:pPr>
    </w:p>
    <w:p w14:paraId="232A2F1C"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Fonts w:ascii="Garamond" w:hAnsi="Garamond"/>
          <w:b/>
          <w:bCs/>
          <w:spacing w:val="-8"/>
          <w:kern w:val="36"/>
        </w:rPr>
        <w:lastRenderedPageBreak/>
        <w:t>2.2.1. Types of academic integrity violations</w:t>
      </w:r>
      <w:r w:rsidRPr="001A5AE6">
        <w:rPr>
          <w:rFonts w:ascii="Garamond" w:hAnsi="Garamond"/>
          <w:spacing w:val="-4"/>
        </w:rPr>
        <w:t xml:space="preserve"> </w:t>
      </w:r>
    </w:p>
    <w:p w14:paraId="245E07C9"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p>
    <w:p w14:paraId="465D6FDA"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Academic integrity violations can take many forms. Violations of academic integrity include, </w:t>
      </w:r>
      <w:r w:rsidRPr="001A5AE6">
        <w:rPr>
          <w:rStyle w:val="Strong"/>
          <w:rFonts w:ascii="Garamond" w:eastAsiaTheme="majorEastAsia" w:hAnsi="Garamond"/>
          <w:spacing w:val="-4"/>
        </w:rPr>
        <w:t>but are not limited to,</w:t>
      </w:r>
      <w:r w:rsidRPr="001A5AE6">
        <w:rPr>
          <w:rFonts w:ascii="Garamond" w:hAnsi="Garamond"/>
          <w:spacing w:val="-4"/>
        </w:rPr>
        <w:t> the following broadly defined categories:</w:t>
      </w:r>
    </w:p>
    <w:p w14:paraId="0998E321"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color w:val="5A5A5A"/>
          <w:spacing w:val="-4"/>
        </w:rPr>
      </w:pPr>
    </w:p>
    <w:p w14:paraId="494E0FCD"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Fonts w:ascii="Garamond" w:hAnsi="Garamond"/>
          <w:b/>
          <w:bCs/>
          <w:i/>
          <w:iCs/>
          <w:color w:val="000000"/>
        </w:rPr>
        <w:t>Plagiarism: </w:t>
      </w:r>
      <w:r w:rsidRPr="001A5AE6">
        <w:rPr>
          <w:rFonts w:ascii="Garamond" w:hAnsi="Garamond"/>
        </w:rPr>
        <w:t xml:space="preserve">Plagiarism is the use of another person's words, ideas, data, images, or results, no matter the form or media, </w:t>
      </w:r>
      <w:r w:rsidRPr="001A5AE6">
        <w:rPr>
          <w:rFonts w:ascii="Garamond" w:hAnsi="Garamond"/>
          <w:spacing w:val="-4"/>
        </w:rPr>
        <w:t xml:space="preserve">as if it were one's own work or </w:t>
      </w:r>
      <w:r w:rsidRPr="001A5AE6">
        <w:rPr>
          <w:rFonts w:ascii="Garamond" w:hAnsi="Garamond"/>
        </w:rPr>
        <w:t xml:space="preserve">without giving that person appropriate credit. It </w:t>
      </w:r>
      <w:r w:rsidRPr="001A5AE6">
        <w:rPr>
          <w:rFonts w:ascii="Garamond" w:hAnsi="Garamond"/>
          <w:spacing w:val="-4"/>
        </w:rPr>
        <w:t>is a type of fraud that involves stealing someone else's work and lying about it. Plagiarism applies to any type of source, whether published or unpublished, and to any type of assignment, whether written, verbal, or otherwise. Plagiarism can be avoided simply by acknowledging that certain material is the work of another, and then providing a citation that gives a reader the information necessary to find the source of the work. Any assignment submitted by a student that includes the words, ideas, or data of another must include complete, accurate, and specific references. Any verbatim statements must also include quotation marks. A</w:t>
      </w:r>
      <w:r w:rsidRPr="001A5AE6">
        <w:rPr>
          <w:rFonts w:ascii="Garamond" w:hAnsi="Garamond"/>
        </w:rPr>
        <w:t xml:space="preserve"> student must identify every direct quotation using quotation marks or appropriate indentation and cite both direct quotation and paraphrasing properly according to the accepted format for the particular subject or as required by the  lecturer in a course. Some common examples of plagiarism are:</w:t>
      </w:r>
    </w:p>
    <w:p w14:paraId="52C108C2" w14:textId="77777777" w:rsidR="0036508B" w:rsidRPr="001A5AE6" w:rsidRDefault="0036508B" w:rsidP="00700553">
      <w:pPr>
        <w:numPr>
          <w:ilvl w:val="0"/>
          <w:numId w:val="25"/>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Copying word for word (i.e., quoting directly) from an oral, printed, or electronic source without proper attribution.</w:t>
      </w:r>
    </w:p>
    <w:p w14:paraId="5279D9C9" w14:textId="77777777" w:rsidR="0036508B" w:rsidRPr="001A5AE6" w:rsidRDefault="0036508B" w:rsidP="00700553">
      <w:pPr>
        <w:numPr>
          <w:ilvl w:val="0"/>
          <w:numId w:val="25"/>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Paraphrasing without proper attribution, i.e., presenting in one's own words another person's written words or ideas as if they were one's own, regardless of the nature of the assignment.</w:t>
      </w:r>
    </w:p>
    <w:p w14:paraId="1210D342" w14:textId="0CFDBE4D" w:rsidR="009E2920" w:rsidRPr="002D0B5F" w:rsidRDefault="0036508B" w:rsidP="002D0B5F">
      <w:pPr>
        <w:numPr>
          <w:ilvl w:val="0"/>
          <w:numId w:val="25"/>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Incorporating into one's work graphs, drawings, photographs, diagrams, tables, spreadsheets, computer programs, or other non-textual material from other sources, regardless of format, without proper attribution.</w:t>
      </w:r>
    </w:p>
    <w:p w14:paraId="5BF387FC"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b/>
          <w:bCs/>
          <w:i/>
          <w:iCs/>
          <w:color w:val="000000"/>
          <w:sz w:val="24"/>
          <w:szCs w:val="24"/>
        </w:rPr>
        <w:t>Cheating:</w:t>
      </w:r>
      <w:r w:rsidRPr="001A5AE6">
        <w:rPr>
          <w:rFonts w:ascii="Garamond" w:hAnsi="Garamond" w:cs="Times New Roman"/>
          <w:color w:val="000000"/>
          <w:sz w:val="24"/>
          <w:szCs w:val="24"/>
        </w:rPr>
        <w:t> </w:t>
      </w:r>
      <w:r w:rsidRPr="001A5AE6">
        <w:rPr>
          <w:rFonts w:ascii="Garamond" w:hAnsi="Garamond" w:cs="Times New Roman"/>
          <w:sz w:val="24"/>
          <w:szCs w:val="24"/>
        </w:rPr>
        <w:t xml:space="preserve">Cheating is the use or possession of inappropriate or prohibited materials, information, sources, or aids in any academic exercise. </w:t>
      </w:r>
      <w:r w:rsidRPr="001A5AE6">
        <w:rPr>
          <w:rFonts w:ascii="Garamond" w:hAnsi="Garamond" w:cs="Times New Roman"/>
          <w:spacing w:val="-4"/>
          <w:sz w:val="24"/>
          <w:szCs w:val="24"/>
        </w:rPr>
        <w:t>Cheating takes many forms; s</w:t>
      </w:r>
      <w:r w:rsidRPr="001A5AE6">
        <w:rPr>
          <w:rFonts w:ascii="Garamond" w:hAnsi="Garamond" w:cs="Times New Roman"/>
          <w:sz w:val="24"/>
          <w:szCs w:val="24"/>
        </w:rPr>
        <w:t>ome common examples are:</w:t>
      </w:r>
    </w:p>
    <w:p w14:paraId="28B4A5D7" w14:textId="77777777" w:rsidR="0036508B" w:rsidRPr="001A5AE6" w:rsidRDefault="0036508B" w:rsidP="00700553">
      <w:pPr>
        <w:numPr>
          <w:ilvl w:val="0"/>
          <w:numId w:val="26"/>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Prohibited collaboration: receiving research, programming, data collection, or analytical assistance from others or working with another student on an assignment where such help is not permitted.</w:t>
      </w:r>
    </w:p>
    <w:p w14:paraId="354AF409" w14:textId="77777777" w:rsidR="0036508B" w:rsidRPr="001A5AE6" w:rsidRDefault="0036508B" w:rsidP="00700553">
      <w:pPr>
        <w:numPr>
          <w:ilvl w:val="0"/>
          <w:numId w:val="26"/>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Copying another student's work or answers on a quiz or examination.</w:t>
      </w:r>
    </w:p>
    <w:p w14:paraId="1780C953" w14:textId="77777777" w:rsidR="0036508B" w:rsidRPr="001A5AE6" w:rsidRDefault="0036508B" w:rsidP="00700553">
      <w:pPr>
        <w:numPr>
          <w:ilvl w:val="0"/>
          <w:numId w:val="26"/>
        </w:numPr>
        <w:spacing w:before="100" w:beforeAutospacing="1" w:line="276" w:lineRule="auto"/>
        <w:rPr>
          <w:rFonts w:ascii="Garamond" w:eastAsia="Times New Roman" w:hAnsi="Garamond" w:cs="Times New Roman"/>
          <w:color w:val="000000"/>
          <w:sz w:val="24"/>
          <w:szCs w:val="24"/>
        </w:rPr>
      </w:pPr>
      <w:r w:rsidRPr="001A5AE6">
        <w:rPr>
          <w:rFonts w:ascii="Garamond" w:hAnsi="Garamond" w:cs="Times New Roman"/>
          <w:color w:val="000000"/>
          <w:sz w:val="24"/>
          <w:szCs w:val="24"/>
        </w:rPr>
        <w:t>Submitting papers, research results or reports, analyses, and other textual or visual material and media as one's own work when others prepared them.</w:t>
      </w:r>
    </w:p>
    <w:p w14:paraId="42B836A4" w14:textId="77777777" w:rsidR="0036508B" w:rsidRPr="001A5AE6" w:rsidRDefault="0036508B" w:rsidP="00700553">
      <w:pPr>
        <w:numPr>
          <w:ilvl w:val="0"/>
          <w:numId w:val="26"/>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Using or having access to books, notes, calculators, cell phones, technology, or other prohibited devices or materials during a quiz or examination.</w:t>
      </w:r>
    </w:p>
    <w:p w14:paraId="301501FA" w14:textId="77777777" w:rsidR="0036508B" w:rsidRPr="001A5AE6" w:rsidRDefault="0036508B" w:rsidP="00700553">
      <w:pPr>
        <w:numPr>
          <w:ilvl w:val="0"/>
          <w:numId w:val="26"/>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Submitting the same work or major portions thereof to satisfy the requirements of more than one course without permission from the instructors involved.</w:t>
      </w:r>
    </w:p>
    <w:p w14:paraId="30F9A9D7" w14:textId="77777777" w:rsidR="0036508B" w:rsidRPr="001A5AE6" w:rsidRDefault="0036508B" w:rsidP="00700553">
      <w:pPr>
        <w:numPr>
          <w:ilvl w:val="0"/>
          <w:numId w:val="26"/>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Preprogramming a calculator or other device to contain answers, formulas, or other unauthorized information for use during a quiz or examination.</w:t>
      </w:r>
    </w:p>
    <w:p w14:paraId="74F564A9" w14:textId="77777777" w:rsidR="0036508B" w:rsidRPr="001A5AE6" w:rsidRDefault="0036508B" w:rsidP="00700553">
      <w:pPr>
        <w:numPr>
          <w:ilvl w:val="0"/>
          <w:numId w:val="26"/>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Acquiring a copy of an examination from an unauthorized source before the examination</w:t>
      </w:r>
    </w:p>
    <w:p w14:paraId="05239325" w14:textId="77777777" w:rsidR="0036508B" w:rsidRPr="001A5AE6" w:rsidRDefault="0036508B" w:rsidP="00700553">
      <w:pPr>
        <w:numPr>
          <w:ilvl w:val="0"/>
          <w:numId w:val="29"/>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Having a substitute take an examination in one's place.</w:t>
      </w:r>
    </w:p>
    <w:p w14:paraId="40D0ADB6" w14:textId="77777777" w:rsidR="0036508B" w:rsidRPr="001A5AE6" w:rsidRDefault="0036508B" w:rsidP="00700553">
      <w:pPr>
        <w:numPr>
          <w:ilvl w:val="0"/>
          <w:numId w:val="28"/>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Submitting a purchased or downloaded term paper or other materials to satisfy a course requirement.</w:t>
      </w:r>
    </w:p>
    <w:p w14:paraId="20A4EC98" w14:textId="77777777" w:rsidR="0036508B" w:rsidRPr="001A5AE6" w:rsidRDefault="0036508B" w:rsidP="00700553">
      <w:pPr>
        <w:numPr>
          <w:ilvl w:val="0"/>
          <w:numId w:val="28"/>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Submitting as one's own work a term paper or other assignment prepared, in whole or in part, by someone else.</w:t>
      </w:r>
    </w:p>
    <w:p w14:paraId="72155603" w14:textId="77777777" w:rsidR="0036508B" w:rsidRPr="001A5AE6" w:rsidRDefault="0036508B" w:rsidP="00D5473E">
      <w:pPr>
        <w:spacing w:line="276" w:lineRule="auto"/>
        <w:rPr>
          <w:rFonts w:ascii="Garamond" w:eastAsia="Times New Roman" w:hAnsi="Garamond" w:cs="Times New Roman"/>
          <w:b/>
          <w:bCs/>
          <w:i/>
          <w:iCs/>
          <w:color w:val="000000"/>
          <w:sz w:val="24"/>
          <w:szCs w:val="24"/>
        </w:rPr>
      </w:pPr>
    </w:p>
    <w:p w14:paraId="3791A647" w14:textId="77777777" w:rsidR="0036508B" w:rsidRPr="001A5AE6" w:rsidRDefault="0036508B" w:rsidP="00D5473E">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b/>
          <w:bCs/>
          <w:i/>
          <w:iCs/>
          <w:color w:val="000000"/>
          <w:sz w:val="24"/>
          <w:szCs w:val="24"/>
        </w:rPr>
        <w:lastRenderedPageBreak/>
        <w:t>Fabrication:</w:t>
      </w:r>
      <w:r w:rsidRPr="001A5AE6">
        <w:rPr>
          <w:rFonts w:ascii="Garamond" w:eastAsia="Times New Roman" w:hAnsi="Garamond" w:cs="Times New Roman"/>
          <w:i/>
          <w:iCs/>
          <w:color w:val="000000"/>
          <w:sz w:val="24"/>
          <w:szCs w:val="24"/>
        </w:rPr>
        <w:t> </w:t>
      </w:r>
      <w:r w:rsidRPr="001A5AE6">
        <w:rPr>
          <w:rFonts w:ascii="Garamond" w:eastAsia="Times New Roman" w:hAnsi="Garamond" w:cs="Times New Roman"/>
          <w:color w:val="000000"/>
          <w:sz w:val="24"/>
          <w:szCs w:val="24"/>
        </w:rPr>
        <w:t xml:space="preserve">Fabrication is the invention or falsification of sources, citations, data, or results, and recording or reporting them in any academic exercise. It is about </w:t>
      </w:r>
      <w:r w:rsidRPr="001A5AE6">
        <w:rPr>
          <w:rFonts w:ascii="Garamond" w:hAnsi="Garamond" w:cs="Times New Roman"/>
          <w:color w:val="5A5A5A"/>
          <w:spacing w:val="-4"/>
          <w:sz w:val="24"/>
          <w:szCs w:val="24"/>
        </w:rPr>
        <w:t>making something up to deceive or mislead someone.</w:t>
      </w:r>
      <w:r w:rsidRPr="001A5AE6">
        <w:rPr>
          <w:rFonts w:ascii="Garamond" w:eastAsia="Times New Roman" w:hAnsi="Garamond" w:cs="Times New Roman"/>
          <w:color w:val="000000"/>
          <w:sz w:val="24"/>
          <w:szCs w:val="24"/>
        </w:rPr>
        <w:t xml:space="preserve"> Some examples include the following:</w:t>
      </w:r>
    </w:p>
    <w:p w14:paraId="69A4CEED" w14:textId="77777777" w:rsidR="0036508B" w:rsidRPr="001A5AE6" w:rsidRDefault="0036508B" w:rsidP="00700553">
      <w:pPr>
        <w:numPr>
          <w:ilvl w:val="0"/>
          <w:numId w:val="27"/>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Citing a source that does not exist.</w:t>
      </w:r>
    </w:p>
    <w:p w14:paraId="72A351D5" w14:textId="77777777" w:rsidR="0036508B" w:rsidRPr="001A5AE6" w:rsidRDefault="0036508B" w:rsidP="00700553">
      <w:pPr>
        <w:numPr>
          <w:ilvl w:val="0"/>
          <w:numId w:val="27"/>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Making up or falsifying evidence or data or other source materials.</w:t>
      </w:r>
    </w:p>
    <w:p w14:paraId="7E873C41" w14:textId="77777777" w:rsidR="0036508B" w:rsidRPr="001A5AE6" w:rsidRDefault="0036508B" w:rsidP="00700553">
      <w:pPr>
        <w:numPr>
          <w:ilvl w:val="0"/>
          <w:numId w:val="27"/>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Falsifying research papers, reports, or other documents by selectively omitting or altering data that do not support one's conclusions or claimed experimental precision.</w:t>
      </w:r>
    </w:p>
    <w:p w14:paraId="251F8EC3" w14:textId="77777777" w:rsidR="0036508B" w:rsidRPr="001A5AE6" w:rsidRDefault="0036508B" w:rsidP="00700553">
      <w:pPr>
        <w:numPr>
          <w:ilvl w:val="0"/>
          <w:numId w:val="27"/>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Falsifying patient or client records.</w:t>
      </w:r>
    </w:p>
    <w:p w14:paraId="46B4A023" w14:textId="77777777" w:rsidR="0036508B" w:rsidRPr="001A5AE6" w:rsidRDefault="0036508B" w:rsidP="00700553">
      <w:pPr>
        <w:numPr>
          <w:ilvl w:val="0"/>
          <w:numId w:val="27"/>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Falsely documenting experiential and/or internship opportunities that did not occur.</w:t>
      </w:r>
    </w:p>
    <w:p w14:paraId="1A703BA1" w14:textId="77777777" w:rsidR="0036508B" w:rsidRPr="001A5AE6" w:rsidRDefault="0036508B" w:rsidP="00700553">
      <w:pPr>
        <w:numPr>
          <w:ilvl w:val="0"/>
          <w:numId w:val="27"/>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Providing falsified excuses, documents, or other information to excuse late or missed assignments, or to justify regrading.</w:t>
      </w:r>
    </w:p>
    <w:p w14:paraId="5EAC4BF4" w14:textId="77777777" w:rsidR="0036508B" w:rsidRPr="001A5AE6" w:rsidRDefault="0036508B" w:rsidP="00D5473E">
      <w:pPr>
        <w:spacing w:line="276" w:lineRule="auto"/>
        <w:rPr>
          <w:rFonts w:ascii="Garamond" w:eastAsia="Times New Roman" w:hAnsi="Garamond" w:cs="Times New Roman"/>
          <w:b/>
          <w:bCs/>
          <w:i/>
          <w:iCs/>
          <w:color w:val="000000"/>
          <w:sz w:val="24"/>
          <w:szCs w:val="24"/>
        </w:rPr>
      </w:pPr>
    </w:p>
    <w:p w14:paraId="12EABFE3" w14:textId="77777777" w:rsidR="0036508B" w:rsidRPr="001A5AE6" w:rsidRDefault="0036508B" w:rsidP="00D5473E">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b/>
          <w:bCs/>
          <w:i/>
          <w:iCs/>
          <w:color w:val="000000"/>
          <w:sz w:val="24"/>
          <w:szCs w:val="24"/>
        </w:rPr>
        <w:t>Facilitation of dishonesty:</w:t>
      </w:r>
      <w:r w:rsidRPr="001A5AE6">
        <w:rPr>
          <w:rFonts w:ascii="Garamond" w:eastAsia="Times New Roman" w:hAnsi="Garamond" w:cs="Times New Roman"/>
          <w:i/>
          <w:iCs/>
          <w:color w:val="000000"/>
          <w:sz w:val="24"/>
          <w:szCs w:val="24"/>
        </w:rPr>
        <w:t> </w:t>
      </w:r>
      <w:r w:rsidRPr="001A5AE6">
        <w:rPr>
          <w:rFonts w:ascii="Garamond" w:eastAsia="Times New Roman" w:hAnsi="Garamond" w:cs="Times New Roman"/>
          <w:color w:val="000000"/>
          <w:sz w:val="24"/>
          <w:szCs w:val="24"/>
        </w:rPr>
        <w:t>Facilitation of dishonesty is deliberately or carelessly allowing one's work to be used by other students without prior approval of the lecturer or otherwise aiding others in committing violations of academic integrity. A student who deliberately facilitates a violation of academic integrity can be subject to the same sanctions as the student who receives the impermissible assistance, even if the facilitator does not benefit personally from the violation. Some examples are:</w:t>
      </w:r>
    </w:p>
    <w:p w14:paraId="52D01EB0" w14:textId="77777777" w:rsidR="0036508B" w:rsidRPr="001A5AE6" w:rsidRDefault="0036508B" w:rsidP="00700553">
      <w:pPr>
        <w:numPr>
          <w:ilvl w:val="0"/>
          <w:numId w:val="30"/>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Collaborating before a quiz or examination to develop methods of exchanging information.</w:t>
      </w:r>
    </w:p>
    <w:p w14:paraId="15361AC2" w14:textId="77777777" w:rsidR="0036508B" w:rsidRPr="001A5AE6" w:rsidRDefault="0036508B" w:rsidP="00700553">
      <w:pPr>
        <w:numPr>
          <w:ilvl w:val="0"/>
          <w:numId w:val="30"/>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Knowingly allowing others to copy answers to complete a quiz or examination or assisting others to do so.</w:t>
      </w:r>
    </w:p>
    <w:p w14:paraId="57AD4FA1" w14:textId="77777777" w:rsidR="0036508B" w:rsidRPr="001A5AE6" w:rsidRDefault="0036508B" w:rsidP="00700553">
      <w:pPr>
        <w:numPr>
          <w:ilvl w:val="0"/>
          <w:numId w:val="30"/>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Distributing an examination from an unauthorized source before the examination.</w:t>
      </w:r>
    </w:p>
    <w:p w14:paraId="2ED4B472" w14:textId="77777777" w:rsidR="0036508B" w:rsidRPr="001A5AE6" w:rsidRDefault="0036508B" w:rsidP="00700553">
      <w:pPr>
        <w:numPr>
          <w:ilvl w:val="0"/>
          <w:numId w:val="30"/>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Distributing or selling a term paper to other students.</w:t>
      </w:r>
    </w:p>
    <w:p w14:paraId="311B54E7" w14:textId="77777777" w:rsidR="0036508B" w:rsidRPr="001A5AE6" w:rsidRDefault="0036508B" w:rsidP="00700553">
      <w:pPr>
        <w:numPr>
          <w:ilvl w:val="0"/>
          <w:numId w:val="30"/>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Taking an examination for another student.</w:t>
      </w:r>
    </w:p>
    <w:p w14:paraId="0094F372" w14:textId="77777777" w:rsidR="0036508B" w:rsidRPr="001A5AE6" w:rsidRDefault="0036508B" w:rsidP="00700553">
      <w:pPr>
        <w:numPr>
          <w:ilvl w:val="0"/>
          <w:numId w:val="30"/>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Allowing other students access to your work in violation of course policies.</w:t>
      </w:r>
    </w:p>
    <w:p w14:paraId="6D4C0180" w14:textId="77777777" w:rsidR="0036508B" w:rsidRPr="001A5AE6" w:rsidRDefault="0036508B" w:rsidP="00D5473E">
      <w:pPr>
        <w:spacing w:line="276" w:lineRule="auto"/>
        <w:rPr>
          <w:rFonts w:ascii="Garamond" w:eastAsia="Times New Roman" w:hAnsi="Garamond" w:cs="Times New Roman"/>
          <w:b/>
          <w:bCs/>
          <w:i/>
          <w:iCs/>
          <w:color w:val="000000"/>
          <w:sz w:val="24"/>
          <w:szCs w:val="24"/>
        </w:rPr>
      </w:pPr>
    </w:p>
    <w:p w14:paraId="17E28856" w14:textId="77777777" w:rsidR="0036508B" w:rsidRPr="001A5AE6" w:rsidRDefault="0036508B" w:rsidP="00D5473E">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b/>
          <w:bCs/>
          <w:i/>
          <w:iCs/>
          <w:color w:val="000000"/>
          <w:sz w:val="24"/>
          <w:szCs w:val="24"/>
        </w:rPr>
        <w:t>Academic sabotage:</w:t>
      </w:r>
      <w:r w:rsidRPr="001A5AE6">
        <w:rPr>
          <w:rFonts w:ascii="Garamond" w:eastAsia="Times New Roman" w:hAnsi="Garamond" w:cs="Times New Roman"/>
          <w:i/>
          <w:iCs/>
          <w:color w:val="000000"/>
          <w:sz w:val="24"/>
          <w:szCs w:val="24"/>
        </w:rPr>
        <w:t> </w:t>
      </w:r>
      <w:r w:rsidRPr="001A5AE6">
        <w:rPr>
          <w:rFonts w:ascii="Garamond" w:eastAsia="Times New Roman" w:hAnsi="Garamond" w:cs="Times New Roman"/>
          <w:color w:val="000000"/>
          <w:sz w:val="24"/>
          <w:szCs w:val="24"/>
        </w:rPr>
        <w:t>Academic sabotage is deliberately impeding the academic progress of others. Some examples are:</w:t>
      </w:r>
    </w:p>
    <w:p w14:paraId="6894FB6B" w14:textId="77777777" w:rsidR="0036508B" w:rsidRPr="001A5AE6" w:rsidRDefault="0036508B" w:rsidP="00700553">
      <w:pPr>
        <w:numPr>
          <w:ilvl w:val="0"/>
          <w:numId w:val="31"/>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Intentionally destroying or obstructing another student's work.</w:t>
      </w:r>
    </w:p>
    <w:p w14:paraId="367E3035" w14:textId="77777777" w:rsidR="0036508B" w:rsidRPr="001A5AE6" w:rsidRDefault="0036508B" w:rsidP="00700553">
      <w:pPr>
        <w:numPr>
          <w:ilvl w:val="0"/>
          <w:numId w:val="31"/>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Stealing or defacing books, journals, or other library or university materials.</w:t>
      </w:r>
    </w:p>
    <w:p w14:paraId="220C3028" w14:textId="77777777" w:rsidR="0036508B" w:rsidRPr="001A5AE6" w:rsidRDefault="0036508B" w:rsidP="00700553">
      <w:pPr>
        <w:numPr>
          <w:ilvl w:val="0"/>
          <w:numId w:val="31"/>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Altering computer files that contain data, reports, or assignments belonging to another student.</w:t>
      </w:r>
    </w:p>
    <w:p w14:paraId="48A02C46" w14:textId="77777777" w:rsidR="0036508B" w:rsidRPr="001A5AE6" w:rsidRDefault="0036508B" w:rsidP="00700553">
      <w:pPr>
        <w:numPr>
          <w:ilvl w:val="0"/>
          <w:numId w:val="31"/>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Removing posted or reserve material or otherwise preventing other students' access to it.</w:t>
      </w:r>
    </w:p>
    <w:p w14:paraId="43CF46AE" w14:textId="77777777" w:rsidR="0036508B" w:rsidRPr="001A5AE6" w:rsidRDefault="0036508B" w:rsidP="00700553">
      <w:pPr>
        <w:numPr>
          <w:ilvl w:val="0"/>
          <w:numId w:val="31"/>
        </w:numPr>
        <w:spacing w:before="100" w:beforeAutospacing="1" w:line="276" w:lineRule="auto"/>
        <w:rPr>
          <w:rFonts w:ascii="Garamond" w:eastAsia="Times New Roman" w:hAnsi="Garamond" w:cs="Times New Roman"/>
          <w:sz w:val="24"/>
          <w:szCs w:val="24"/>
        </w:rPr>
      </w:pPr>
      <w:r w:rsidRPr="001A5AE6">
        <w:rPr>
          <w:rFonts w:ascii="Garamond" w:eastAsia="Times New Roman" w:hAnsi="Garamond" w:cs="Times New Roman"/>
          <w:color w:val="000000"/>
          <w:sz w:val="24"/>
          <w:szCs w:val="24"/>
        </w:rPr>
        <w:t xml:space="preserve">Misrepresenting the contributions of others in the group to give more credit to one </w:t>
      </w:r>
      <w:r w:rsidRPr="001A5AE6">
        <w:rPr>
          <w:rFonts w:ascii="Garamond" w:eastAsia="Times New Roman" w:hAnsi="Garamond" w:cs="Times New Roman"/>
          <w:sz w:val="24"/>
          <w:szCs w:val="24"/>
        </w:rPr>
        <w:t>particular student for one's gain.</w:t>
      </w:r>
    </w:p>
    <w:p w14:paraId="01D76578" w14:textId="77777777" w:rsidR="0036508B" w:rsidRPr="001A5AE6" w:rsidRDefault="0036508B" w:rsidP="00700553">
      <w:pPr>
        <w:pStyle w:val="NormalWeb"/>
        <w:numPr>
          <w:ilvl w:val="0"/>
          <w:numId w:val="31"/>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 xml:space="preserve">Disrupting or interfering with the learning environment or the ability of others to complete academic assignments, </w:t>
      </w:r>
    </w:p>
    <w:p w14:paraId="3F5C616B" w14:textId="77777777" w:rsidR="0036508B" w:rsidRPr="001A5AE6" w:rsidRDefault="0036508B" w:rsidP="00700553">
      <w:pPr>
        <w:pStyle w:val="NormalWeb"/>
        <w:numPr>
          <w:ilvl w:val="0"/>
          <w:numId w:val="31"/>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Failure to comply with previously imposed sanctions for academic violations.</w:t>
      </w:r>
    </w:p>
    <w:p w14:paraId="561221E2" w14:textId="77777777" w:rsidR="0036508B" w:rsidRPr="001A5AE6" w:rsidRDefault="0036508B" w:rsidP="00700553">
      <w:pPr>
        <w:pStyle w:val="NormalWeb"/>
        <w:numPr>
          <w:ilvl w:val="0"/>
          <w:numId w:val="31"/>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Violations of student conduct policies, as related to the academic environment.</w:t>
      </w:r>
    </w:p>
    <w:p w14:paraId="10AACE0B" w14:textId="77777777" w:rsidR="0036508B" w:rsidRPr="001A5AE6" w:rsidRDefault="0036508B" w:rsidP="00D5473E">
      <w:pPr>
        <w:pStyle w:val="NormalWeb"/>
        <w:shd w:val="clear" w:color="auto" w:fill="FFFFFF"/>
        <w:spacing w:before="0" w:beforeAutospacing="0" w:after="0" w:afterAutospacing="0" w:line="276" w:lineRule="auto"/>
        <w:ind w:left="720"/>
        <w:rPr>
          <w:rFonts w:ascii="Garamond" w:hAnsi="Garamond"/>
          <w:color w:val="5A5A5A"/>
          <w:spacing w:val="-4"/>
        </w:rPr>
      </w:pPr>
    </w:p>
    <w:p w14:paraId="03AF47E7" w14:textId="77777777" w:rsidR="0036508B" w:rsidRPr="001A5AE6" w:rsidRDefault="0036508B" w:rsidP="00D5473E">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b/>
          <w:bCs/>
          <w:i/>
          <w:iCs/>
          <w:color w:val="000000"/>
          <w:sz w:val="24"/>
          <w:szCs w:val="24"/>
        </w:rPr>
        <w:t>Violation of research or professional ethics:</w:t>
      </w:r>
      <w:r w:rsidRPr="001A5AE6">
        <w:rPr>
          <w:rFonts w:ascii="Garamond" w:eastAsia="Times New Roman" w:hAnsi="Garamond" w:cs="Times New Roman"/>
          <w:i/>
          <w:iCs/>
          <w:color w:val="000000"/>
          <w:sz w:val="24"/>
          <w:szCs w:val="24"/>
        </w:rPr>
        <w:t> </w:t>
      </w:r>
      <w:r w:rsidRPr="001A5AE6">
        <w:rPr>
          <w:rFonts w:ascii="Garamond" w:eastAsia="Times New Roman" w:hAnsi="Garamond" w:cs="Times New Roman"/>
          <w:color w:val="000000"/>
          <w:sz w:val="24"/>
          <w:szCs w:val="24"/>
        </w:rPr>
        <w:t>Violations in this category include both violations of the code of ethics specific to a particular profession and violations of more generally applicable ethical requirements for the acquisition, analysis, and reporting of research data and the preparation and submission of scholarly work for publication. Some examples are:</w:t>
      </w:r>
    </w:p>
    <w:p w14:paraId="76661C77" w14:textId="77777777" w:rsidR="0036508B" w:rsidRPr="001A5AE6" w:rsidRDefault="0036508B" w:rsidP="00700553">
      <w:pPr>
        <w:numPr>
          <w:ilvl w:val="0"/>
          <w:numId w:val="33"/>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lastRenderedPageBreak/>
        <w:t>Violating a canon of the ethical code of the profession for which a student is preparing.</w:t>
      </w:r>
    </w:p>
    <w:p w14:paraId="465F003C" w14:textId="77777777" w:rsidR="0036508B" w:rsidRPr="001A5AE6" w:rsidRDefault="0036508B" w:rsidP="00700553">
      <w:pPr>
        <w:numPr>
          <w:ilvl w:val="0"/>
          <w:numId w:val="33"/>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Using unethical or improper means of acquiring, analyzing, or reporting data in a course research project, a senior thesis project, a master's or doctoral research project, grant-funded research, or research submitted for publication.</w:t>
      </w:r>
    </w:p>
    <w:p w14:paraId="4598D324" w14:textId="77777777" w:rsidR="0036508B" w:rsidRPr="001A5AE6" w:rsidRDefault="0036508B" w:rsidP="00700553">
      <w:pPr>
        <w:numPr>
          <w:ilvl w:val="0"/>
          <w:numId w:val="33"/>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Misuse of grant or institutional funds</w:t>
      </w:r>
    </w:p>
    <w:p w14:paraId="12E8E1A6" w14:textId="77777777" w:rsidR="0036508B" w:rsidRPr="001A5AE6" w:rsidRDefault="0036508B" w:rsidP="00700553">
      <w:pPr>
        <w:numPr>
          <w:ilvl w:val="0"/>
          <w:numId w:val="33"/>
        </w:numPr>
        <w:spacing w:before="100" w:before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Violating professional ethics in performing one's duties as a Teaching Assistant or Graduate Assistant.</w:t>
      </w:r>
    </w:p>
    <w:p w14:paraId="0B25616B" w14:textId="77777777" w:rsidR="0036508B" w:rsidRPr="001A5AE6" w:rsidRDefault="0036508B" w:rsidP="00D5473E">
      <w:pPr>
        <w:spacing w:line="276" w:lineRule="auto"/>
        <w:rPr>
          <w:rFonts w:ascii="Garamond" w:eastAsia="Times New Roman" w:hAnsi="Garamond" w:cs="Times New Roman"/>
          <w:b/>
          <w:bCs/>
          <w:i/>
          <w:iCs/>
          <w:color w:val="000000"/>
          <w:sz w:val="24"/>
          <w:szCs w:val="24"/>
        </w:rPr>
      </w:pPr>
    </w:p>
    <w:p w14:paraId="3416FD9E" w14:textId="77777777" w:rsidR="0036508B" w:rsidRPr="001A5AE6" w:rsidRDefault="0036508B" w:rsidP="00D5473E">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b/>
          <w:bCs/>
          <w:i/>
          <w:iCs/>
          <w:color w:val="000000"/>
          <w:sz w:val="24"/>
          <w:szCs w:val="24"/>
        </w:rPr>
        <w:t>Violations involving potentially criminal activity:</w:t>
      </w:r>
      <w:r w:rsidRPr="001A5AE6">
        <w:rPr>
          <w:rFonts w:ascii="Garamond" w:eastAsia="Times New Roman" w:hAnsi="Garamond" w:cs="Times New Roman"/>
          <w:i/>
          <w:iCs/>
          <w:color w:val="000000"/>
          <w:sz w:val="24"/>
          <w:szCs w:val="24"/>
        </w:rPr>
        <w:t> </w:t>
      </w:r>
      <w:r w:rsidRPr="001A5AE6">
        <w:rPr>
          <w:rFonts w:ascii="Garamond" w:eastAsia="Times New Roman" w:hAnsi="Garamond" w:cs="Times New Roman"/>
          <w:color w:val="000000"/>
          <w:sz w:val="24"/>
          <w:szCs w:val="24"/>
        </w:rPr>
        <w:t>Violations in this category include theft, fraud, forgery, or distribution of illicitly obtained materials committed as part of an act of academic dishonesty. Some examples are:</w:t>
      </w:r>
    </w:p>
    <w:p w14:paraId="710C75A1" w14:textId="77777777" w:rsidR="0036508B" w:rsidRPr="001A5AE6" w:rsidRDefault="0036508B" w:rsidP="00700553">
      <w:pPr>
        <w:numPr>
          <w:ilvl w:val="0"/>
          <w:numId w:val="32"/>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Unauthorized acquisition of an examination from a faculty member or electronic files.</w:t>
      </w:r>
    </w:p>
    <w:p w14:paraId="06099C86" w14:textId="77777777" w:rsidR="0036508B" w:rsidRPr="001A5AE6" w:rsidRDefault="0036508B" w:rsidP="00700553">
      <w:pPr>
        <w:numPr>
          <w:ilvl w:val="0"/>
          <w:numId w:val="32"/>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Selling, buying, or distributing an examination.</w:t>
      </w:r>
    </w:p>
    <w:p w14:paraId="39C67E0C" w14:textId="77777777" w:rsidR="0036508B" w:rsidRPr="001A5AE6" w:rsidRDefault="0036508B" w:rsidP="00700553">
      <w:pPr>
        <w:numPr>
          <w:ilvl w:val="0"/>
          <w:numId w:val="32"/>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Forging a change-of-grade form.</w:t>
      </w:r>
    </w:p>
    <w:p w14:paraId="0EDE6323" w14:textId="77777777" w:rsidR="0036508B" w:rsidRPr="001A5AE6" w:rsidRDefault="0036508B" w:rsidP="00700553">
      <w:pPr>
        <w:numPr>
          <w:ilvl w:val="0"/>
          <w:numId w:val="32"/>
        </w:num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Falsifying a university transcript.</w:t>
      </w:r>
    </w:p>
    <w:p w14:paraId="048DE1DA" w14:textId="77777777" w:rsidR="0036508B" w:rsidRPr="001A5AE6" w:rsidRDefault="0036508B" w:rsidP="00D5473E">
      <w:pPr>
        <w:pStyle w:val="NormalWeb"/>
        <w:shd w:val="clear" w:color="auto" w:fill="FFFFFF"/>
        <w:spacing w:before="0" w:beforeAutospacing="0" w:after="0" w:afterAutospacing="0" w:line="276" w:lineRule="auto"/>
        <w:rPr>
          <w:rStyle w:val="Strong"/>
          <w:rFonts w:ascii="Garamond" w:eastAsiaTheme="majorEastAsia" w:hAnsi="Garamond"/>
          <w:color w:val="5A5A5A"/>
          <w:spacing w:val="-4"/>
        </w:rPr>
      </w:pPr>
    </w:p>
    <w:p w14:paraId="521E1B25"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Style w:val="Strong"/>
          <w:rFonts w:ascii="Garamond" w:eastAsiaTheme="majorEastAsia" w:hAnsi="Garamond"/>
          <w:i/>
          <w:iCs/>
          <w:spacing w:val="-4"/>
        </w:rPr>
        <w:t>Technological misconduct</w:t>
      </w:r>
      <w:r w:rsidRPr="001A5AE6">
        <w:rPr>
          <w:rStyle w:val="Strong"/>
          <w:rFonts w:ascii="Garamond" w:eastAsiaTheme="majorEastAsia" w:hAnsi="Garamond"/>
          <w:spacing w:val="-4"/>
        </w:rPr>
        <w:t>: c</w:t>
      </w:r>
      <w:r w:rsidRPr="001A5AE6">
        <w:rPr>
          <w:rFonts w:ascii="Garamond" w:hAnsi="Garamond"/>
          <w:spacing w:val="-4"/>
        </w:rPr>
        <w:t xml:space="preserve">omputer dishonesty, as addressed by university computing policies, includes, but is not limited to, </w:t>
      </w:r>
    </w:p>
    <w:p w14:paraId="6804480F"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Using or attempting to use computing accounts or other information for which the student is not authorized.</w:t>
      </w:r>
    </w:p>
    <w:p w14:paraId="074D5DB1"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Providing false or misleading information to obtain a computing account or access to other information resources.</w:t>
      </w:r>
    </w:p>
    <w:p w14:paraId="3E0FF48A"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 xml:space="preserve">Attempting to obtain information resource access codes (usernames, passwords, PINs, etc.) for another user's computing accounts. </w:t>
      </w:r>
    </w:p>
    <w:p w14:paraId="0525368A"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 xml:space="preserve">Sharing information resource access codes (usernames, passwords, PINs, etc.) with other individuals. </w:t>
      </w:r>
    </w:p>
    <w:p w14:paraId="7FAA0EE4"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 xml:space="preserve">Attempting to disguise the identity of a computing account or other information resource. </w:t>
      </w:r>
    </w:p>
    <w:p w14:paraId="3A0A3AF6"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 xml:space="preserve">Using or attempting to use university network resources to gain or attempt to gain unauthorized access to remote computers, including, but not limited to, port scanning. </w:t>
      </w:r>
    </w:p>
    <w:p w14:paraId="3584CC34"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Violating the terms of intellectual property rights, in particular software license agreements and copyright laws.</w:t>
      </w:r>
    </w:p>
    <w:p w14:paraId="429AC2C1"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 xml:space="preserve">Using information resources to monitor another user's data communications or to ready, copy, change, or delete another user's files or software without permission of the owner; and </w:t>
      </w:r>
    </w:p>
    <w:p w14:paraId="462E341D" w14:textId="77777777" w:rsidR="0036508B" w:rsidRPr="001A5AE6" w:rsidRDefault="0036508B" w:rsidP="00700553">
      <w:pPr>
        <w:pStyle w:val="NormalWeb"/>
        <w:numPr>
          <w:ilvl w:val="0"/>
          <w:numId w:val="34"/>
        </w:numPr>
        <w:shd w:val="clear" w:color="auto" w:fill="FFFFFF"/>
        <w:spacing w:before="0" w:beforeAutospacing="0" w:after="0" w:afterAutospacing="0" w:line="276" w:lineRule="auto"/>
        <w:rPr>
          <w:rFonts w:ascii="Garamond" w:hAnsi="Garamond"/>
          <w:spacing w:val="-4"/>
        </w:rPr>
      </w:pPr>
      <w:r w:rsidRPr="001A5AE6">
        <w:rPr>
          <w:rFonts w:ascii="Garamond" w:hAnsi="Garamond"/>
          <w:spacing w:val="-4"/>
        </w:rPr>
        <w:t>Using or installing or attempting to use or install software not properly licensed.</w:t>
      </w:r>
    </w:p>
    <w:p w14:paraId="759219BE" w14:textId="77777777" w:rsidR="0036508B" w:rsidRPr="001A5AE6" w:rsidRDefault="0036508B" w:rsidP="00D5473E">
      <w:pPr>
        <w:pStyle w:val="NormalWeb"/>
        <w:shd w:val="clear" w:color="auto" w:fill="FFFFFF"/>
        <w:spacing w:before="0" w:beforeAutospacing="0" w:after="0" w:afterAutospacing="0" w:line="276" w:lineRule="auto"/>
        <w:rPr>
          <w:rStyle w:val="Strong"/>
          <w:rFonts w:ascii="Garamond" w:eastAsiaTheme="majorEastAsia" w:hAnsi="Garamond"/>
          <w:color w:val="5A5A5A"/>
          <w:spacing w:val="-4"/>
        </w:rPr>
      </w:pPr>
    </w:p>
    <w:p w14:paraId="00F28CBB"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Style w:val="Strong"/>
          <w:rFonts w:ascii="Garamond" w:eastAsiaTheme="majorEastAsia" w:hAnsi="Garamond"/>
          <w:i/>
          <w:iCs/>
          <w:spacing w:val="-4"/>
        </w:rPr>
        <w:t>Facilitating academic integrity violations:</w:t>
      </w:r>
      <w:r w:rsidRPr="001A5AE6">
        <w:rPr>
          <w:rFonts w:ascii="Garamond" w:hAnsi="Garamond"/>
          <w:spacing w:val="-4"/>
        </w:rPr>
        <w:t>  attempting to help another engage in an academic integrity violation.</w:t>
      </w:r>
    </w:p>
    <w:p w14:paraId="740D9B67"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Style w:val="Strong"/>
          <w:rFonts w:ascii="Garamond" w:eastAsiaTheme="majorEastAsia" w:hAnsi="Garamond"/>
          <w:i/>
          <w:iCs/>
          <w:spacing w:val="-4"/>
        </w:rPr>
        <w:t>Classroom misconduct</w:t>
      </w:r>
      <w:r w:rsidRPr="001A5AE6">
        <w:rPr>
          <w:rFonts w:ascii="Garamond" w:hAnsi="Garamond"/>
          <w:i/>
          <w:iCs/>
          <w:spacing w:val="-4"/>
        </w:rPr>
        <w:t>:</w:t>
      </w:r>
      <w:r w:rsidRPr="001A5AE6">
        <w:rPr>
          <w:rFonts w:ascii="Garamond" w:hAnsi="Garamond"/>
          <w:spacing w:val="-4"/>
        </w:rPr>
        <w:t xml:space="preserve"> Conduct that significantly disrupts the learning process or is a threat to others.</w:t>
      </w:r>
    </w:p>
    <w:p w14:paraId="490FA479"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spacing w:val="-4"/>
        </w:rPr>
      </w:pPr>
      <w:r w:rsidRPr="001A5AE6">
        <w:rPr>
          <w:rStyle w:val="Strong"/>
          <w:rFonts w:ascii="Garamond" w:eastAsiaTheme="majorEastAsia" w:hAnsi="Garamond"/>
          <w:i/>
          <w:iCs/>
          <w:spacing w:val="-4"/>
        </w:rPr>
        <w:t>Unethical or hazardous behavior</w:t>
      </w:r>
      <w:r w:rsidRPr="001A5AE6">
        <w:rPr>
          <w:rStyle w:val="Strong"/>
          <w:rFonts w:ascii="Garamond" w:eastAsiaTheme="majorEastAsia" w:hAnsi="Garamond"/>
          <w:spacing w:val="-4"/>
        </w:rPr>
        <w:t xml:space="preserve">: </w:t>
      </w:r>
      <w:r w:rsidRPr="001A5AE6">
        <w:rPr>
          <w:rFonts w:ascii="Garamond" w:hAnsi="Garamond"/>
          <w:spacing w:val="-4"/>
        </w:rPr>
        <w:t> Behavior that is unethical or hazardous in professional experience activities; for example, internship, practicum, service-learning experience, out of the classroom experience.</w:t>
      </w:r>
    </w:p>
    <w:p w14:paraId="7825841B"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b/>
          <w:bCs/>
          <w:spacing w:val="-4"/>
        </w:rPr>
      </w:pPr>
    </w:p>
    <w:p w14:paraId="5249EAF5" w14:textId="77777777" w:rsidR="0036508B" w:rsidRPr="001A5AE6" w:rsidRDefault="0036508B" w:rsidP="00D5473E">
      <w:pPr>
        <w:pStyle w:val="NormalWeb"/>
        <w:shd w:val="clear" w:color="auto" w:fill="FFFFFF"/>
        <w:spacing w:before="0" w:beforeAutospacing="0" w:after="0" w:afterAutospacing="0" w:line="276" w:lineRule="auto"/>
        <w:rPr>
          <w:rFonts w:ascii="Garamond" w:hAnsi="Garamond"/>
          <w:b/>
          <w:bCs/>
          <w:spacing w:val="-4"/>
        </w:rPr>
      </w:pPr>
      <w:r w:rsidRPr="001A5AE6">
        <w:rPr>
          <w:rFonts w:ascii="Garamond" w:hAnsi="Garamond"/>
          <w:b/>
          <w:bCs/>
          <w:spacing w:val="-4"/>
        </w:rPr>
        <w:t>2.3. Forms of integrity</w:t>
      </w:r>
    </w:p>
    <w:p w14:paraId="78C78940" w14:textId="77777777" w:rsidR="0036508B" w:rsidRPr="001A5AE6" w:rsidRDefault="0036508B" w:rsidP="00D5473E">
      <w:pPr>
        <w:spacing w:before="100" w:beforeAutospacing="1" w:line="276" w:lineRule="auto"/>
        <w:rPr>
          <w:rFonts w:ascii="Garamond" w:eastAsia="Times New Roman" w:hAnsi="Garamond" w:cs="Times New Roman"/>
          <w:sz w:val="24"/>
          <w:szCs w:val="24"/>
        </w:rPr>
      </w:pPr>
      <w:r w:rsidRPr="001A5AE6">
        <w:rPr>
          <w:rFonts w:ascii="Garamond" w:eastAsia="Times New Roman" w:hAnsi="Garamond" w:cs="Times New Roman"/>
          <w:b/>
          <w:bCs/>
          <w:sz w:val="24"/>
          <w:szCs w:val="24"/>
        </w:rPr>
        <w:lastRenderedPageBreak/>
        <w:t>Internal integrity</w:t>
      </w:r>
      <w:r w:rsidRPr="001A5AE6">
        <w:rPr>
          <w:rFonts w:ascii="Garamond" w:eastAsia="Times New Roman" w:hAnsi="Garamond" w:cs="Times New Roman"/>
          <w:sz w:val="24"/>
          <w:szCs w:val="24"/>
        </w:rPr>
        <w:t xml:space="preserve"> is about being able to do the right thing, even if no one is looking at you and even if you will receive absolutely no credit for doing so. It is about doing the right thing, even though it may be the harder option, despite no one is looking at you. </w:t>
      </w:r>
    </w:p>
    <w:p w14:paraId="19E94AB2" w14:textId="77777777" w:rsidR="0036508B" w:rsidRPr="001A5AE6" w:rsidRDefault="0036508B" w:rsidP="00D5473E">
      <w:pPr>
        <w:spacing w:before="100" w:beforeAutospacing="1" w:line="276" w:lineRule="auto"/>
        <w:rPr>
          <w:rFonts w:ascii="Garamond" w:eastAsia="Times New Roman" w:hAnsi="Garamond" w:cs="Times New Roman"/>
          <w:sz w:val="24"/>
          <w:szCs w:val="24"/>
        </w:rPr>
      </w:pPr>
      <w:r w:rsidRPr="001A5AE6">
        <w:rPr>
          <w:rFonts w:ascii="Garamond" w:eastAsia="Times New Roman" w:hAnsi="Garamond" w:cs="Times New Roman"/>
          <w:b/>
          <w:bCs/>
          <w:sz w:val="24"/>
          <w:szCs w:val="24"/>
        </w:rPr>
        <w:t>External integrity:</w:t>
      </w:r>
      <w:r w:rsidRPr="001A5AE6">
        <w:rPr>
          <w:rFonts w:ascii="Garamond" w:eastAsia="Times New Roman" w:hAnsi="Garamond" w:cs="Times New Roman"/>
          <w:sz w:val="24"/>
          <w:szCs w:val="24"/>
        </w:rPr>
        <w:t xml:space="preserve"> This is what you portray to those around you. You have high external integrity when your actions are consistent with your thoughts and what you are saying.  If you are saying one thing, but your actions say something else - you have some more work to do!</w:t>
      </w:r>
    </w:p>
    <w:p w14:paraId="25E35E9D" w14:textId="77777777" w:rsidR="0036508B" w:rsidRPr="001A5AE6" w:rsidRDefault="0036508B" w:rsidP="00D5473E">
      <w:pPr>
        <w:spacing w:before="100" w:beforeAutospacing="1" w:line="276" w:lineRule="auto"/>
        <w:rPr>
          <w:rFonts w:ascii="Garamond" w:eastAsia="Times New Roman" w:hAnsi="Garamond" w:cs="Times New Roman"/>
          <w:sz w:val="24"/>
          <w:szCs w:val="24"/>
        </w:rPr>
      </w:pPr>
      <w:r w:rsidRPr="001A5AE6">
        <w:rPr>
          <w:rFonts w:ascii="Garamond" w:eastAsia="Times New Roman" w:hAnsi="Garamond" w:cs="Times New Roman"/>
          <w:b/>
          <w:bCs/>
          <w:sz w:val="24"/>
          <w:szCs w:val="24"/>
        </w:rPr>
        <w:t>Image integrity:</w:t>
      </w:r>
      <w:r w:rsidRPr="001A5AE6">
        <w:rPr>
          <w:rFonts w:ascii="Garamond" w:eastAsia="Times New Roman" w:hAnsi="Garamond" w:cs="Times New Roman"/>
          <w:sz w:val="24"/>
          <w:szCs w:val="24"/>
        </w:rPr>
        <w:t xml:space="preserve"> It is similar to external integrity. It is the image of your integrity. Are you leaving your image open to interpretation?  Image integrity is about ensuring that none of your actions or words can be misinterpreted or misunderstood. </w:t>
      </w:r>
    </w:p>
    <w:p w14:paraId="1EB17F9C" w14:textId="77777777" w:rsidR="0036508B" w:rsidRPr="001A5AE6" w:rsidRDefault="0036508B" w:rsidP="00D5473E">
      <w:pPr>
        <w:spacing w:before="100" w:beforeAutospacing="1" w:line="276" w:lineRule="auto"/>
        <w:rPr>
          <w:rFonts w:ascii="Garamond" w:eastAsia="Times New Roman" w:hAnsi="Garamond" w:cs="Times New Roman"/>
          <w:b/>
          <w:bCs/>
          <w:sz w:val="24"/>
          <w:szCs w:val="24"/>
        </w:rPr>
      </w:pPr>
      <w:r w:rsidRPr="001A5AE6">
        <w:rPr>
          <w:rFonts w:ascii="Garamond" w:eastAsia="Times New Roman" w:hAnsi="Garamond"/>
          <w:b/>
          <w:bCs/>
          <w:sz w:val="24"/>
          <w:szCs w:val="24"/>
        </w:rPr>
        <w:t xml:space="preserve">2.4. </w:t>
      </w:r>
      <w:r w:rsidRPr="001A5AE6">
        <w:rPr>
          <w:rFonts w:ascii="Garamond" w:eastAsia="Times New Roman" w:hAnsi="Garamond" w:cs="Times New Roman"/>
          <w:b/>
          <w:bCs/>
          <w:sz w:val="24"/>
          <w:szCs w:val="24"/>
        </w:rPr>
        <w:t>Some concepts related to integrity</w:t>
      </w:r>
    </w:p>
    <w:p w14:paraId="1A793D98" w14:textId="77777777" w:rsidR="0036508B" w:rsidRPr="001A5AE6" w:rsidRDefault="0036508B" w:rsidP="00700553">
      <w:pPr>
        <w:pStyle w:val="ListParagraph"/>
        <w:numPr>
          <w:ilvl w:val="2"/>
          <w:numId w:val="42"/>
        </w:numPr>
        <w:spacing w:before="100" w:beforeAutospacing="1" w:line="276" w:lineRule="auto"/>
        <w:rPr>
          <w:rFonts w:ascii="Garamond" w:hAnsi="Garamond"/>
          <w:b/>
          <w:bCs/>
          <w:sz w:val="24"/>
          <w:szCs w:val="24"/>
        </w:rPr>
      </w:pPr>
      <w:r w:rsidRPr="001A5AE6">
        <w:rPr>
          <w:rFonts w:ascii="Garamond" w:hAnsi="Garamond"/>
          <w:b/>
          <w:bCs/>
          <w:sz w:val="24"/>
          <w:szCs w:val="24"/>
        </w:rPr>
        <w:t>Ethics and integrity</w:t>
      </w:r>
    </w:p>
    <w:p w14:paraId="383CB35B" w14:textId="77777777" w:rsidR="0036508B" w:rsidRPr="001A5AE6" w:rsidRDefault="0036508B" w:rsidP="00D5473E">
      <w:pPr>
        <w:spacing w:before="100" w:beforeAutospacing="1"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How do you think ethics are related to integrity? Ethics is a set of values and norms commonly accepted in a society or profession as right (UR staff ethics, students’ ethics….). It is a system of accepted beliefs that control behavior, especially a system based on morals. </w:t>
      </w:r>
      <w:r w:rsidRPr="001A5AE6">
        <w:rPr>
          <w:rFonts w:ascii="Garamond" w:eastAsia="Times New Roman" w:hAnsi="Garamond" w:cs="Times New Roman"/>
          <w:b/>
          <w:bCs/>
          <w:sz w:val="24"/>
          <w:szCs w:val="24"/>
        </w:rPr>
        <w:t>A person who has integrity should have values that are consistent with ethics and behave ethically/properly</w:t>
      </w:r>
      <w:r w:rsidRPr="001A5AE6">
        <w:rPr>
          <w:rFonts w:ascii="Garamond" w:eastAsia="Times New Roman" w:hAnsi="Garamond" w:cs="Times New Roman"/>
          <w:sz w:val="24"/>
          <w:szCs w:val="24"/>
        </w:rPr>
        <w:t>.  Integrity is a complicated concept because someone might be convinced that he/she is doing the right thing, in accordance with his/her values, but these values are regarded by many others as wrong.</w:t>
      </w:r>
    </w:p>
    <w:p w14:paraId="0BB97A4F" w14:textId="77777777" w:rsidR="0036508B" w:rsidRPr="001A5AE6" w:rsidRDefault="0036508B" w:rsidP="00700553">
      <w:pPr>
        <w:pStyle w:val="ListParagraph"/>
        <w:numPr>
          <w:ilvl w:val="2"/>
          <w:numId w:val="42"/>
        </w:numPr>
        <w:spacing w:before="100" w:beforeAutospacing="1" w:line="276" w:lineRule="auto"/>
        <w:rPr>
          <w:rFonts w:ascii="Garamond" w:hAnsi="Garamond"/>
          <w:b/>
          <w:bCs/>
          <w:sz w:val="24"/>
          <w:szCs w:val="24"/>
        </w:rPr>
      </w:pPr>
      <w:r w:rsidRPr="001A5AE6">
        <w:rPr>
          <w:rFonts w:ascii="Garamond" w:hAnsi="Garamond"/>
          <w:b/>
          <w:bCs/>
          <w:sz w:val="24"/>
          <w:szCs w:val="24"/>
        </w:rPr>
        <w:t>Human rights and integrity</w:t>
      </w:r>
    </w:p>
    <w:p w14:paraId="6595F0C7" w14:textId="77777777" w:rsidR="0036508B" w:rsidRPr="001A5AE6" w:rsidRDefault="0036508B" w:rsidP="00D5473E">
      <w:pPr>
        <w:spacing w:before="100" w:beforeAutospacing="1" w:line="276" w:lineRule="auto"/>
        <w:rPr>
          <w:rFonts w:ascii="Garamond" w:hAnsi="Garamond" w:cs="Times New Roman"/>
          <w:sz w:val="24"/>
          <w:szCs w:val="24"/>
        </w:rPr>
      </w:pPr>
      <w:r w:rsidRPr="001A5AE6">
        <w:rPr>
          <w:rFonts w:ascii="Garamond" w:hAnsi="Garamond" w:cs="Times New Roman"/>
          <w:sz w:val="24"/>
          <w:szCs w:val="24"/>
        </w:rPr>
        <w:t xml:space="preserve">How about human rights with integrity? Human rights are related to integrity in two ways: </w:t>
      </w:r>
    </w:p>
    <w:p w14:paraId="4442F874" w14:textId="77777777" w:rsidR="0036508B" w:rsidRPr="001A5AE6" w:rsidRDefault="0036508B" w:rsidP="00700553">
      <w:pPr>
        <w:pStyle w:val="ListParagraph"/>
        <w:numPr>
          <w:ilvl w:val="0"/>
          <w:numId w:val="35"/>
        </w:numPr>
        <w:spacing w:before="100" w:beforeAutospacing="1" w:line="276" w:lineRule="auto"/>
        <w:rPr>
          <w:rFonts w:ascii="Garamond" w:hAnsi="Garamond"/>
          <w:sz w:val="24"/>
          <w:szCs w:val="24"/>
        </w:rPr>
      </w:pPr>
      <w:r w:rsidRPr="001A5AE6">
        <w:rPr>
          <w:rFonts w:ascii="Garamond" w:eastAsiaTheme="minorEastAsia" w:hAnsi="Garamond"/>
          <w:sz w:val="24"/>
          <w:szCs w:val="24"/>
        </w:rPr>
        <w:t xml:space="preserve">Firstly, human rights, such as the right to life, fair treatment, equality are values that are considered universal and should guide everyone’s actions. </w:t>
      </w:r>
    </w:p>
    <w:p w14:paraId="58426523" w14:textId="77777777" w:rsidR="0036508B" w:rsidRPr="001A5AE6" w:rsidRDefault="0036508B" w:rsidP="00700553">
      <w:pPr>
        <w:pStyle w:val="ListParagraph"/>
        <w:numPr>
          <w:ilvl w:val="0"/>
          <w:numId w:val="35"/>
        </w:numPr>
        <w:spacing w:before="100" w:beforeAutospacing="1" w:line="276" w:lineRule="auto"/>
        <w:rPr>
          <w:rFonts w:ascii="Garamond" w:hAnsi="Garamond"/>
          <w:b/>
          <w:bCs/>
          <w:sz w:val="24"/>
          <w:szCs w:val="24"/>
        </w:rPr>
      </w:pPr>
      <w:r w:rsidRPr="001A5AE6">
        <w:rPr>
          <w:rFonts w:ascii="Garamond" w:eastAsiaTheme="minorEastAsia" w:hAnsi="Garamond"/>
          <w:sz w:val="24"/>
          <w:szCs w:val="24"/>
        </w:rPr>
        <w:t xml:space="preserve">Secondly, human rights are also part of international and national law, and </w:t>
      </w:r>
      <w:r w:rsidRPr="001A5AE6">
        <w:rPr>
          <w:rFonts w:ascii="Garamond" w:eastAsiaTheme="minorEastAsia" w:hAnsi="Garamond"/>
          <w:b/>
          <w:bCs/>
          <w:sz w:val="24"/>
          <w:szCs w:val="24"/>
        </w:rPr>
        <w:t xml:space="preserve">respecting the law is one behavioral characteristic of people who have integrity. </w:t>
      </w:r>
    </w:p>
    <w:p w14:paraId="062ED83E" w14:textId="77777777" w:rsidR="0036508B" w:rsidRPr="001A5AE6" w:rsidRDefault="0036508B" w:rsidP="00D5473E">
      <w:pPr>
        <w:pStyle w:val="ListParagraph"/>
        <w:spacing w:before="100" w:beforeAutospacing="1" w:line="276" w:lineRule="auto"/>
        <w:rPr>
          <w:rFonts w:ascii="Garamond" w:hAnsi="Garamond"/>
          <w:b/>
          <w:bCs/>
          <w:sz w:val="24"/>
          <w:szCs w:val="24"/>
        </w:rPr>
      </w:pPr>
    </w:p>
    <w:p w14:paraId="4E2A84E9" w14:textId="77777777" w:rsidR="0036508B" w:rsidRPr="001A5AE6" w:rsidRDefault="0036508B" w:rsidP="00700553">
      <w:pPr>
        <w:pStyle w:val="ListParagraph"/>
        <w:numPr>
          <w:ilvl w:val="2"/>
          <w:numId w:val="42"/>
        </w:numPr>
        <w:spacing w:before="100" w:beforeAutospacing="1" w:line="276" w:lineRule="auto"/>
        <w:rPr>
          <w:rFonts w:ascii="Garamond" w:hAnsi="Garamond"/>
          <w:b/>
          <w:bCs/>
          <w:sz w:val="24"/>
          <w:szCs w:val="24"/>
        </w:rPr>
      </w:pPr>
      <w:r w:rsidRPr="001A5AE6">
        <w:rPr>
          <w:rFonts w:ascii="Garamond" w:hAnsi="Garamond"/>
          <w:b/>
          <w:bCs/>
          <w:sz w:val="24"/>
          <w:szCs w:val="24"/>
        </w:rPr>
        <w:t>Corruption and integrity</w:t>
      </w:r>
    </w:p>
    <w:p w14:paraId="5039B5EF" w14:textId="77777777" w:rsidR="0036508B" w:rsidRPr="001A5AE6" w:rsidRDefault="0036508B" w:rsidP="00D5473E">
      <w:pPr>
        <w:spacing w:before="100" w:beforeAutospacing="1" w:line="276" w:lineRule="auto"/>
        <w:rPr>
          <w:rFonts w:ascii="Garamond" w:hAnsi="Garamond" w:cs="Times New Roman"/>
          <w:b/>
          <w:bCs/>
          <w:sz w:val="24"/>
          <w:szCs w:val="24"/>
        </w:rPr>
      </w:pPr>
      <w:r w:rsidRPr="001A5AE6">
        <w:rPr>
          <w:rFonts w:ascii="Garamond" w:hAnsi="Garamond" w:cs="Times New Roman"/>
          <w:sz w:val="24"/>
          <w:szCs w:val="24"/>
        </w:rPr>
        <w:t>How about corruption with integrity? Corruption</w:t>
      </w:r>
      <w:r w:rsidRPr="001A5AE6">
        <w:rPr>
          <w:rFonts w:ascii="Garamond" w:hAnsi="Garamond" w:cs="Times New Roman"/>
          <w:b/>
          <w:bCs/>
          <w:sz w:val="24"/>
          <w:szCs w:val="24"/>
        </w:rPr>
        <w:t xml:space="preserve"> </w:t>
      </w:r>
      <w:r w:rsidRPr="001A5AE6">
        <w:rPr>
          <w:rFonts w:ascii="Garamond" w:hAnsi="Garamond" w:cs="Times New Roman"/>
          <w:sz w:val="24"/>
          <w:szCs w:val="24"/>
        </w:rPr>
        <w:t xml:space="preserve">is abuse of public office for private gain, whether materials or immaterial. It is one specific type of violation of moral norms and values, along with other types of crimes, misconduct, or unethical behavior. </w:t>
      </w:r>
      <w:r w:rsidRPr="001A5AE6">
        <w:rPr>
          <w:rFonts w:ascii="Garamond" w:hAnsi="Garamond" w:cs="Times New Roman"/>
          <w:b/>
          <w:bCs/>
          <w:sz w:val="24"/>
          <w:szCs w:val="24"/>
        </w:rPr>
        <w:t>It is one manifestation of a lack of integrity.</w:t>
      </w:r>
    </w:p>
    <w:p w14:paraId="5105831D" w14:textId="77777777" w:rsidR="0036508B" w:rsidRPr="001A5AE6" w:rsidRDefault="0036508B" w:rsidP="00700553">
      <w:pPr>
        <w:pStyle w:val="ListParagraph"/>
        <w:numPr>
          <w:ilvl w:val="2"/>
          <w:numId w:val="42"/>
        </w:numPr>
        <w:spacing w:before="100" w:beforeAutospacing="1" w:line="276" w:lineRule="auto"/>
        <w:rPr>
          <w:rFonts w:ascii="Garamond" w:hAnsi="Garamond"/>
          <w:b/>
          <w:bCs/>
          <w:sz w:val="24"/>
          <w:szCs w:val="24"/>
        </w:rPr>
      </w:pPr>
      <w:r w:rsidRPr="001A5AE6">
        <w:rPr>
          <w:rFonts w:ascii="Garamond" w:hAnsi="Garamond"/>
          <w:b/>
          <w:bCs/>
          <w:sz w:val="24"/>
          <w:szCs w:val="24"/>
        </w:rPr>
        <w:t>Honesty and integrity</w:t>
      </w:r>
    </w:p>
    <w:p w14:paraId="5B83E1F3" w14:textId="77777777" w:rsidR="0036508B" w:rsidRPr="001A5AE6" w:rsidRDefault="0036508B" w:rsidP="00D5473E">
      <w:pPr>
        <w:spacing w:before="100" w:beforeAutospacing="1" w:line="276" w:lineRule="auto"/>
        <w:rPr>
          <w:rFonts w:ascii="Garamond" w:eastAsiaTheme="majorEastAsia" w:hAnsi="Garamond" w:cs="Times New Roman"/>
          <w:b/>
          <w:bCs/>
          <w:sz w:val="24"/>
          <w:szCs w:val="24"/>
        </w:rPr>
      </w:pPr>
      <w:r w:rsidRPr="001A5AE6">
        <w:rPr>
          <w:rFonts w:ascii="Garamond" w:eastAsiaTheme="majorEastAsia" w:hAnsi="Garamond" w:cs="Times New Roman"/>
          <w:sz w:val="24"/>
          <w:szCs w:val="24"/>
        </w:rPr>
        <w:t>How about honesty with integrity? Honesty is the quality of not being prone to lying, cheating, stealing etc., but trustworthiness, Justness, or fairness. It is one value and one behavioral characteristic of integrity.</w:t>
      </w:r>
      <w:r w:rsidRPr="001A5AE6">
        <w:rPr>
          <w:rFonts w:ascii="Garamond" w:eastAsiaTheme="majorEastAsia" w:hAnsi="Garamond" w:cs="Times New Roman"/>
          <w:b/>
          <w:bCs/>
          <w:sz w:val="24"/>
          <w:szCs w:val="24"/>
        </w:rPr>
        <w:t xml:space="preserve"> A person who has integrity should value honesty and behave honestly. </w:t>
      </w:r>
    </w:p>
    <w:p w14:paraId="6D800F20" w14:textId="77777777" w:rsidR="0036508B" w:rsidRPr="001A5AE6" w:rsidRDefault="0036508B" w:rsidP="00D5473E">
      <w:pPr>
        <w:spacing w:before="100" w:beforeAutospacing="1" w:line="276" w:lineRule="auto"/>
        <w:rPr>
          <w:rFonts w:ascii="Garamond" w:eastAsiaTheme="majorEastAsia" w:hAnsi="Garamond" w:cs="Times New Roman"/>
          <w:b/>
          <w:bCs/>
          <w:sz w:val="24"/>
          <w:szCs w:val="24"/>
        </w:rPr>
      </w:pPr>
      <w:r w:rsidRPr="001A5AE6">
        <w:rPr>
          <w:rFonts w:ascii="Garamond" w:eastAsiaTheme="majorEastAsia" w:hAnsi="Garamond" w:cs="Times New Roman"/>
          <w:b/>
          <w:bCs/>
          <w:sz w:val="24"/>
          <w:szCs w:val="24"/>
        </w:rPr>
        <w:t xml:space="preserve">Activity: </w:t>
      </w:r>
    </w:p>
    <w:p w14:paraId="64D13562" w14:textId="77777777" w:rsidR="0036508B" w:rsidRPr="001A5AE6" w:rsidRDefault="0036508B" w:rsidP="00700553">
      <w:pPr>
        <w:numPr>
          <w:ilvl w:val="0"/>
          <w:numId w:val="36"/>
        </w:numPr>
        <w:spacing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What does integrity mean at university?</w:t>
      </w:r>
    </w:p>
    <w:p w14:paraId="48F9ED0F" w14:textId="77777777" w:rsidR="0036508B" w:rsidRPr="001A5AE6" w:rsidRDefault="0036508B" w:rsidP="00700553">
      <w:pPr>
        <w:numPr>
          <w:ilvl w:val="0"/>
          <w:numId w:val="36"/>
        </w:numPr>
        <w:spacing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lastRenderedPageBreak/>
        <w:t>How to display or maintain integrity at UR- CAVM/CST/CE?</w:t>
      </w:r>
    </w:p>
    <w:p w14:paraId="370826FA" w14:textId="77777777" w:rsidR="0036508B" w:rsidRPr="001A5AE6" w:rsidRDefault="0036508B" w:rsidP="00700553">
      <w:pPr>
        <w:numPr>
          <w:ilvl w:val="0"/>
          <w:numId w:val="36"/>
        </w:numPr>
        <w:spacing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Write down what you think shows that:</w:t>
      </w:r>
    </w:p>
    <w:p w14:paraId="4ECC0615" w14:textId="77777777" w:rsidR="0036508B" w:rsidRPr="001A5AE6" w:rsidRDefault="0036508B" w:rsidP="00D5473E">
      <w:pPr>
        <w:spacing w:line="276" w:lineRule="auto"/>
        <w:ind w:left="720"/>
        <w:rPr>
          <w:rFonts w:ascii="Garamond" w:eastAsiaTheme="majorEastAsia" w:hAnsi="Garamond" w:cs="Times New Roman"/>
          <w:sz w:val="24"/>
          <w:szCs w:val="24"/>
        </w:rPr>
      </w:pPr>
      <w:r w:rsidRPr="001A5AE6">
        <w:rPr>
          <w:rFonts w:ascii="Garamond" w:eastAsiaTheme="majorEastAsia" w:hAnsi="Garamond" w:cs="Times New Roman"/>
          <w:sz w:val="24"/>
          <w:szCs w:val="24"/>
        </w:rPr>
        <w:t>A) You are a person of integrity</w:t>
      </w:r>
    </w:p>
    <w:p w14:paraId="0412357D" w14:textId="77777777" w:rsidR="0036508B" w:rsidRPr="001A5AE6" w:rsidRDefault="0036508B" w:rsidP="00D5473E">
      <w:pPr>
        <w:spacing w:line="276" w:lineRule="auto"/>
        <w:ind w:left="720"/>
        <w:rPr>
          <w:rFonts w:ascii="Garamond" w:eastAsiaTheme="majorEastAsia" w:hAnsi="Garamond" w:cs="Times New Roman"/>
          <w:sz w:val="24"/>
          <w:szCs w:val="24"/>
        </w:rPr>
      </w:pPr>
      <w:r w:rsidRPr="001A5AE6">
        <w:rPr>
          <w:rFonts w:ascii="Garamond" w:eastAsiaTheme="majorEastAsia" w:hAnsi="Garamond" w:cs="Times New Roman"/>
          <w:sz w:val="24"/>
          <w:szCs w:val="24"/>
        </w:rPr>
        <w:t>B) You are not a person of integrity</w:t>
      </w:r>
    </w:p>
    <w:p w14:paraId="499AB86D" w14:textId="77777777" w:rsidR="0036508B" w:rsidRPr="001A5AE6" w:rsidRDefault="0036508B" w:rsidP="00D5473E">
      <w:pPr>
        <w:spacing w:line="276" w:lineRule="auto"/>
        <w:ind w:left="720"/>
        <w:rPr>
          <w:rFonts w:ascii="Garamond" w:eastAsiaTheme="majorEastAsia" w:hAnsi="Garamond" w:cs="Times New Roman"/>
          <w:sz w:val="24"/>
          <w:szCs w:val="24"/>
        </w:rPr>
      </w:pPr>
      <w:r w:rsidRPr="001A5AE6">
        <w:rPr>
          <w:rFonts w:ascii="Garamond" w:eastAsiaTheme="majorEastAsia" w:hAnsi="Garamond" w:cs="Times New Roman"/>
          <w:sz w:val="24"/>
          <w:szCs w:val="24"/>
        </w:rPr>
        <w:t>C) What can you do to reverse the situation described in B)</w:t>
      </w:r>
    </w:p>
    <w:p w14:paraId="4FA21A65" w14:textId="77777777" w:rsidR="0036508B" w:rsidRPr="001A5AE6" w:rsidRDefault="0036508B" w:rsidP="00700553">
      <w:pPr>
        <w:pStyle w:val="ListParagraph"/>
        <w:numPr>
          <w:ilvl w:val="1"/>
          <w:numId w:val="42"/>
        </w:numPr>
        <w:spacing w:before="100" w:beforeAutospacing="1" w:line="276" w:lineRule="auto"/>
        <w:rPr>
          <w:rFonts w:ascii="Garamond" w:eastAsiaTheme="majorEastAsia" w:hAnsi="Garamond"/>
          <w:b/>
          <w:bCs/>
          <w:sz w:val="24"/>
          <w:szCs w:val="24"/>
        </w:rPr>
      </w:pPr>
      <w:r w:rsidRPr="001A5AE6">
        <w:rPr>
          <w:rFonts w:ascii="Garamond" w:eastAsiaTheme="majorEastAsia" w:hAnsi="Garamond"/>
          <w:b/>
          <w:bCs/>
          <w:sz w:val="24"/>
          <w:szCs w:val="24"/>
        </w:rPr>
        <w:t>Integrity systems</w:t>
      </w:r>
    </w:p>
    <w:p w14:paraId="2690A638" w14:textId="7513F4F9" w:rsidR="004278F4" w:rsidRPr="001A5AE6" w:rsidRDefault="0036508B"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Integrity systems can be defined as the result of all organizations, legislation, and initiatives intended to uphold the integrity of social governance and prevent instances of integrity violations. Integrity systems exist both nationally and internationally.</w:t>
      </w:r>
    </w:p>
    <w:p w14:paraId="33B0BA26" w14:textId="77777777" w:rsidR="0036508B" w:rsidRPr="001A5AE6" w:rsidRDefault="0036508B" w:rsidP="00700553">
      <w:pPr>
        <w:pStyle w:val="ListParagraph"/>
        <w:numPr>
          <w:ilvl w:val="2"/>
          <w:numId w:val="42"/>
        </w:numPr>
        <w:spacing w:before="100" w:beforeAutospacing="1" w:line="276" w:lineRule="auto"/>
        <w:rPr>
          <w:rFonts w:ascii="Garamond" w:eastAsiaTheme="majorEastAsia" w:hAnsi="Garamond"/>
          <w:b/>
          <w:bCs/>
          <w:sz w:val="24"/>
          <w:szCs w:val="24"/>
        </w:rPr>
      </w:pPr>
      <w:r w:rsidRPr="001A5AE6">
        <w:rPr>
          <w:rFonts w:ascii="Garamond" w:eastAsiaTheme="majorEastAsia" w:hAnsi="Garamond"/>
          <w:b/>
          <w:bCs/>
          <w:sz w:val="24"/>
          <w:szCs w:val="24"/>
        </w:rPr>
        <w:t>International integrity systems</w:t>
      </w:r>
    </w:p>
    <w:p w14:paraId="1DE22417"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b/>
          <w:bCs/>
          <w:i/>
          <w:iCs/>
          <w:color w:val="333333"/>
        </w:rPr>
        <w:t>The United Nations</w:t>
      </w:r>
    </w:p>
    <w:p w14:paraId="078F497F"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The United Nations General assembly adopted </w:t>
      </w:r>
      <w:r w:rsidRPr="001A5AE6">
        <w:rPr>
          <w:rFonts w:ascii="Garamond" w:hAnsi="Garamond"/>
          <w:b/>
          <w:bCs/>
          <w:color w:val="333333"/>
        </w:rPr>
        <w:t>the United Nations Convention against Corruption in 2003:</w:t>
      </w:r>
      <w:r w:rsidRPr="001A5AE6">
        <w:rPr>
          <w:rFonts w:ascii="Garamond" w:hAnsi="Garamond"/>
          <w:color w:val="333333"/>
        </w:rPr>
        <w:t xml:space="preserve"> a comprehensive international anticorruption framework, the only legally binding universal anti-corruption instrument and it illustrates the international consensus on the issue.  It includes a description of the values to be promoted amongst public officials, policies for prevention, legal remedies for violations, and a clause promoting asset recovery from individuals convicted of using public funds for personal gain.</w:t>
      </w:r>
    </w:p>
    <w:p w14:paraId="1F033706"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The Convention covers </w:t>
      </w:r>
      <w:r w:rsidRPr="001A5AE6">
        <w:rPr>
          <w:rFonts w:ascii="Garamond" w:hAnsi="Garamond"/>
          <w:b/>
          <w:bCs/>
          <w:color w:val="333333"/>
        </w:rPr>
        <w:t>five main areas</w:t>
      </w:r>
      <w:r w:rsidRPr="001A5AE6">
        <w:rPr>
          <w:rFonts w:ascii="Garamond" w:hAnsi="Garamond"/>
          <w:color w:val="333333"/>
        </w:rPr>
        <w:t xml:space="preserve">: </w:t>
      </w:r>
      <w:r w:rsidRPr="001A5AE6">
        <w:rPr>
          <w:rFonts w:ascii="Garamond" w:hAnsi="Garamond"/>
          <w:color w:val="333333"/>
          <w:highlight w:val="yellow"/>
        </w:rPr>
        <w:t>preventive measures, criminalization and law enforcement, international cooperation, asset recovery, and technical assistance and information exchange.</w:t>
      </w:r>
      <w:r w:rsidRPr="001A5AE6">
        <w:rPr>
          <w:rFonts w:ascii="Garamond" w:hAnsi="Garamond"/>
          <w:color w:val="333333"/>
        </w:rPr>
        <w:t xml:space="preserve"> The Convention covers many different forms of corruption, such as bribery, trading in influence, abuse of functions, and various acts of corruption in the private sector. There is a specific chapter on asset recovery, aimed at returning assets to their rightful owners, including countries from which they had been taken illicitly. The vast majority of United Nations Member States are parties to the Convention.</w:t>
      </w:r>
    </w:p>
    <w:p w14:paraId="5962A942"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In 1996, the UN General Assembly adopted the </w:t>
      </w:r>
      <w:r w:rsidRPr="001A5AE6">
        <w:rPr>
          <w:rFonts w:ascii="Garamond" w:hAnsi="Garamond"/>
          <w:b/>
          <w:bCs/>
          <w:color w:val="333333"/>
        </w:rPr>
        <w:t>International Code of Conduct for Public Officials</w:t>
      </w:r>
      <w:r w:rsidRPr="001A5AE6">
        <w:rPr>
          <w:rFonts w:ascii="Garamond" w:hAnsi="Garamond"/>
          <w:color w:val="333333"/>
        </w:rPr>
        <w:t xml:space="preserve"> and recommended that member states use it to develop their own guidelines. Since then, multilateral initiatives on codes of conduct have proliferated, notably in the United Nations Convention against Corruption (article 8) and the African Union Convention on Combating Corruption (article 7).</w:t>
      </w:r>
    </w:p>
    <w:p w14:paraId="39043F24"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The general principles of </w:t>
      </w:r>
      <w:r w:rsidRPr="001A5AE6">
        <w:rPr>
          <w:rFonts w:ascii="Garamond" w:hAnsi="Garamond"/>
          <w:b/>
          <w:bCs/>
          <w:color w:val="333333"/>
        </w:rPr>
        <w:t>the UN International Code of Conduct for Public Officials</w:t>
      </w:r>
      <w:r w:rsidRPr="001A5AE6">
        <w:rPr>
          <w:rFonts w:ascii="Garamond" w:hAnsi="Garamond"/>
          <w:color w:val="333333"/>
        </w:rPr>
        <w:t xml:space="preserve"> include:</w:t>
      </w:r>
    </w:p>
    <w:p w14:paraId="72F70CB6" w14:textId="77777777" w:rsidR="0036508B" w:rsidRPr="001A5AE6" w:rsidRDefault="0036508B" w:rsidP="00700553">
      <w:pPr>
        <w:pStyle w:val="inline"/>
        <w:numPr>
          <w:ilvl w:val="0"/>
          <w:numId w:val="38"/>
        </w:numPr>
        <w:spacing w:before="0" w:after="0" w:afterAutospacing="0" w:line="276" w:lineRule="auto"/>
        <w:ind w:right="240"/>
        <w:rPr>
          <w:rFonts w:ascii="Garamond" w:hAnsi="Garamond"/>
          <w:color w:val="333333"/>
        </w:rPr>
      </w:pPr>
      <w:r w:rsidRPr="001A5AE6">
        <w:rPr>
          <w:rFonts w:ascii="Garamond" w:hAnsi="Garamond"/>
          <w:color w:val="333333"/>
        </w:rPr>
        <w:t>A public office, as defined by national law, is a position of trust, implying a duty to act in the public interest. Therefore, the ultimate loyalty of public officials shall be to the public interests of their country as expressed through the democratic institutions of government.</w:t>
      </w:r>
    </w:p>
    <w:p w14:paraId="0AAF8AA5" w14:textId="77777777" w:rsidR="0036508B" w:rsidRPr="001A5AE6" w:rsidRDefault="0036508B" w:rsidP="00700553">
      <w:pPr>
        <w:pStyle w:val="inline"/>
        <w:numPr>
          <w:ilvl w:val="0"/>
          <w:numId w:val="38"/>
        </w:numPr>
        <w:spacing w:before="0" w:after="0" w:afterAutospacing="0" w:line="276" w:lineRule="auto"/>
        <w:ind w:right="240"/>
        <w:rPr>
          <w:rFonts w:ascii="Garamond" w:hAnsi="Garamond"/>
          <w:color w:val="333333"/>
        </w:rPr>
      </w:pPr>
      <w:r w:rsidRPr="001A5AE6">
        <w:rPr>
          <w:rFonts w:ascii="Garamond" w:hAnsi="Garamond"/>
          <w:color w:val="333333"/>
        </w:rPr>
        <w:t>Public officials shall ensure that they perform their duties and functions efficiently, effectively and with integrity, in accordance with laws or administrative policies. They shall at all times seek to ensure that public resources for which they are responsible are administered in the most effective and efficient manner.</w:t>
      </w:r>
    </w:p>
    <w:p w14:paraId="0B669E68" w14:textId="77777777" w:rsidR="0036508B" w:rsidRPr="001A5AE6" w:rsidRDefault="0036508B" w:rsidP="00700553">
      <w:pPr>
        <w:pStyle w:val="inline"/>
        <w:numPr>
          <w:ilvl w:val="0"/>
          <w:numId w:val="38"/>
        </w:numPr>
        <w:spacing w:before="0" w:after="0" w:afterAutospacing="0" w:line="276" w:lineRule="auto"/>
        <w:ind w:right="240"/>
        <w:rPr>
          <w:rFonts w:ascii="Garamond" w:hAnsi="Garamond"/>
          <w:color w:val="333333"/>
        </w:rPr>
      </w:pPr>
      <w:r w:rsidRPr="001A5AE6">
        <w:rPr>
          <w:rFonts w:ascii="Garamond" w:hAnsi="Garamond"/>
          <w:color w:val="333333"/>
        </w:rPr>
        <w:t xml:space="preserve">Public officials shall be attentive, fair, and impartial in the performance of their functions and, in particular, in their relations with the public. They shall at no time afford any undue </w:t>
      </w:r>
      <w:r w:rsidRPr="001A5AE6">
        <w:rPr>
          <w:rFonts w:ascii="Garamond" w:hAnsi="Garamond"/>
          <w:color w:val="333333"/>
        </w:rPr>
        <w:lastRenderedPageBreak/>
        <w:t>preferential treatment to any group or individual or improperly discriminate against any group or individual, or otherwise abuse the power and authority vested in them.</w:t>
      </w:r>
    </w:p>
    <w:p w14:paraId="7AD7B3AD" w14:textId="77777777" w:rsidR="0036508B" w:rsidRPr="001A5AE6" w:rsidRDefault="0036508B" w:rsidP="00D5473E">
      <w:pPr>
        <w:pStyle w:val="inline"/>
        <w:spacing w:before="0" w:after="0" w:afterAutospacing="0" w:line="276" w:lineRule="auto"/>
        <w:ind w:right="240"/>
        <w:rPr>
          <w:rFonts w:ascii="Garamond" w:hAnsi="Garamond"/>
          <w:b/>
          <w:bCs/>
          <w:i/>
          <w:iCs/>
          <w:color w:val="333333"/>
        </w:rPr>
      </w:pPr>
      <w:r w:rsidRPr="001A5AE6">
        <w:rPr>
          <w:rFonts w:ascii="Garamond" w:hAnsi="Garamond"/>
          <w:b/>
          <w:bCs/>
          <w:i/>
          <w:iCs/>
          <w:color w:val="333333"/>
        </w:rPr>
        <w:t>The World Bank and the International Monetary Fund</w:t>
      </w:r>
    </w:p>
    <w:p w14:paraId="4014E105"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Major international financial and economic institutions like the World Bank and the International Monetary Fund (IMF) have also embraced </w:t>
      </w:r>
      <w:r w:rsidRPr="001A5AE6">
        <w:rPr>
          <w:rFonts w:ascii="Garamond" w:hAnsi="Garamond"/>
          <w:b/>
          <w:bCs/>
          <w:color w:val="333333"/>
        </w:rPr>
        <w:t>corruption-prevention techniques as central criteria</w:t>
      </w:r>
      <w:r w:rsidRPr="001A5AE6">
        <w:rPr>
          <w:rFonts w:ascii="Garamond" w:hAnsi="Garamond"/>
          <w:color w:val="333333"/>
        </w:rPr>
        <w:t xml:space="preserve"> when determining questions of developmental aid and debt release in international relations. The focus is on </w:t>
      </w:r>
      <w:r w:rsidRPr="001A5AE6">
        <w:rPr>
          <w:rFonts w:ascii="Garamond" w:hAnsi="Garamond"/>
          <w:b/>
          <w:bCs/>
          <w:color w:val="333333"/>
        </w:rPr>
        <w:t xml:space="preserve">whether assisting a country will ultimately facilitate profiteering of the elites through bribery and fraud. </w:t>
      </w:r>
    </w:p>
    <w:p w14:paraId="7C094951"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The World Bank, in concurrence with the IMF, has identified </w:t>
      </w:r>
      <w:r w:rsidRPr="001A5AE6">
        <w:rPr>
          <w:rFonts w:ascii="Garamond" w:hAnsi="Garamond"/>
          <w:b/>
          <w:bCs/>
          <w:color w:val="333333"/>
        </w:rPr>
        <w:t>corruption</w:t>
      </w:r>
      <w:r w:rsidRPr="001A5AE6">
        <w:rPr>
          <w:rFonts w:ascii="Garamond" w:hAnsi="Garamond"/>
          <w:color w:val="333333"/>
        </w:rPr>
        <w:t xml:space="preserve"> as </w:t>
      </w:r>
      <w:r w:rsidRPr="001A5AE6">
        <w:rPr>
          <w:rFonts w:ascii="Garamond" w:hAnsi="Garamond"/>
          <w:b/>
          <w:bCs/>
          <w:color w:val="333333"/>
        </w:rPr>
        <w:t>among the greatest obstacles to economic and social development, distorting the rule of law, and weakening the institutional foundation on which economic growth depends</w:t>
      </w:r>
      <w:r w:rsidRPr="001A5AE6">
        <w:rPr>
          <w:rFonts w:ascii="Garamond" w:hAnsi="Garamond"/>
          <w:color w:val="333333"/>
        </w:rPr>
        <w:t xml:space="preserve">. </w:t>
      </w:r>
    </w:p>
    <w:p w14:paraId="0B4E93BA"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b/>
          <w:bCs/>
          <w:color w:val="333333"/>
        </w:rPr>
        <w:t xml:space="preserve">Confronting corruption </w:t>
      </w:r>
      <w:r w:rsidRPr="001A5AE6">
        <w:rPr>
          <w:rFonts w:ascii="Garamond" w:hAnsi="Garamond"/>
          <w:color w:val="333333"/>
        </w:rPr>
        <w:t>is critical to the achievement of the World Bank’s overarching mission of poverty reduction. The World Bank’s anti-corruption strategy builds on</w:t>
      </w:r>
      <w:r w:rsidRPr="001A5AE6">
        <w:rPr>
          <w:rFonts w:ascii="Garamond" w:hAnsi="Garamond"/>
          <w:b/>
          <w:bCs/>
          <w:color w:val="333333"/>
        </w:rPr>
        <w:t xml:space="preserve"> Five key elements:</w:t>
      </w:r>
    </w:p>
    <w:p w14:paraId="6085FE3E" w14:textId="77777777" w:rsidR="0036508B" w:rsidRPr="001A5AE6" w:rsidRDefault="0036508B" w:rsidP="00700553">
      <w:pPr>
        <w:pStyle w:val="inline"/>
        <w:numPr>
          <w:ilvl w:val="0"/>
          <w:numId w:val="39"/>
        </w:numPr>
        <w:spacing w:before="0" w:after="0" w:afterAutospacing="0" w:line="276" w:lineRule="auto"/>
        <w:ind w:right="240"/>
        <w:rPr>
          <w:rFonts w:ascii="Garamond" w:hAnsi="Garamond"/>
          <w:color w:val="333333"/>
        </w:rPr>
      </w:pPr>
      <w:r w:rsidRPr="001A5AE6">
        <w:rPr>
          <w:rFonts w:ascii="Garamond" w:hAnsi="Garamond"/>
          <w:color w:val="333333"/>
        </w:rPr>
        <w:t>Increasing political accountability.</w:t>
      </w:r>
    </w:p>
    <w:p w14:paraId="0F7768CB" w14:textId="77777777" w:rsidR="0036508B" w:rsidRPr="001A5AE6" w:rsidRDefault="0036508B" w:rsidP="00700553">
      <w:pPr>
        <w:pStyle w:val="inline"/>
        <w:numPr>
          <w:ilvl w:val="0"/>
          <w:numId w:val="39"/>
        </w:numPr>
        <w:spacing w:before="0" w:after="0" w:afterAutospacing="0" w:line="276" w:lineRule="auto"/>
        <w:ind w:right="240"/>
        <w:rPr>
          <w:rFonts w:ascii="Garamond" w:hAnsi="Garamond"/>
          <w:color w:val="333333"/>
        </w:rPr>
      </w:pPr>
      <w:r w:rsidRPr="001A5AE6">
        <w:rPr>
          <w:rFonts w:ascii="Garamond" w:hAnsi="Garamond"/>
          <w:color w:val="333333"/>
        </w:rPr>
        <w:t>Strengthening civil society participation.</w:t>
      </w:r>
    </w:p>
    <w:p w14:paraId="72FBE62C" w14:textId="77777777" w:rsidR="0036508B" w:rsidRPr="001A5AE6" w:rsidRDefault="0036508B" w:rsidP="00700553">
      <w:pPr>
        <w:pStyle w:val="inline"/>
        <w:numPr>
          <w:ilvl w:val="0"/>
          <w:numId w:val="39"/>
        </w:numPr>
        <w:spacing w:before="0" w:after="0" w:afterAutospacing="0" w:line="276" w:lineRule="auto"/>
        <w:ind w:right="240"/>
        <w:rPr>
          <w:rFonts w:ascii="Garamond" w:hAnsi="Garamond"/>
          <w:color w:val="333333"/>
        </w:rPr>
      </w:pPr>
      <w:r w:rsidRPr="001A5AE6">
        <w:rPr>
          <w:rFonts w:ascii="Garamond" w:hAnsi="Garamond"/>
          <w:color w:val="333333"/>
        </w:rPr>
        <w:t>Creating a competitive private sector.</w:t>
      </w:r>
    </w:p>
    <w:p w14:paraId="44BA0931" w14:textId="77777777" w:rsidR="0036508B" w:rsidRPr="001A5AE6" w:rsidRDefault="0036508B" w:rsidP="00700553">
      <w:pPr>
        <w:pStyle w:val="inline"/>
        <w:numPr>
          <w:ilvl w:val="0"/>
          <w:numId w:val="39"/>
        </w:numPr>
        <w:spacing w:before="0" w:after="0" w:afterAutospacing="0" w:line="276" w:lineRule="auto"/>
        <w:ind w:right="240"/>
        <w:rPr>
          <w:rFonts w:ascii="Garamond" w:hAnsi="Garamond"/>
          <w:color w:val="333333"/>
        </w:rPr>
      </w:pPr>
      <w:r w:rsidRPr="001A5AE6">
        <w:rPr>
          <w:rFonts w:ascii="Garamond" w:hAnsi="Garamond"/>
          <w:color w:val="333333"/>
        </w:rPr>
        <w:t>Mandating institutional restraints on power.</w:t>
      </w:r>
    </w:p>
    <w:p w14:paraId="2FFF6329" w14:textId="77777777" w:rsidR="0036508B" w:rsidRPr="001A5AE6" w:rsidRDefault="0036508B" w:rsidP="00700553">
      <w:pPr>
        <w:pStyle w:val="inline"/>
        <w:numPr>
          <w:ilvl w:val="0"/>
          <w:numId w:val="39"/>
        </w:numPr>
        <w:spacing w:before="0" w:after="0" w:afterAutospacing="0" w:line="276" w:lineRule="auto"/>
        <w:ind w:right="240"/>
        <w:rPr>
          <w:rFonts w:ascii="Garamond" w:hAnsi="Garamond"/>
          <w:color w:val="333333"/>
        </w:rPr>
      </w:pPr>
      <w:r w:rsidRPr="001A5AE6">
        <w:rPr>
          <w:rFonts w:ascii="Garamond" w:hAnsi="Garamond"/>
          <w:color w:val="333333"/>
        </w:rPr>
        <w:t>Improving public sector management.</w:t>
      </w:r>
    </w:p>
    <w:p w14:paraId="738BE4DF" w14:textId="77777777" w:rsidR="0036508B" w:rsidRPr="001A5AE6" w:rsidRDefault="0036508B" w:rsidP="00D5473E">
      <w:pPr>
        <w:pStyle w:val="inline"/>
        <w:spacing w:before="0" w:beforeAutospacing="0" w:after="0" w:afterAutospacing="0" w:line="276" w:lineRule="auto"/>
        <w:ind w:right="240"/>
        <w:rPr>
          <w:rFonts w:ascii="Garamond" w:hAnsi="Garamond"/>
          <w:b/>
          <w:bCs/>
          <w:color w:val="333333"/>
          <w:lang w:val="en-GB"/>
        </w:rPr>
      </w:pPr>
    </w:p>
    <w:p w14:paraId="58D83C11" w14:textId="77777777" w:rsidR="0036508B" w:rsidRPr="001A5AE6" w:rsidRDefault="0036508B" w:rsidP="00D5473E">
      <w:pPr>
        <w:pStyle w:val="inline"/>
        <w:spacing w:before="0" w:beforeAutospacing="0" w:after="0" w:afterAutospacing="0" w:line="276" w:lineRule="auto"/>
        <w:ind w:right="240"/>
        <w:rPr>
          <w:rFonts w:ascii="Garamond" w:hAnsi="Garamond"/>
          <w:b/>
          <w:bCs/>
          <w:color w:val="333333"/>
          <w:lang w:val="en-GB"/>
        </w:rPr>
      </w:pPr>
      <w:r w:rsidRPr="001A5AE6">
        <w:rPr>
          <w:rFonts w:ascii="Garamond" w:hAnsi="Garamond"/>
          <w:b/>
          <w:bCs/>
          <w:color w:val="333333"/>
          <w:lang w:val="en-GB"/>
        </w:rPr>
        <w:t>Activity</w:t>
      </w:r>
    </w:p>
    <w:p w14:paraId="7A853828"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lang w:val="en-GB"/>
        </w:rPr>
        <w:t>Discuss the role of the following international and national institutions in the fight against corruption and promotion of integrity:</w:t>
      </w:r>
    </w:p>
    <w:p w14:paraId="63C84A85"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rPr>
        <w:t>UN, World bank, IMF</w:t>
      </w:r>
    </w:p>
    <w:p w14:paraId="15DFB10D"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rPr>
        <w:t>The Organization for Economic Co-Operation and Development (</w:t>
      </w:r>
      <w:r w:rsidRPr="001A5AE6">
        <w:rPr>
          <w:rFonts w:ascii="Garamond" w:hAnsi="Garamond"/>
          <w:color w:val="333333"/>
          <w:lang w:val="en-GB"/>
        </w:rPr>
        <w:t>OECDE)</w:t>
      </w:r>
    </w:p>
    <w:p w14:paraId="4198064E"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lang w:val="en-GB"/>
        </w:rPr>
        <w:t>Transparency International</w:t>
      </w:r>
    </w:p>
    <w:p w14:paraId="0036BC3A"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lang w:val="en-GB"/>
        </w:rPr>
        <w:t>The Office of Ombudsman in Rwanda</w:t>
      </w:r>
    </w:p>
    <w:p w14:paraId="4EDFA109"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lang w:val="en-GB"/>
        </w:rPr>
        <w:t>Auditor General Office</w:t>
      </w:r>
    </w:p>
    <w:p w14:paraId="7431B74D"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lang w:val="en-GB"/>
        </w:rPr>
        <w:t>Rwanda Public Procurement Authority</w:t>
      </w:r>
    </w:p>
    <w:p w14:paraId="3251F5D1" w14:textId="77777777" w:rsidR="0036508B" w:rsidRPr="001A5AE6" w:rsidRDefault="0036508B" w:rsidP="00700553">
      <w:pPr>
        <w:pStyle w:val="inline"/>
        <w:numPr>
          <w:ilvl w:val="0"/>
          <w:numId w:val="40"/>
        </w:numPr>
        <w:spacing w:before="0" w:after="0" w:afterAutospacing="0" w:line="276" w:lineRule="auto"/>
        <w:ind w:right="240"/>
        <w:rPr>
          <w:rFonts w:ascii="Garamond" w:hAnsi="Garamond"/>
          <w:color w:val="333333"/>
        </w:rPr>
      </w:pPr>
      <w:r w:rsidRPr="001A5AE6">
        <w:rPr>
          <w:rFonts w:ascii="Garamond" w:hAnsi="Garamond"/>
          <w:color w:val="333333"/>
          <w:lang w:val="en-GB"/>
        </w:rPr>
        <w:t>Transparency International Rwanda</w:t>
      </w:r>
    </w:p>
    <w:p w14:paraId="0D501BAF" w14:textId="77777777" w:rsidR="0036508B" w:rsidRPr="001A5AE6" w:rsidRDefault="0036508B" w:rsidP="00700553">
      <w:pPr>
        <w:pStyle w:val="ListParagraph"/>
        <w:numPr>
          <w:ilvl w:val="2"/>
          <w:numId w:val="42"/>
        </w:numPr>
        <w:spacing w:before="100" w:beforeAutospacing="1" w:line="276" w:lineRule="auto"/>
        <w:rPr>
          <w:rFonts w:ascii="Garamond" w:eastAsiaTheme="majorEastAsia" w:hAnsi="Garamond"/>
          <w:sz w:val="24"/>
          <w:szCs w:val="24"/>
        </w:rPr>
      </w:pPr>
      <w:r w:rsidRPr="001A5AE6">
        <w:rPr>
          <w:rFonts w:ascii="Garamond" w:eastAsiaTheme="majorEastAsia" w:hAnsi="Garamond"/>
          <w:b/>
          <w:bCs/>
          <w:sz w:val="24"/>
          <w:szCs w:val="24"/>
        </w:rPr>
        <w:t>National Integrity Systems (NIS)</w:t>
      </w:r>
    </w:p>
    <w:p w14:paraId="5542CA5C"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A “national integrity system” is proposed as a comprehensive method of fighting corruption.  The NIS perspective was developed by Transparency International and Jeremy Pope as a model to use, describe and evaluate what countries can do and do to fight corruption and to safeguard integrity. The overall goal of the NIS model is to promote the integrity of governance in society.</w:t>
      </w:r>
    </w:p>
    <w:p w14:paraId="7E5A17B1" w14:textId="77777777" w:rsidR="0036508B" w:rsidRPr="001A5AE6" w:rsidRDefault="0036508B" w:rsidP="00D5473E">
      <w:pPr>
        <w:spacing w:before="100" w:beforeAutospacing="1" w:line="276" w:lineRule="auto"/>
        <w:rPr>
          <w:rFonts w:ascii="Garamond" w:eastAsiaTheme="majorEastAsia" w:hAnsi="Garamond" w:cs="Times New Roman"/>
          <w:b/>
          <w:bCs/>
          <w:sz w:val="24"/>
          <w:szCs w:val="24"/>
        </w:rPr>
      </w:pPr>
      <w:r w:rsidRPr="001A5AE6">
        <w:rPr>
          <w:rFonts w:ascii="Garamond" w:eastAsiaTheme="majorEastAsia" w:hAnsi="Garamond" w:cs="Times New Roman"/>
          <w:b/>
          <w:bCs/>
          <w:sz w:val="24"/>
          <w:szCs w:val="24"/>
        </w:rPr>
        <w:t>Elements of National Integrity Systems (NIS)</w:t>
      </w:r>
    </w:p>
    <w:p w14:paraId="340BE695" w14:textId="13FFF9BC"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The following mode</w:t>
      </w:r>
      <w:r w:rsidR="004278F4" w:rsidRPr="001A5AE6">
        <w:rPr>
          <w:rFonts w:ascii="Garamond" w:eastAsiaTheme="majorEastAsia" w:hAnsi="Garamond" w:cs="Times New Roman"/>
          <w:sz w:val="24"/>
          <w:szCs w:val="24"/>
        </w:rPr>
        <w:t xml:space="preserve">l present the elements of NIS. </w:t>
      </w:r>
    </w:p>
    <w:p w14:paraId="4799BFCA" w14:textId="77777777" w:rsidR="0036508B" w:rsidRPr="001A5AE6" w:rsidRDefault="0036508B" w:rsidP="00D5473E">
      <w:pPr>
        <w:spacing w:before="100" w:beforeAutospacing="1" w:line="276" w:lineRule="auto"/>
        <w:rPr>
          <w:rFonts w:ascii="Garamond" w:eastAsiaTheme="majorEastAsia" w:hAnsi="Garamond" w:cs="Times New Roman"/>
          <w:b/>
          <w:bCs/>
          <w:sz w:val="24"/>
          <w:szCs w:val="24"/>
        </w:rPr>
      </w:pPr>
      <w:r w:rsidRPr="001A5AE6">
        <w:rPr>
          <w:rFonts w:ascii="Garamond" w:eastAsiaTheme="majorEastAsia" w:hAnsi="Garamond" w:cs="Times New Roman"/>
          <w:b/>
          <w:bCs/>
          <w:noProof/>
          <w:sz w:val="24"/>
          <w:szCs w:val="24"/>
          <w:lang w:val="en-US" w:eastAsia="en-US"/>
        </w:rPr>
        <w:lastRenderedPageBreak/>
        <w:drawing>
          <wp:inline distT="0" distB="0" distL="0" distR="0" wp14:anchorId="1C6941D5" wp14:editId="783A7BB6">
            <wp:extent cx="4677096" cy="2176530"/>
            <wp:effectExtent l="0" t="0" r="0" b="0"/>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19" name="Content Placeholder 3"/>
                    <pic:cNvPicPr>
                      <a:picLocks noGrp="1" noChangeAspect="1"/>
                    </pic:cNvPicPr>
                  </pic:nvPicPr>
                  <pic:blipFill>
                    <a:blip r:embed="rId27"/>
                    <a:srcRect/>
                    <a:stretch>
                      <a:fillRect/>
                    </a:stretch>
                  </pic:blipFill>
                  <pic:spPr>
                    <a:xfrm>
                      <a:off x="0" y="0"/>
                      <a:ext cx="4733957" cy="2202991"/>
                    </a:xfrm>
                    <a:prstGeom prst="rect">
                      <a:avLst/>
                    </a:prstGeom>
                  </pic:spPr>
                </pic:pic>
              </a:graphicData>
            </a:graphic>
          </wp:inline>
        </w:drawing>
      </w:r>
    </w:p>
    <w:p w14:paraId="705F842B"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The model is built on and sustained by </w:t>
      </w:r>
      <w:r w:rsidRPr="001A5AE6">
        <w:rPr>
          <w:rFonts w:ascii="Garamond" w:eastAsiaTheme="majorEastAsia" w:hAnsi="Garamond" w:cs="Times New Roman"/>
          <w:b/>
          <w:bCs/>
          <w:i/>
          <w:iCs/>
          <w:sz w:val="24"/>
          <w:szCs w:val="24"/>
        </w:rPr>
        <w:t>foundations</w:t>
      </w:r>
      <w:r w:rsidRPr="001A5AE6">
        <w:rPr>
          <w:rFonts w:ascii="Garamond" w:eastAsiaTheme="majorEastAsia" w:hAnsi="Garamond" w:cs="Times New Roman"/>
          <w:b/>
          <w:bCs/>
          <w:sz w:val="24"/>
          <w:szCs w:val="24"/>
        </w:rPr>
        <w:t>,</w:t>
      </w:r>
      <w:r w:rsidRPr="001A5AE6">
        <w:rPr>
          <w:rFonts w:ascii="Garamond" w:eastAsiaTheme="majorEastAsia" w:hAnsi="Garamond" w:cs="Times New Roman"/>
          <w:sz w:val="24"/>
          <w:szCs w:val="24"/>
        </w:rPr>
        <w:t xml:space="preserve"> which comprise </w:t>
      </w:r>
      <w:r w:rsidRPr="001A5AE6">
        <w:rPr>
          <w:rFonts w:ascii="Garamond" w:eastAsiaTheme="majorEastAsia" w:hAnsi="Garamond" w:cs="Times New Roman"/>
          <w:b/>
          <w:bCs/>
          <w:sz w:val="24"/>
          <w:szCs w:val="24"/>
        </w:rPr>
        <w:t xml:space="preserve">public awareness </w:t>
      </w:r>
      <w:r w:rsidRPr="001A5AE6">
        <w:rPr>
          <w:rFonts w:ascii="Garamond" w:eastAsiaTheme="majorEastAsia" w:hAnsi="Garamond" w:cs="Times New Roman"/>
          <w:sz w:val="24"/>
          <w:szCs w:val="24"/>
        </w:rPr>
        <w:t>and</w:t>
      </w:r>
      <w:r w:rsidRPr="001A5AE6">
        <w:rPr>
          <w:rFonts w:ascii="Garamond" w:eastAsiaTheme="majorEastAsia" w:hAnsi="Garamond" w:cs="Times New Roman"/>
          <w:b/>
          <w:bCs/>
          <w:sz w:val="24"/>
          <w:szCs w:val="24"/>
        </w:rPr>
        <w:t xml:space="preserve"> society’s values</w:t>
      </w:r>
      <w:r w:rsidRPr="001A5AE6">
        <w:rPr>
          <w:rFonts w:ascii="Garamond" w:eastAsiaTheme="majorEastAsia" w:hAnsi="Garamond" w:cs="Times New Roman"/>
          <w:sz w:val="24"/>
          <w:szCs w:val="24"/>
        </w:rPr>
        <w:t xml:space="preserve">. If public </w:t>
      </w:r>
      <w:r w:rsidRPr="001A5AE6">
        <w:rPr>
          <w:rFonts w:ascii="Garamond" w:eastAsiaTheme="majorEastAsia" w:hAnsi="Garamond" w:cs="Times New Roman"/>
          <w:b/>
          <w:bCs/>
          <w:sz w:val="24"/>
          <w:szCs w:val="24"/>
        </w:rPr>
        <w:t>awareness is high and values are strong</w:t>
      </w:r>
      <w:r w:rsidRPr="001A5AE6">
        <w:rPr>
          <w:rFonts w:ascii="Garamond" w:eastAsiaTheme="majorEastAsia" w:hAnsi="Garamond" w:cs="Times New Roman"/>
          <w:sz w:val="24"/>
          <w:szCs w:val="24"/>
        </w:rPr>
        <w:t xml:space="preserve">, they will support the </w:t>
      </w:r>
      <w:r w:rsidRPr="001A5AE6">
        <w:rPr>
          <w:rFonts w:ascii="Garamond" w:eastAsiaTheme="majorEastAsia" w:hAnsi="Garamond" w:cs="Times New Roman"/>
          <w:b/>
          <w:bCs/>
          <w:i/>
          <w:iCs/>
          <w:sz w:val="24"/>
          <w:szCs w:val="24"/>
        </w:rPr>
        <w:t>pillars</w:t>
      </w:r>
      <w:r w:rsidRPr="001A5AE6">
        <w:rPr>
          <w:rFonts w:ascii="Garamond" w:eastAsiaTheme="majorEastAsia" w:hAnsi="Garamond" w:cs="Times New Roman"/>
          <w:sz w:val="24"/>
          <w:szCs w:val="24"/>
        </w:rPr>
        <w:t xml:space="preserve">, which rest on them. On the other hand, if the public is apathetic and not watchful, or if the values are widely lacking, then the foundations will be weak. </w:t>
      </w:r>
    </w:p>
    <w:p w14:paraId="1B5E5305"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On top of the roof are three </w:t>
      </w:r>
      <w:r w:rsidRPr="001A5AE6">
        <w:rPr>
          <w:rFonts w:ascii="Garamond" w:eastAsiaTheme="majorEastAsia" w:hAnsi="Garamond" w:cs="Times New Roman"/>
          <w:b/>
          <w:bCs/>
          <w:i/>
          <w:iCs/>
          <w:sz w:val="24"/>
          <w:szCs w:val="24"/>
        </w:rPr>
        <w:t>round balls</w:t>
      </w:r>
      <w:r w:rsidRPr="001A5AE6">
        <w:rPr>
          <w:rFonts w:ascii="Garamond" w:eastAsiaTheme="majorEastAsia" w:hAnsi="Garamond" w:cs="Times New Roman"/>
          <w:sz w:val="24"/>
          <w:szCs w:val="24"/>
        </w:rPr>
        <w:t xml:space="preserve">; they represent important principles, including </w:t>
      </w:r>
      <w:r w:rsidRPr="001A5AE6">
        <w:rPr>
          <w:rFonts w:ascii="Garamond" w:eastAsiaTheme="majorEastAsia" w:hAnsi="Garamond" w:cs="Times New Roman"/>
          <w:b/>
          <w:bCs/>
          <w:sz w:val="24"/>
          <w:szCs w:val="24"/>
        </w:rPr>
        <w:t xml:space="preserve">sustainable development of effective and efficient public services, government functioning under law </w:t>
      </w:r>
      <w:r w:rsidRPr="001A5AE6">
        <w:rPr>
          <w:rFonts w:ascii="Garamond" w:eastAsiaTheme="majorEastAsia" w:hAnsi="Garamond" w:cs="Times New Roman"/>
          <w:sz w:val="24"/>
          <w:szCs w:val="24"/>
        </w:rPr>
        <w:t>and</w:t>
      </w:r>
      <w:r w:rsidRPr="001A5AE6">
        <w:rPr>
          <w:rFonts w:ascii="Garamond" w:eastAsiaTheme="majorEastAsia" w:hAnsi="Garamond" w:cs="Times New Roman"/>
          <w:b/>
          <w:bCs/>
          <w:sz w:val="24"/>
          <w:szCs w:val="24"/>
        </w:rPr>
        <w:t xml:space="preserve"> quality of life</w:t>
      </w:r>
      <w:r w:rsidRPr="001A5AE6">
        <w:rPr>
          <w:rFonts w:ascii="Garamond" w:eastAsiaTheme="majorEastAsia" w:hAnsi="Garamond" w:cs="Times New Roman"/>
          <w:sz w:val="24"/>
          <w:szCs w:val="24"/>
        </w:rPr>
        <w:t>. These goals reflect the broad significance of NIS systems for countries, including developing countries.</w:t>
      </w:r>
    </w:p>
    <w:p w14:paraId="0CA3A1CA"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The NIS approach works through a number of </w:t>
      </w:r>
      <w:r w:rsidRPr="001A5AE6">
        <w:rPr>
          <w:rFonts w:ascii="Garamond" w:eastAsiaTheme="majorEastAsia" w:hAnsi="Garamond" w:cs="Times New Roman"/>
          <w:b/>
          <w:bCs/>
          <w:sz w:val="24"/>
          <w:szCs w:val="24"/>
        </w:rPr>
        <w:t xml:space="preserve">crucial institutions, sectors, or activities – the </w:t>
      </w:r>
      <w:r w:rsidRPr="001A5AE6">
        <w:rPr>
          <w:rFonts w:ascii="Garamond" w:eastAsiaTheme="majorEastAsia" w:hAnsi="Garamond" w:cs="Times New Roman"/>
          <w:b/>
          <w:bCs/>
          <w:i/>
          <w:iCs/>
          <w:sz w:val="24"/>
          <w:szCs w:val="24"/>
        </w:rPr>
        <w:t>pillars</w:t>
      </w:r>
      <w:r w:rsidRPr="001A5AE6">
        <w:rPr>
          <w:rFonts w:ascii="Garamond" w:eastAsiaTheme="majorEastAsia" w:hAnsi="Garamond" w:cs="Times New Roman"/>
          <w:sz w:val="24"/>
          <w:szCs w:val="24"/>
        </w:rPr>
        <w:t xml:space="preserve">:  </w:t>
      </w:r>
    </w:p>
    <w:p w14:paraId="7C8273FB"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The political will to fight corruption.</w:t>
      </w:r>
    </w:p>
    <w:p w14:paraId="33A86DD4"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An active parliament to attain and sustain good governance and to fight corruption.</w:t>
      </w:r>
    </w:p>
    <w:p w14:paraId="5F8A2B6A"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An auditor general as watchdog over financial integrity. </w:t>
      </w:r>
    </w:p>
    <w:p w14:paraId="52B073B3"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An attorney general as ‘guardian of the public interest. </w:t>
      </w:r>
    </w:p>
    <w:p w14:paraId="56536CF9"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A public service system designed to protect the public decision-making process.</w:t>
      </w:r>
    </w:p>
    <w:p w14:paraId="59886938"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The judiciary and the protection of the rule of law.</w:t>
      </w:r>
    </w:p>
    <w:p w14:paraId="61395E3C"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An ombudsman.</w:t>
      </w:r>
    </w:p>
    <w:p w14:paraId="70E11C47"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Independent anti-corruption agencies.</w:t>
      </w:r>
    </w:p>
    <w:p w14:paraId="0706D2FF"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Adequate procedures for public procurement, accounting, and financial management.</w:t>
      </w:r>
    </w:p>
    <w:p w14:paraId="2BD93636"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A private sector operating within the laws and public awareness.</w:t>
      </w:r>
    </w:p>
    <w:p w14:paraId="47018A96"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Media.</w:t>
      </w:r>
    </w:p>
    <w:p w14:paraId="212E7596"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Civil society.</w:t>
      </w:r>
    </w:p>
    <w:p w14:paraId="0E61ADD9" w14:textId="77777777" w:rsidR="0036508B" w:rsidRPr="001A5AE6" w:rsidRDefault="0036508B" w:rsidP="00700553">
      <w:pPr>
        <w:numPr>
          <w:ilvl w:val="0"/>
          <w:numId w:val="37"/>
        </w:num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International organizations supportive of ethics and integrity.</w:t>
      </w:r>
    </w:p>
    <w:p w14:paraId="545713B4"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Pillars are not necessarily of equal strength, but the overall impact can be achieved through over-compensation by certain pillars. E.g.: a proactive anti-corruption agency offsetting weak investigative journalism. In the NIS approach, the main criterion for judging the quality of the system, although only implicitly, is </w:t>
      </w:r>
      <w:r w:rsidRPr="001A5AE6">
        <w:rPr>
          <w:rFonts w:ascii="Garamond" w:eastAsiaTheme="majorEastAsia" w:hAnsi="Garamond" w:cs="Times New Roman"/>
          <w:b/>
          <w:bCs/>
          <w:sz w:val="24"/>
          <w:szCs w:val="24"/>
        </w:rPr>
        <w:t>the completeness of the system;</w:t>
      </w:r>
      <w:r w:rsidRPr="001A5AE6">
        <w:rPr>
          <w:rFonts w:ascii="Garamond" w:eastAsiaTheme="majorEastAsia" w:hAnsi="Garamond" w:cs="Times New Roman"/>
          <w:sz w:val="24"/>
          <w:szCs w:val="24"/>
        </w:rPr>
        <w:t xml:space="preserve"> are all pillars and elements of the NIS present?</w:t>
      </w:r>
    </w:p>
    <w:p w14:paraId="2B9BD13C"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t xml:space="preserve">An obvious danger is that different institutions do not cooperate and coordinate their endeavors which might be harmful for the reputation and performance of the system. </w:t>
      </w:r>
    </w:p>
    <w:p w14:paraId="13B6B368" w14:textId="77777777" w:rsidR="0036508B" w:rsidRPr="001A5AE6" w:rsidRDefault="0036508B" w:rsidP="00D5473E">
      <w:pPr>
        <w:spacing w:before="100" w:beforeAutospacing="1" w:line="276" w:lineRule="auto"/>
        <w:rPr>
          <w:rFonts w:ascii="Garamond" w:eastAsiaTheme="majorEastAsia" w:hAnsi="Garamond" w:cs="Times New Roman"/>
          <w:sz w:val="24"/>
          <w:szCs w:val="24"/>
        </w:rPr>
      </w:pPr>
      <w:r w:rsidRPr="001A5AE6">
        <w:rPr>
          <w:rFonts w:ascii="Garamond" w:eastAsiaTheme="majorEastAsia" w:hAnsi="Garamond" w:cs="Times New Roman"/>
          <w:sz w:val="24"/>
          <w:szCs w:val="24"/>
        </w:rPr>
        <w:lastRenderedPageBreak/>
        <w:t>Another problem can be lack of comprehensive problem interpretation: The typology can include all forms of corruption (bribing, nepotism, cronyism, patronage), fraud and theft, conflict of interest, improper use of authority, misuse of information, discrimination and intimidation, waste and abuse and private-time misconduct, etc.</w:t>
      </w:r>
    </w:p>
    <w:p w14:paraId="630D50A1" w14:textId="77777777" w:rsidR="0036508B" w:rsidRPr="001A5AE6" w:rsidRDefault="0036508B" w:rsidP="00700553">
      <w:pPr>
        <w:pStyle w:val="inline"/>
        <w:numPr>
          <w:ilvl w:val="2"/>
          <w:numId w:val="42"/>
        </w:numPr>
        <w:spacing w:before="0" w:beforeAutospacing="0" w:after="0" w:afterAutospacing="0" w:line="276" w:lineRule="auto"/>
        <w:ind w:right="240"/>
        <w:rPr>
          <w:rFonts w:ascii="Garamond" w:hAnsi="Garamond"/>
          <w:b/>
          <w:bCs/>
          <w:color w:val="333333"/>
        </w:rPr>
      </w:pPr>
      <w:r w:rsidRPr="001A5AE6">
        <w:rPr>
          <w:rFonts w:ascii="Garamond" w:hAnsi="Garamond"/>
          <w:b/>
          <w:bCs/>
          <w:color w:val="333333"/>
        </w:rPr>
        <w:t>Integrity systems in Rwanda</w:t>
      </w:r>
    </w:p>
    <w:p w14:paraId="10DB2501"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Rwanda like any other society cannot prosper if the citizens and especially the elite do not have integrity. As a country torn by genocide against Tutsi, bad governance and irresponsible leadership in armies, government, business, and social structures in the past, integrity is considered necessary to stimulate transparency, accountability, and honesty to build new developmental citizens and to empower people in a journey of transformation. </w:t>
      </w:r>
    </w:p>
    <w:p w14:paraId="42275C26" w14:textId="77777777" w:rsidR="0036508B" w:rsidRPr="001A5AE6" w:rsidRDefault="0036508B" w:rsidP="00D5473E">
      <w:pPr>
        <w:spacing w:line="276" w:lineRule="auto"/>
        <w:rPr>
          <w:rFonts w:ascii="Garamond" w:hAnsi="Garamond" w:cs="Times New Roman"/>
          <w:sz w:val="24"/>
          <w:szCs w:val="24"/>
        </w:rPr>
      </w:pPr>
      <w:r w:rsidRPr="001A5AE6">
        <w:rPr>
          <w:rFonts w:ascii="Garamond" w:hAnsi="Garamond" w:cs="Times New Roman"/>
          <w:sz w:val="24"/>
          <w:szCs w:val="24"/>
        </w:rPr>
        <w:t xml:space="preserve">Rwanda is located in the region where there is high level of corruption in public institutions, dictatorship, and embezzlement of public and private funds. For instance, Tanzania, Kenya, and Burundi have a high level of corruption comparing to Rwanda.  This can influence the Rwandan elite to behave in the same way as a result of proximity– </w:t>
      </w:r>
      <w:r w:rsidRPr="001A5AE6">
        <w:rPr>
          <w:rFonts w:ascii="Garamond" w:hAnsi="Garamond" w:cs="Times New Roman"/>
          <w:i/>
          <w:iCs/>
          <w:sz w:val="24"/>
          <w:szCs w:val="24"/>
        </w:rPr>
        <w:t>ihene mbi ntawe uyizirikaho iye</w:t>
      </w:r>
      <w:r w:rsidRPr="001A5AE6">
        <w:rPr>
          <w:rFonts w:ascii="Garamond" w:hAnsi="Garamond" w:cs="Times New Roman"/>
          <w:sz w:val="24"/>
          <w:szCs w:val="24"/>
        </w:rPr>
        <w:t xml:space="preserve">. </w:t>
      </w:r>
    </w:p>
    <w:p w14:paraId="7B06EDE6" w14:textId="77777777"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Therefore, to make the difference, Rwanda adopted </w:t>
      </w:r>
      <w:r w:rsidRPr="001A5AE6">
        <w:rPr>
          <w:rFonts w:ascii="Garamond" w:hAnsi="Garamond"/>
          <w:b/>
          <w:bCs/>
          <w:color w:val="333333"/>
        </w:rPr>
        <w:t>a good strategy of training young elite</w:t>
      </w:r>
      <w:r w:rsidRPr="001A5AE6">
        <w:rPr>
          <w:rFonts w:ascii="Garamond" w:hAnsi="Garamond"/>
          <w:color w:val="333333"/>
        </w:rPr>
        <w:t xml:space="preserve"> to have integrity before they occupy the bigger positions in public service – </w:t>
      </w:r>
      <w:r w:rsidRPr="001A5AE6">
        <w:rPr>
          <w:rFonts w:ascii="Garamond" w:hAnsi="Garamond"/>
          <w:i/>
          <w:iCs/>
          <w:color w:val="333333"/>
        </w:rPr>
        <w:t xml:space="preserve">igiti kigororwa kikiri gito. </w:t>
      </w:r>
      <w:r w:rsidRPr="001A5AE6">
        <w:rPr>
          <w:rFonts w:ascii="Garamond" w:hAnsi="Garamond"/>
          <w:b/>
          <w:bCs/>
          <w:color w:val="333333"/>
        </w:rPr>
        <w:t>The University educates and trains future elites</w:t>
      </w:r>
      <w:r w:rsidRPr="001A5AE6">
        <w:rPr>
          <w:rFonts w:ascii="Garamond" w:hAnsi="Garamond"/>
          <w:color w:val="333333"/>
        </w:rPr>
        <w:t xml:space="preserve"> that will be public servants, private businessmen and women, accountants, policemen/women, managers, medical doctors, ingenious and leaders in all sectors and families that need integrity to achieve their daily work and activities.</w:t>
      </w:r>
    </w:p>
    <w:p w14:paraId="53E1976D" w14:textId="43F9232A" w:rsidR="0036508B" w:rsidRPr="001A5AE6" w:rsidRDefault="0036508B" w:rsidP="00D5473E">
      <w:pPr>
        <w:pStyle w:val="inline"/>
        <w:spacing w:before="0" w:after="0" w:afterAutospacing="0" w:line="276" w:lineRule="auto"/>
        <w:ind w:right="240"/>
        <w:rPr>
          <w:rFonts w:ascii="Garamond" w:hAnsi="Garamond"/>
          <w:color w:val="333333"/>
        </w:rPr>
      </w:pPr>
      <w:r w:rsidRPr="001A5AE6">
        <w:rPr>
          <w:rFonts w:ascii="Garamond" w:hAnsi="Garamond"/>
          <w:color w:val="333333"/>
        </w:rPr>
        <w:t xml:space="preserve">Rwanda has </w:t>
      </w:r>
      <w:r w:rsidRPr="001A5AE6">
        <w:rPr>
          <w:rFonts w:ascii="Garamond" w:hAnsi="Garamond"/>
          <w:b/>
          <w:bCs/>
          <w:color w:val="333333"/>
        </w:rPr>
        <w:t>established institutions and organizations that work together to promote integrity</w:t>
      </w:r>
      <w:r w:rsidRPr="001A5AE6">
        <w:rPr>
          <w:rFonts w:ascii="Garamond" w:hAnsi="Garamond"/>
          <w:color w:val="333333"/>
        </w:rPr>
        <w:t xml:space="preserve">. </w:t>
      </w:r>
    </w:p>
    <w:p w14:paraId="3F4F5043" w14:textId="77777777" w:rsidR="009E2920" w:rsidRPr="001A5AE6" w:rsidRDefault="009E2920" w:rsidP="009E2920">
      <w:pPr>
        <w:pStyle w:val="ListParagraph"/>
        <w:spacing w:line="276" w:lineRule="auto"/>
        <w:rPr>
          <w:rFonts w:ascii="Garamond" w:hAnsi="Garamond"/>
          <w:b/>
          <w:bCs/>
          <w:sz w:val="24"/>
          <w:szCs w:val="24"/>
        </w:rPr>
      </w:pPr>
    </w:p>
    <w:p w14:paraId="53E46AEC" w14:textId="3F33BFBB" w:rsidR="0036508B" w:rsidRPr="001A5AE6" w:rsidRDefault="0036508B" w:rsidP="00700553">
      <w:pPr>
        <w:pStyle w:val="ListParagraph"/>
        <w:numPr>
          <w:ilvl w:val="3"/>
          <w:numId w:val="42"/>
        </w:numPr>
        <w:spacing w:line="276" w:lineRule="auto"/>
        <w:rPr>
          <w:rFonts w:ascii="Garamond" w:hAnsi="Garamond"/>
          <w:b/>
          <w:bCs/>
          <w:sz w:val="24"/>
          <w:szCs w:val="24"/>
        </w:rPr>
      </w:pPr>
      <w:r w:rsidRPr="001A5AE6">
        <w:rPr>
          <w:rFonts w:ascii="Garamond" w:hAnsi="Garamond"/>
          <w:b/>
          <w:bCs/>
          <w:sz w:val="24"/>
          <w:szCs w:val="24"/>
        </w:rPr>
        <w:t>Roles, Responsibilities, and Effectiveness</w:t>
      </w:r>
    </w:p>
    <w:p w14:paraId="7CE6B347" w14:textId="77777777" w:rsidR="0036508B" w:rsidRPr="001A5AE6" w:rsidRDefault="0036508B"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Rwanda uses a comprehensive system that combines strong political will, solid legislative frameworks, specialized anti-corruption institutions, and a pervasive culture of responsibility to build public integrity rather than relying on a single institution.</w:t>
      </w:r>
    </w:p>
    <w:p w14:paraId="397898F0"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1. Foundational Context: Political Will and a Zero-Tolerance Policy</w:t>
      </w:r>
    </w:p>
    <w:p w14:paraId="629009A0"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effectiveness of Rwanda's integrity institutions is rooted in a top-down, unequivocal commitment from the highest levels of government. The ruling Rwandan Patriotic Front (RPF) has embedded the fight against corruption as a central tenet of its national development strategy, framing it as essential for national security and economic growth (Booth &amp; Golooba-Mutebi, 2012). This "zero-tolerance" policy is consistently articulated and acted upon, creating an environment where anti-corruption mandates are taken seriously.</w:t>
      </w:r>
    </w:p>
    <w:p w14:paraId="4ACE222E"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2. Key Institutions: Mandates, Roles, and Synergies</w:t>
      </w:r>
    </w:p>
    <w:p w14:paraId="61021D7E"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institutional framework can be visualized as an integrity cycle, where each pillar reinforces the others, as illustrated below:</w:t>
      </w:r>
    </w:p>
    <w:p w14:paraId="2932625C" w14:textId="77777777" w:rsidR="0036508B" w:rsidRPr="001A5AE6" w:rsidRDefault="0036508B" w:rsidP="00D5473E">
      <w:pPr>
        <w:spacing w:line="276" w:lineRule="auto"/>
        <w:rPr>
          <w:rFonts w:ascii="Garamond" w:hAnsi="Garamond"/>
          <w:sz w:val="24"/>
          <w:szCs w:val="24"/>
        </w:rPr>
      </w:pPr>
      <w:r w:rsidRPr="001A5AE6">
        <w:rPr>
          <w:rFonts w:ascii="Garamond" w:hAnsi="Garamond"/>
          <w:noProof/>
          <w:sz w:val="24"/>
          <w:szCs w:val="24"/>
          <w:lang w:val="en-US" w:eastAsia="en-US"/>
        </w:rPr>
        <w:lastRenderedPageBreak/>
        <w:drawing>
          <wp:inline distT="0" distB="0" distL="0" distR="0" wp14:anchorId="1F57F120" wp14:editId="690E61BD">
            <wp:extent cx="6313179" cy="33419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34055" cy="3405893"/>
                    </a:xfrm>
                    <a:prstGeom prst="rect">
                      <a:avLst/>
                    </a:prstGeom>
                  </pic:spPr>
                </pic:pic>
              </a:graphicData>
            </a:graphic>
          </wp:inline>
        </w:drawing>
      </w:r>
    </w:p>
    <w:p w14:paraId="0CF4395E"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PILLAR 1: PREVENTION AND ADVOCACY</w:t>
      </w:r>
    </w:p>
    <w:p w14:paraId="10498BBD" w14:textId="77777777" w:rsidR="0036508B" w:rsidRPr="001A5AE6" w:rsidRDefault="0036508B" w:rsidP="00700553">
      <w:pPr>
        <w:pStyle w:val="ListParagraph"/>
        <w:numPr>
          <w:ilvl w:val="0"/>
          <w:numId w:val="104"/>
        </w:numPr>
        <w:spacing w:line="276" w:lineRule="auto"/>
        <w:rPr>
          <w:rFonts w:ascii="Garamond" w:hAnsi="Garamond"/>
          <w:sz w:val="24"/>
          <w:szCs w:val="24"/>
        </w:rPr>
      </w:pPr>
      <w:r w:rsidRPr="001A5AE6">
        <w:rPr>
          <w:rFonts w:ascii="Garamond" w:hAnsi="Garamond"/>
          <w:b/>
          <w:bCs/>
          <w:sz w:val="24"/>
          <w:szCs w:val="24"/>
        </w:rPr>
        <w:t>Office of the Ombudsman (</w:t>
      </w:r>
      <w:r w:rsidRPr="001A5AE6">
        <w:rPr>
          <w:rFonts w:ascii="Garamond" w:hAnsi="Garamond"/>
          <w:b/>
          <w:bCs/>
          <w:i/>
          <w:iCs/>
          <w:sz w:val="24"/>
          <w:szCs w:val="24"/>
        </w:rPr>
        <w:t>Umuvunyi</w:t>
      </w:r>
      <w:r w:rsidRPr="001A5AE6">
        <w:rPr>
          <w:rFonts w:ascii="Garamond" w:hAnsi="Garamond"/>
          <w:b/>
          <w:bCs/>
          <w:sz w:val="24"/>
          <w:szCs w:val="24"/>
        </w:rPr>
        <w:t>)</w:t>
      </w:r>
    </w:p>
    <w:p w14:paraId="70829B2A" w14:textId="77777777" w:rsidR="0036508B" w:rsidRPr="001A5AE6" w:rsidRDefault="0036508B"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color w:val="0F1115"/>
        </w:rPr>
        <w:t>The Office of the Ombudsman is established by the Constitution of Rwanda and is further detailed in specific organic laws. Its core mission is to promote and fight for justice, good governance, and the eradication of corruption and injustice.</w:t>
      </w:r>
    </w:p>
    <w:p w14:paraId="5D877B5D" w14:textId="77777777" w:rsidR="0036508B" w:rsidRPr="001A5AE6" w:rsidRDefault="0036508B" w:rsidP="00700553">
      <w:pPr>
        <w:pStyle w:val="ds-markdown-paragraph"/>
        <w:numPr>
          <w:ilvl w:val="0"/>
          <w:numId w:val="102"/>
        </w:numPr>
        <w:shd w:val="clear" w:color="auto" w:fill="FFFFFF"/>
        <w:spacing w:before="240" w:beforeAutospacing="0" w:after="240" w:afterAutospacing="0" w:line="276" w:lineRule="auto"/>
        <w:rPr>
          <w:rFonts w:ascii="Garamond" w:hAnsi="Garamond" w:cs="Segoe UI"/>
          <w:color w:val="0F1115"/>
        </w:rPr>
      </w:pPr>
      <w:r w:rsidRPr="001A5AE6">
        <w:rPr>
          <w:rFonts w:ascii="Garamond" w:hAnsi="Garamond" w:cs="Segoe UI"/>
          <w:b/>
          <w:color w:val="0F1115"/>
        </w:rPr>
        <w:t>The mandates</w:t>
      </w:r>
      <w:r w:rsidRPr="001A5AE6">
        <w:rPr>
          <w:rFonts w:ascii="Garamond" w:hAnsi="Garamond" w:cs="Segoe UI"/>
          <w:color w:val="0F1115"/>
        </w:rPr>
        <w:t xml:space="preserve"> are divided into three main pillars:</w:t>
      </w:r>
    </w:p>
    <w:p w14:paraId="31948836" w14:textId="77777777" w:rsidR="0036508B" w:rsidRPr="001A5AE6" w:rsidRDefault="0036508B" w:rsidP="00700553">
      <w:pPr>
        <w:pStyle w:val="ds-markdown-paragraph"/>
        <w:numPr>
          <w:ilvl w:val="0"/>
          <w:numId w:val="110"/>
        </w:numPr>
        <w:shd w:val="clear" w:color="auto" w:fill="FFFFFF"/>
        <w:spacing w:after="0" w:afterAutospacing="0" w:line="276" w:lineRule="auto"/>
        <w:rPr>
          <w:rFonts w:ascii="Garamond" w:hAnsi="Garamond" w:cs="Segoe UI"/>
          <w:color w:val="0F1115"/>
        </w:rPr>
      </w:pPr>
      <w:r w:rsidRPr="001A5AE6">
        <w:rPr>
          <w:rStyle w:val="Strong"/>
          <w:rFonts w:ascii="Garamond" w:eastAsiaTheme="majorEastAsia" w:hAnsi="Garamond" w:cs="Segoe UI"/>
          <w:color w:val="0F1115"/>
        </w:rPr>
        <w:t>Preventing and Fighting Corruption</w:t>
      </w:r>
    </w:p>
    <w:p w14:paraId="2A3A48E6" w14:textId="77777777" w:rsidR="0036508B" w:rsidRPr="001A5AE6" w:rsidRDefault="0036508B" w:rsidP="00700553">
      <w:pPr>
        <w:pStyle w:val="ds-markdown-paragraph"/>
        <w:numPr>
          <w:ilvl w:val="0"/>
          <w:numId w:val="110"/>
        </w:numPr>
        <w:shd w:val="clear" w:color="auto" w:fill="FFFFFF"/>
        <w:spacing w:after="0" w:afterAutospacing="0" w:line="276" w:lineRule="auto"/>
        <w:rPr>
          <w:rFonts w:ascii="Garamond" w:hAnsi="Garamond" w:cs="Segoe UI"/>
          <w:color w:val="0F1115"/>
        </w:rPr>
      </w:pPr>
      <w:r w:rsidRPr="001A5AE6">
        <w:rPr>
          <w:rStyle w:val="Strong"/>
          <w:rFonts w:ascii="Garamond" w:eastAsiaTheme="majorEastAsia" w:hAnsi="Garamond" w:cs="Segoe UI"/>
          <w:color w:val="0F1115"/>
        </w:rPr>
        <w:t>Promoting and Fighting for Justice (Maladministration)</w:t>
      </w:r>
    </w:p>
    <w:p w14:paraId="190B6BC2" w14:textId="77777777" w:rsidR="0036508B" w:rsidRPr="001A5AE6" w:rsidRDefault="0036508B" w:rsidP="00700553">
      <w:pPr>
        <w:pStyle w:val="ds-markdown-paragraph"/>
        <w:numPr>
          <w:ilvl w:val="0"/>
          <w:numId w:val="110"/>
        </w:numPr>
        <w:shd w:val="clear" w:color="auto" w:fill="FFFFFF"/>
        <w:spacing w:after="0" w:afterAutospacing="0" w:line="276" w:lineRule="auto"/>
        <w:rPr>
          <w:rFonts w:ascii="Garamond" w:hAnsi="Garamond" w:cs="Segoe UI"/>
          <w:color w:val="0F1115"/>
        </w:rPr>
      </w:pPr>
      <w:r w:rsidRPr="001A5AE6">
        <w:rPr>
          <w:rStyle w:val="Strong"/>
          <w:rFonts w:ascii="Garamond" w:eastAsiaTheme="majorEastAsia" w:hAnsi="Garamond" w:cs="Segoe UI"/>
          <w:color w:val="0F1115"/>
        </w:rPr>
        <w:t>Promoting and Monitoring the Respect of Human Rights and Freedoms</w:t>
      </w:r>
    </w:p>
    <w:p w14:paraId="6631C0E6" w14:textId="77777777" w:rsidR="0036508B" w:rsidRPr="001A5AE6" w:rsidRDefault="0036508B" w:rsidP="00700553">
      <w:pPr>
        <w:pStyle w:val="ListParagraph"/>
        <w:numPr>
          <w:ilvl w:val="0"/>
          <w:numId w:val="102"/>
        </w:numPr>
        <w:spacing w:line="276" w:lineRule="auto"/>
        <w:rPr>
          <w:rFonts w:ascii="Garamond" w:hAnsi="Garamond"/>
          <w:sz w:val="24"/>
          <w:szCs w:val="24"/>
        </w:rPr>
      </w:pPr>
      <w:r w:rsidRPr="001A5AE6">
        <w:rPr>
          <w:rFonts w:ascii="Garamond" w:hAnsi="Garamond"/>
          <w:b/>
          <w:bCs/>
          <w:sz w:val="24"/>
          <w:szCs w:val="24"/>
        </w:rPr>
        <w:t>Key Responsibilities:</w:t>
      </w:r>
    </w:p>
    <w:p w14:paraId="1DC22614" w14:textId="77777777" w:rsidR="0036508B" w:rsidRPr="001A5AE6" w:rsidRDefault="0036508B" w:rsidP="00700553">
      <w:pPr>
        <w:pStyle w:val="ListParagraph"/>
        <w:numPr>
          <w:ilvl w:val="0"/>
          <w:numId w:val="111"/>
        </w:numPr>
        <w:spacing w:line="276" w:lineRule="auto"/>
        <w:rPr>
          <w:rFonts w:ascii="Garamond" w:hAnsi="Garamond"/>
          <w:sz w:val="24"/>
          <w:szCs w:val="24"/>
        </w:rPr>
      </w:pPr>
      <w:r w:rsidRPr="001A5AE6">
        <w:rPr>
          <w:rFonts w:ascii="Garamond" w:hAnsi="Garamond"/>
          <w:b/>
          <w:bCs/>
          <w:sz w:val="24"/>
          <w:szCs w:val="24"/>
        </w:rPr>
        <w:t>Asset Declaration:</w:t>
      </w:r>
      <w:r w:rsidRPr="001A5AE6">
        <w:rPr>
          <w:rFonts w:ascii="Garamond" w:hAnsi="Garamond"/>
          <w:sz w:val="24"/>
          <w:szCs w:val="24"/>
        </w:rPr>
        <w:t> Manages a comprehensive system where designated public officials must declare their assets and liabilities upon assuming office, periodically during their tenure, and upon leaving office. The Office has the power to verify these declarations and investigate illicit enrichment (Office of the Ombudsman).</w:t>
      </w:r>
    </w:p>
    <w:p w14:paraId="3C3B7DAB" w14:textId="77777777" w:rsidR="0036508B" w:rsidRPr="001A5AE6" w:rsidRDefault="0036508B" w:rsidP="00700553">
      <w:pPr>
        <w:pStyle w:val="ListParagraph"/>
        <w:numPr>
          <w:ilvl w:val="0"/>
          <w:numId w:val="111"/>
        </w:numPr>
        <w:spacing w:line="276" w:lineRule="auto"/>
        <w:rPr>
          <w:rFonts w:ascii="Garamond" w:hAnsi="Garamond"/>
          <w:sz w:val="24"/>
          <w:szCs w:val="24"/>
        </w:rPr>
      </w:pPr>
      <w:r w:rsidRPr="001A5AE6">
        <w:rPr>
          <w:rFonts w:ascii="Garamond" w:hAnsi="Garamond"/>
          <w:b/>
          <w:bCs/>
          <w:sz w:val="24"/>
          <w:szCs w:val="24"/>
        </w:rPr>
        <w:t>Conflict of Interest:</w:t>
      </w:r>
      <w:r w:rsidRPr="001A5AE6">
        <w:rPr>
          <w:rFonts w:ascii="Garamond" w:hAnsi="Garamond"/>
          <w:sz w:val="24"/>
          <w:szCs w:val="24"/>
        </w:rPr>
        <w:t> Investigates and rules on cases of conflict of interest, providing a critical check on potential abuses of power.</w:t>
      </w:r>
    </w:p>
    <w:p w14:paraId="5150EFFF" w14:textId="77777777" w:rsidR="0036508B" w:rsidRPr="001A5AE6" w:rsidRDefault="0036508B" w:rsidP="00700553">
      <w:pPr>
        <w:pStyle w:val="ListParagraph"/>
        <w:numPr>
          <w:ilvl w:val="0"/>
          <w:numId w:val="111"/>
        </w:numPr>
        <w:spacing w:line="276" w:lineRule="auto"/>
        <w:rPr>
          <w:rFonts w:ascii="Garamond" w:hAnsi="Garamond"/>
          <w:sz w:val="24"/>
          <w:szCs w:val="24"/>
        </w:rPr>
      </w:pPr>
      <w:r w:rsidRPr="001A5AE6">
        <w:rPr>
          <w:rFonts w:ascii="Garamond" w:hAnsi="Garamond"/>
          <w:b/>
          <w:bCs/>
          <w:sz w:val="24"/>
          <w:szCs w:val="24"/>
        </w:rPr>
        <w:t>Public Education:</w:t>
      </w:r>
      <w:r w:rsidRPr="001A5AE6">
        <w:rPr>
          <w:rFonts w:ascii="Garamond" w:hAnsi="Garamond"/>
          <w:sz w:val="24"/>
          <w:szCs w:val="24"/>
        </w:rPr>
        <w:t> Leads national integrity campaigns and establishes "Integrity Clubs" in schools to foster a culture of ethics from a young age.</w:t>
      </w:r>
    </w:p>
    <w:p w14:paraId="2913F28A" w14:textId="086CF74F" w:rsidR="0036508B" w:rsidRPr="001A5AE6" w:rsidRDefault="009748C0" w:rsidP="00700553">
      <w:pPr>
        <w:pStyle w:val="ListParagraph"/>
        <w:numPr>
          <w:ilvl w:val="0"/>
          <w:numId w:val="111"/>
        </w:numPr>
        <w:spacing w:line="276" w:lineRule="auto"/>
        <w:rPr>
          <w:rFonts w:ascii="Garamond" w:hAnsi="Garamond"/>
          <w:sz w:val="24"/>
          <w:szCs w:val="24"/>
        </w:rPr>
      </w:pPr>
      <w:r w:rsidRPr="001A5AE6">
        <w:rPr>
          <w:rFonts w:ascii="Garamond" w:hAnsi="Garamond"/>
          <w:b/>
          <w:bCs/>
          <w:sz w:val="24"/>
          <w:szCs w:val="24"/>
        </w:rPr>
        <w:t>Whistle-blower</w:t>
      </w:r>
      <w:r w:rsidR="0036508B" w:rsidRPr="001A5AE6">
        <w:rPr>
          <w:rFonts w:ascii="Garamond" w:hAnsi="Garamond"/>
          <w:b/>
          <w:bCs/>
          <w:sz w:val="24"/>
          <w:szCs w:val="24"/>
        </w:rPr>
        <w:t xml:space="preserve"> Protection:</w:t>
      </w:r>
      <w:r w:rsidR="0036508B" w:rsidRPr="001A5AE6">
        <w:rPr>
          <w:rFonts w:ascii="Garamond" w:hAnsi="Garamond"/>
          <w:sz w:val="24"/>
          <w:szCs w:val="24"/>
        </w:rPr>
        <w:t> Mandated to protect individuals who report corruption, though the practical effectiveness of this protection is sometimes questioned by civil society (Transparency International, 2022).</w:t>
      </w:r>
    </w:p>
    <w:p w14:paraId="7D4C56FF" w14:textId="77777777" w:rsidR="0036508B" w:rsidRPr="001A5AE6" w:rsidRDefault="0036508B" w:rsidP="00D5473E">
      <w:pPr>
        <w:spacing w:line="276" w:lineRule="auto"/>
        <w:rPr>
          <w:rFonts w:ascii="Garamond" w:hAnsi="Garamond"/>
          <w:sz w:val="24"/>
          <w:szCs w:val="24"/>
        </w:rPr>
      </w:pPr>
    </w:p>
    <w:p w14:paraId="74B25DAF" w14:textId="77777777" w:rsidR="0036508B" w:rsidRPr="001A5AE6" w:rsidRDefault="0036508B" w:rsidP="00700553">
      <w:pPr>
        <w:pStyle w:val="ListParagraph"/>
        <w:widowControl w:val="0"/>
        <w:numPr>
          <w:ilvl w:val="0"/>
          <w:numId w:val="104"/>
        </w:numPr>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 xml:space="preserve">The Civil society </w:t>
      </w:r>
    </w:p>
    <w:p w14:paraId="79C0F5E3" w14:textId="77777777" w:rsidR="0036508B" w:rsidRPr="001A5AE6" w:rsidRDefault="0036508B" w:rsidP="00700553">
      <w:pPr>
        <w:pStyle w:val="ListParagraph"/>
        <w:numPr>
          <w:ilvl w:val="4"/>
          <w:numId w:val="103"/>
        </w:numPr>
        <w:tabs>
          <w:tab w:val="clear" w:pos="3600"/>
        </w:tabs>
        <w:spacing w:line="276" w:lineRule="auto"/>
        <w:ind w:left="720" w:hanging="720"/>
        <w:rPr>
          <w:rFonts w:ascii="Garamond" w:hAnsi="Garamond"/>
          <w:b/>
          <w:bCs/>
          <w:sz w:val="24"/>
          <w:szCs w:val="24"/>
        </w:rPr>
      </w:pPr>
      <w:r w:rsidRPr="001A5AE6">
        <w:rPr>
          <w:rFonts w:ascii="Garamond" w:hAnsi="Garamond"/>
          <w:b/>
          <w:bCs/>
          <w:sz w:val="24"/>
          <w:szCs w:val="24"/>
        </w:rPr>
        <w:t>Overview</w:t>
      </w:r>
    </w:p>
    <w:p w14:paraId="7AA5F448" w14:textId="77777777" w:rsidR="0036508B" w:rsidRPr="001A5AE6" w:rsidRDefault="0036508B" w:rsidP="00D5473E">
      <w:pPr>
        <w:spacing w:line="276" w:lineRule="auto"/>
        <w:rPr>
          <w:rFonts w:ascii="Garamond" w:hAnsi="Garamond"/>
          <w:bCs/>
          <w:sz w:val="24"/>
          <w:szCs w:val="24"/>
        </w:rPr>
      </w:pPr>
      <w:r w:rsidRPr="001A5AE6">
        <w:rPr>
          <w:rFonts w:ascii="Garamond" w:hAnsi="Garamond"/>
          <w:bCs/>
          <w:sz w:val="24"/>
          <w:szCs w:val="24"/>
        </w:rPr>
        <w:t xml:space="preserve">The government of Rwanda acknowledges civil society groups (CSOs) as possible collaborators in development and governance. However, their capacity to function as completely autonomous watchdogs may be constrained by the context in which they operate, which is marked by a </w:t>
      </w:r>
      <w:r w:rsidRPr="001A5AE6">
        <w:rPr>
          <w:rFonts w:ascii="Garamond" w:hAnsi="Garamond"/>
          <w:bCs/>
          <w:sz w:val="24"/>
          <w:szCs w:val="24"/>
        </w:rPr>
        <w:lastRenderedPageBreak/>
        <w:t>powerful state with a distinct development strategy. Instead than being combative or adversarial, their role in maintaining integrity is frequently program-based and supportive.</w:t>
      </w:r>
    </w:p>
    <w:p w14:paraId="4B9960DF" w14:textId="77777777" w:rsidR="0036508B" w:rsidRPr="001A5AE6" w:rsidRDefault="0036508B" w:rsidP="00D5473E">
      <w:pPr>
        <w:spacing w:line="276" w:lineRule="auto"/>
        <w:rPr>
          <w:rFonts w:ascii="Garamond" w:hAnsi="Garamond"/>
          <w:bCs/>
          <w:sz w:val="24"/>
          <w:szCs w:val="24"/>
        </w:rPr>
      </w:pPr>
      <w:r w:rsidRPr="001A5AE6">
        <w:rPr>
          <w:rFonts w:ascii="Garamond" w:hAnsi="Garamond"/>
          <w:bCs/>
          <w:sz w:val="24"/>
          <w:szCs w:val="24"/>
        </w:rPr>
        <w:t>According to the government, CSOs should support the development of a cohesive, corruption-free society and be in line with national priorities as stated in Vision 2050. This has resulted in a paradigm where CSOs frequently carry out government-approved initiatives rather than actively opposing them.</w:t>
      </w:r>
    </w:p>
    <w:p w14:paraId="56262872" w14:textId="77777777" w:rsidR="0036508B" w:rsidRPr="001A5AE6" w:rsidRDefault="0036508B" w:rsidP="00700553">
      <w:pPr>
        <w:pStyle w:val="ListParagraph"/>
        <w:numPr>
          <w:ilvl w:val="4"/>
          <w:numId w:val="103"/>
        </w:numPr>
        <w:tabs>
          <w:tab w:val="clear" w:pos="3600"/>
        </w:tabs>
        <w:spacing w:line="276" w:lineRule="auto"/>
        <w:ind w:left="720" w:hanging="720"/>
        <w:rPr>
          <w:rFonts w:ascii="Garamond" w:hAnsi="Garamond"/>
          <w:sz w:val="24"/>
          <w:szCs w:val="24"/>
        </w:rPr>
      </w:pPr>
      <w:r w:rsidRPr="001A5AE6">
        <w:rPr>
          <w:rStyle w:val="Strong"/>
          <w:rFonts w:ascii="Garamond" w:hAnsi="Garamond" w:cs="Segoe UI"/>
          <w:bCs w:val="0"/>
          <w:color w:val="0F1115"/>
          <w:sz w:val="24"/>
          <w:szCs w:val="24"/>
        </w:rPr>
        <w:t>Key Functional Roles in Maintaining Integrity</w:t>
      </w:r>
    </w:p>
    <w:p w14:paraId="10EA8AA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Despite the constraints, civil society engages in several critical areas to promote integrity:</w:t>
      </w:r>
    </w:p>
    <w:p w14:paraId="10D648C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1. Anti-Corruption Advocacy and Monitoring:</w:t>
      </w:r>
    </w:p>
    <w:p w14:paraId="07B34D9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Awareness Campaigns:</w:t>
      </w:r>
      <w:r w:rsidRPr="001A5AE6">
        <w:rPr>
          <w:rFonts w:ascii="Garamond" w:hAnsi="Garamond"/>
          <w:sz w:val="24"/>
          <w:szCs w:val="24"/>
        </w:rPr>
        <w:t> CSOs like </w:t>
      </w:r>
      <w:r w:rsidRPr="001A5AE6">
        <w:rPr>
          <w:rStyle w:val="Strong"/>
          <w:rFonts w:ascii="Garamond" w:hAnsi="Garamond" w:cs="Segoe UI"/>
          <w:color w:val="0F1115"/>
          <w:sz w:val="24"/>
          <w:szCs w:val="24"/>
        </w:rPr>
        <w:t>Transparency International Rwanda (TI-RW)</w:t>
      </w:r>
      <w:r w:rsidRPr="001A5AE6">
        <w:rPr>
          <w:rFonts w:ascii="Garamond" w:hAnsi="Garamond"/>
          <w:sz w:val="24"/>
          <w:szCs w:val="24"/>
        </w:rPr>
        <w:t> and the </w:t>
      </w:r>
      <w:r w:rsidRPr="001A5AE6">
        <w:rPr>
          <w:rStyle w:val="Strong"/>
          <w:rFonts w:ascii="Garamond" w:hAnsi="Garamond" w:cs="Segoe UI"/>
          <w:color w:val="0F1115"/>
          <w:sz w:val="24"/>
          <w:szCs w:val="24"/>
        </w:rPr>
        <w:t>Rwanda Governance Board (RGB)</w:t>
      </w:r>
      <w:r w:rsidRPr="001A5AE6">
        <w:rPr>
          <w:rFonts w:ascii="Garamond" w:hAnsi="Garamond"/>
          <w:sz w:val="24"/>
          <w:szCs w:val="24"/>
        </w:rPr>
        <w:t>-accredited organizations conduct public education campaigns. They inform citizens about the dangers of corruption, their rights, and how to report malfeasance.</w:t>
      </w:r>
    </w:p>
    <w:p w14:paraId="04B47C64"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Research and Policy Analysis:</w:t>
      </w:r>
      <w:r w:rsidRPr="001A5AE6">
        <w:rPr>
          <w:rFonts w:ascii="Garamond" w:hAnsi="Garamond"/>
          <w:sz w:val="24"/>
          <w:szCs w:val="24"/>
        </w:rPr>
        <w:t> Several think tanks and research-oriented CSOs produce studies on governance, public service delivery, and corruption hotspots. This evidence-based research is used to advocate for policy reforms and inform public debate.</w:t>
      </w:r>
    </w:p>
    <w:p w14:paraId="1B14B65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Social Auditing and Community Monitoring:</w:t>
      </w:r>
      <w:r w:rsidRPr="001A5AE6">
        <w:rPr>
          <w:rFonts w:ascii="Garamond" w:hAnsi="Garamond"/>
          <w:sz w:val="24"/>
          <w:szCs w:val="24"/>
        </w:rPr>
        <w:t> Some CSOs empower local communities to monitor public projects and service delivery (e.g., in health, education, and infrastructure). They train community members to track budgets and report discrepancies, creating a form of grassroots accountability.</w:t>
      </w:r>
    </w:p>
    <w:p w14:paraId="04A3C8F4"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2. Promotion of Rule of Law and Human Rights:</w:t>
      </w:r>
    </w:p>
    <w:p w14:paraId="1A60E59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Legal Aid and Civic Education:</w:t>
      </w:r>
      <w:r w:rsidRPr="001A5AE6">
        <w:rPr>
          <w:rFonts w:ascii="Garamond" w:hAnsi="Garamond"/>
          <w:sz w:val="24"/>
          <w:szCs w:val="24"/>
        </w:rPr>
        <w:t> Organizations such as the </w:t>
      </w:r>
      <w:r w:rsidRPr="001A5AE6">
        <w:rPr>
          <w:rStyle w:val="Strong"/>
          <w:rFonts w:ascii="Garamond" w:hAnsi="Garamond" w:cs="Segoe UI"/>
          <w:color w:val="0F1115"/>
          <w:sz w:val="24"/>
          <w:szCs w:val="24"/>
        </w:rPr>
        <w:t>Legal Aid Forum</w:t>
      </w:r>
      <w:r w:rsidRPr="001A5AE6">
        <w:rPr>
          <w:rFonts w:ascii="Garamond" w:hAnsi="Garamond"/>
          <w:sz w:val="24"/>
          <w:szCs w:val="24"/>
        </w:rPr>
        <w:t> provide legal assistance to vulnerable populations, ensuring they can access justice. This is a fundamental aspect of integrity, as it upholds the principle that everyone is equal before the law.</w:t>
      </w:r>
    </w:p>
    <w:p w14:paraId="3BC3620A" w14:textId="74DC29E2" w:rsidR="00087869"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Monitoring of Judicial Processes:</w:t>
      </w:r>
      <w:r w:rsidRPr="001A5AE6">
        <w:rPr>
          <w:rFonts w:ascii="Garamond" w:hAnsi="Garamond"/>
          <w:sz w:val="24"/>
          <w:szCs w:val="24"/>
        </w:rPr>
        <w:t> While delicate, some CSOs monitor court proceedings for fairness and transparency, particularly in areas of public interest, contributing to judicial integrity.</w:t>
      </w:r>
    </w:p>
    <w:p w14:paraId="5FB87A85" w14:textId="77777777" w:rsidR="00087869" w:rsidRPr="001A5AE6" w:rsidRDefault="00087869" w:rsidP="00D5473E">
      <w:pPr>
        <w:spacing w:line="276" w:lineRule="auto"/>
        <w:rPr>
          <w:rFonts w:ascii="Garamond" w:hAnsi="Garamond"/>
          <w:sz w:val="24"/>
          <w:szCs w:val="24"/>
        </w:rPr>
      </w:pPr>
    </w:p>
    <w:p w14:paraId="60B419F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3. Advancing Transparency and Access to Information:</w:t>
      </w:r>
    </w:p>
    <w:p w14:paraId="7854068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Promoting Open Data:</w:t>
      </w:r>
      <w:r w:rsidRPr="001A5AE6">
        <w:rPr>
          <w:rFonts w:ascii="Garamond" w:hAnsi="Garamond"/>
          <w:sz w:val="24"/>
          <w:szCs w:val="24"/>
        </w:rPr>
        <w:t> CSOs advocate for greater government transparency and the proactive disclosure of public data, such as budgets, procurement contracts, and parliamentary activities.</w:t>
      </w:r>
    </w:p>
    <w:p w14:paraId="4A8BF416" w14:textId="53472023"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Using Technology for Accountability:</w:t>
      </w:r>
      <w:r w:rsidRPr="001A5AE6">
        <w:rPr>
          <w:rFonts w:ascii="Garamond" w:hAnsi="Garamond"/>
          <w:sz w:val="24"/>
          <w:szCs w:val="24"/>
        </w:rPr>
        <w:t> Some organizations develop tech platforms, such as online portals and mobile apps, that allow citizens to access public information more easily or report issues like corruption or poor service delivery anonymously.</w:t>
      </w:r>
    </w:p>
    <w:p w14:paraId="6AA8BE52" w14:textId="77777777" w:rsidR="00087869" w:rsidRPr="001A5AE6" w:rsidRDefault="00087869" w:rsidP="00D5473E">
      <w:pPr>
        <w:spacing w:line="276" w:lineRule="auto"/>
        <w:rPr>
          <w:rFonts w:ascii="Garamond" w:hAnsi="Garamond"/>
          <w:sz w:val="24"/>
          <w:szCs w:val="24"/>
        </w:rPr>
      </w:pPr>
    </w:p>
    <w:p w14:paraId="761FD7E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4. Engagement in National Dialogues and Processes:</w:t>
      </w:r>
    </w:p>
    <w:p w14:paraId="3EAB29BD"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Participation in Formal Platforms:</w:t>
      </w:r>
      <w:r w:rsidRPr="001A5AE6">
        <w:rPr>
          <w:rFonts w:ascii="Garamond" w:hAnsi="Garamond"/>
          <w:sz w:val="24"/>
          <w:szCs w:val="24"/>
        </w:rPr>
        <w:t> CSOs are often invited to participate in national dialogues, such as the annual </w:t>
      </w:r>
      <w:r w:rsidRPr="001A5AE6">
        <w:rPr>
          <w:rStyle w:val="Strong"/>
          <w:rFonts w:ascii="Garamond" w:hAnsi="Garamond" w:cs="Segoe UI"/>
          <w:color w:val="0F1115"/>
          <w:sz w:val="24"/>
          <w:szCs w:val="24"/>
        </w:rPr>
        <w:t>National Leadership Retreat (Umwiherero)</w:t>
      </w:r>
      <w:r w:rsidRPr="001A5AE6">
        <w:rPr>
          <w:rFonts w:ascii="Garamond" w:hAnsi="Garamond"/>
          <w:sz w:val="24"/>
          <w:szCs w:val="24"/>
        </w:rPr>
        <w:t> and sector-specific consultations. Here, they can present findings and recommendations directly to high-level government officials.</w:t>
      </w:r>
    </w:p>
    <w:p w14:paraId="476D09B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Collaboration with Official Bodies:</w:t>
      </w:r>
      <w:r w:rsidRPr="001A5AE6">
        <w:rPr>
          <w:rFonts w:ascii="Garamond" w:hAnsi="Garamond"/>
          <w:sz w:val="24"/>
          <w:szCs w:val="24"/>
        </w:rPr>
        <w:t> There is often collaboration between CSOs and government integrity institutions like the </w:t>
      </w:r>
      <w:r w:rsidRPr="001A5AE6">
        <w:rPr>
          <w:rStyle w:val="Strong"/>
          <w:rFonts w:ascii="Garamond" w:hAnsi="Garamond" w:cs="Segoe UI"/>
          <w:color w:val="0F1115"/>
          <w:sz w:val="24"/>
          <w:szCs w:val="24"/>
        </w:rPr>
        <w:t>Office of the Ombudsman</w:t>
      </w:r>
      <w:r w:rsidRPr="001A5AE6">
        <w:rPr>
          <w:rFonts w:ascii="Garamond" w:hAnsi="Garamond"/>
          <w:sz w:val="24"/>
          <w:szCs w:val="24"/>
        </w:rPr>
        <w:t> and the </w:t>
      </w:r>
      <w:r w:rsidRPr="001A5AE6">
        <w:rPr>
          <w:rStyle w:val="Strong"/>
          <w:rFonts w:ascii="Garamond" w:hAnsi="Garamond" w:cs="Segoe UI"/>
          <w:color w:val="0F1115"/>
          <w:sz w:val="24"/>
          <w:szCs w:val="24"/>
        </w:rPr>
        <w:t>Rwanda Public Procurement Authority (RPPA)</w:t>
      </w:r>
      <w:r w:rsidRPr="001A5AE6">
        <w:rPr>
          <w:rFonts w:ascii="Garamond" w:hAnsi="Garamond"/>
          <w:sz w:val="24"/>
          <w:szCs w:val="24"/>
        </w:rPr>
        <w:t> on joint initiatives, training, and public awareness campaigns.</w:t>
      </w:r>
    </w:p>
    <w:p w14:paraId="3D1A3A9F" w14:textId="77777777" w:rsidR="0036508B" w:rsidRPr="001A5AE6" w:rsidRDefault="0036508B" w:rsidP="00700553">
      <w:pPr>
        <w:pStyle w:val="ListParagraph"/>
        <w:numPr>
          <w:ilvl w:val="4"/>
          <w:numId w:val="103"/>
        </w:numPr>
        <w:tabs>
          <w:tab w:val="clear" w:pos="3600"/>
        </w:tabs>
        <w:spacing w:line="276" w:lineRule="auto"/>
        <w:ind w:left="720" w:hanging="720"/>
        <w:rPr>
          <w:rFonts w:ascii="Garamond" w:hAnsi="Garamond"/>
          <w:sz w:val="24"/>
          <w:szCs w:val="24"/>
        </w:rPr>
      </w:pPr>
      <w:r w:rsidRPr="001A5AE6">
        <w:rPr>
          <w:rStyle w:val="Strong"/>
          <w:rFonts w:ascii="Garamond" w:hAnsi="Garamond" w:cs="Segoe UI"/>
          <w:bCs w:val="0"/>
          <w:color w:val="0F1115"/>
          <w:sz w:val="24"/>
          <w:szCs w:val="24"/>
        </w:rPr>
        <w:t>Major Civil Society Actors in Integrity</w:t>
      </w:r>
    </w:p>
    <w:p w14:paraId="3247C5B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Transparency International Rwanda (TI-RW):</w:t>
      </w:r>
      <w:r w:rsidRPr="001A5AE6">
        <w:rPr>
          <w:rFonts w:ascii="Garamond" w:hAnsi="Garamond"/>
          <w:sz w:val="24"/>
          <w:szCs w:val="24"/>
        </w:rPr>
        <w:t> The most prominent anti-corruption CSO, focusing on research, advocacy, and citizen engagement.</w:t>
      </w:r>
    </w:p>
    <w:p w14:paraId="0679FE04"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Legal Aid Forum:</w:t>
      </w:r>
      <w:r w:rsidRPr="001A5AE6">
        <w:rPr>
          <w:rFonts w:ascii="Garamond" w:hAnsi="Garamond"/>
          <w:sz w:val="24"/>
          <w:szCs w:val="24"/>
        </w:rPr>
        <w:t> A key network of organizations providing legal services and promoting access to justice.</w:t>
      </w:r>
    </w:p>
    <w:p w14:paraId="111299D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lastRenderedPageBreak/>
        <w:t>Rwanda Civil Society Platform (RCSP):</w:t>
      </w:r>
      <w:r w:rsidRPr="001A5AE6">
        <w:rPr>
          <w:rFonts w:ascii="Garamond" w:hAnsi="Garamond"/>
          <w:sz w:val="24"/>
          <w:szCs w:val="24"/>
        </w:rPr>
        <w:t> The umbrella body that coordinates CSOs and represents their collective voice to the government.</w:t>
      </w:r>
    </w:p>
    <w:p w14:paraId="11A3FA3D" w14:textId="05076D7B"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Various Research and Policy Institutes:</w:t>
      </w:r>
      <w:r w:rsidRPr="001A5AE6">
        <w:rPr>
          <w:rFonts w:ascii="Garamond" w:hAnsi="Garamond"/>
          <w:sz w:val="24"/>
          <w:szCs w:val="24"/>
        </w:rPr>
        <w:t> Organizations like the </w:t>
      </w:r>
      <w:r w:rsidRPr="001A5AE6">
        <w:rPr>
          <w:rStyle w:val="Strong"/>
          <w:rFonts w:ascii="Garamond" w:hAnsi="Garamond" w:cs="Segoe UI"/>
          <w:color w:val="0F1115"/>
          <w:sz w:val="24"/>
          <w:szCs w:val="24"/>
        </w:rPr>
        <w:t>Institute of Research and Dialogue for Peace (IRDP)</w:t>
      </w:r>
      <w:r w:rsidRPr="001A5AE6">
        <w:rPr>
          <w:rFonts w:ascii="Garamond" w:hAnsi="Garamond"/>
          <w:sz w:val="24"/>
          <w:szCs w:val="24"/>
        </w:rPr>
        <w:t> contribute to governance research.</w:t>
      </w:r>
    </w:p>
    <w:p w14:paraId="08FFBCA9" w14:textId="77777777" w:rsidR="00087869" w:rsidRPr="001A5AE6" w:rsidRDefault="00087869" w:rsidP="00D5473E">
      <w:pPr>
        <w:spacing w:line="276" w:lineRule="auto"/>
        <w:rPr>
          <w:rFonts w:ascii="Garamond" w:hAnsi="Garamond"/>
          <w:sz w:val="24"/>
          <w:szCs w:val="24"/>
        </w:rPr>
      </w:pPr>
    </w:p>
    <w:p w14:paraId="5AC3ADAE"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PILLAR 2: DETECTION AND INVESTIGATION</w:t>
      </w:r>
    </w:p>
    <w:p w14:paraId="1FEADCE8" w14:textId="77777777" w:rsidR="0036508B" w:rsidRPr="001A5AE6" w:rsidRDefault="0036508B" w:rsidP="00700553">
      <w:pPr>
        <w:pStyle w:val="ListParagraph"/>
        <w:numPr>
          <w:ilvl w:val="0"/>
          <w:numId w:val="104"/>
        </w:numPr>
        <w:spacing w:line="276" w:lineRule="auto"/>
        <w:rPr>
          <w:rFonts w:ascii="Garamond" w:hAnsi="Garamond"/>
          <w:sz w:val="24"/>
          <w:szCs w:val="24"/>
        </w:rPr>
      </w:pPr>
      <w:r w:rsidRPr="001A5AE6">
        <w:rPr>
          <w:rFonts w:ascii="Garamond" w:hAnsi="Garamond"/>
          <w:b/>
          <w:bCs/>
          <w:sz w:val="24"/>
          <w:szCs w:val="24"/>
        </w:rPr>
        <w:t>Rwanda Investigation Bureau (RIB)</w:t>
      </w:r>
    </w:p>
    <w:p w14:paraId="10296AF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shd w:val="clear" w:color="auto" w:fill="FFFFFF"/>
        </w:rPr>
        <w:t>The RIB is Rwanda's </w:t>
      </w:r>
      <w:r w:rsidRPr="001A5AE6">
        <w:rPr>
          <w:rStyle w:val="Strong"/>
          <w:rFonts w:ascii="Garamond" w:hAnsi="Garamond" w:cs="Segoe UI"/>
          <w:color w:val="0F1115"/>
          <w:sz w:val="24"/>
          <w:szCs w:val="24"/>
          <w:shd w:val="clear" w:color="auto" w:fill="FFFFFF"/>
        </w:rPr>
        <w:t>primary civilian investigative agency</w:t>
      </w:r>
      <w:r w:rsidRPr="001A5AE6">
        <w:rPr>
          <w:rFonts w:ascii="Garamond" w:hAnsi="Garamond"/>
          <w:sz w:val="24"/>
          <w:szCs w:val="24"/>
          <w:shd w:val="clear" w:color="auto" w:fill="FFFFFF"/>
        </w:rPr>
        <w:t>. Established by Law No. 71/2013, it consolidated investigative functions that were previously scattered across different security organs into a single, professional institution.</w:t>
      </w:r>
    </w:p>
    <w:p w14:paraId="1FF8CEBC" w14:textId="77777777" w:rsidR="0036508B" w:rsidRPr="001A5AE6" w:rsidRDefault="0036508B" w:rsidP="00700553">
      <w:pPr>
        <w:pStyle w:val="ListParagraph"/>
        <w:numPr>
          <w:ilvl w:val="2"/>
          <w:numId w:val="102"/>
        </w:numPr>
        <w:tabs>
          <w:tab w:val="clear" w:pos="1800"/>
        </w:tabs>
        <w:spacing w:line="276" w:lineRule="auto"/>
        <w:ind w:left="2160" w:hanging="720"/>
        <w:rPr>
          <w:rFonts w:ascii="Garamond" w:hAnsi="Garamond"/>
          <w:sz w:val="24"/>
          <w:szCs w:val="24"/>
        </w:rPr>
      </w:pPr>
      <w:r w:rsidRPr="001A5AE6">
        <w:rPr>
          <w:rStyle w:val="Strong"/>
          <w:rFonts w:ascii="Garamond" w:hAnsi="Garamond" w:cs="Segoe UI"/>
          <w:bCs w:val="0"/>
          <w:color w:val="0F1115"/>
          <w:sz w:val="24"/>
          <w:szCs w:val="24"/>
        </w:rPr>
        <w:t>Overarching Role and Mission</w:t>
      </w:r>
    </w:p>
    <w:p w14:paraId="271FCFB3"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core role of the RIB is to </w:t>
      </w:r>
      <w:r w:rsidRPr="001A5AE6">
        <w:rPr>
          <w:rStyle w:val="Strong"/>
          <w:rFonts w:ascii="Garamond" w:hAnsi="Garamond" w:cs="Segoe UI"/>
          <w:color w:val="0F1115"/>
          <w:sz w:val="24"/>
          <w:szCs w:val="24"/>
        </w:rPr>
        <w:t>prevent, investigate, and prosecute crimes</w:t>
      </w:r>
      <w:r w:rsidRPr="001A5AE6">
        <w:rPr>
          <w:rFonts w:ascii="Garamond" w:hAnsi="Garamond"/>
          <w:sz w:val="24"/>
          <w:szCs w:val="24"/>
        </w:rPr>
        <w:t> in order to ensure public safety, security, and justice in Rwanda. It operates as a law enforcement agency with a specific focus on professional and forensic investigation.</w:t>
      </w:r>
    </w:p>
    <w:p w14:paraId="0A6FD1DC"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Its official vision is to be "a world-class professional investigation institution for a safe and secure Rwanda."</w:t>
      </w:r>
    </w:p>
    <w:p w14:paraId="7ED29180" w14:textId="77777777" w:rsidR="0036508B" w:rsidRPr="001A5AE6" w:rsidRDefault="0036508B" w:rsidP="00700553">
      <w:pPr>
        <w:pStyle w:val="ListParagraph"/>
        <w:numPr>
          <w:ilvl w:val="2"/>
          <w:numId w:val="102"/>
        </w:numPr>
        <w:tabs>
          <w:tab w:val="clear" w:pos="1800"/>
        </w:tabs>
        <w:spacing w:line="276" w:lineRule="auto"/>
        <w:ind w:left="2160" w:hanging="720"/>
        <w:rPr>
          <w:rFonts w:ascii="Garamond" w:hAnsi="Garamond"/>
          <w:sz w:val="24"/>
          <w:szCs w:val="24"/>
        </w:rPr>
      </w:pPr>
      <w:r w:rsidRPr="001A5AE6">
        <w:rPr>
          <w:rStyle w:val="Strong"/>
          <w:rFonts w:ascii="Garamond" w:hAnsi="Garamond" w:cs="Segoe UI"/>
          <w:bCs w:val="0"/>
          <w:color w:val="0F1115"/>
          <w:sz w:val="24"/>
          <w:szCs w:val="24"/>
        </w:rPr>
        <w:t>Core Functions and Duties</w:t>
      </w:r>
    </w:p>
    <w:p w14:paraId="6F24DE9F"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RIB's mandate is broad, covering a wide range of criminal and civil matters. Its key functions are:</w:t>
      </w:r>
    </w:p>
    <w:p w14:paraId="747D752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1. Criminal Investigation</w:t>
      </w:r>
    </w:p>
    <w:p w14:paraId="0C04D2C2"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is the primary function of the RIB. It involves:</w:t>
      </w:r>
    </w:p>
    <w:p w14:paraId="301611C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Investigating Offences:</w:t>
      </w:r>
      <w:r w:rsidRPr="001A5AE6">
        <w:rPr>
          <w:rFonts w:ascii="Garamond" w:hAnsi="Garamond"/>
          <w:sz w:val="24"/>
          <w:szCs w:val="24"/>
        </w:rPr>
        <w:t> The RIB is the lead agency for investigating all crimes defined in the Rwandan Penal Code and other specific laws.</w:t>
      </w:r>
    </w:p>
    <w:p w14:paraId="59B3D23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Crimes Covered:</w:t>
      </w:r>
      <w:r w:rsidRPr="001A5AE6">
        <w:rPr>
          <w:rFonts w:ascii="Garamond" w:hAnsi="Garamond"/>
          <w:sz w:val="24"/>
          <w:szCs w:val="24"/>
        </w:rPr>
        <w:t> This includes homicide, theft, fraud, corruption, cybercrime, human trafficking, drug trafficking, gender-based violence, and economic crimes.</w:t>
      </w:r>
    </w:p>
    <w:p w14:paraId="629424D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Crime Scene Management:</w:t>
      </w:r>
      <w:r w:rsidRPr="001A5AE6">
        <w:rPr>
          <w:rFonts w:ascii="Garamond" w:hAnsi="Garamond"/>
          <w:sz w:val="24"/>
          <w:szCs w:val="24"/>
        </w:rPr>
        <w:t> RIB officers are responsible for securing crime scenes, collecting physical evidence (fingerprints, DNA, weapons, etc.), and conducting forensic analysis.</w:t>
      </w:r>
    </w:p>
    <w:p w14:paraId="6855B03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2. Arrest and Detention</w:t>
      </w:r>
    </w:p>
    <w:p w14:paraId="3A56B1C2"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RIB has the power to </w:t>
      </w:r>
      <w:r w:rsidRPr="001A5AE6">
        <w:rPr>
          <w:rStyle w:val="Strong"/>
          <w:rFonts w:ascii="Garamond" w:hAnsi="Garamond" w:cs="Segoe UI"/>
          <w:color w:val="0F1115"/>
          <w:sz w:val="24"/>
          <w:szCs w:val="24"/>
        </w:rPr>
        <w:t>arrest, detain, and question suspects</w:t>
      </w:r>
      <w:r w:rsidRPr="001A5AE6">
        <w:rPr>
          <w:rFonts w:ascii="Garamond" w:hAnsi="Garamond"/>
          <w:sz w:val="24"/>
          <w:szCs w:val="24"/>
        </w:rPr>
        <w:t> related to the crimes it is investigating.</w:t>
      </w:r>
    </w:p>
    <w:p w14:paraId="2AEE2FA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Its operations must comply with the law, particularly regarding the rights of suspects and permissible periods of detention before being charged in court.</w:t>
      </w:r>
    </w:p>
    <w:p w14:paraId="0EA6DAC9"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3. Prosecution (Under the Authority of the NPPA)</w:t>
      </w:r>
    </w:p>
    <w:p w14:paraId="3223FE9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A distinctive feature of the RIB is its prosecutorial power for certain categories of crime.</w:t>
      </w:r>
    </w:p>
    <w:p w14:paraId="29EA380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RIB can </w:t>
      </w:r>
      <w:r w:rsidRPr="001A5AE6">
        <w:rPr>
          <w:rStyle w:val="Strong"/>
          <w:rFonts w:ascii="Garamond" w:hAnsi="Garamond" w:cs="Segoe UI"/>
          <w:color w:val="0F1115"/>
          <w:sz w:val="24"/>
          <w:szCs w:val="24"/>
        </w:rPr>
        <w:t>initiate and prosecute cases directly in court</w:t>
      </w:r>
      <w:r w:rsidRPr="001A5AE6">
        <w:rPr>
          <w:rFonts w:ascii="Garamond" w:hAnsi="Garamond"/>
          <w:sz w:val="24"/>
          <w:szCs w:val="24"/>
        </w:rPr>
        <w:t> for crimes that carry a penalty of less than five years imprisonment.</w:t>
      </w:r>
    </w:p>
    <w:p w14:paraId="19742A3B"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For more serious crimes, the RIB conducts the investigation and hands over the case file to the </w:t>
      </w:r>
      <w:r w:rsidRPr="001A5AE6">
        <w:rPr>
          <w:rStyle w:val="Strong"/>
          <w:rFonts w:ascii="Garamond" w:hAnsi="Garamond" w:cs="Segoe UI"/>
          <w:color w:val="0F1115"/>
          <w:sz w:val="24"/>
          <w:szCs w:val="24"/>
        </w:rPr>
        <w:t>National Public Prosecution Authority (NPPA)</w:t>
      </w:r>
      <w:r w:rsidRPr="001A5AE6">
        <w:rPr>
          <w:rFonts w:ascii="Garamond" w:hAnsi="Garamond"/>
          <w:sz w:val="24"/>
          <w:szCs w:val="24"/>
        </w:rPr>
        <w:t>, which then takes over the prosecution.</w:t>
      </w:r>
    </w:p>
    <w:p w14:paraId="1884CA1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4. Crime Prevention and Community Policing</w:t>
      </w:r>
    </w:p>
    <w:p w14:paraId="39489D3B"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RIB is not solely reactive. It also has a proactive role:</w:t>
      </w:r>
    </w:p>
    <w:p w14:paraId="31C4BCF9"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Public Education:</w:t>
      </w:r>
      <w:r w:rsidRPr="001A5AE6">
        <w:rPr>
          <w:rFonts w:ascii="Garamond" w:hAnsi="Garamond"/>
          <w:sz w:val="24"/>
          <w:szCs w:val="24"/>
        </w:rPr>
        <w:t> It conducts awareness campaigns to educate the public on various crimes, laws, and how to protect themselves (e.g., against fraud, cybercrime, child abuse).</w:t>
      </w:r>
    </w:p>
    <w:p w14:paraId="63925C72"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Community Engagement:</w:t>
      </w:r>
      <w:r w:rsidRPr="001A5AE6">
        <w:rPr>
          <w:rFonts w:ascii="Garamond" w:hAnsi="Garamond"/>
          <w:sz w:val="24"/>
          <w:szCs w:val="24"/>
        </w:rPr>
        <w:t> It works closely with communities to gather intelligence, build trust, and address local security concerns.</w:t>
      </w:r>
    </w:p>
    <w:p w14:paraId="00F15FE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5. Specialized Investigations</w:t>
      </w:r>
    </w:p>
    <w:p w14:paraId="46F8D64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RIB has departments dedicated to investigating specific types of crime:</w:t>
      </w:r>
    </w:p>
    <w:p w14:paraId="5340D52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Corruption and Economic Crimes:</w:t>
      </w:r>
      <w:r w:rsidRPr="001A5AE6">
        <w:rPr>
          <w:rFonts w:ascii="Garamond" w:hAnsi="Garamond"/>
          <w:sz w:val="24"/>
          <w:szCs w:val="24"/>
        </w:rPr>
        <w:t> Investigating embezzlement, bribery, and other financial malfeasance in both public and private sectors.</w:t>
      </w:r>
    </w:p>
    <w:p w14:paraId="793D43E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lastRenderedPageBreak/>
        <w:t>Cybercrime:</w:t>
      </w:r>
      <w:r w:rsidRPr="001A5AE6">
        <w:rPr>
          <w:rFonts w:ascii="Garamond" w:hAnsi="Garamond"/>
          <w:sz w:val="24"/>
          <w:szCs w:val="24"/>
        </w:rPr>
        <w:t> Investigating online fraud, hacking, data breaches, and other digital offences.</w:t>
      </w:r>
    </w:p>
    <w:p w14:paraId="3E62EAD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Forensic Science:</w:t>
      </w:r>
      <w:r w:rsidRPr="001A5AE6">
        <w:rPr>
          <w:rFonts w:ascii="Garamond" w:hAnsi="Garamond"/>
          <w:sz w:val="24"/>
          <w:szCs w:val="24"/>
        </w:rPr>
        <w:t> Utilizing a modern forensic laboratory for DNA analysis, toxicology, ballistics, and document examination to support investigations.</w:t>
      </w:r>
    </w:p>
    <w:p w14:paraId="73D8A9CC"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 w:val="0"/>
          <w:bCs w:val="0"/>
          <w:color w:val="0F1115"/>
          <w:sz w:val="24"/>
          <w:szCs w:val="24"/>
        </w:rPr>
        <w:t xml:space="preserve">6. </w:t>
      </w:r>
      <w:r w:rsidRPr="001A5AE6">
        <w:rPr>
          <w:rStyle w:val="Strong"/>
          <w:rFonts w:ascii="Garamond" w:hAnsi="Garamond" w:cs="Segoe UI"/>
          <w:bCs w:val="0"/>
          <w:color w:val="0F1115"/>
          <w:sz w:val="24"/>
          <w:szCs w:val="24"/>
        </w:rPr>
        <w:t>Background Checks and Civil Matters</w:t>
      </w:r>
    </w:p>
    <w:p w14:paraId="59F6F9EF"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RIB provides services to the public, such as issuing </w:t>
      </w:r>
      <w:r w:rsidRPr="001A5AE6">
        <w:rPr>
          <w:rStyle w:val="Strong"/>
          <w:rFonts w:ascii="Garamond" w:hAnsi="Garamond" w:cs="Segoe UI"/>
          <w:color w:val="0F1115"/>
          <w:sz w:val="24"/>
          <w:szCs w:val="24"/>
        </w:rPr>
        <w:t>Certificate of Good Conduct</w:t>
      </w:r>
      <w:r w:rsidRPr="001A5AE6">
        <w:rPr>
          <w:rFonts w:ascii="Garamond" w:hAnsi="Garamond"/>
          <w:sz w:val="24"/>
          <w:szCs w:val="24"/>
        </w:rPr>
        <w:t> (Criminal Record Checks), which are often required for employment, visas, and immigration.</w:t>
      </w:r>
    </w:p>
    <w:p w14:paraId="72DF255B"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 also investigates certain civil matters, such as applications for citizenship and immigration-related issues.</w:t>
      </w:r>
    </w:p>
    <w:p w14:paraId="75A90499" w14:textId="77777777" w:rsidR="0036508B" w:rsidRPr="001A5AE6" w:rsidRDefault="0036508B" w:rsidP="00700553">
      <w:pPr>
        <w:pStyle w:val="ListParagraph"/>
        <w:numPr>
          <w:ilvl w:val="2"/>
          <w:numId w:val="102"/>
        </w:numPr>
        <w:tabs>
          <w:tab w:val="clear" w:pos="1800"/>
        </w:tabs>
        <w:spacing w:line="276" w:lineRule="auto"/>
        <w:ind w:left="2160" w:hanging="720"/>
        <w:rPr>
          <w:rFonts w:ascii="Garamond" w:hAnsi="Garamond"/>
          <w:sz w:val="24"/>
          <w:szCs w:val="24"/>
        </w:rPr>
      </w:pPr>
      <w:r w:rsidRPr="001A5AE6">
        <w:rPr>
          <w:rStyle w:val="Strong"/>
          <w:rFonts w:ascii="Garamond" w:hAnsi="Garamond" w:cs="Segoe UI"/>
          <w:bCs w:val="0"/>
          <w:color w:val="0F1115"/>
          <w:sz w:val="24"/>
          <w:szCs w:val="24"/>
        </w:rPr>
        <w:t>Key Powers and Duties in Practice</w:t>
      </w:r>
    </w:p>
    <w:p w14:paraId="70225B30"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To execute its functions, the RIB has the following powers and duties:</w:t>
      </w:r>
    </w:p>
    <w:p w14:paraId="7111392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Power of Summons:</w:t>
      </w:r>
      <w:r w:rsidRPr="001A5AE6">
        <w:rPr>
          <w:rFonts w:ascii="Garamond" w:hAnsi="Garamond"/>
          <w:sz w:val="24"/>
          <w:szCs w:val="24"/>
        </w:rPr>
        <w:t> Can summon any person to provide information or testify as a witness in an investigation.</w:t>
      </w:r>
    </w:p>
    <w:p w14:paraId="3CCA3242"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Power of Search and Seizure:</w:t>
      </w:r>
      <w:r w:rsidRPr="001A5AE6">
        <w:rPr>
          <w:rFonts w:ascii="Garamond" w:hAnsi="Garamond"/>
          <w:sz w:val="24"/>
          <w:szCs w:val="24"/>
        </w:rPr>
        <w:t> Can obtain a court warrant to search premises and seize evidence relevant to an investigation.</w:t>
      </w:r>
    </w:p>
    <w:p w14:paraId="33F6E48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Power to Interrogate:</w:t>
      </w:r>
      <w:r w:rsidRPr="001A5AE6">
        <w:rPr>
          <w:rFonts w:ascii="Garamond" w:hAnsi="Garamond"/>
          <w:sz w:val="24"/>
          <w:szCs w:val="24"/>
        </w:rPr>
        <w:t> Can question suspects and witnesses as part of an investigation.</w:t>
      </w:r>
    </w:p>
    <w:p w14:paraId="21A9944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 to Uphold Human Rights:</w:t>
      </w:r>
      <w:r w:rsidRPr="001A5AE6">
        <w:rPr>
          <w:rFonts w:ascii="Garamond" w:hAnsi="Garamond"/>
          <w:sz w:val="24"/>
          <w:szCs w:val="24"/>
        </w:rPr>
        <w:t> Mandated to respect and protect human rights and freedoms during all its operations.</w:t>
      </w:r>
    </w:p>
    <w:p w14:paraId="01AAA9C9" w14:textId="19C54868"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 to Cooperate:</w:t>
      </w:r>
      <w:r w:rsidRPr="001A5AE6">
        <w:rPr>
          <w:rFonts w:ascii="Garamond" w:hAnsi="Garamond"/>
          <w:sz w:val="24"/>
          <w:szCs w:val="24"/>
        </w:rPr>
        <w:t> Works in close collaboration with other security organs like the Rwanda National Police (RNP) and agencies like the Ombudsman and the Auditor General, especially when their investigations uncover potential criminal activity.</w:t>
      </w:r>
    </w:p>
    <w:p w14:paraId="40778F74" w14:textId="77777777" w:rsidR="00087869" w:rsidRPr="001A5AE6" w:rsidRDefault="00087869" w:rsidP="00D5473E">
      <w:pPr>
        <w:spacing w:line="276" w:lineRule="auto"/>
        <w:rPr>
          <w:rFonts w:ascii="Garamond" w:hAnsi="Garamond"/>
          <w:sz w:val="24"/>
          <w:szCs w:val="24"/>
        </w:rPr>
      </w:pPr>
    </w:p>
    <w:p w14:paraId="0B4041C4" w14:textId="77777777" w:rsidR="0036508B" w:rsidRPr="001A5AE6" w:rsidRDefault="0036508B" w:rsidP="00700553">
      <w:pPr>
        <w:pStyle w:val="ListParagraph"/>
        <w:numPr>
          <w:ilvl w:val="2"/>
          <w:numId w:val="102"/>
        </w:numPr>
        <w:tabs>
          <w:tab w:val="clear" w:pos="1800"/>
        </w:tabs>
        <w:spacing w:line="276" w:lineRule="auto"/>
        <w:ind w:left="2160" w:hanging="720"/>
        <w:rPr>
          <w:rFonts w:ascii="Garamond" w:hAnsi="Garamond"/>
          <w:sz w:val="24"/>
          <w:szCs w:val="24"/>
        </w:rPr>
      </w:pPr>
      <w:r w:rsidRPr="001A5AE6">
        <w:rPr>
          <w:rStyle w:val="Strong"/>
          <w:rFonts w:ascii="Garamond" w:hAnsi="Garamond" w:cs="Segoe UI"/>
          <w:bCs w:val="0"/>
          <w:color w:val="0F1115"/>
          <w:sz w:val="24"/>
          <w:szCs w:val="24"/>
        </w:rPr>
        <w:t>Relationship with Other Institutions</w:t>
      </w:r>
    </w:p>
    <w:p w14:paraId="3B27A31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Rwanda National Police (RNP):</w:t>
      </w:r>
      <w:r w:rsidRPr="001A5AE6">
        <w:rPr>
          <w:rFonts w:ascii="Garamond" w:hAnsi="Garamond"/>
          <w:sz w:val="24"/>
          <w:szCs w:val="24"/>
        </w:rPr>
        <w:t> The RNP is primarily responsible for maintaining public order, emergency response, and traffic control. When the RNP encounters a situation requiring deep investigation, they typically hand it over to the RIB. The two agencies work closely together.</w:t>
      </w:r>
    </w:p>
    <w:p w14:paraId="7AA8A49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National Public Prosecution Authority (NPPA):</w:t>
      </w:r>
      <w:r w:rsidRPr="001A5AE6">
        <w:rPr>
          <w:rFonts w:ascii="Garamond" w:hAnsi="Garamond"/>
          <w:sz w:val="24"/>
          <w:szCs w:val="24"/>
        </w:rPr>
        <w:t> As mentioned, the NPPA prosecutes major cases investigated by the RIB. The RIB and NPPA must work in tandem to build strong cases for trial.</w:t>
      </w:r>
    </w:p>
    <w:p w14:paraId="32BF912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Parliament and the Ombudsman:</w:t>
      </w:r>
      <w:r w:rsidRPr="001A5AE6">
        <w:rPr>
          <w:rFonts w:ascii="Garamond" w:hAnsi="Garamond"/>
          <w:sz w:val="24"/>
          <w:szCs w:val="24"/>
        </w:rPr>
        <w:t> The RIB is subject to oversight by these bodies to ensure it operates within the law and respects good governance principles.</w:t>
      </w:r>
    </w:p>
    <w:p w14:paraId="7A30132D" w14:textId="77777777" w:rsidR="0036508B" w:rsidRPr="001A5AE6" w:rsidRDefault="0036508B" w:rsidP="00700553">
      <w:pPr>
        <w:pStyle w:val="ListParagraph"/>
        <w:numPr>
          <w:ilvl w:val="0"/>
          <w:numId w:val="104"/>
        </w:numPr>
        <w:spacing w:line="276" w:lineRule="auto"/>
        <w:rPr>
          <w:rFonts w:ascii="Garamond" w:hAnsi="Garamond"/>
          <w:sz w:val="24"/>
          <w:szCs w:val="24"/>
        </w:rPr>
      </w:pPr>
      <w:r w:rsidRPr="001A5AE6">
        <w:rPr>
          <w:rFonts w:ascii="Garamond" w:hAnsi="Garamond"/>
          <w:b/>
          <w:bCs/>
          <w:sz w:val="24"/>
          <w:szCs w:val="24"/>
        </w:rPr>
        <w:t>Office of the Auditor General (OAG)</w:t>
      </w:r>
    </w:p>
    <w:p w14:paraId="215CA447" w14:textId="77777777" w:rsidR="0036508B" w:rsidRPr="001A5AE6" w:rsidRDefault="0036508B" w:rsidP="00D5473E">
      <w:pPr>
        <w:spacing w:line="276" w:lineRule="auto"/>
        <w:rPr>
          <w:rFonts w:ascii="Garamond" w:hAnsi="Garamond"/>
          <w:sz w:val="24"/>
          <w:szCs w:val="24"/>
          <w:shd w:val="clear" w:color="auto" w:fill="FFFFFF"/>
        </w:rPr>
      </w:pPr>
      <w:r w:rsidRPr="001A5AE6">
        <w:rPr>
          <w:rFonts w:ascii="Garamond" w:hAnsi="Garamond"/>
          <w:sz w:val="24"/>
          <w:szCs w:val="24"/>
          <w:shd w:val="clear" w:color="auto" w:fill="FFFFFF"/>
        </w:rPr>
        <w:t>The Office of the Auditor General (OAG) is an </w:t>
      </w:r>
      <w:r w:rsidRPr="001A5AE6">
        <w:rPr>
          <w:rStyle w:val="Strong"/>
          <w:rFonts w:ascii="Garamond" w:hAnsi="Garamond" w:cs="Segoe UI"/>
          <w:color w:val="0F1115"/>
          <w:sz w:val="24"/>
          <w:szCs w:val="24"/>
          <w:shd w:val="clear" w:color="auto" w:fill="FFFFFF"/>
        </w:rPr>
        <w:t>Supreme Audit Institution (SAI)</w:t>
      </w:r>
      <w:r w:rsidRPr="001A5AE6">
        <w:rPr>
          <w:rFonts w:ascii="Garamond" w:hAnsi="Garamond"/>
          <w:sz w:val="24"/>
          <w:szCs w:val="24"/>
          <w:shd w:val="clear" w:color="auto" w:fill="FFFFFF"/>
        </w:rPr>
        <w:t> of Rwanda. Established by the Constitution, it operates as an independent organ to provide independent oversight of the management of public funds.</w:t>
      </w:r>
    </w:p>
    <w:p w14:paraId="7A17063D" w14:textId="77777777" w:rsidR="0036508B" w:rsidRPr="001A5AE6" w:rsidRDefault="0036508B" w:rsidP="00700553">
      <w:pPr>
        <w:pStyle w:val="ListParagraph"/>
        <w:numPr>
          <w:ilvl w:val="0"/>
          <w:numId w:val="112"/>
        </w:numPr>
        <w:spacing w:line="276" w:lineRule="auto"/>
        <w:rPr>
          <w:rFonts w:ascii="Garamond" w:hAnsi="Garamond"/>
          <w:sz w:val="24"/>
          <w:szCs w:val="24"/>
        </w:rPr>
      </w:pPr>
      <w:r w:rsidRPr="001A5AE6">
        <w:rPr>
          <w:rStyle w:val="Strong"/>
          <w:rFonts w:ascii="Garamond" w:hAnsi="Garamond" w:cs="Segoe UI"/>
          <w:bCs w:val="0"/>
          <w:color w:val="0F1115"/>
          <w:sz w:val="24"/>
          <w:szCs w:val="24"/>
        </w:rPr>
        <w:t>Overarching Role and Mission</w:t>
      </w:r>
    </w:p>
    <w:p w14:paraId="6057592E"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core role of the OAG is to act as the </w:t>
      </w:r>
      <w:r w:rsidRPr="001A5AE6">
        <w:rPr>
          <w:rStyle w:val="Strong"/>
          <w:rFonts w:ascii="Garamond" w:hAnsi="Garamond" w:cs="Segoe UI"/>
          <w:color w:val="0F1115"/>
          <w:sz w:val="24"/>
          <w:szCs w:val="24"/>
        </w:rPr>
        <w:t>independent guardian of public funds</w:t>
      </w:r>
      <w:r w:rsidRPr="001A5AE6">
        <w:rPr>
          <w:rFonts w:ascii="Garamond" w:hAnsi="Garamond"/>
          <w:sz w:val="24"/>
          <w:szCs w:val="24"/>
        </w:rPr>
        <w:t>. Its mission is to hold the government accountable for its use of public resources by providing independent audits and reports to Parliament and the public, thereby promoting transparency, accountability, and good governance in Rwanda.</w:t>
      </w:r>
    </w:p>
    <w:p w14:paraId="12051FD7" w14:textId="59DDF219"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Its independence is constitutionally guaranteed, meaning it is not subject to the direction or control of any person or authority in the performance of its duties.</w:t>
      </w:r>
    </w:p>
    <w:p w14:paraId="329D98E0" w14:textId="77777777" w:rsidR="002F1BFE" w:rsidRPr="001A5AE6" w:rsidRDefault="002F1BFE" w:rsidP="00D5473E">
      <w:pPr>
        <w:spacing w:line="276" w:lineRule="auto"/>
        <w:rPr>
          <w:rFonts w:ascii="Garamond" w:hAnsi="Garamond"/>
          <w:sz w:val="24"/>
          <w:szCs w:val="24"/>
        </w:rPr>
      </w:pPr>
    </w:p>
    <w:p w14:paraId="69A344AF" w14:textId="77777777" w:rsidR="0036508B" w:rsidRPr="001A5AE6" w:rsidRDefault="0036508B" w:rsidP="00700553">
      <w:pPr>
        <w:pStyle w:val="ListParagraph"/>
        <w:numPr>
          <w:ilvl w:val="0"/>
          <w:numId w:val="112"/>
        </w:numPr>
        <w:spacing w:line="276" w:lineRule="auto"/>
        <w:rPr>
          <w:rFonts w:ascii="Garamond" w:hAnsi="Garamond"/>
          <w:sz w:val="24"/>
          <w:szCs w:val="24"/>
        </w:rPr>
      </w:pPr>
      <w:r w:rsidRPr="001A5AE6">
        <w:rPr>
          <w:rStyle w:val="Strong"/>
          <w:rFonts w:ascii="Garamond" w:hAnsi="Garamond" w:cs="Segoe UI"/>
          <w:bCs w:val="0"/>
          <w:color w:val="0F1115"/>
          <w:sz w:val="24"/>
          <w:szCs w:val="24"/>
        </w:rPr>
        <w:t>Core Functions and Duties</w:t>
      </w:r>
    </w:p>
    <w:p w14:paraId="378ED5A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work of the OAG can be categorized into several key functions, as mandated by the Organic Law governing its operations.</w:t>
      </w:r>
    </w:p>
    <w:p w14:paraId="7DA7269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1. Financial Audits</w:t>
      </w:r>
    </w:p>
    <w:p w14:paraId="1080F85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lastRenderedPageBreak/>
        <w:t>This is the foundational function. The OAG examines the financial statements of public entities to verify their </w:t>
      </w:r>
      <w:r w:rsidRPr="001A5AE6">
        <w:rPr>
          <w:rStyle w:val="Strong"/>
          <w:rFonts w:ascii="Garamond" w:hAnsi="Garamond" w:cs="Segoe UI"/>
          <w:color w:val="0F1115"/>
          <w:sz w:val="24"/>
          <w:szCs w:val="24"/>
        </w:rPr>
        <w:t>accuracy, fairness, and compliance</w:t>
      </w:r>
      <w:r w:rsidRPr="001A5AE6">
        <w:rPr>
          <w:rFonts w:ascii="Garamond" w:hAnsi="Garamond"/>
          <w:sz w:val="24"/>
          <w:szCs w:val="24"/>
        </w:rPr>
        <w:t> with applicable accounting standards and laws.</w:t>
      </w:r>
    </w:p>
    <w:p w14:paraId="3EC3774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w:t>
      </w:r>
      <w:r w:rsidRPr="001A5AE6">
        <w:rPr>
          <w:rFonts w:ascii="Garamond" w:hAnsi="Garamond"/>
          <w:sz w:val="24"/>
          <w:szCs w:val="24"/>
        </w:rPr>
        <w:t> To provide an opinion on whether the financial statements present a "true and fair view" of the entity's financial position.</w:t>
      </w:r>
    </w:p>
    <w:p w14:paraId="6BC37A3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Entities Covered:</w:t>
      </w:r>
      <w:r w:rsidRPr="001A5AE6">
        <w:rPr>
          <w:rFonts w:ascii="Garamond" w:hAnsi="Garamond"/>
          <w:sz w:val="24"/>
          <w:szCs w:val="24"/>
        </w:rPr>
        <w:t> All government ministries, agencies, districts, public schools, hospitals, and state-owned enterprises.</w:t>
      </w:r>
    </w:p>
    <w:p w14:paraId="45347C4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2. Performance (Value-for-Money) Audits</w:t>
      </w:r>
    </w:p>
    <w:p w14:paraId="098F8F3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function goes beyond financial records to assess the </w:t>
      </w:r>
      <w:r w:rsidRPr="001A5AE6">
        <w:rPr>
          <w:rStyle w:val="Strong"/>
          <w:rFonts w:ascii="Garamond" w:hAnsi="Garamond" w:cs="Segoe UI"/>
          <w:color w:val="0F1115"/>
          <w:sz w:val="24"/>
          <w:szCs w:val="24"/>
        </w:rPr>
        <w:t>economy, efficiency, and effectiveness</w:t>
      </w:r>
      <w:r w:rsidRPr="001A5AE6">
        <w:rPr>
          <w:rFonts w:ascii="Garamond" w:hAnsi="Garamond"/>
          <w:sz w:val="24"/>
          <w:szCs w:val="24"/>
        </w:rPr>
        <w:t> with which public entities use their resources to achieve their objectives.</w:t>
      </w:r>
    </w:p>
    <w:p w14:paraId="63764DB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w:t>
      </w:r>
      <w:r w:rsidRPr="001A5AE6">
        <w:rPr>
          <w:rFonts w:ascii="Garamond" w:hAnsi="Garamond"/>
          <w:sz w:val="24"/>
          <w:szCs w:val="24"/>
        </w:rPr>
        <w:t> To answer questions like:</w:t>
      </w:r>
    </w:p>
    <w:p w14:paraId="4C90D879"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Economy:</w:t>
      </w:r>
      <w:r w:rsidRPr="001A5AE6">
        <w:rPr>
          <w:rFonts w:ascii="Garamond" w:hAnsi="Garamond"/>
          <w:sz w:val="24"/>
          <w:szCs w:val="24"/>
        </w:rPr>
        <w:t> Were goods and services acquired at the best possible price?</w:t>
      </w:r>
    </w:p>
    <w:p w14:paraId="6BCD761E"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Efficiency:</w:t>
      </w:r>
      <w:r w:rsidRPr="001A5AE6">
        <w:rPr>
          <w:rFonts w:ascii="Garamond" w:hAnsi="Garamond"/>
          <w:sz w:val="24"/>
          <w:szCs w:val="24"/>
        </w:rPr>
        <w:t> Is the entity getting the maximum output from its inputs (funds, staff, equipment)?</w:t>
      </w:r>
    </w:p>
    <w:p w14:paraId="443946C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Effectiveness:</w:t>
      </w:r>
      <w:r w:rsidRPr="001A5AE6">
        <w:rPr>
          <w:rFonts w:ascii="Garamond" w:hAnsi="Garamond"/>
          <w:sz w:val="24"/>
          <w:szCs w:val="24"/>
        </w:rPr>
        <w:t> Is the program or project achieving its intended goals and outcomes?</w:t>
      </w:r>
    </w:p>
    <w:p w14:paraId="645CE6B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Example:</w:t>
      </w:r>
      <w:r w:rsidRPr="001A5AE6">
        <w:rPr>
          <w:rFonts w:ascii="Garamond" w:hAnsi="Garamond"/>
          <w:sz w:val="24"/>
          <w:szCs w:val="24"/>
        </w:rPr>
        <w:t> Auditing a major infrastructure project (like a road or hospital) to see if it was completed on budget, on time, and is serving the intended population effectively.</w:t>
      </w:r>
    </w:p>
    <w:p w14:paraId="5B0C74BD"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3. Compliance Audits</w:t>
      </w:r>
    </w:p>
    <w:p w14:paraId="07E76A9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function checks whether public spending has been carried out in accordance with the laws, regulations, and procedures authorized by Parliament.</w:t>
      </w:r>
    </w:p>
    <w:p w14:paraId="53F0632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w:t>
      </w:r>
      <w:r w:rsidRPr="001A5AE6">
        <w:rPr>
          <w:rFonts w:ascii="Garamond" w:hAnsi="Garamond"/>
          <w:sz w:val="24"/>
          <w:szCs w:val="24"/>
        </w:rPr>
        <w:t> To identify instances of unauthorized, irregular, or wasteful expenditure. This includes checking if procurement rules were followed, if staff were hired according to guidelines, and if funds were used for their intended purpose as specified in the budget.</w:t>
      </w:r>
    </w:p>
    <w:p w14:paraId="09D2D4AB" w14:textId="3E56FCBE" w:rsidR="0036508B" w:rsidRPr="001A5AE6" w:rsidRDefault="0036508B" w:rsidP="00D5473E">
      <w:pPr>
        <w:spacing w:line="276" w:lineRule="auto"/>
        <w:rPr>
          <w:rFonts w:ascii="Garamond" w:hAnsi="Garamond"/>
          <w:sz w:val="24"/>
          <w:szCs w:val="24"/>
        </w:rPr>
      </w:pPr>
    </w:p>
    <w:p w14:paraId="78354B9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4. IT Audits</w:t>
      </w:r>
    </w:p>
    <w:p w14:paraId="2FA26EF3"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With the increasing digitization of government (e.g., Irembo platform), this function is critical. It involves assessing the controls, security, and integrity of government information systems.</w:t>
      </w:r>
    </w:p>
    <w:p w14:paraId="05871AA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w:t>
      </w:r>
      <w:r w:rsidRPr="001A5AE6">
        <w:rPr>
          <w:rFonts w:ascii="Garamond" w:hAnsi="Garamond"/>
          <w:sz w:val="24"/>
          <w:szCs w:val="24"/>
        </w:rPr>
        <w:t> To ensure that IT systems safeguarding public data and enabling service delivery are reliable, secure, and efficient.</w:t>
      </w:r>
    </w:p>
    <w:p w14:paraId="2B1618E4"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5. Investigative Audits (Forensic Audits)</w:t>
      </w:r>
    </w:p>
    <w:p w14:paraId="09C59A5B"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OAG conducts special investigations into specific allegations of fraud, corruption, or misuse of public funds.</w:t>
      </w:r>
    </w:p>
    <w:p w14:paraId="7CBF390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Duty:</w:t>
      </w:r>
      <w:r w:rsidRPr="001A5AE6">
        <w:rPr>
          <w:rFonts w:ascii="Garamond" w:hAnsi="Garamond"/>
          <w:sz w:val="24"/>
          <w:szCs w:val="24"/>
        </w:rPr>
        <w:t> To gather evidence of financial misconduct. These audits are often initiated based on tips from the public or findings from other audit types.</w:t>
      </w:r>
    </w:p>
    <w:p w14:paraId="4EFB7C36" w14:textId="77777777" w:rsidR="0036508B" w:rsidRPr="001A5AE6" w:rsidRDefault="0036508B" w:rsidP="00700553">
      <w:pPr>
        <w:pStyle w:val="ListParagraph"/>
        <w:numPr>
          <w:ilvl w:val="0"/>
          <w:numId w:val="112"/>
        </w:numPr>
        <w:spacing w:line="276" w:lineRule="auto"/>
        <w:rPr>
          <w:rFonts w:ascii="Garamond" w:hAnsi="Garamond"/>
          <w:sz w:val="24"/>
          <w:szCs w:val="24"/>
        </w:rPr>
      </w:pPr>
      <w:r w:rsidRPr="001A5AE6">
        <w:rPr>
          <w:rStyle w:val="Strong"/>
          <w:rFonts w:ascii="Garamond" w:hAnsi="Garamond" w:cs="Segoe UI"/>
          <w:bCs w:val="0"/>
          <w:color w:val="0F1115"/>
          <w:sz w:val="24"/>
          <w:szCs w:val="24"/>
        </w:rPr>
        <w:t>Key Duties and Powers to Execute its Functions</w:t>
      </w:r>
    </w:p>
    <w:p w14:paraId="20D90626"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To effectively carry out these functions, the OAG has significant powers:</w:t>
      </w:r>
    </w:p>
    <w:p w14:paraId="40CDB42D"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Mandatory Access:</w:t>
      </w:r>
      <w:r w:rsidRPr="001A5AE6">
        <w:rPr>
          <w:rFonts w:ascii="Garamond" w:hAnsi="Garamond"/>
          <w:sz w:val="24"/>
          <w:szCs w:val="24"/>
        </w:rPr>
        <w:t> The OAG has unrestricted access to all records, documents, data, and physical premises of any public entity or any entity that has received public funds.</w:t>
      </w:r>
    </w:p>
    <w:p w14:paraId="2E85EA0E"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Power of Summons:</w:t>
      </w:r>
      <w:r w:rsidRPr="001A5AE6">
        <w:rPr>
          <w:rFonts w:ascii="Garamond" w:hAnsi="Garamond"/>
          <w:sz w:val="24"/>
          <w:szCs w:val="24"/>
        </w:rPr>
        <w:t> It can summon any public official or any person to provide information or testimony.</w:t>
      </w:r>
    </w:p>
    <w:p w14:paraId="6270EE6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Follow-up on Recommendations:</w:t>
      </w:r>
      <w:r w:rsidRPr="001A5AE6">
        <w:rPr>
          <w:rFonts w:ascii="Garamond" w:hAnsi="Garamond"/>
          <w:sz w:val="24"/>
          <w:szCs w:val="24"/>
        </w:rPr>
        <w:t> The OAG has a duty to monitor and report on the extent to which its audit recommendations have been implemented by audited entities.</w:t>
      </w:r>
    </w:p>
    <w:p w14:paraId="2176E50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Reporting to Parliament:</w:t>
      </w:r>
      <w:r w:rsidRPr="001A5AE6">
        <w:rPr>
          <w:rFonts w:ascii="Garamond" w:hAnsi="Garamond"/>
          <w:sz w:val="24"/>
          <w:szCs w:val="24"/>
        </w:rPr>
        <w:t> A critical duty is to submit all audit reports to the </w:t>
      </w:r>
      <w:r w:rsidRPr="001A5AE6">
        <w:rPr>
          <w:rStyle w:val="Strong"/>
          <w:rFonts w:ascii="Garamond" w:hAnsi="Garamond" w:cs="Segoe UI"/>
          <w:color w:val="0F1115"/>
          <w:sz w:val="24"/>
          <w:szCs w:val="24"/>
        </w:rPr>
        <w:t>Chamber of Deputies and the Senate</w:t>
      </w:r>
      <w:r w:rsidRPr="001A5AE6">
        <w:rPr>
          <w:rFonts w:ascii="Garamond" w:hAnsi="Garamond"/>
          <w:sz w:val="24"/>
          <w:szCs w:val="24"/>
        </w:rPr>
        <w:t>. The Parliament, primarily through its </w:t>
      </w:r>
      <w:r w:rsidRPr="001A5AE6">
        <w:rPr>
          <w:rStyle w:val="Strong"/>
          <w:rFonts w:ascii="Garamond" w:hAnsi="Garamond" w:cs="Segoe UI"/>
          <w:color w:val="0F1115"/>
          <w:sz w:val="24"/>
          <w:szCs w:val="24"/>
        </w:rPr>
        <w:t>Public Accounts Committee (PAC)</w:t>
      </w:r>
      <w:r w:rsidRPr="001A5AE6">
        <w:rPr>
          <w:rFonts w:ascii="Garamond" w:hAnsi="Garamond"/>
          <w:sz w:val="24"/>
          <w:szCs w:val="24"/>
        </w:rPr>
        <w:t>, uses these reports to hold the Executive accountable.</w:t>
      </w:r>
    </w:p>
    <w:p w14:paraId="693CD777" w14:textId="77777777" w:rsidR="0036508B" w:rsidRPr="001A5AE6" w:rsidRDefault="0036508B" w:rsidP="00700553">
      <w:pPr>
        <w:pStyle w:val="ListParagraph"/>
        <w:numPr>
          <w:ilvl w:val="0"/>
          <w:numId w:val="112"/>
        </w:numPr>
        <w:spacing w:line="276" w:lineRule="auto"/>
        <w:rPr>
          <w:rFonts w:ascii="Garamond" w:hAnsi="Garamond"/>
          <w:sz w:val="24"/>
          <w:szCs w:val="24"/>
        </w:rPr>
      </w:pPr>
      <w:r w:rsidRPr="001A5AE6">
        <w:rPr>
          <w:rStyle w:val="Strong"/>
          <w:rFonts w:ascii="Garamond" w:hAnsi="Garamond" w:cs="Segoe UI"/>
          <w:bCs w:val="0"/>
          <w:color w:val="0F1115"/>
          <w:sz w:val="24"/>
          <w:szCs w:val="24"/>
        </w:rPr>
        <w:t>The Current Workflow and Impact in Practice</w:t>
      </w:r>
    </w:p>
    <w:p w14:paraId="5E22EA9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Planning &amp; Execution:</w:t>
      </w:r>
      <w:r w:rsidRPr="001A5AE6">
        <w:rPr>
          <w:rFonts w:ascii="Garamond" w:hAnsi="Garamond"/>
          <w:sz w:val="24"/>
          <w:szCs w:val="24"/>
        </w:rPr>
        <w:t> The OAG develops an annual audit plan and conducts audits throughout the year.</w:t>
      </w:r>
    </w:p>
    <w:p w14:paraId="7C8E6E1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lastRenderedPageBreak/>
        <w:t>Reporting:</w:t>
      </w:r>
      <w:r w:rsidRPr="001A5AE6">
        <w:rPr>
          <w:rFonts w:ascii="Garamond" w:hAnsi="Garamond"/>
          <w:sz w:val="24"/>
          <w:szCs w:val="24"/>
        </w:rPr>
        <w:t> The OAG submits its reports, including the comprehensive </w:t>
      </w:r>
      <w:r w:rsidRPr="001A5AE6">
        <w:rPr>
          <w:rStyle w:val="Strong"/>
          <w:rFonts w:ascii="Garamond" w:hAnsi="Garamond" w:cs="Segoe UI"/>
          <w:color w:val="0F1115"/>
          <w:sz w:val="24"/>
          <w:szCs w:val="24"/>
        </w:rPr>
        <w:t>Annual Audit Report</w:t>
      </w:r>
      <w:r w:rsidRPr="001A5AE6">
        <w:rPr>
          <w:rFonts w:ascii="Garamond" w:hAnsi="Garamond"/>
          <w:sz w:val="24"/>
          <w:szCs w:val="24"/>
        </w:rPr>
        <w:t> on the State Finances, directly to Parliament. It also publishes these reports on its website for public access.</w:t>
      </w:r>
    </w:p>
    <w:p w14:paraId="7F22038D"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Parliamentary Scrutiny:</w:t>
      </w:r>
      <w:r w:rsidRPr="001A5AE6">
        <w:rPr>
          <w:rFonts w:ascii="Garamond" w:hAnsi="Garamond"/>
          <w:sz w:val="24"/>
          <w:szCs w:val="24"/>
        </w:rPr>
        <w:t> The </w:t>
      </w:r>
      <w:r w:rsidRPr="001A5AE6">
        <w:rPr>
          <w:rStyle w:val="Strong"/>
          <w:rFonts w:ascii="Garamond" w:hAnsi="Garamond" w:cs="Segoe UI"/>
          <w:color w:val="0F1115"/>
          <w:sz w:val="24"/>
          <w:szCs w:val="24"/>
        </w:rPr>
        <w:t>PAC</w:t>
      </w:r>
      <w:r w:rsidRPr="001A5AE6">
        <w:rPr>
          <w:rFonts w:ascii="Garamond" w:hAnsi="Garamond"/>
          <w:sz w:val="24"/>
          <w:szCs w:val="24"/>
        </w:rPr>
        <w:t> in the Chamber of Deputies holds public hearings, summoning Accounting Officers (Permanent Secretaries, DGAs, Mayors) to respond to the audit queries raised in the OAG's reports. This process is often televised and receives significant media coverage.</w:t>
      </w:r>
    </w:p>
    <w:p w14:paraId="56EF360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Executive Action:</w:t>
      </w:r>
      <w:r w:rsidRPr="001A5AE6">
        <w:rPr>
          <w:rFonts w:ascii="Garamond" w:hAnsi="Garamond"/>
          <w:sz w:val="24"/>
          <w:szCs w:val="24"/>
        </w:rPr>
        <w:t> Based on the PAC's recommendations, the Government is required to implement corrective measures and recover any lost funds.</w:t>
      </w:r>
    </w:p>
    <w:p w14:paraId="31F8837C"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Public Awareness:</w:t>
      </w:r>
      <w:r w:rsidRPr="001A5AE6">
        <w:rPr>
          <w:rFonts w:ascii="Garamond" w:hAnsi="Garamond"/>
          <w:sz w:val="24"/>
          <w:szCs w:val="24"/>
        </w:rPr>
        <w:t> The OAG actively engages the public and media to disseminate its findings, fostering a culture of accountability.</w:t>
      </w:r>
    </w:p>
    <w:p w14:paraId="25D8F6D4" w14:textId="77777777" w:rsidR="0036508B" w:rsidRPr="001A5AE6" w:rsidRDefault="0036508B" w:rsidP="00D5473E">
      <w:pPr>
        <w:spacing w:line="276" w:lineRule="auto"/>
        <w:rPr>
          <w:rFonts w:ascii="Garamond" w:hAnsi="Garamond"/>
          <w:sz w:val="24"/>
          <w:szCs w:val="24"/>
        </w:rPr>
      </w:pPr>
    </w:p>
    <w:p w14:paraId="0F81E122"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PILLAR 3: PROSECUTION AND SANCTION</w:t>
      </w:r>
    </w:p>
    <w:p w14:paraId="04A69F16" w14:textId="77777777" w:rsidR="0036508B" w:rsidRPr="001A5AE6" w:rsidRDefault="0036508B" w:rsidP="00700553">
      <w:pPr>
        <w:pStyle w:val="ListParagraph"/>
        <w:numPr>
          <w:ilvl w:val="0"/>
          <w:numId w:val="104"/>
        </w:numPr>
        <w:spacing w:line="276" w:lineRule="auto"/>
        <w:rPr>
          <w:rFonts w:ascii="Garamond" w:hAnsi="Garamond"/>
          <w:sz w:val="24"/>
          <w:szCs w:val="24"/>
        </w:rPr>
      </w:pPr>
      <w:r w:rsidRPr="001A5AE6">
        <w:rPr>
          <w:rFonts w:ascii="Garamond" w:hAnsi="Garamond"/>
          <w:b/>
          <w:bCs/>
          <w:sz w:val="24"/>
          <w:szCs w:val="24"/>
        </w:rPr>
        <w:t>National Public Prosecution Authority (NPPA)</w:t>
      </w:r>
    </w:p>
    <w:p w14:paraId="0731B848" w14:textId="2F3193AC" w:rsidR="0036508B" w:rsidRPr="001A5AE6" w:rsidRDefault="0036508B"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The Rwandan Constitution (2003, amended in 2015) created the National Public Prosecution Authority (NPPA), an independent government agency. It is the main organization in charge of prosecuting criminal cases across the nation. The protection of citizens' rights, justice, and the rule of law are the cornerstones of its mandate. </w:t>
      </w:r>
      <w:r w:rsidRPr="001A5AE6">
        <w:rPr>
          <w:rFonts w:ascii="Garamond" w:eastAsia="Times New Roman" w:hAnsi="Garamond" w:cs="Times New Roman"/>
          <w:sz w:val="24"/>
          <w:szCs w:val="24"/>
        </w:rPr>
        <w:br/>
      </w:r>
      <w:r w:rsidRPr="001A5AE6">
        <w:rPr>
          <w:rFonts w:ascii="Garamond" w:eastAsia="Times New Roman" w:hAnsi="Garamond" w:cs="Times New Roman"/>
          <w:sz w:val="24"/>
          <w:szCs w:val="24"/>
        </w:rPr>
        <w:br/>
        <w:t>Although it collaborates closely with the judiciary (courts) and other executive authorities, the NPPA functions independently of them. The Prosecutor General, who is chosen by the President of the Republic following Senate approval, is in charge of it.</w:t>
      </w:r>
    </w:p>
    <w:p w14:paraId="1BFB04A1" w14:textId="77777777" w:rsidR="009E2920" w:rsidRPr="001A5AE6" w:rsidRDefault="009E2920" w:rsidP="00D5473E">
      <w:pPr>
        <w:spacing w:line="276" w:lineRule="auto"/>
        <w:rPr>
          <w:rFonts w:ascii="Garamond" w:eastAsia="Times New Roman" w:hAnsi="Garamond" w:cs="Times New Roman"/>
          <w:sz w:val="24"/>
          <w:szCs w:val="24"/>
        </w:rPr>
      </w:pPr>
    </w:p>
    <w:p w14:paraId="197758DB" w14:textId="77777777" w:rsidR="0036508B" w:rsidRPr="001A5AE6" w:rsidRDefault="0036508B" w:rsidP="00700553">
      <w:pPr>
        <w:pStyle w:val="ListParagraph"/>
        <w:numPr>
          <w:ilvl w:val="1"/>
          <w:numId w:val="31"/>
        </w:numPr>
        <w:tabs>
          <w:tab w:val="clear" w:pos="1080"/>
        </w:tabs>
        <w:spacing w:line="276" w:lineRule="auto"/>
        <w:ind w:left="720" w:hanging="720"/>
        <w:rPr>
          <w:rFonts w:ascii="Garamond" w:hAnsi="Garamond"/>
          <w:sz w:val="24"/>
          <w:szCs w:val="24"/>
        </w:rPr>
      </w:pPr>
      <w:r w:rsidRPr="001A5AE6">
        <w:rPr>
          <w:rStyle w:val="Strong"/>
          <w:rFonts w:ascii="Garamond" w:hAnsi="Garamond" w:cs="Segoe UI"/>
          <w:bCs w:val="0"/>
          <w:color w:val="0F1115"/>
          <w:sz w:val="24"/>
          <w:szCs w:val="24"/>
        </w:rPr>
        <w:t>Core Roles and Functions</w:t>
      </w:r>
    </w:p>
    <w:p w14:paraId="129893F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NPPA's functionality can be broken down into several key areas:</w:t>
      </w:r>
    </w:p>
    <w:p w14:paraId="02712C5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1. Criminal Prosecution:</w:t>
      </w:r>
      <w:r w:rsidRPr="001A5AE6">
        <w:rPr>
          <w:rFonts w:ascii="Garamond" w:hAnsi="Garamond"/>
          <w:sz w:val="24"/>
          <w:szCs w:val="24"/>
        </w:rPr>
        <w:br/>
        <w:t>This is its primary function. The NPPA is responsible for:</w:t>
      </w:r>
    </w:p>
    <w:p w14:paraId="4ABFF07C"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Initiating Prosecutions:</w:t>
      </w:r>
      <w:r w:rsidRPr="001A5AE6">
        <w:rPr>
          <w:rFonts w:ascii="Garamond" w:hAnsi="Garamond"/>
          <w:sz w:val="24"/>
          <w:szCs w:val="24"/>
        </w:rPr>
        <w:t> Deciding whether to formally charge a suspect with a crime based on evidence gathered by the police (Rwanda Investigation Bureau - RIB) or its own investigators.</w:t>
      </w:r>
    </w:p>
    <w:p w14:paraId="407992D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Representing the State in Court:</w:t>
      </w:r>
      <w:r w:rsidRPr="001A5AE6">
        <w:rPr>
          <w:rFonts w:ascii="Garamond" w:hAnsi="Garamond"/>
          <w:sz w:val="24"/>
          <w:szCs w:val="24"/>
        </w:rPr>
        <w:t> Prosecutors present the state's case against the accused in all courts, from the Primary Court up to the Supreme Court.</w:t>
      </w:r>
    </w:p>
    <w:p w14:paraId="130287F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Ensuring Due Process:</w:t>
      </w:r>
      <w:r w:rsidRPr="001A5AE6">
        <w:rPr>
          <w:rFonts w:ascii="Garamond" w:hAnsi="Garamond"/>
          <w:sz w:val="24"/>
          <w:szCs w:val="24"/>
        </w:rPr>
        <w:t> Prosecutors must ensure that cases are prosecuted fairly, respecting the rights of both the victim and the accused.</w:t>
      </w:r>
    </w:p>
    <w:p w14:paraId="6326C40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2. Investigation Guidance and Oversight:</w:t>
      </w:r>
      <w:r w:rsidRPr="001A5AE6">
        <w:rPr>
          <w:rFonts w:ascii="Garamond" w:hAnsi="Garamond"/>
          <w:sz w:val="24"/>
          <w:szCs w:val="24"/>
        </w:rPr>
        <w:br/>
        <w:t>While the RIB is the primary investigative body, the NPPA plays a crucial supervisory role:</w:t>
      </w:r>
    </w:p>
    <w:p w14:paraId="613A39D2"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Directing Investigations:</w:t>
      </w:r>
      <w:r w:rsidRPr="001A5AE6">
        <w:rPr>
          <w:rFonts w:ascii="Garamond" w:hAnsi="Garamond"/>
          <w:sz w:val="24"/>
          <w:szCs w:val="24"/>
        </w:rPr>
        <w:t> Prosecutors can provide legal guidance to investigators, suggesting lines of inquiry or additional evidence needed to build a strong case.</w:t>
      </w:r>
    </w:p>
    <w:p w14:paraId="11C916DE"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Authorizing Certain Actions:</w:t>
      </w:r>
      <w:r w:rsidRPr="001A5AE6">
        <w:rPr>
          <w:rFonts w:ascii="Garamond" w:hAnsi="Garamond"/>
          <w:sz w:val="24"/>
          <w:szCs w:val="24"/>
        </w:rPr>
        <w:t> In many serious cases, the NPPA must authorize key investigative steps, such as arrests, detention orders, and search warrants, to ensure they are legally justified.</w:t>
      </w:r>
    </w:p>
    <w:p w14:paraId="6A7EF38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3. Case Screening and Diversion:</w:t>
      </w:r>
      <w:r w:rsidRPr="001A5AE6">
        <w:rPr>
          <w:rFonts w:ascii="Garamond" w:hAnsi="Garamond"/>
          <w:sz w:val="24"/>
          <w:szCs w:val="24"/>
        </w:rPr>
        <w:br/>
        <w:t>To manage caseloads and promote restorative justice, the NPPA uses alternative dispute resolution mechanisms:</w:t>
      </w:r>
    </w:p>
    <w:p w14:paraId="23505FD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Mediation (Abunzi):</w:t>
      </w:r>
      <w:r w:rsidRPr="001A5AE6">
        <w:rPr>
          <w:rFonts w:ascii="Garamond" w:hAnsi="Garamond"/>
          <w:sz w:val="24"/>
          <w:szCs w:val="24"/>
        </w:rPr>
        <w:t> For less serious crimes, the NPPA can refer cases to the traditional mediation committees (</w:t>
      </w:r>
      <w:r w:rsidRPr="001A5AE6">
        <w:rPr>
          <w:rStyle w:val="Emphasis"/>
          <w:rFonts w:ascii="Garamond" w:hAnsi="Garamond" w:cs="Segoe UI"/>
          <w:color w:val="0F1115"/>
          <w:sz w:val="24"/>
          <w:szCs w:val="24"/>
        </w:rPr>
        <w:t>Abunzi</w:t>
      </w:r>
      <w:r w:rsidRPr="001A5AE6">
        <w:rPr>
          <w:rFonts w:ascii="Garamond" w:hAnsi="Garamond"/>
          <w:sz w:val="24"/>
          <w:szCs w:val="24"/>
        </w:rPr>
        <w:t>) for resolution outside the formal court system.</w:t>
      </w:r>
    </w:p>
    <w:p w14:paraId="5D78F1D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Plea Bargaining:</w:t>
      </w:r>
      <w:r w:rsidRPr="001A5AE6">
        <w:rPr>
          <w:rFonts w:ascii="Garamond" w:hAnsi="Garamond"/>
          <w:sz w:val="24"/>
          <w:szCs w:val="24"/>
        </w:rPr>
        <w:t> The NPPA actively uses plea bargaining, where a defendant pleads guilty in exchange for a reduced charge or a lighter sentence. This helps expedite justice and reduce case backlogs.</w:t>
      </w:r>
    </w:p>
    <w:p w14:paraId="03E21322"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lastRenderedPageBreak/>
        <w:t>4. Combating Corruption and Economic Crimes:</w:t>
      </w:r>
      <w:r w:rsidRPr="001A5AE6">
        <w:rPr>
          <w:rFonts w:ascii="Garamond" w:hAnsi="Garamond"/>
          <w:sz w:val="24"/>
          <w:szCs w:val="24"/>
        </w:rPr>
        <w:br/>
        <w:t>The NPPA has specialized departments dedicated to high-stakes crimes:</w:t>
      </w:r>
    </w:p>
    <w:p w14:paraId="1304ACE9"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Prosecution of Corruption:</w:t>
      </w:r>
      <w:r w:rsidRPr="001A5AE6">
        <w:rPr>
          <w:rFonts w:ascii="Garamond" w:hAnsi="Garamond"/>
          <w:sz w:val="24"/>
          <w:szCs w:val="24"/>
        </w:rPr>
        <w:t> It works closely with the Office of the Ombudsman and the RIB to prosecute corruption cases, which is a top priority for the government.</w:t>
      </w:r>
    </w:p>
    <w:p w14:paraId="356A2AE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Prosecution of Economic and Organized Crime:</w:t>
      </w:r>
      <w:r w:rsidRPr="001A5AE6">
        <w:rPr>
          <w:rFonts w:ascii="Garamond" w:hAnsi="Garamond"/>
          <w:sz w:val="24"/>
          <w:szCs w:val="24"/>
        </w:rPr>
        <w:t> This includes complex financial crimes, money laundering, and transnational organized crime.</w:t>
      </w:r>
    </w:p>
    <w:p w14:paraId="44FCCBF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5. Protection of Vulnerable Groups:</w:t>
      </w:r>
      <w:r w:rsidRPr="001A5AE6">
        <w:rPr>
          <w:rFonts w:ascii="Garamond" w:hAnsi="Garamond"/>
          <w:sz w:val="24"/>
          <w:szCs w:val="24"/>
        </w:rPr>
        <w:br/>
        <w:t>The NPPA has established specialized units to handle sensitive cases:</w:t>
      </w:r>
    </w:p>
    <w:p w14:paraId="312999B9"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Gender-Based Violence (GBV) and Child Protection Unit:</w:t>
      </w:r>
      <w:r w:rsidRPr="001A5AE6">
        <w:rPr>
          <w:rFonts w:ascii="Garamond" w:hAnsi="Garamond"/>
          <w:sz w:val="24"/>
          <w:szCs w:val="24"/>
        </w:rPr>
        <w:t> This unit focuses on prosecuting cases of rape, domestic violence, and child abuse. Prosecutors in this unit are trained to handle victims with trauma-informed care.</w:t>
      </w:r>
    </w:p>
    <w:p w14:paraId="23FB23A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Unit for Crimes Against Humanity and Genocide Ideology:</w:t>
      </w:r>
      <w:r w:rsidRPr="001A5AE6">
        <w:rPr>
          <w:rFonts w:ascii="Garamond" w:hAnsi="Garamond"/>
          <w:sz w:val="24"/>
          <w:szCs w:val="24"/>
        </w:rPr>
        <w:t> This unit is responsible for prosecuting genocide-related cases, including those related to genocide ideology and denial, which are specific crimes under Rwandan law.</w:t>
      </w:r>
    </w:p>
    <w:p w14:paraId="74928DA9"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6. International and Regional Cooperation:</w:t>
      </w:r>
      <w:r w:rsidRPr="001A5AE6">
        <w:rPr>
          <w:rFonts w:ascii="Garamond" w:hAnsi="Garamond"/>
          <w:sz w:val="24"/>
          <w:szCs w:val="24"/>
        </w:rPr>
        <w:br/>
        <w:t>The NPPA engages with international justice mechanisms:</w:t>
      </w:r>
    </w:p>
    <w:p w14:paraId="355172B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International Criminal Tribunal for Rwanda (ICTR) Residual Mechanism:</w:t>
      </w:r>
      <w:r w:rsidRPr="001A5AE6">
        <w:rPr>
          <w:rFonts w:ascii="Garamond" w:hAnsi="Garamond"/>
          <w:sz w:val="24"/>
          <w:szCs w:val="24"/>
        </w:rPr>
        <w:t> It collaborates with the Mechanism for tracking and prosecuting remaining fugitives accused of genocide.</w:t>
      </w:r>
    </w:p>
    <w:p w14:paraId="10ABE80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Mutual Legal Assistance:</w:t>
      </w:r>
      <w:r w:rsidRPr="001A5AE6">
        <w:rPr>
          <w:rFonts w:ascii="Garamond" w:hAnsi="Garamond"/>
          <w:sz w:val="24"/>
          <w:szCs w:val="24"/>
        </w:rPr>
        <w:t> It works with other countries to extradite suspects, share evidence, and combat cross-border crime.</w:t>
      </w:r>
    </w:p>
    <w:p w14:paraId="2DF0F177" w14:textId="77777777" w:rsidR="0036508B" w:rsidRPr="001A5AE6" w:rsidRDefault="0036508B" w:rsidP="00700553">
      <w:pPr>
        <w:pStyle w:val="ListParagraph"/>
        <w:numPr>
          <w:ilvl w:val="0"/>
          <w:numId w:val="104"/>
        </w:numPr>
        <w:spacing w:line="276" w:lineRule="auto"/>
        <w:rPr>
          <w:rFonts w:ascii="Garamond" w:hAnsi="Garamond"/>
          <w:sz w:val="24"/>
          <w:szCs w:val="24"/>
        </w:rPr>
      </w:pPr>
      <w:r w:rsidRPr="001A5AE6">
        <w:rPr>
          <w:rFonts w:ascii="Garamond" w:hAnsi="Garamond"/>
          <w:b/>
          <w:bCs/>
          <w:sz w:val="24"/>
          <w:szCs w:val="24"/>
        </w:rPr>
        <w:t xml:space="preserve"> The Judiciary</w:t>
      </w:r>
    </w:p>
    <w:p w14:paraId="0F6C406B" w14:textId="77777777" w:rsidR="0036508B" w:rsidRPr="001A5AE6" w:rsidRDefault="0036508B" w:rsidP="00700553">
      <w:pPr>
        <w:pStyle w:val="ListParagraph"/>
        <w:numPr>
          <w:ilvl w:val="4"/>
          <w:numId w:val="103"/>
        </w:numPr>
        <w:tabs>
          <w:tab w:val="clear" w:pos="3600"/>
        </w:tabs>
        <w:spacing w:line="276" w:lineRule="auto"/>
        <w:ind w:left="720" w:hanging="720"/>
        <w:rPr>
          <w:rFonts w:ascii="Garamond" w:hAnsi="Garamond"/>
          <w:b/>
          <w:sz w:val="24"/>
          <w:szCs w:val="24"/>
        </w:rPr>
      </w:pPr>
      <w:r w:rsidRPr="001A5AE6">
        <w:rPr>
          <w:rFonts w:ascii="Garamond" w:hAnsi="Garamond"/>
          <w:b/>
          <w:sz w:val="24"/>
          <w:szCs w:val="24"/>
        </w:rPr>
        <w:t>Overview</w:t>
      </w:r>
    </w:p>
    <w:p w14:paraId="46F008B6" w14:textId="77777777" w:rsidR="0036508B" w:rsidRPr="001A5AE6" w:rsidRDefault="0036508B" w:rsidP="00D5473E">
      <w:pPr>
        <w:spacing w:line="276" w:lineRule="auto"/>
        <w:rPr>
          <w:rFonts w:ascii="Garamond" w:eastAsia="Times New Roman" w:hAnsi="Garamond" w:cs="Times New Roman"/>
          <w:sz w:val="24"/>
          <w:szCs w:val="24"/>
        </w:rPr>
      </w:pPr>
      <w:r w:rsidRPr="001A5AE6">
        <w:rPr>
          <w:rFonts w:ascii="Garamond" w:eastAsia="Times New Roman" w:hAnsi="Garamond" w:cs="Times New Roman"/>
          <w:sz w:val="24"/>
          <w:szCs w:val="24"/>
        </w:rPr>
        <w:t xml:space="preserve">Rwanda's judiciary is a centralized institution that was created as a separate pillar of the state by the Constitution. Its main responsibilities are to defend people's rights and liberties, enforce the rule of law, and administer justice. Since 1994, the Rwandan court has experienced substantial modernization and reform, establishing itself as a vital institution in the country's progress, reconciliation, and reconstruction. </w:t>
      </w:r>
      <w:r w:rsidRPr="001A5AE6">
        <w:rPr>
          <w:rFonts w:ascii="Garamond" w:eastAsia="Times New Roman" w:hAnsi="Garamond" w:cs="Times New Roman"/>
          <w:sz w:val="24"/>
          <w:szCs w:val="24"/>
        </w:rPr>
        <w:br/>
      </w:r>
      <w:r w:rsidRPr="001A5AE6">
        <w:rPr>
          <w:rFonts w:ascii="Garamond" w:eastAsia="Times New Roman" w:hAnsi="Garamond" w:cs="Times New Roman"/>
          <w:sz w:val="24"/>
          <w:szCs w:val="24"/>
        </w:rPr>
        <w:br/>
        <w:t>The Chief Justice, who also leads the Supreme Court, is in charge of the judiciary. Although the Supreme Court oversees the judiciary's management, the judiciary's independence is protected by the constitution.</w:t>
      </w:r>
    </w:p>
    <w:p w14:paraId="018AFEAB" w14:textId="77777777" w:rsidR="0036508B" w:rsidRPr="001A5AE6" w:rsidRDefault="0036508B" w:rsidP="00700553">
      <w:pPr>
        <w:pStyle w:val="ListParagraph"/>
        <w:numPr>
          <w:ilvl w:val="4"/>
          <w:numId w:val="103"/>
        </w:numPr>
        <w:tabs>
          <w:tab w:val="clear" w:pos="3600"/>
        </w:tabs>
        <w:spacing w:line="276" w:lineRule="auto"/>
        <w:ind w:left="720" w:hanging="720"/>
        <w:rPr>
          <w:rFonts w:ascii="Garamond" w:hAnsi="Garamond"/>
          <w:sz w:val="24"/>
          <w:szCs w:val="24"/>
        </w:rPr>
      </w:pPr>
      <w:r w:rsidRPr="001A5AE6">
        <w:rPr>
          <w:rStyle w:val="Strong"/>
          <w:rFonts w:ascii="Garamond" w:hAnsi="Garamond" w:cs="Segoe UI"/>
          <w:bCs w:val="0"/>
          <w:color w:val="0F1115"/>
          <w:sz w:val="30"/>
          <w:szCs w:val="30"/>
        </w:rPr>
        <w:t>Core Roles of the Judiciary</w:t>
      </w:r>
    </w:p>
    <w:p w14:paraId="4C58A3B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Administration of Justice:</w:t>
      </w:r>
    </w:p>
    <w:p w14:paraId="7F8D62CB"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is the judiciary's fundamental role. It adjudicates disputes, interprets the law, and applies it to cases brought before it.</w:t>
      </w:r>
    </w:p>
    <w:p w14:paraId="6E13FDB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 handles cases spanning civil, commercial, criminal, administrative, and constitutional matters.</w:t>
      </w:r>
    </w:p>
    <w:p w14:paraId="0FF8DB4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Protection of Human Rights and Fundamental Freedoms:</w:t>
      </w:r>
    </w:p>
    <w:p w14:paraId="58FFFFA3"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courts serve as a guardian of the Constitution, ensuring that the rights enshrined within it are protected against infringement by the state or private entities.</w:t>
      </w:r>
    </w:p>
    <w:p w14:paraId="6FFF04CD"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Individuals can petition the courts for redress when their rights are violated.</w:t>
      </w:r>
    </w:p>
    <w:p w14:paraId="25681E9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Upholding the Rule of Law:</w:t>
      </w:r>
    </w:p>
    <w:p w14:paraId="266A52E9"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judiciary ensures that all state organs, public officials, and citizens act in accordance with the law.</w:t>
      </w:r>
    </w:p>
    <w:p w14:paraId="57FB7621"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 checks the potential abuse of power by other branches of government through judicial review.</w:t>
      </w:r>
    </w:p>
    <w:p w14:paraId="64EFC6B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Contributing to National Reconciliation:</w:t>
      </w:r>
    </w:p>
    <w:p w14:paraId="5DA889C4" w14:textId="04734840" w:rsidR="0036508B" w:rsidRPr="001A5AE6" w:rsidRDefault="0036508B" w:rsidP="00D5473E">
      <w:pPr>
        <w:spacing w:line="276" w:lineRule="auto"/>
        <w:rPr>
          <w:rFonts w:ascii="Garamond" w:hAnsi="Garamond"/>
          <w:sz w:val="24"/>
          <w:szCs w:val="24"/>
        </w:rPr>
      </w:pPr>
      <w:r w:rsidRPr="001A5AE6">
        <w:rPr>
          <w:rFonts w:ascii="Garamond" w:hAnsi="Garamond"/>
          <w:sz w:val="24"/>
          <w:szCs w:val="24"/>
        </w:rPr>
        <w:t>Following the 1994 Genocide against the Tutsi, the judiciary played a crucial role in processing genocide cases through both the conventional court system and the innovative </w:t>
      </w:r>
      <w:r w:rsidRPr="001A5AE6">
        <w:rPr>
          <w:rStyle w:val="Strong"/>
          <w:rFonts w:ascii="Garamond" w:hAnsi="Garamond" w:cs="Segoe UI"/>
          <w:color w:val="0F1115"/>
          <w:sz w:val="24"/>
          <w:szCs w:val="24"/>
        </w:rPr>
        <w:t xml:space="preserve">Gacaca </w:t>
      </w:r>
      <w:r w:rsidRPr="001A5AE6">
        <w:rPr>
          <w:rStyle w:val="Strong"/>
          <w:rFonts w:ascii="Garamond" w:hAnsi="Garamond" w:cs="Segoe UI"/>
          <w:color w:val="0F1115"/>
          <w:sz w:val="24"/>
          <w:szCs w:val="24"/>
        </w:rPr>
        <w:lastRenderedPageBreak/>
        <w:t>Community Courts</w:t>
      </w:r>
      <w:r w:rsidRPr="001A5AE6">
        <w:rPr>
          <w:rFonts w:ascii="Garamond" w:hAnsi="Garamond"/>
          <w:sz w:val="24"/>
          <w:szCs w:val="24"/>
        </w:rPr>
        <w:t> (which concluded their work in 2012). This legacy continues in its handling of remaining genocide-related cases and issues like genocide ideology.</w:t>
      </w:r>
    </w:p>
    <w:p w14:paraId="0483525C" w14:textId="1C95EF6B" w:rsidR="009E2920" w:rsidRPr="001A5AE6" w:rsidRDefault="009E2920" w:rsidP="00D5473E">
      <w:pPr>
        <w:spacing w:line="276" w:lineRule="auto"/>
        <w:rPr>
          <w:rFonts w:ascii="Garamond" w:hAnsi="Garamond"/>
          <w:sz w:val="24"/>
          <w:szCs w:val="24"/>
        </w:rPr>
      </w:pPr>
    </w:p>
    <w:p w14:paraId="25BA1220" w14:textId="77777777" w:rsidR="0036508B" w:rsidRPr="001A5AE6" w:rsidRDefault="0036508B" w:rsidP="00700553">
      <w:pPr>
        <w:pStyle w:val="ListParagraph"/>
        <w:numPr>
          <w:ilvl w:val="4"/>
          <w:numId w:val="103"/>
        </w:numPr>
        <w:tabs>
          <w:tab w:val="clear" w:pos="3600"/>
        </w:tabs>
        <w:spacing w:line="276" w:lineRule="auto"/>
        <w:ind w:left="720" w:hanging="720"/>
        <w:rPr>
          <w:rFonts w:ascii="Garamond" w:hAnsi="Garamond"/>
          <w:sz w:val="24"/>
          <w:szCs w:val="24"/>
        </w:rPr>
      </w:pPr>
      <w:r w:rsidRPr="001A5AE6">
        <w:rPr>
          <w:rStyle w:val="Strong"/>
          <w:rFonts w:ascii="Garamond" w:hAnsi="Garamond" w:cs="Segoe UI"/>
          <w:bCs w:val="0"/>
          <w:color w:val="0F1115"/>
          <w:sz w:val="24"/>
          <w:szCs w:val="24"/>
        </w:rPr>
        <w:t>Structure and Functionality of the Court System</w:t>
      </w:r>
    </w:p>
    <w:p w14:paraId="6E561B02"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Rwandan judiciary operates a four-tier court structure, moving from the lowest to the highest level:</w:t>
      </w:r>
    </w:p>
    <w:p w14:paraId="7856FD3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1. The Primary Courts:</w:t>
      </w:r>
    </w:p>
    <w:p w14:paraId="3C3CC03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Function:</w:t>
      </w:r>
      <w:r w:rsidRPr="001A5AE6">
        <w:rPr>
          <w:rFonts w:ascii="Garamond" w:hAnsi="Garamond"/>
          <w:sz w:val="24"/>
          <w:szCs w:val="24"/>
        </w:rPr>
        <w:t> These are the courts of first instance for most cases.</w:t>
      </w:r>
    </w:p>
    <w:p w14:paraId="01A7798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Jurisdiction:</w:t>
      </w:r>
    </w:p>
    <w:p w14:paraId="10ED8DE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Criminal:</w:t>
      </w:r>
      <w:r w:rsidRPr="001A5AE6">
        <w:rPr>
          <w:rFonts w:ascii="Garamond" w:hAnsi="Garamond"/>
          <w:sz w:val="24"/>
          <w:szCs w:val="24"/>
        </w:rPr>
        <w:t> Less serious crimes (misdemeanors).</w:t>
      </w:r>
    </w:p>
    <w:p w14:paraId="0468AAD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Civil:</w:t>
      </w:r>
      <w:r w:rsidRPr="001A5AE6">
        <w:rPr>
          <w:rFonts w:ascii="Garamond" w:hAnsi="Garamond"/>
          <w:sz w:val="24"/>
          <w:szCs w:val="24"/>
        </w:rPr>
        <w:t> Small claims and minor civil disputes.</w:t>
      </w:r>
    </w:p>
    <w:p w14:paraId="3E6DA3C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Specialized Divisions:</w:t>
      </w:r>
      <w:r w:rsidRPr="001A5AE6">
        <w:rPr>
          <w:rFonts w:ascii="Garamond" w:hAnsi="Garamond"/>
          <w:sz w:val="24"/>
          <w:szCs w:val="24"/>
        </w:rPr>
        <w:t> They include </w:t>
      </w:r>
      <w:r w:rsidRPr="001A5AE6">
        <w:rPr>
          <w:rStyle w:val="Strong"/>
          <w:rFonts w:ascii="Garamond" w:hAnsi="Garamond" w:cs="Segoe UI"/>
          <w:color w:val="0F1115"/>
          <w:sz w:val="24"/>
          <w:szCs w:val="24"/>
        </w:rPr>
        <w:t>Mediation Committees</w:t>
      </w:r>
      <w:r w:rsidRPr="001A5AE6">
        <w:rPr>
          <w:rFonts w:ascii="Garamond" w:hAnsi="Garamond"/>
          <w:sz w:val="24"/>
          <w:szCs w:val="24"/>
        </w:rPr>
        <w:t> (</w:t>
      </w:r>
      <w:r w:rsidRPr="001A5AE6">
        <w:rPr>
          <w:rStyle w:val="Emphasis"/>
          <w:rFonts w:ascii="Garamond" w:hAnsi="Garamond" w:cs="Segoe UI"/>
          <w:color w:val="0F1115"/>
          <w:sz w:val="24"/>
          <w:szCs w:val="24"/>
        </w:rPr>
        <w:t>Abunzi</w:t>
      </w:r>
      <w:r w:rsidRPr="001A5AE6">
        <w:rPr>
          <w:rFonts w:ascii="Garamond" w:hAnsi="Garamond"/>
          <w:sz w:val="24"/>
          <w:szCs w:val="24"/>
        </w:rPr>
        <w:t>), which attempt to resolve disputes amicably before they enter the formal court system. They also have </w:t>
      </w:r>
      <w:r w:rsidRPr="001A5AE6">
        <w:rPr>
          <w:rStyle w:val="Strong"/>
          <w:rFonts w:ascii="Garamond" w:hAnsi="Garamond" w:cs="Segoe UI"/>
          <w:color w:val="0F1115"/>
          <w:sz w:val="24"/>
          <w:szCs w:val="24"/>
        </w:rPr>
        <w:t>Commercial Divisions</w:t>
      </w:r>
      <w:r w:rsidRPr="001A5AE6">
        <w:rPr>
          <w:rFonts w:ascii="Garamond" w:hAnsi="Garamond"/>
          <w:sz w:val="24"/>
          <w:szCs w:val="24"/>
        </w:rPr>
        <w:t> for small business disputes and </w:t>
      </w:r>
      <w:r w:rsidRPr="001A5AE6">
        <w:rPr>
          <w:rStyle w:val="Strong"/>
          <w:rFonts w:ascii="Garamond" w:hAnsi="Garamond" w:cs="Segoe UI"/>
          <w:color w:val="0F1115"/>
          <w:sz w:val="24"/>
          <w:szCs w:val="24"/>
        </w:rPr>
        <w:t>Land Desks</w:t>
      </w:r>
      <w:r w:rsidRPr="001A5AE6">
        <w:rPr>
          <w:rFonts w:ascii="Garamond" w:hAnsi="Garamond"/>
          <w:sz w:val="24"/>
          <w:szCs w:val="24"/>
        </w:rPr>
        <w:t> for land-related cases.</w:t>
      </w:r>
    </w:p>
    <w:p w14:paraId="0F30B99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2. The Intermediate Courts:</w:t>
      </w:r>
    </w:p>
    <w:p w14:paraId="5B4C78C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Function:</w:t>
      </w:r>
      <w:r w:rsidRPr="001A5AE6">
        <w:rPr>
          <w:rFonts w:ascii="Garamond" w:hAnsi="Garamond"/>
          <w:sz w:val="24"/>
          <w:szCs w:val="24"/>
        </w:rPr>
        <w:t> These courts have both appellate and original jurisdiction.</w:t>
      </w:r>
    </w:p>
    <w:p w14:paraId="1FC21022"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Jurisdiction:</w:t>
      </w:r>
    </w:p>
    <w:p w14:paraId="72F1B7C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Appellate:</w:t>
      </w:r>
      <w:r w:rsidRPr="001A5AE6">
        <w:rPr>
          <w:rFonts w:ascii="Garamond" w:hAnsi="Garamond"/>
          <w:sz w:val="24"/>
          <w:szCs w:val="24"/>
        </w:rPr>
        <w:t> They hear appeals from the Primary Courts.</w:t>
      </w:r>
    </w:p>
    <w:p w14:paraId="3E24157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Original:</w:t>
      </w:r>
      <w:r w:rsidRPr="001A5AE6">
        <w:rPr>
          <w:rFonts w:ascii="Garamond" w:hAnsi="Garamond"/>
          <w:sz w:val="24"/>
          <w:szCs w:val="24"/>
        </w:rPr>
        <w:t> They serve as the court of first instance for serious crimes (felonies) and high-value civil cases.</w:t>
      </w:r>
    </w:p>
    <w:p w14:paraId="0957B39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3. The High Court:</w:t>
      </w:r>
    </w:p>
    <w:p w14:paraId="0492A23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Function:</w:t>
      </w:r>
      <w:r w:rsidRPr="001A5AE6">
        <w:rPr>
          <w:rFonts w:ascii="Garamond" w:hAnsi="Garamond"/>
          <w:sz w:val="24"/>
          <w:szCs w:val="24"/>
        </w:rPr>
        <w:t> A superior court of record with extensive appellate and original jurisdiction.</w:t>
      </w:r>
    </w:p>
    <w:p w14:paraId="0867094E"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Jurisdiction:</w:t>
      </w:r>
    </w:p>
    <w:p w14:paraId="73DCB49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Appellate:</w:t>
      </w:r>
      <w:r w:rsidRPr="001A5AE6">
        <w:rPr>
          <w:rFonts w:ascii="Garamond" w:hAnsi="Garamond"/>
          <w:sz w:val="24"/>
          <w:szCs w:val="24"/>
        </w:rPr>
        <w:t> Hears appeals from the Intermediate Courts.</w:t>
      </w:r>
    </w:p>
    <w:p w14:paraId="750850ED"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Original:</w:t>
      </w:r>
      <w:r w:rsidRPr="001A5AE6">
        <w:rPr>
          <w:rFonts w:ascii="Garamond" w:hAnsi="Garamond"/>
          <w:sz w:val="24"/>
          <w:szCs w:val="24"/>
        </w:rPr>
        <w:t> Has original jurisdiction over the most serious crimes (e.g., treason, terrorism) and major civil matters.</w:t>
      </w:r>
    </w:p>
    <w:p w14:paraId="5B15991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Supervisory:</w:t>
      </w:r>
      <w:r w:rsidRPr="001A5AE6">
        <w:rPr>
          <w:rFonts w:ascii="Garamond" w:hAnsi="Garamond"/>
          <w:sz w:val="24"/>
          <w:szCs w:val="24"/>
        </w:rPr>
        <w:t> Supervises all lower courts within its territorial jurisdiction.</w:t>
      </w:r>
    </w:p>
    <w:p w14:paraId="669F177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Specialized Commercial Courts</w:t>
      </w:r>
      <w:r w:rsidRPr="001A5AE6">
        <w:rPr>
          <w:rFonts w:ascii="Garamond" w:hAnsi="Garamond"/>
          <w:sz w:val="24"/>
          <w:szCs w:val="24"/>
        </w:rPr>
        <w:t> and </w:t>
      </w:r>
      <w:r w:rsidRPr="001A5AE6">
        <w:rPr>
          <w:rStyle w:val="Strong"/>
          <w:rFonts w:ascii="Garamond" w:hAnsi="Garamond" w:cs="Segoe UI"/>
          <w:color w:val="0F1115"/>
          <w:sz w:val="24"/>
          <w:szCs w:val="24"/>
        </w:rPr>
        <w:t>International Criminal Law Chambers</w:t>
      </w:r>
      <w:r w:rsidRPr="001A5AE6">
        <w:rPr>
          <w:rFonts w:ascii="Garamond" w:hAnsi="Garamond"/>
          <w:sz w:val="24"/>
          <w:szCs w:val="24"/>
        </w:rPr>
        <w:t> are established within the High Court.</w:t>
      </w:r>
    </w:p>
    <w:p w14:paraId="00532F3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4. The Supreme Court:</w:t>
      </w:r>
    </w:p>
    <w:p w14:paraId="1246BFF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Function:</w:t>
      </w:r>
      <w:r w:rsidRPr="001A5AE6">
        <w:rPr>
          <w:rFonts w:ascii="Garamond" w:hAnsi="Garamond"/>
          <w:sz w:val="24"/>
          <w:szCs w:val="24"/>
        </w:rPr>
        <w:t> This is the highest court in Rwanda and the final court of appeal.</w:t>
      </w:r>
    </w:p>
    <w:p w14:paraId="3F3F8462"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Jurisdiction:</w:t>
      </w:r>
    </w:p>
    <w:p w14:paraId="02C66C0B"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Final Appeal:</w:t>
      </w:r>
      <w:r w:rsidRPr="001A5AE6">
        <w:rPr>
          <w:rFonts w:ascii="Garamond" w:hAnsi="Garamond"/>
          <w:sz w:val="24"/>
          <w:szCs w:val="24"/>
        </w:rPr>
        <w:t> Hears final appeals from the High Court and other specialized tribunals.</w:t>
      </w:r>
    </w:p>
    <w:p w14:paraId="112B8FC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Constitutional Review:</w:t>
      </w:r>
      <w:r w:rsidRPr="001A5AE6">
        <w:rPr>
          <w:rFonts w:ascii="Garamond" w:hAnsi="Garamond"/>
          <w:sz w:val="24"/>
          <w:szCs w:val="24"/>
        </w:rPr>
        <w:t> While Rwanda has a separate </w:t>
      </w:r>
      <w:r w:rsidRPr="001A5AE6">
        <w:rPr>
          <w:rStyle w:val="Strong"/>
          <w:rFonts w:ascii="Garamond" w:hAnsi="Garamond" w:cs="Segoe UI"/>
          <w:color w:val="0F1115"/>
          <w:sz w:val="24"/>
          <w:szCs w:val="24"/>
        </w:rPr>
        <w:t>Supreme Court Chamber in charge of Constitutional Interpretation</w:t>
      </w:r>
      <w:r w:rsidRPr="001A5AE6">
        <w:rPr>
          <w:rFonts w:ascii="Garamond" w:hAnsi="Garamond"/>
          <w:sz w:val="24"/>
          <w:szCs w:val="24"/>
        </w:rPr>
        <w:t> (which acts as a constitutional court), the Supreme Court itself ensures the conformity of laws with the constitution in the cases it hears.</w:t>
      </w:r>
    </w:p>
    <w:p w14:paraId="4F379E7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Administrative Jurisdiction:</w:t>
      </w:r>
      <w:r w:rsidRPr="001A5AE6">
        <w:rPr>
          <w:rFonts w:ascii="Garamond" w:hAnsi="Garamond"/>
          <w:sz w:val="24"/>
          <w:szCs w:val="24"/>
        </w:rPr>
        <w:t> Adjudicates cases involving high-ranking state officials.</w:t>
      </w:r>
    </w:p>
    <w:p w14:paraId="23C6E53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Specialized Tribunals:</w:t>
      </w:r>
    </w:p>
    <w:p w14:paraId="205357D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Military Courts:</w:t>
      </w:r>
      <w:r w:rsidRPr="001A5AE6">
        <w:rPr>
          <w:rFonts w:ascii="Garamond" w:hAnsi="Garamond"/>
          <w:sz w:val="24"/>
          <w:szCs w:val="24"/>
        </w:rPr>
        <w:t> Prosecute cases involving members of the Rwanda Defence Force (RDF) and military-related offenses.</w:t>
      </w:r>
    </w:p>
    <w:p w14:paraId="385E11E0" w14:textId="6A6BFBEE"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Gacaca Courts (Concluded):</w:t>
      </w:r>
      <w:r w:rsidRPr="001A5AE6">
        <w:rPr>
          <w:rFonts w:ascii="Garamond" w:hAnsi="Garamond"/>
          <w:sz w:val="24"/>
          <w:szCs w:val="24"/>
        </w:rPr>
        <w:t> These were community-based courts specifically created to try genocide suspects, which successfully tried over 1.9 million cases before concluding in 2012.</w:t>
      </w:r>
    </w:p>
    <w:p w14:paraId="4BACCF3F" w14:textId="77777777" w:rsidR="009748C0" w:rsidRPr="001A5AE6" w:rsidRDefault="009748C0" w:rsidP="00D5473E">
      <w:pPr>
        <w:spacing w:line="276" w:lineRule="auto"/>
        <w:rPr>
          <w:rFonts w:ascii="Garamond" w:hAnsi="Garamond"/>
          <w:sz w:val="24"/>
          <w:szCs w:val="24"/>
        </w:rPr>
      </w:pPr>
    </w:p>
    <w:p w14:paraId="0BE08363"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PILLAR 4: OVERSIGHT AND CIVIC ENGAGEMENT</w:t>
      </w:r>
    </w:p>
    <w:p w14:paraId="3F1D2B9B" w14:textId="77777777" w:rsidR="0036508B" w:rsidRPr="001A5AE6" w:rsidRDefault="0036508B" w:rsidP="00700553">
      <w:pPr>
        <w:pStyle w:val="ListParagraph"/>
        <w:numPr>
          <w:ilvl w:val="0"/>
          <w:numId w:val="104"/>
        </w:numPr>
        <w:spacing w:line="276" w:lineRule="auto"/>
        <w:rPr>
          <w:rFonts w:ascii="Garamond" w:eastAsiaTheme="minorHAnsi" w:hAnsi="Garamond" w:cstheme="minorBidi"/>
          <w:b/>
          <w:bCs/>
          <w:sz w:val="24"/>
          <w:szCs w:val="24"/>
        </w:rPr>
      </w:pPr>
      <w:r w:rsidRPr="001A5AE6">
        <w:rPr>
          <w:rFonts w:ascii="Garamond" w:eastAsia="Times New Roman" w:hAnsi="Garamond" w:cs="Segoe UI"/>
          <w:b/>
          <w:bCs/>
          <w:color w:val="0F1115"/>
          <w:sz w:val="24"/>
          <w:szCs w:val="24"/>
        </w:rPr>
        <w:t>Senate</w:t>
      </w:r>
    </w:p>
    <w:p w14:paraId="5D1EAD74" w14:textId="77777777" w:rsidR="0036508B" w:rsidRPr="001A5AE6" w:rsidRDefault="0036508B" w:rsidP="00D5473E">
      <w:pPr>
        <w:shd w:val="clear" w:color="auto" w:fill="FFFFFF"/>
        <w:spacing w:before="240" w:after="240" w:line="276" w:lineRule="auto"/>
        <w:rPr>
          <w:rFonts w:ascii="Garamond" w:hAnsi="Garamond" w:cs="Segoe UI"/>
          <w:color w:val="0F1115"/>
          <w:shd w:val="clear" w:color="auto" w:fill="FFFFFF"/>
        </w:rPr>
      </w:pPr>
      <w:r w:rsidRPr="001A5AE6">
        <w:rPr>
          <w:rFonts w:ascii="Garamond" w:hAnsi="Garamond" w:cs="Segoe UI"/>
          <w:color w:val="0F1115"/>
          <w:shd w:val="clear" w:color="auto" w:fill="FFFFFF"/>
        </w:rPr>
        <w:lastRenderedPageBreak/>
        <w:t>The Senate is the Upper Chamber of the bicameral Parliament of Rwanda, with the Chamber of Deputies being the Lower Chamber. Its design reflects a focus on stability, long-term national vision, and oversight, representing a different set of interests compared to the directly elected Chamber of Deputies.</w:t>
      </w:r>
    </w:p>
    <w:p w14:paraId="7CF1144D" w14:textId="77777777" w:rsidR="0036508B" w:rsidRPr="001A5AE6" w:rsidRDefault="0036508B" w:rsidP="00700553">
      <w:pPr>
        <w:pStyle w:val="ListParagraph"/>
        <w:numPr>
          <w:ilvl w:val="1"/>
          <w:numId w:val="31"/>
        </w:numPr>
        <w:tabs>
          <w:tab w:val="clear" w:pos="1080"/>
        </w:tabs>
        <w:spacing w:line="276" w:lineRule="auto"/>
        <w:ind w:left="720" w:hanging="720"/>
        <w:rPr>
          <w:rFonts w:ascii="Garamond" w:hAnsi="Garamond"/>
          <w:b/>
          <w:sz w:val="24"/>
          <w:szCs w:val="24"/>
        </w:rPr>
      </w:pPr>
      <w:r w:rsidRPr="001A5AE6">
        <w:rPr>
          <w:rFonts w:ascii="Garamond" w:hAnsi="Garamond"/>
          <w:b/>
          <w:sz w:val="24"/>
          <w:szCs w:val="24"/>
        </w:rPr>
        <w:t>The Overarching Role of the Senate</w:t>
      </w:r>
    </w:p>
    <w:p w14:paraId="47A4D405"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primary role of the Senate is to act as a deliberative and oversight chamber that provides a check on the power of the Chamber of Deputies and the Government. It is designed to be a house of "second thought," focusing on:</w:t>
      </w:r>
    </w:p>
    <w:p w14:paraId="19669C02" w14:textId="77777777" w:rsidR="0036508B" w:rsidRPr="001A5AE6" w:rsidRDefault="0036508B" w:rsidP="00D5473E">
      <w:pPr>
        <w:spacing w:line="276" w:lineRule="auto"/>
        <w:rPr>
          <w:rFonts w:ascii="Garamond" w:hAnsi="Garamond"/>
          <w:sz w:val="24"/>
          <w:szCs w:val="24"/>
        </w:rPr>
      </w:pPr>
      <w:r w:rsidRPr="001A5AE6">
        <w:rPr>
          <w:rFonts w:ascii="Garamond" w:hAnsi="Garamond"/>
          <w:b/>
          <w:sz w:val="24"/>
          <w:szCs w:val="24"/>
        </w:rPr>
        <w:t>Stability</w:t>
      </w:r>
      <w:r w:rsidRPr="001A5AE6">
        <w:rPr>
          <w:rFonts w:ascii="Garamond" w:hAnsi="Garamond"/>
          <w:sz w:val="24"/>
          <w:szCs w:val="24"/>
        </w:rPr>
        <w:t>: Ensuring continuity in governance.</w:t>
      </w:r>
    </w:p>
    <w:p w14:paraId="107BCA8D" w14:textId="77777777" w:rsidR="0036508B" w:rsidRPr="001A5AE6" w:rsidRDefault="0036508B" w:rsidP="00D5473E">
      <w:pPr>
        <w:spacing w:line="276" w:lineRule="auto"/>
        <w:rPr>
          <w:rFonts w:ascii="Garamond" w:hAnsi="Garamond"/>
          <w:sz w:val="24"/>
          <w:szCs w:val="24"/>
        </w:rPr>
      </w:pPr>
      <w:r w:rsidRPr="001A5AE6">
        <w:rPr>
          <w:rFonts w:ascii="Garamond" w:hAnsi="Garamond"/>
          <w:b/>
          <w:sz w:val="24"/>
          <w:szCs w:val="24"/>
        </w:rPr>
        <w:t>Expertise</w:t>
      </w:r>
      <w:r w:rsidRPr="001A5AE6">
        <w:rPr>
          <w:rFonts w:ascii="Garamond" w:hAnsi="Garamond"/>
          <w:sz w:val="24"/>
          <w:szCs w:val="24"/>
        </w:rPr>
        <w:t>: Leveraging the experience of seasoned leaders.</w:t>
      </w:r>
    </w:p>
    <w:p w14:paraId="7816442F" w14:textId="77777777" w:rsidR="0036508B" w:rsidRPr="001A5AE6" w:rsidRDefault="0036508B" w:rsidP="00D5473E">
      <w:pPr>
        <w:spacing w:line="276" w:lineRule="auto"/>
        <w:rPr>
          <w:rFonts w:ascii="Garamond" w:hAnsi="Garamond"/>
          <w:sz w:val="24"/>
          <w:szCs w:val="24"/>
        </w:rPr>
      </w:pPr>
      <w:r w:rsidRPr="001A5AE6">
        <w:rPr>
          <w:rFonts w:ascii="Garamond" w:hAnsi="Garamond"/>
          <w:b/>
          <w:sz w:val="24"/>
          <w:szCs w:val="24"/>
        </w:rPr>
        <w:t>Representation of Sub-National Interests</w:t>
      </w:r>
      <w:r w:rsidRPr="001A5AE6">
        <w:rPr>
          <w:rFonts w:ascii="Garamond" w:hAnsi="Garamond"/>
          <w:sz w:val="24"/>
          <w:szCs w:val="24"/>
        </w:rPr>
        <w:t>: Ensuring the voices of provinces and districts are heard at the national level.</w:t>
      </w:r>
    </w:p>
    <w:p w14:paraId="0942AB6D" w14:textId="77777777" w:rsidR="0036508B" w:rsidRPr="001A5AE6" w:rsidRDefault="0036508B" w:rsidP="00D5473E">
      <w:pPr>
        <w:spacing w:line="276" w:lineRule="auto"/>
        <w:rPr>
          <w:rFonts w:ascii="Garamond" w:hAnsi="Garamond"/>
          <w:sz w:val="24"/>
          <w:szCs w:val="24"/>
        </w:rPr>
      </w:pPr>
      <w:r w:rsidRPr="001A5AE6">
        <w:rPr>
          <w:rFonts w:ascii="Garamond" w:hAnsi="Garamond"/>
          <w:b/>
          <w:sz w:val="24"/>
          <w:szCs w:val="24"/>
        </w:rPr>
        <w:t>Protecting the Fundamental Law:</w:t>
      </w:r>
      <w:r w:rsidRPr="001A5AE6">
        <w:rPr>
          <w:rFonts w:ascii="Garamond" w:hAnsi="Garamond"/>
          <w:sz w:val="24"/>
          <w:szCs w:val="24"/>
        </w:rPr>
        <w:t> Safeguarding the Constitution.</w:t>
      </w:r>
    </w:p>
    <w:p w14:paraId="5DB71AE2" w14:textId="77777777" w:rsidR="0036508B" w:rsidRPr="001A5AE6" w:rsidRDefault="0036508B" w:rsidP="00700553">
      <w:pPr>
        <w:pStyle w:val="ListParagraph"/>
        <w:numPr>
          <w:ilvl w:val="1"/>
          <w:numId w:val="31"/>
        </w:numPr>
        <w:tabs>
          <w:tab w:val="clear" w:pos="1080"/>
        </w:tabs>
        <w:spacing w:line="276" w:lineRule="auto"/>
        <w:ind w:left="720" w:hanging="720"/>
        <w:rPr>
          <w:rFonts w:ascii="Garamond" w:eastAsiaTheme="minorHAnsi" w:hAnsi="Garamond" w:cstheme="minorBidi"/>
          <w:sz w:val="24"/>
          <w:szCs w:val="24"/>
        </w:rPr>
      </w:pPr>
      <w:r w:rsidRPr="001A5AE6">
        <w:rPr>
          <w:rFonts w:ascii="Garamond" w:eastAsia="Times New Roman" w:hAnsi="Garamond" w:cs="Segoe UI"/>
          <w:b/>
          <w:bCs/>
          <w:color w:val="0F1115"/>
          <w:sz w:val="24"/>
          <w:szCs w:val="24"/>
        </w:rPr>
        <w:t>Constitutional Mandate and Composition: A Deliberate Design for Stability</w:t>
      </w:r>
    </w:p>
    <w:p w14:paraId="548F4956" w14:textId="77777777" w:rsidR="0036508B" w:rsidRPr="001A5AE6" w:rsidRDefault="0036508B" w:rsidP="00D5473E">
      <w:pPr>
        <w:shd w:val="clear" w:color="auto" w:fill="FFFFFF"/>
        <w:spacing w:before="240" w:after="240" w:line="276" w:lineRule="auto"/>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The Senate's unique composition, as outlined in the </w:t>
      </w:r>
      <w:r w:rsidRPr="001A5AE6">
        <w:rPr>
          <w:rFonts w:ascii="Garamond" w:eastAsia="Times New Roman" w:hAnsi="Garamond" w:cs="Segoe UI"/>
          <w:b/>
          <w:bCs/>
          <w:color w:val="0F1115"/>
          <w:sz w:val="24"/>
          <w:szCs w:val="24"/>
        </w:rPr>
        <w:t>Constitution of Rwanda (2003, revised 2015)</w:t>
      </w:r>
      <w:r w:rsidRPr="001A5AE6">
        <w:rPr>
          <w:rFonts w:ascii="Garamond" w:eastAsia="Times New Roman" w:hAnsi="Garamond" w:cs="Segoe UI"/>
          <w:color w:val="0F1115"/>
          <w:sz w:val="24"/>
          <w:szCs w:val="24"/>
        </w:rPr>
        <w:t>, is key to understanding its role. It is not fully directly elected. Its members include:</w:t>
      </w:r>
    </w:p>
    <w:p w14:paraId="17FD3E0A" w14:textId="77777777" w:rsidR="0036508B" w:rsidRPr="001A5AE6" w:rsidRDefault="0036508B" w:rsidP="00700553">
      <w:pPr>
        <w:numPr>
          <w:ilvl w:val="0"/>
          <w:numId w:val="105"/>
        </w:numPr>
        <w:shd w:val="clear" w:color="auto" w:fill="FFFFFF"/>
        <w:spacing w:before="100" w:beforeAutospacing="1" w:after="160" w:line="276" w:lineRule="auto"/>
        <w:ind w:left="0"/>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Senators elected by specific councils (e.g., district and city councils).</w:t>
      </w:r>
    </w:p>
    <w:p w14:paraId="6941B848" w14:textId="77777777" w:rsidR="0036508B" w:rsidRPr="001A5AE6" w:rsidRDefault="0036508B" w:rsidP="00700553">
      <w:pPr>
        <w:numPr>
          <w:ilvl w:val="0"/>
          <w:numId w:val="105"/>
        </w:numPr>
        <w:shd w:val="clear" w:color="auto" w:fill="FFFFFF"/>
        <w:spacing w:before="100" w:beforeAutospacing="1" w:after="160" w:line="276" w:lineRule="auto"/>
        <w:ind w:left="0"/>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Senators appointed by the President of the Republic.</w:t>
      </w:r>
    </w:p>
    <w:p w14:paraId="19479A45" w14:textId="77777777" w:rsidR="0036508B" w:rsidRPr="001A5AE6" w:rsidRDefault="0036508B" w:rsidP="00700553">
      <w:pPr>
        <w:numPr>
          <w:ilvl w:val="0"/>
          <w:numId w:val="105"/>
        </w:numPr>
        <w:shd w:val="clear" w:color="auto" w:fill="FFFFFF"/>
        <w:spacing w:before="100" w:beforeAutospacing="1" w:after="160" w:line="276" w:lineRule="auto"/>
        <w:ind w:left="0"/>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Representatives of institutions of higher education.</w:t>
      </w:r>
    </w:p>
    <w:p w14:paraId="6AF6030F" w14:textId="77777777" w:rsidR="0036508B" w:rsidRPr="001A5AE6" w:rsidRDefault="0036508B" w:rsidP="00700553">
      <w:pPr>
        <w:numPr>
          <w:ilvl w:val="0"/>
          <w:numId w:val="105"/>
        </w:numPr>
        <w:shd w:val="clear" w:color="auto" w:fill="FFFFFF"/>
        <w:spacing w:before="100" w:beforeAutospacing="1" w:after="160" w:line="276" w:lineRule="auto"/>
        <w:ind w:left="0"/>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Former Presidents of the Republic (as ex-officio members).</w:t>
      </w:r>
    </w:p>
    <w:p w14:paraId="090D7194" w14:textId="1F55C672" w:rsidR="0036508B" w:rsidRPr="001A5AE6" w:rsidRDefault="0036508B" w:rsidP="00D5473E">
      <w:pPr>
        <w:shd w:val="clear" w:color="auto" w:fill="FFFFFF"/>
        <w:spacing w:before="240" w:after="240" w:line="276" w:lineRule="auto"/>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This structure is intentionally insulated from direct populist politics, allowing it to focus on long-term national interes</w:t>
      </w:r>
      <w:r w:rsidR="00071351" w:rsidRPr="001A5AE6">
        <w:rPr>
          <w:rFonts w:ascii="Garamond" w:eastAsia="Times New Roman" w:hAnsi="Garamond" w:cs="Segoe UI"/>
          <w:color w:val="0F1115"/>
          <w:sz w:val="24"/>
          <w:szCs w:val="24"/>
        </w:rPr>
        <w:t>ts and constitutional integrity</w:t>
      </w:r>
    </w:p>
    <w:p w14:paraId="63CAE3E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Composition: Reflecting its Role</w:t>
      </w:r>
    </w:p>
    <w:p w14:paraId="7995E40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unique composition of the Senate directly supports its role. It consists of 26 Senators who serve </w:t>
      </w:r>
      <w:r w:rsidRPr="001A5AE6">
        <w:rPr>
          <w:rStyle w:val="Strong"/>
          <w:rFonts w:ascii="Garamond" w:hAnsi="Garamond" w:cs="Segoe UI"/>
          <w:color w:val="0F1115"/>
          <w:sz w:val="24"/>
          <w:szCs w:val="24"/>
        </w:rPr>
        <w:t>eight-year terms</w:t>
      </w:r>
      <w:r w:rsidRPr="001A5AE6">
        <w:rPr>
          <w:rFonts w:ascii="Garamond" w:hAnsi="Garamond"/>
          <w:sz w:val="24"/>
          <w:szCs w:val="24"/>
        </w:rPr>
        <w:t>:</w:t>
      </w:r>
    </w:p>
    <w:p w14:paraId="065A4CA5" w14:textId="77777777" w:rsidR="0036508B" w:rsidRPr="001A5AE6" w:rsidRDefault="0036508B" w:rsidP="00700553">
      <w:pPr>
        <w:pStyle w:val="ListParagraph"/>
        <w:numPr>
          <w:ilvl w:val="3"/>
          <w:numId w:val="103"/>
        </w:numPr>
        <w:tabs>
          <w:tab w:val="clear" w:pos="2880"/>
        </w:tabs>
        <w:spacing w:line="276" w:lineRule="auto"/>
        <w:ind w:left="360"/>
        <w:rPr>
          <w:rFonts w:ascii="Garamond" w:hAnsi="Garamond"/>
          <w:sz w:val="24"/>
          <w:szCs w:val="24"/>
        </w:rPr>
      </w:pPr>
      <w:r w:rsidRPr="001A5AE6">
        <w:rPr>
          <w:rStyle w:val="Strong"/>
          <w:rFonts w:ascii="Garamond" w:hAnsi="Garamond" w:cs="Segoe UI"/>
          <w:color w:val="0F1115"/>
          <w:sz w:val="24"/>
          <w:szCs w:val="24"/>
        </w:rPr>
        <w:t>12 Senators</w:t>
      </w:r>
      <w:r w:rsidRPr="001A5AE6">
        <w:rPr>
          <w:rFonts w:ascii="Garamond" w:hAnsi="Garamond"/>
          <w:sz w:val="24"/>
          <w:szCs w:val="24"/>
        </w:rPr>
        <w:t> elected by the specific councils of the provinces and the City of Kigali.</w:t>
      </w:r>
    </w:p>
    <w:p w14:paraId="513B16E7" w14:textId="77777777" w:rsidR="0036508B" w:rsidRPr="001A5AE6" w:rsidRDefault="0036508B" w:rsidP="00700553">
      <w:pPr>
        <w:pStyle w:val="ListParagraph"/>
        <w:numPr>
          <w:ilvl w:val="3"/>
          <w:numId w:val="103"/>
        </w:numPr>
        <w:tabs>
          <w:tab w:val="clear" w:pos="2880"/>
        </w:tabs>
        <w:spacing w:line="276" w:lineRule="auto"/>
        <w:ind w:left="360"/>
        <w:rPr>
          <w:rFonts w:ascii="Garamond" w:hAnsi="Garamond"/>
          <w:sz w:val="24"/>
          <w:szCs w:val="24"/>
        </w:rPr>
      </w:pPr>
      <w:r w:rsidRPr="001A5AE6">
        <w:rPr>
          <w:rStyle w:val="Strong"/>
          <w:rFonts w:ascii="Garamond" w:hAnsi="Garamond" w:cs="Segoe UI"/>
          <w:color w:val="0F1115"/>
          <w:sz w:val="24"/>
          <w:szCs w:val="24"/>
        </w:rPr>
        <w:t>8 Senators</w:t>
      </w:r>
      <w:r w:rsidRPr="001A5AE6">
        <w:rPr>
          <w:rFonts w:ascii="Garamond" w:hAnsi="Garamond"/>
          <w:sz w:val="24"/>
          <w:szCs w:val="24"/>
        </w:rPr>
        <w:t> appointed by the President of the Republic.</w:t>
      </w:r>
    </w:p>
    <w:p w14:paraId="62EA8843" w14:textId="77777777" w:rsidR="0036508B" w:rsidRPr="001A5AE6" w:rsidRDefault="0036508B" w:rsidP="00700553">
      <w:pPr>
        <w:pStyle w:val="ListParagraph"/>
        <w:numPr>
          <w:ilvl w:val="3"/>
          <w:numId w:val="103"/>
        </w:numPr>
        <w:tabs>
          <w:tab w:val="clear" w:pos="2880"/>
        </w:tabs>
        <w:spacing w:line="276" w:lineRule="auto"/>
        <w:ind w:left="360"/>
        <w:rPr>
          <w:rFonts w:ascii="Garamond" w:hAnsi="Garamond"/>
          <w:sz w:val="24"/>
          <w:szCs w:val="24"/>
        </w:rPr>
      </w:pPr>
      <w:r w:rsidRPr="001A5AE6">
        <w:rPr>
          <w:rStyle w:val="Strong"/>
          <w:rFonts w:ascii="Garamond" w:hAnsi="Garamond" w:cs="Segoe UI"/>
          <w:color w:val="0F1115"/>
          <w:sz w:val="24"/>
          <w:szCs w:val="24"/>
        </w:rPr>
        <w:t>4 Senators</w:t>
      </w:r>
      <w:r w:rsidRPr="001A5AE6">
        <w:rPr>
          <w:rFonts w:ascii="Garamond" w:hAnsi="Garamond"/>
          <w:sz w:val="24"/>
          <w:szCs w:val="24"/>
        </w:rPr>
        <w:t> designated by the National Consultative Forum of Political Organizations.</w:t>
      </w:r>
    </w:p>
    <w:p w14:paraId="5A7A6534" w14:textId="77777777" w:rsidR="0036508B" w:rsidRPr="001A5AE6" w:rsidRDefault="0036508B" w:rsidP="00700553">
      <w:pPr>
        <w:pStyle w:val="ListParagraph"/>
        <w:numPr>
          <w:ilvl w:val="3"/>
          <w:numId w:val="103"/>
        </w:numPr>
        <w:tabs>
          <w:tab w:val="clear" w:pos="2880"/>
        </w:tabs>
        <w:spacing w:line="276" w:lineRule="auto"/>
        <w:ind w:left="360"/>
        <w:rPr>
          <w:rFonts w:ascii="Garamond" w:hAnsi="Garamond"/>
          <w:sz w:val="24"/>
          <w:szCs w:val="24"/>
        </w:rPr>
      </w:pPr>
      <w:r w:rsidRPr="001A5AE6">
        <w:rPr>
          <w:rStyle w:val="Strong"/>
          <w:rFonts w:ascii="Garamond" w:hAnsi="Garamond" w:cs="Segoe UI"/>
          <w:color w:val="0F1115"/>
          <w:sz w:val="24"/>
          <w:szCs w:val="24"/>
        </w:rPr>
        <w:t>2 Senators</w:t>
      </w:r>
      <w:r w:rsidRPr="001A5AE6">
        <w:rPr>
          <w:rFonts w:ascii="Garamond" w:hAnsi="Garamond"/>
          <w:sz w:val="24"/>
          <w:szCs w:val="24"/>
        </w:rPr>
        <w:t> elected from the staff of public universities and higher learning institutions.</w:t>
      </w:r>
    </w:p>
    <w:p w14:paraId="24896731" w14:textId="77777777" w:rsidR="0036508B" w:rsidRPr="001A5AE6" w:rsidRDefault="0036508B" w:rsidP="00D5473E">
      <w:pPr>
        <w:pStyle w:val="ds-markdown-paragraph"/>
        <w:shd w:val="clear" w:color="auto" w:fill="FFFFFF"/>
        <w:spacing w:before="240" w:beforeAutospacing="0" w:after="240" w:afterAutospacing="0" w:line="276" w:lineRule="auto"/>
        <w:rPr>
          <w:rFonts w:ascii="Garamond" w:hAnsi="Garamond" w:cs="Segoe UI"/>
          <w:color w:val="0F1115"/>
        </w:rPr>
      </w:pPr>
      <w:r w:rsidRPr="001A5AE6">
        <w:rPr>
          <w:rFonts w:ascii="Garamond" w:hAnsi="Garamond"/>
        </w:rPr>
        <w:t>This mixed model ensures representation from local government, brings in national expertise, and includes academic voices</w:t>
      </w:r>
      <w:r w:rsidRPr="001A5AE6">
        <w:rPr>
          <w:rFonts w:ascii="Garamond" w:hAnsi="Garamond" w:cs="Segoe UI"/>
          <w:color w:val="0F1115"/>
        </w:rPr>
        <w:t>.</w:t>
      </w:r>
    </w:p>
    <w:p w14:paraId="46487A79" w14:textId="77777777" w:rsidR="0036508B" w:rsidRPr="001A5AE6" w:rsidRDefault="0036508B" w:rsidP="00D5473E">
      <w:pPr>
        <w:shd w:val="clear" w:color="auto" w:fill="FFFFFF"/>
        <w:spacing w:before="240" w:after="240" w:line="276" w:lineRule="auto"/>
        <w:outlineLvl w:val="3"/>
        <w:rPr>
          <w:rFonts w:ascii="Garamond" w:hAnsi="Garamond"/>
          <w:b/>
          <w:sz w:val="24"/>
          <w:szCs w:val="24"/>
        </w:rPr>
      </w:pPr>
      <w:r w:rsidRPr="001A5AE6">
        <w:rPr>
          <w:rFonts w:ascii="Garamond" w:hAnsi="Garamond"/>
          <w:b/>
          <w:sz w:val="24"/>
          <w:szCs w:val="24"/>
        </w:rPr>
        <w:t>III. Key Functions and Powers of the Senate</w:t>
      </w:r>
    </w:p>
    <w:p w14:paraId="5FAEE7FA" w14:textId="0E248DA5" w:rsidR="00C513EE" w:rsidRPr="001A5AE6" w:rsidRDefault="0036508B" w:rsidP="00D5473E">
      <w:pPr>
        <w:spacing w:line="276" w:lineRule="auto"/>
        <w:rPr>
          <w:rFonts w:ascii="Garamond" w:hAnsi="Garamond"/>
          <w:sz w:val="24"/>
          <w:szCs w:val="24"/>
        </w:rPr>
      </w:pPr>
      <w:r w:rsidRPr="001A5AE6">
        <w:rPr>
          <w:rFonts w:ascii="Garamond" w:hAnsi="Garamond"/>
          <w:sz w:val="24"/>
          <w:szCs w:val="24"/>
        </w:rPr>
        <w:t>The functions can be categorized into legislative, overs</w:t>
      </w:r>
      <w:r w:rsidR="002D0B5F">
        <w:rPr>
          <w:rFonts w:ascii="Garamond" w:hAnsi="Garamond"/>
          <w:sz w:val="24"/>
          <w:szCs w:val="24"/>
        </w:rPr>
        <w:t>ight, and constitutional roles.</w:t>
      </w:r>
    </w:p>
    <w:p w14:paraId="456BFF7F" w14:textId="77777777" w:rsidR="0036508B" w:rsidRPr="001A5AE6" w:rsidRDefault="0036508B" w:rsidP="00D5473E">
      <w:pPr>
        <w:spacing w:line="276" w:lineRule="auto"/>
        <w:rPr>
          <w:rFonts w:ascii="Garamond" w:hAnsi="Garamond"/>
          <w:b/>
          <w:sz w:val="24"/>
          <w:szCs w:val="24"/>
        </w:rPr>
      </w:pPr>
      <w:r w:rsidRPr="001A5AE6">
        <w:rPr>
          <w:rFonts w:ascii="Garamond" w:hAnsi="Garamond"/>
          <w:b/>
          <w:sz w:val="24"/>
          <w:szCs w:val="24"/>
        </w:rPr>
        <w:t>1. Legislative Function</w:t>
      </w:r>
    </w:p>
    <w:p w14:paraId="5B358E5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Co-legislation: The Senate shares the legislative power with the Chamber of Deputies. Both chambers must pass a law for it to be enacted.</w:t>
      </w:r>
    </w:p>
    <w:p w14:paraId="30A28C5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Second Thought and Revision: The Senate reviews and amends bills passed by the Chamber of Deputies. It can propose changes, which are then sent back to the Deputies for consideration. This process ensures thorough scrutiny of legislation.</w:t>
      </w:r>
    </w:p>
    <w:p w14:paraId="66EE3B7E"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Initiation of Legislation: While most bills originate from the Government or the Chamber of Deputies, the Senate also has the power to initiate and pass legislation.</w:t>
      </w:r>
    </w:p>
    <w:p w14:paraId="5C6D4DD4" w14:textId="77777777" w:rsidR="0036508B" w:rsidRPr="001A5AE6" w:rsidRDefault="0036508B" w:rsidP="00D5473E">
      <w:pPr>
        <w:spacing w:line="276" w:lineRule="auto"/>
        <w:rPr>
          <w:rFonts w:ascii="Garamond" w:hAnsi="Garamond"/>
          <w:b/>
          <w:sz w:val="24"/>
          <w:szCs w:val="24"/>
        </w:rPr>
      </w:pPr>
      <w:r w:rsidRPr="001A5AE6">
        <w:rPr>
          <w:rFonts w:ascii="Garamond" w:hAnsi="Garamond"/>
          <w:b/>
          <w:sz w:val="24"/>
          <w:szCs w:val="24"/>
        </w:rPr>
        <w:lastRenderedPageBreak/>
        <w:t>2. Oversight Function</w:t>
      </w:r>
    </w:p>
    <w:p w14:paraId="684F9DEC"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is a critical function of the Senate. Its oversight is broad and includes:</w:t>
      </w:r>
    </w:p>
    <w:p w14:paraId="516A53C1"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Oversight of the Executive: The Senate monitors the activities of the Cabinet (the Government) to ensure they align with the national interest and the Constitution.</w:t>
      </w:r>
    </w:p>
    <w:p w14:paraId="771BF7F7" w14:textId="77777777" w:rsidR="0036508B" w:rsidRPr="001A5AE6" w:rsidRDefault="0036508B" w:rsidP="00D5473E">
      <w:pPr>
        <w:spacing w:line="276" w:lineRule="auto"/>
        <w:rPr>
          <w:rFonts w:ascii="Garamond" w:hAnsi="Garamond"/>
          <w:b/>
          <w:sz w:val="24"/>
          <w:szCs w:val="24"/>
        </w:rPr>
      </w:pPr>
      <w:r w:rsidRPr="001A5AE6">
        <w:rPr>
          <w:rFonts w:ascii="Garamond" w:hAnsi="Garamond"/>
          <w:b/>
          <w:sz w:val="24"/>
          <w:szCs w:val="24"/>
        </w:rPr>
        <w:t>Oversight of the Judiciary:</w:t>
      </w:r>
    </w:p>
    <w:p w14:paraId="0704AB4E"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 gives prior authorization for the prosecution or arrest of the President of the Republic.</w:t>
      </w:r>
    </w:p>
    <w:p w14:paraId="592C8A7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It can compel the Supreme Court to review a final court decision if it is deemed to have violated the Constitution or been rendered with manifest injustice.</w:t>
      </w:r>
    </w:p>
    <w:p w14:paraId="1CC86A0C"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Oversight of Other Institutions: The Senate exercises oversight over national independent bodies like the National Commission for Human Rights, the Office of the Ombudsman, and the Office of the Auditor General.</w:t>
      </w:r>
    </w:p>
    <w:p w14:paraId="4F990309" w14:textId="77777777" w:rsidR="0036508B" w:rsidRPr="001A5AE6" w:rsidRDefault="0036508B" w:rsidP="00D5473E">
      <w:pPr>
        <w:spacing w:line="276" w:lineRule="auto"/>
        <w:rPr>
          <w:rFonts w:ascii="Garamond" w:hAnsi="Garamond"/>
          <w:b/>
          <w:sz w:val="24"/>
          <w:szCs w:val="24"/>
        </w:rPr>
      </w:pPr>
      <w:r w:rsidRPr="001A5AE6">
        <w:rPr>
          <w:rFonts w:ascii="Garamond" w:hAnsi="Garamond"/>
          <w:b/>
          <w:sz w:val="24"/>
          <w:szCs w:val="24"/>
        </w:rPr>
        <w:t>3. Constitutional and Appointive Function</w:t>
      </w:r>
    </w:p>
    <w:p w14:paraId="3C163E58"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is one of the Senate's most distinctive and powerful roles.</w:t>
      </w:r>
    </w:p>
    <w:p w14:paraId="3C629A26"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Interpreting the Constitution: The Senate can be requested to give its interpretation of the Constitution before a law is enacted.</w:t>
      </w:r>
    </w:p>
    <w:p w14:paraId="2DC0780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Amending the Constitution: The Senate must approve any amendment to the Constitution by a three-quarters (3/4) majority.</w:t>
      </w:r>
    </w:p>
    <w:p w14:paraId="4BC95E50"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Appointing Key Officials: The Senate plays a crucial role in the appointment of high-ranking officials to ensure their independence and competence. It gives consent to the appointments for the following positions:</w:t>
      </w:r>
    </w:p>
    <w:p w14:paraId="0733FEA1"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President and Vice-President of the Supreme Court.</w:t>
      </w:r>
    </w:p>
    <w:p w14:paraId="70BC189D"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Prosecutor General and Deputy Prosecutor General.</w:t>
      </w:r>
    </w:p>
    <w:p w14:paraId="7B092CB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Judges of the Supreme Court.</w:t>
      </w:r>
    </w:p>
    <w:p w14:paraId="2A05D8C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Members of the Cabinet (upon proposal by the President).</w:t>
      </w:r>
    </w:p>
    <w:p w14:paraId="3D5A11D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Ombudsman and Deputy Ombudsman.</w:t>
      </w:r>
    </w:p>
    <w:p w14:paraId="436B9D9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Auditor General and Deputy Auditor General.</w:t>
      </w:r>
    </w:p>
    <w:p w14:paraId="12891840" w14:textId="77777777" w:rsidR="0036508B" w:rsidRPr="001A5AE6" w:rsidRDefault="0036508B" w:rsidP="00D5473E">
      <w:pPr>
        <w:spacing w:line="276" w:lineRule="auto"/>
        <w:rPr>
          <w:rFonts w:ascii="Garamond" w:hAnsi="Garamond"/>
          <w:b/>
          <w:sz w:val="24"/>
          <w:szCs w:val="24"/>
        </w:rPr>
      </w:pPr>
      <w:r w:rsidRPr="001A5AE6">
        <w:rPr>
          <w:rFonts w:ascii="Garamond" w:hAnsi="Garamond"/>
          <w:b/>
          <w:sz w:val="24"/>
          <w:szCs w:val="24"/>
        </w:rPr>
        <w:t>4. Investigative and Deliberative Function</w:t>
      </w:r>
    </w:p>
    <w:p w14:paraId="30740EC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Conducting Investigations: The Senate can set up special committees to investigate matters of national importance.</w:t>
      </w:r>
    </w:p>
    <w:p w14:paraId="6F68366B" w14:textId="30C1FB98" w:rsidR="0036508B" w:rsidRPr="001A5AE6" w:rsidRDefault="0036508B" w:rsidP="00D5473E">
      <w:pPr>
        <w:spacing w:line="276" w:lineRule="auto"/>
        <w:rPr>
          <w:rFonts w:ascii="Garamond" w:hAnsi="Garamond"/>
          <w:sz w:val="24"/>
          <w:szCs w:val="24"/>
        </w:rPr>
      </w:pPr>
      <w:r w:rsidRPr="001A5AE6">
        <w:rPr>
          <w:rFonts w:ascii="Garamond" w:hAnsi="Garamond"/>
          <w:sz w:val="24"/>
          <w:szCs w:val="24"/>
        </w:rPr>
        <w:t>Adopting Reports: It adopts various reports on the state of the nation, including reports on the functioning of national organs, which are then submitted to the President and the Chamber of Deputies.</w:t>
      </w:r>
    </w:p>
    <w:p w14:paraId="1CDDD65B" w14:textId="77777777" w:rsidR="004278F4" w:rsidRPr="001A5AE6" w:rsidRDefault="004278F4" w:rsidP="00D5473E">
      <w:pPr>
        <w:spacing w:line="276" w:lineRule="auto"/>
        <w:rPr>
          <w:rFonts w:ascii="Garamond" w:hAnsi="Garamond"/>
          <w:sz w:val="24"/>
          <w:szCs w:val="24"/>
        </w:rPr>
      </w:pPr>
    </w:p>
    <w:p w14:paraId="0BFC9B50" w14:textId="77777777" w:rsidR="0036508B" w:rsidRPr="001A5AE6" w:rsidRDefault="0036508B" w:rsidP="00D5473E">
      <w:pPr>
        <w:spacing w:line="276" w:lineRule="auto"/>
        <w:rPr>
          <w:rFonts w:ascii="Garamond" w:hAnsi="Garamond"/>
          <w:b/>
          <w:sz w:val="24"/>
          <w:szCs w:val="24"/>
        </w:rPr>
      </w:pPr>
      <w:r w:rsidRPr="001A5AE6">
        <w:rPr>
          <w:rFonts w:ascii="Garamond" w:hAnsi="Garamond"/>
          <w:b/>
          <w:sz w:val="24"/>
          <w:szCs w:val="24"/>
        </w:rPr>
        <w:t>IV. Key Roles in Maintaining Integrity</w:t>
      </w:r>
    </w:p>
    <w:p w14:paraId="74DF0A06" w14:textId="77777777" w:rsidR="0036508B" w:rsidRPr="001A5AE6" w:rsidRDefault="0036508B" w:rsidP="00D5473E">
      <w:pPr>
        <w:shd w:val="clear" w:color="auto" w:fill="FFFFFF"/>
        <w:spacing w:before="240" w:after="240" w:line="276" w:lineRule="auto"/>
        <w:rPr>
          <w:rFonts w:ascii="Garamond" w:eastAsia="Times New Roman" w:hAnsi="Garamond" w:cs="Segoe UI"/>
          <w:color w:val="0F1115"/>
          <w:sz w:val="24"/>
          <w:szCs w:val="24"/>
        </w:rPr>
      </w:pPr>
      <w:r w:rsidRPr="001A5AE6">
        <w:rPr>
          <w:rFonts w:ascii="Garamond" w:eastAsia="Times New Roman" w:hAnsi="Garamond" w:cs="Segoe UI"/>
          <w:color w:val="0F1115"/>
          <w:sz w:val="24"/>
          <w:szCs w:val="24"/>
        </w:rPr>
        <w:t>The Senate's integrity-maintaining functions can be categorized into four pivotal roles, with their relationship to other institutions illustrated below:</w:t>
      </w:r>
    </w:p>
    <w:p w14:paraId="2B9090B3" w14:textId="77777777" w:rsidR="0036508B" w:rsidRPr="001A5AE6" w:rsidRDefault="0036508B" w:rsidP="00D5473E">
      <w:pPr>
        <w:shd w:val="clear" w:color="auto" w:fill="FFFFFF"/>
        <w:spacing w:before="240" w:after="240" w:line="276" w:lineRule="auto"/>
        <w:rPr>
          <w:rFonts w:ascii="Garamond" w:eastAsia="Times New Roman" w:hAnsi="Garamond" w:cs="Segoe UI"/>
          <w:color w:val="0F1115"/>
          <w:sz w:val="24"/>
          <w:szCs w:val="24"/>
        </w:rPr>
      </w:pPr>
      <w:r w:rsidRPr="001A5AE6">
        <w:rPr>
          <w:rFonts w:ascii="Garamond" w:eastAsia="Times New Roman" w:hAnsi="Garamond" w:cs="Times New Roman"/>
          <w:noProof/>
          <w:sz w:val="24"/>
          <w:szCs w:val="24"/>
          <w:lang w:val="en-US" w:eastAsia="en-US"/>
        </w:rPr>
        <w:drawing>
          <wp:inline distT="0" distB="0" distL="0" distR="0" wp14:anchorId="640DB2C9" wp14:editId="7579805E">
            <wp:extent cx="4634865" cy="1960939"/>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2517" cy="1968407"/>
                    </a:xfrm>
                    <a:prstGeom prst="rect">
                      <a:avLst/>
                    </a:prstGeom>
                  </pic:spPr>
                </pic:pic>
              </a:graphicData>
            </a:graphic>
          </wp:inline>
        </w:drawing>
      </w:r>
    </w:p>
    <w:p w14:paraId="640BFB11" w14:textId="77777777" w:rsidR="0036508B" w:rsidRPr="001A5AE6" w:rsidRDefault="0036508B" w:rsidP="00700553">
      <w:pPr>
        <w:pStyle w:val="ListParagraph"/>
        <w:numPr>
          <w:ilvl w:val="0"/>
          <w:numId w:val="104"/>
        </w:numPr>
        <w:spacing w:line="276" w:lineRule="auto"/>
        <w:rPr>
          <w:rFonts w:ascii="Garamond" w:hAnsi="Garamond"/>
          <w:sz w:val="24"/>
          <w:szCs w:val="24"/>
        </w:rPr>
      </w:pPr>
      <w:r w:rsidRPr="001A5AE6">
        <w:rPr>
          <w:rFonts w:ascii="Garamond" w:hAnsi="Garamond"/>
          <w:b/>
          <w:bCs/>
          <w:sz w:val="24"/>
          <w:szCs w:val="24"/>
        </w:rPr>
        <w:lastRenderedPageBreak/>
        <w:t>Parliament (Chamber of Deputies)</w:t>
      </w:r>
    </w:p>
    <w:p w14:paraId="3AABA56D" w14:textId="77777777" w:rsidR="0036508B" w:rsidRPr="001A5AE6" w:rsidRDefault="0036508B" w:rsidP="00D5473E">
      <w:pPr>
        <w:spacing w:line="276" w:lineRule="auto"/>
        <w:rPr>
          <w:rFonts w:ascii="Garamond" w:hAnsi="Garamond"/>
          <w:sz w:val="24"/>
          <w:szCs w:val="24"/>
          <w:shd w:val="clear" w:color="auto" w:fill="FFFFFF"/>
        </w:rPr>
      </w:pPr>
      <w:r w:rsidRPr="001A5AE6">
        <w:rPr>
          <w:rFonts w:ascii="Garamond" w:hAnsi="Garamond"/>
          <w:sz w:val="24"/>
          <w:szCs w:val="24"/>
          <w:shd w:val="clear" w:color="auto" w:fill="FFFFFF"/>
        </w:rPr>
        <w:t>The Chamber of Deputies is the </w:t>
      </w:r>
      <w:r w:rsidRPr="001A5AE6">
        <w:rPr>
          <w:rStyle w:val="Strong"/>
          <w:rFonts w:ascii="Garamond" w:hAnsi="Garamond" w:cs="Segoe UI"/>
          <w:color w:val="0F1115"/>
          <w:sz w:val="24"/>
          <w:szCs w:val="24"/>
          <w:shd w:val="clear" w:color="auto" w:fill="FFFFFF"/>
        </w:rPr>
        <w:t>lower and more numerous house of the bicameral Parliament of Rwanda</w:t>
      </w:r>
      <w:r w:rsidRPr="001A5AE6">
        <w:rPr>
          <w:rFonts w:ascii="Garamond" w:hAnsi="Garamond"/>
          <w:sz w:val="24"/>
          <w:szCs w:val="24"/>
          <w:shd w:val="clear" w:color="auto" w:fill="FFFFFF"/>
        </w:rPr>
        <w:t>. Its composition and functions are designed to be closer to the people, focusing on legislation, representation, and oversight of the government's daily activities.</w:t>
      </w:r>
    </w:p>
    <w:p w14:paraId="65F60FCD" w14:textId="77777777" w:rsidR="0036508B" w:rsidRPr="001A5AE6" w:rsidRDefault="0036508B" w:rsidP="00D5473E">
      <w:pPr>
        <w:spacing w:line="276" w:lineRule="auto"/>
        <w:rPr>
          <w:rFonts w:ascii="Garamond" w:hAnsi="Garamond"/>
        </w:rPr>
      </w:pPr>
      <w:r w:rsidRPr="001A5AE6">
        <w:rPr>
          <w:rStyle w:val="Strong"/>
          <w:rFonts w:ascii="Garamond" w:hAnsi="Garamond" w:cs="Segoe UI"/>
          <w:bCs w:val="0"/>
          <w:color w:val="0F1115"/>
          <w:sz w:val="24"/>
          <w:szCs w:val="24"/>
        </w:rPr>
        <w:t>I. Composition and Structure (The "Who")</w:t>
      </w:r>
    </w:p>
    <w:p w14:paraId="2BC91712"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Chamber of Deputies is composed of 80 members:</w:t>
      </w:r>
    </w:p>
    <w:p w14:paraId="5C86E115" w14:textId="77777777" w:rsidR="0036508B" w:rsidRPr="001A5AE6" w:rsidRDefault="0036508B" w:rsidP="00700553">
      <w:pPr>
        <w:pStyle w:val="ListParagraph"/>
        <w:numPr>
          <w:ilvl w:val="2"/>
          <w:numId w:val="33"/>
        </w:numPr>
        <w:spacing w:line="276" w:lineRule="auto"/>
        <w:ind w:left="360"/>
        <w:rPr>
          <w:rFonts w:ascii="Garamond" w:hAnsi="Garamond"/>
          <w:sz w:val="24"/>
          <w:szCs w:val="24"/>
        </w:rPr>
      </w:pPr>
      <w:r w:rsidRPr="001A5AE6">
        <w:rPr>
          <w:rStyle w:val="Strong"/>
          <w:rFonts w:ascii="Garamond" w:hAnsi="Garamond" w:cs="Segoe UI"/>
          <w:color w:val="0F1115"/>
          <w:sz w:val="24"/>
          <w:szCs w:val="24"/>
        </w:rPr>
        <w:t>53 Members</w:t>
      </w:r>
      <w:r w:rsidRPr="001A5AE6">
        <w:rPr>
          <w:rFonts w:ascii="Garamond" w:hAnsi="Garamond"/>
          <w:sz w:val="24"/>
          <w:szCs w:val="24"/>
        </w:rPr>
        <w:t> elected by direct universal suffrage through a secret ballot using a closed-list proportional representation system.</w:t>
      </w:r>
    </w:p>
    <w:p w14:paraId="3D75D0C6" w14:textId="77777777" w:rsidR="0036508B" w:rsidRPr="001A5AE6" w:rsidRDefault="0036508B" w:rsidP="00700553">
      <w:pPr>
        <w:pStyle w:val="ListParagraph"/>
        <w:numPr>
          <w:ilvl w:val="2"/>
          <w:numId w:val="33"/>
        </w:numPr>
        <w:spacing w:line="276" w:lineRule="auto"/>
        <w:ind w:left="360"/>
        <w:rPr>
          <w:rFonts w:ascii="Garamond" w:hAnsi="Garamond"/>
          <w:sz w:val="24"/>
          <w:szCs w:val="24"/>
        </w:rPr>
      </w:pPr>
      <w:r w:rsidRPr="001A5AE6">
        <w:rPr>
          <w:rStyle w:val="Strong"/>
          <w:rFonts w:ascii="Garamond" w:hAnsi="Garamond" w:cs="Segoe UI"/>
          <w:color w:val="0F1115"/>
          <w:sz w:val="24"/>
          <w:szCs w:val="24"/>
        </w:rPr>
        <w:t>24 Women Representatives</w:t>
      </w:r>
      <w:r w:rsidRPr="001A5AE6">
        <w:rPr>
          <w:rFonts w:ascii="Garamond" w:hAnsi="Garamond"/>
          <w:sz w:val="24"/>
          <w:szCs w:val="24"/>
        </w:rPr>
        <w:t> elected by specific councils of provinces and the City of Kigali (via electoral colleges), in accordance with the constitutionally mandated gender quota (at least 30% women in all decision-making organs).</w:t>
      </w:r>
    </w:p>
    <w:p w14:paraId="6BD71637" w14:textId="77777777" w:rsidR="0036508B" w:rsidRPr="001A5AE6" w:rsidRDefault="0036508B" w:rsidP="00700553">
      <w:pPr>
        <w:pStyle w:val="ListParagraph"/>
        <w:numPr>
          <w:ilvl w:val="2"/>
          <w:numId w:val="33"/>
        </w:numPr>
        <w:spacing w:line="276" w:lineRule="auto"/>
        <w:ind w:left="360"/>
        <w:rPr>
          <w:rFonts w:ascii="Garamond" w:hAnsi="Garamond"/>
          <w:sz w:val="24"/>
          <w:szCs w:val="24"/>
        </w:rPr>
      </w:pPr>
      <w:r w:rsidRPr="001A5AE6">
        <w:rPr>
          <w:rStyle w:val="Strong"/>
          <w:rFonts w:ascii="Garamond" w:hAnsi="Garamond" w:cs="Segoe UI"/>
          <w:color w:val="0F1115"/>
          <w:sz w:val="24"/>
          <w:szCs w:val="24"/>
        </w:rPr>
        <w:t>2 Members</w:t>
      </w:r>
      <w:r w:rsidRPr="001A5AE6">
        <w:rPr>
          <w:rFonts w:ascii="Garamond" w:hAnsi="Garamond"/>
          <w:sz w:val="24"/>
          <w:szCs w:val="24"/>
        </w:rPr>
        <w:t> elected by the National Youth Council.</w:t>
      </w:r>
    </w:p>
    <w:p w14:paraId="357C3777" w14:textId="77777777" w:rsidR="0036508B" w:rsidRPr="001A5AE6" w:rsidRDefault="0036508B" w:rsidP="00700553">
      <w:pPr>
        <w:pStyle w:val="ListParagraph"/>
        <w:numPr>
          <w:ilvl w:val="2"/>
          <w:numId w:val="33"/>
        </w:numPr>
        <w:spacing w:line="276" w:lineRule="auto"/>
        <w:ind w:left="360"/>
        <w:rPr>
          <w:rFonts w:ascii="Garamond" w:hAnsi="Garamond"/>
          <w:sz w:val="24"/>
          <w:szCs w:val="24"/>
        </w:rPr>
      </w:pPr>
      <w:r w:rsidRPr="001A5AE6">
        <w:rPr>
          <w:rStyle w:val="Strong"/>
          <w:rFonts w:ascii="Garamond" w:hAnsi="Garamond" w:cs="Segoe UI"/>
          <w:color w:val="0F1115"/>
          <w:sz w:val="24"/>
          <w:szCs w:val="24"/>
        </w:rPr>
        <w:t>1 Member</w:t>
      </w:r>
      <w:r w:rsidRPr="001A5AE6">
        <w:rPr>
          <w:rFonts w:ascii="Garamond" w:hAnsi="Garamond"/>
          <w:sz w:val="24"/>
          <w:szCs w:val="24"/>
        </w:rPr>
        <w:t> elected by the Federation of Associations of Persons with Disabilities (FAPD).</w:t>
      </w:r>
    </w:p>
    <w:p w14:paraId="796890E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structure ensures representation for geographically elected officials, women, youth, and persons with disabilities.</w:t>
      </w:r>
    </w:p>
    <w:p w14:paraId="3B8B71AA"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II. The Core Roles and Functions (The "What")</w:t>
      </w:r>
    </w:p>
    <w:p w14:paraId="6F9463E4"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Chamber of Deputies has three primary constitutional roles:</w:t>
      </w:r>
    </w:p>
    <w:p w14:paraId="2AC91991"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1. Legislative Role:</w:t>
      </w:r>
      <w:r w:rsidRPr="001A5AE6">
        <w:rPr>
          <w:rStyle w:val="Strong"/>
          <w:rFonts w:ascii="Garamond" w:hAnsi="Garamond" w:cs="Segoe UI"/>
          <w:b w:val="0"/>
          <w:bCs w:val="0"/>
          <w:color w:val="0F1115"/>
          <w:sz w:val="24"/>
          <w:szCs w:val="24"/>
        </w:rPr>
        <w:t xml:space="preserve"> Making and Amending Laws</w:t>
      </w:r>
    </w:p>
    <w:p w14:paraId="7FE68D57"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is its most fundamental function. The Chamber:</w:t>
      </w:r>
    </w:p>
    <w:p w14:paraId="4AC92F4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Initiates and Passes Legislation:</w:t>
      </w:r>
      <w:r w:rsidRPr="001A5AE6">
        <w:rPr>
          <w:rFonts w:ascii="Garamond" w:hAnsi="Garamond"/>
          <w:sz w:val="24"/>
          <w:szCs w:val="24"/>
        </w:rPr>
        <w:t> It drafts, deliberates, amends, and adopts ordinary laws (all laws that are not organic laws, which are primarily the Senate's domain).</w:t>
      </w:r>
    </w:p>
    <w:p w14:paraId="232692C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Scrutinizes Government Bills:</w:t>
      </w:r>
      <w:r w:rsidRPr="001A5AE6">
        <w:rPr>
          <w:rFonts w:ascii="Garamond" w:hAnsi="Garamond"/>
          <w:sz w:val="24"/>
          <w:szCs w:val="24"/>
        </w:rPr>
        <w:t> Most bills are presented by the Government (the Cabinet). The Chamber thoroughly examines these bills in plenary sessions and, more intensively, in its </w:t>
      </w:r>
      <w:r w:rsidRPr="001A5AE6">
        <w:rPr>
          <w:rStyle w:val="Strong"/>
          <w:rFonts w:ascii="Garamond" w:hAnsi="Garamond" w:cs="Segoe UI"/>
          <w:color w:val="0F1115"/>
          <w:sz w:val="24"/>
          <w:szCs w:val="24"/>
        </w:rPr>
        <w:t>standing committees</w:t>
      </w:r>
      <w:r w:rsidRPr="001A5AE6">
        <w:rPr>
          <w:rFonts w:ascii="Garamond" w:hAnsi="Garamond"/>
          <w:sz w:val="24"/>
          <w:szCs w:val="24"/>
        </w:rPr>
        <w:t>.</w:t>
      </w:r>
    </w:p>
    <w:p w14:paraId="19D99EAF"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Amends the Constitution:</w:t>
      </w:r>
      <w:r w:rsidRPr="001A5AE6">
        <w:rPr>
          <w:rFonts w:ascii="Garamond" w:hAnsi="Garamond"/>
          <w:sz w:val="24"/>
          <w:szCs w:val="24"/>
        </w:rPr>
        <w:t> It can initiate amendments to the constitution, which must then be approved by a joint session of Parliament or a referendum.</w:t>
      </w:r>
    </w:p>
    <w:p w14:paraId="4CA95080"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2. Oversight Role:</w:t>
      </w:r>
      <w:r w:rsidRPr="001A5AE6">
        <w:rPr>
          <w:rStyle w:val="Strong"/>
          <w:rFonts w:ascii="Garamond" w:hAnsi="Garamond" w:cs="Segoe UI"/>
          <w:b w:val="0"/>
          <w:bCs w:val="0"/>
          <w:color w:val="0F1115"/>
          <w:sz w:val="24"/>
          <w:szCs w:val="24"/>
        </w:rPr>
        <w:t xml:space="preserve"> Holding the Government Accountable</w:t>
      </w:r>
    </w:p>
    <w:p w14:paraId="16822FCB"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This is a critical check on the executive branch. The Chamber's oversight powers include:</w:t>
      </w:r>
    </w:p>
    <w:p w14:paraId="1B704ACD"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Approving the Government Program:</w:t>
      </w:r>
      <w:r w:rsidRPr="001A5AE6">
        <w:rPr>
          <w:rFonts w:ascii="Garamond" w:hAnsi="Garamond"/>
          <w:sz w:val="24"/>
          <w:szCs w:val="24"/>
        </w:rPr>
        <w:t> After a new government is appointed, the Prime Minister presents its program to the Chamber of Deputies. The Chamber must </w:t>
      </w:r>
      <w:r w:rsidRPr="001A5AE6">
        <w:rPr>
          <w:rStyle w:val="Strong"/>
          <w:rFonts w:ascii="Garamond" w:hAnsi="Garamond" w:cs="Segoe UI"/>
          <w:color w:val="0F1115"/>
          <w:sz w:val="24"/>
          <w:szCs w:val="24"/>
        </w:rPr>
        <w:t>vote on and approve this program</w:t>
      </w:r>
      <w:r w:rsidRPr="001A5AE6">
        <w:rPr>
          <w:rFonts w:ascii="Garamond" w:hAnsi="Garamond"/>
          <w:sz w:val="24"/>
          <w:szCs w:val="24"/>
        </w:rPr>
        <w:t>; a failure to do so is a vote of no-confidence.</w:t>
      </w:r>
    </w:p>
    <w:p w14:paraId="3DF25BF6"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Oral and Written Questions:</w:t>
      </w:r>
      <w:r w:rsidRPr="001A5AE6">
        <w:rPr>
          <w:rFonts w:ascii="Garamond" w:hAnsi="Garamond"/>
          <w:sz w:val="24"/>
          <w:szCs w:val="24"/>
        </w:rPr>
        <w:t> Deputies can directly question Ministers (including the Prime Minister) in plenary sessions, demanding explanations on government policies and actions.</w:t>
      </w:r>
    </w:p>
    <w:p w14:paraId="15BEBCC5"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Parliamentary Inquiries:</w:t>
      </w:r>
      <w:r w:rsidRPr="001A5AE6">
        <w:rPr>
          <w:rFonts w:ascii="Garamond" w:hAnsi="Garamond"/>
          <w:sz w:val="24"/>
          <w:szCs w:val="24"/>
        </w:rPr>
        <w:t> The Chamber can establish special ad-hoc committees to investigate specific matters of public interest concerning the Government or public institutions.</w:t>
      </w:r>
    </w:p>
    <w:p w14:paraId="515C8138"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Oversight through Committees:</w:t>
      </w:r>
      <w:r w:rsidRPr="001A5AE6">
        <w:rPr>
          <w:rFonts w:ascii="Garamond" w:hAnsi="Garamond"/>
          <w:sz w:val="24"/>
          <w:szCs w:val="24"/>
        </w:rPr>
        <w:t> The seven standing committees (e.g., Committee on Political Affairs, Committee on National Budget and Patrimony) conduct in-depth reviews of government ministries and agencies within their sectors.</w:t>
      </w:r>
    </w:p>
    <w:p w14:paraId="64D62F43"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color w:val="0F1115"/>
          <w:sz w:val="24"/>
          <w:szCs w:val="24"/>
        </w:rPr>
        <w:t>Approving the State Budget:</w:t>
      </w:r>
      <w:r w:rsidRPr="001A5AE6">
        <w:rPr>
          <w:rFonts w:ascii="Garamond" w:hAnsi="Garamond"/>
          <w:sz w:val="24"/>
          <w:szCs w:val="24"/>
        </w:rPr>
        <w:t> The Chamber, through its Committee on National Budget and Patrimony, examines, amends, and must </w:t>
      </w:r>
      <w:r w:rsidRPr="001A5AE6">
        <w:rPr>
          <w:rStyle w:val="Strong"/>
          <w:rFonts w:ascii="Garamond" w:hAnsi="Garamond" w:cs="Segoe UI"/>
          <w:color w:val="0F1115"/>
          <w:sz w:val="24"/>
          <w:szCs w:val="24"/>
        </w:rPr>
        <w:t>approve the national budget</w:t>
      </w:r>
      <w:r w:rsidRPr="001A5AE6">
        <w:rPr>
          <w:rFonts w:ascii="Garamond" w:hAnsi="Garamond"/>
          <w:sz w:val="24"/>
          <w:szCs w:val="24"/>
        </w:rPr>
        <w:t> presented by the Government. This is one of its most powerful tools.</w:t>
      </w:r>
    </w:p>
    <w:p w14:paraId="07E00917" w14:textId="77777777" w:rsidR="0036508B" w:rsidRPr="001A5AE6" w:rsidRDefault="0036508B" w:rsidP="00D5473E">
      <w:pPr>
        <w:spacing w:line="276" w:lineRule="auto"/>
        <w:rPr>
          <w:rFonts w:ascii="Garamond" w:hAnsi="Garamond"/>
          <w:sz w:val="24"/>
          <w:szCs w:val="24"/>
        </w:rPr>
      </w:pPr>
      <w:r w:rsidRPr="001A5AE6">
        <w:rPr>
          <w:rStyle w:val="Strong"/>
          <w:rFonts w:ascii="Garamond" w:hAnsi="Garamond" w:cs="Segoe UI"/>
          <w:bCs w:val="0"/>
          <w:color w:val="0F1115"/>
          <w:sz w:val="24"/>
          <w:szCs w:val="24"/>
        </w:rPr>
        <w:t>3. Representational Role:</w:t>
      </w:r>
      <w:r w:rsidRPr="001A5AE6">
        <w:rPr>
          <w:rStyle w:val="Strong"/>
          <w:rFonts w:ascii="Garamond" w:hAnsi="Garamond" w:cs="Segoe UI"/>
          <w:b w:val="0"/>
          <w:bCs w:val="0"/>
          <w:color w:val="0F1115"/>
          <w:sz w:val="24"/>
          <w:szCs w:val="24"/>
        </w:rPr>
        <w:t xml:space="preserve"> Voice of the People</w:t>
      </w:r>
    </w:p>
    <w:p w14:paraId="38C9727A"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Deputies represent the interests of their constituents and the specific groups that elected them (women, youth, etc.).</w:t>
      </w:r>
    </w:p>
    <w:p w14:paraId="115DC0D5" w14:textId="56169D5E" w:rsidR="00D5473E" w:rsidRDefault="0036508B" w:rsidP="00D5473E">
      <w:pPr>
        <w:spacing w:line="276" w:lineRule="auto"/>
        <w:rPr>
          <w:rFonts w:ascii="Garamond" w:hAnsi="Garamond"/>
          <w:sz w:val="24"/>
          <w:szCs w:val="24"/>
        </w:rPr>
      </w:pPr>
      <w:r w:rsidRPr="001A5AE6">
        <w:rPr>
          <w:rFonts w:ascii="Garamond" w:hAnsi="Garamond"/>
          <w:sz w:val="24"/>
          <w:szCs w:val="24"/>
        </w:rPr>
        <w:t>They channel citizens' concerns and grievances into the national policy-making process.</w:t>
      </w:r>
    </w:p>
    <w:p w14:paraId="3C9FF5FE" w14:textId="7695C936" w:rsidR="002D0B5F" w:rsidRDefault="002D0B5F" w:rsidP="00D5473E">
      <w:pPr>
        <w:spacing w:line="276" w:lineRule="auto"/>
        <w:rPr>
          <w:rFonts w:ascii="Garamond" w:hAnsi="Garamond"/>
          <w:sz w:val="24"/>
          <w:szCs w:val="24"/>
        </w:rPr>
      </w:pPr>
    </w:p>
    <w:p w14:paraId="6B550357" w14:textId="77777777" w:rsidR="002D0B5F" w:rsidRPr="001A5AE6" w:rsidRDefault="002D0B5F" w:rsidP="00D5473E">
      <w:pPr>
        <w:spacing w:line="276" w:lineRule="auto"/>
        <w:rPr>
          <w:rFonts w:ascii="Garamond" w:hAnsi="Garamond"/>
          <w:sz w:val="24"/>
          <w:szCs w:val="24"/>
        </w:rPr>
      </w:pPr>
    </w:p>
    <w:p w14:paraId="4A88DB0D" w14:textId="77777777" w:rsidR="00D5473E" w:rsidRPr="001A5AE6" w:rsidRDefault="00D5473E" w:rsidP="00D5473E">
      <w:pPr>
        <w:spacing w:line="276" w:lineRule="auto"/>
        <w:rPr>
          <w:rFonts w:ascii="Garamond" w:hAnsi="Garamond"/>
          <w:sz w:val="24"/>
          <w:szCs w:val="24"/>
        </w:rPr>
      </w:pPr>
    </w:p>
    <w:p w14:paraId="2789AE72"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lastRenderedPageBreak/>
        <w:t>III. Regulatory and Supervisory Authority (The "How")</w:t>
      </w:r>
    </w:p>
    <w:p w14:paraId="67F60961" w14:textId="77777777" w:rsidR="0036508B" w:rsidRPr="001A5AE6" w:rsidRDefault="0036508B" w:rsidP="00D5473E">
      <w:pPr>
        <w:spacing w:line="276" w:lineRule="auto"/>
        <w:rPr>
          <w:rFonts w:ascii="Garamond" w:hAnsi="Garamond"/>
          <w:sz w:val="24"/>
          <w:szCs w:val="24"/>
        </w:rPr>
      </w:pPr>
      <w:r w:rsidRPr="001A5AE6">
        <w:rPr>
          <w:rFonts w:ascii="Garamond" w:hAnsi="Garamond"/>
          <w:sz w:val="24"/>
          <w:szCs w:val="24"/>
        </w:rPr>
        <w:t>The Chamber's "regulatory authority" refers to its formal powers to control, direct, and impose consequences. This authority is derived directly from the Constitution.</w:t>
      </w:r>
    </w:p>
    <w:tbl>
      <w:tblPr>
        <w:tblW w:w="9467"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3680"/>
        <w:gridCol w:w="3780"/>
      </w:tblGrid>
      <w:tr w:rsidR="0036508B" w:rsidRPr="001A5AE6" w14:paraId="482CEA80" w14:textId="77777777" w:rsidTr="00FA3F11">
        <w:trPr>
          <w:tblHeader/>
        </w:trPr>
        <w:tc>
          <w:tcPr>
            <w:tcW w:w="2007" w:type="dxa"/>
            <w:tcMar>
              <w:top w:w="150" w:type="dxa"/>
              <w:left w:w="0" w:type="dxa"/>
              <w:bottom w:w="150" w:type="dxa"/>
              <w:right w:w="240" w:type="dxa"/>
            </w:tcMar>
            <w:vAlign w:val="center"/>
            <w:hideMark/>
          </w:tcPr>
          <w:p w14:paraId="64D2B064"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Regulatory Authority</w:t>
            </w:r>
          </w:p>
        </w:tc>
        <w:tc>
          <w:tcPr>
            <w:tcW w:w="3680" w:type="dxa"/>
            <w:tcMar>
              <w:top w:w="150" w:type="dxa"/>
              <w:left w:w="240" w:type="dxa"/>
              <w:bottom w:w="150" w:type="dxa"/>
              <w:right w:w="240" w:type="dxa"/>
            </w:tcMar>
            <w:vAlign w:val="center"/>
            <w:hideMark/>
          </w:tcPr>
          <w:p w14:paraId="01C5EA96"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Description</w:t>
            </w:r>
          </w:p>
        </w:tc>
        <w:tc>
          <w:tcPr>
            <w:tcW w:w="3780" w:type="dxa"/>
            <w:tcMar>
              <w:top w:w="150" w:type="dxa"/>
              <w:left w:w="240" w:type="dxa"/>
              <w:bottom w:w="150" w:type="dxa"/>
              <w:right w:w="240" w:type="dxa"/>
            </w:tcMar>
            <w:vAlign w:val="center"/>
            <w:hideMark/>
          </w:tcPr>
          <w:p w14:paraId="20C53271"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Current Practice &amp; Mechanism</w:t>
            </w:r>
          </w:p>
        </w:tc>
      </w:tr>
      <w:tr w:rsidR="0036508B" w:rsidRPr="001A5AE6" w14:paraId="5F664BC2" w14:textId="77777777" w:rsidTr="00FA3F11">
        <w:trPr>
          <w:trHeight w:val="1541"/>
        </w:trPr>
        <w:tc>
          <w:tcPr>
            <w:tcW w:w="2007" w:type="dxa"/>
            <w:tcMar>
              <w:top w:w="150" w:type="dxa"/>
              <w:left w:w="0" w:type="dxa"/>
              <w:bottom w:w="150" w:type="dxa"/>
              <w:right w:w="240" w:type="dxa"/>
            </w:tcMar>
            <w:vAlign w:val="center"/>
            <w:hideMark/>
          </w:tcPr>
          <w:p w14:paraId="7E2D0BFC" w14:textId="77777777" w:rsidR="0036508B" w:rsidRPr="001A5AE6" w:rsidRDefault="0036508B" w:rsidP="00D5473E">
            <w:pPr>
              <w:spacing w:line="276" w:lineRule="auto"/>
              <w:rPr>
                <w:rFonts w:ascii="Garamond" w:hAnsi="Garamond"/>
                <w:sz w:val="16"/>
                <w:szCs w:val="16"/>
              </w:rPr>
            </w:pPr>
            <w:r w:rsidRPr="001A5AE6">
              <w:rPr>
                <w:rFonts w:ascii="Garamond" w:hAnsi="Garamond"/>
                <w:b/>
                <w:bCs/>
                <w:sz w:val="16"/>
                <w:szCs w:val="16"/>
              </w:rPr>
              <w:t>Legislative Power</w:t>
            </w:r>
          </w:p>
        </w:tc>
        <w:tc>
          <w:tcPr>
            <w:tcW w:w="3680" w:type="dxa"/>
            <w:tcMar>
              <w:top w:w="150" w:type="dxa"/>
              <w:left w:w="240" w:type="dxa"/>
              <w:bottom w:w="150" w:type="dxa"/>
              <w:right w:w="240" w:type="dxa"/>
            </w:tcMar>
            <w:vAlign w:val="center"/>
            <w:hideMark/>
          </w:tcPr>
          <w:p w14:paraId="2131BA6F"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The ultimate authority to create, modify, or reject laws that govern the country.</w:t>
            </w:r>
          </w:p>
        </w:tc>
        <w:tc>
          <w:tcPr>
            <w:tcW w:w="3780" w:type="dxa"/>
            <w:tcMar>
              <w:top w:w="150" w:type="dxa"/>
              <w:left w:w="240" w:type="dxa"/>
              <w:bottom w:w="150" w:type="dxa"/>
              <w:right w:w="0" w:type="dxa"/>
            </w:tcMar>
            <w:vAlign w:val="center"/>
            <w:hideMark/>
          </w:tcPr>
          <w:p w14:paraId="0BC9FFC8"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Exercised through plenary sessions and committee work. A bill must be passed by the Chamber before it goes to the Senate for review.</w:t>
            </w:r>
          </w:p>
        </w:tc>
      </w:tr>
      <w:tr w:rsidR="0036508B" w:rsidRPr="001A5AE6" w14:paraId="27ABBBDA" w14:textId="77777777" w:rsidTr="00FA3F11">
        <w:tc>
          <w:tcPr>
            <w:tcW w:w="2007" w:type="dxa"/>
            <w:tcMar>
              <w:top w:w="150" w:type="dxa"/>
              <w:left w:w="0" w:type="dxa"/>
              <w:bottom w:w="150" w:type="dxa"/>
              <w:right w:w="240" w:type="dxa"/>
            </w:tcMar>
            <w:vAlign w:val="center"/>
            <w:hideMark/>
          </w:tcPr>
          <w:p w14:paraId="727542D7" w14:textId="77777777" w:rsidR="0036508B" w:rsidRPr="001A5AE6" w:rsidRDefault="0036508B" w:rsidP="00D5473E">
            <w:pPr>
              <w:spacing w:line="276" w:lineRule="auto"/>
              <w:rPr>
                <w:rFonts w:ascii="Garamond" w:hAnsi="Garamond"/>
                <w:sz w:val="16"/>
                <w:szCs w:val="16"/>
              </w:rPr>
            </w:pPr>
            <w:r w:rsidRPr="001A5AE6">
              <w:rPr>
                <w:rFonts w:ascii="Garamond" w:hAnsi="Garamond"/>
                <w:b/>
                <w:bCs/>
                <w:sz w:val="16"/>
                <w:szCs w:val="16"/>
              </w:rPr>
              <w:t>Power of the Purse</w:t>
            </w:r>
          </w:p>
        </w:tc>
        <w:tc>
          <w:tcPr>
            <w:tcW w:w="3680" w:type="dxa"/>
            <w:tcMar>
              <w:top w:w="150" w:type="dxa"/>
              <w:left w:w="240" w:type="dxa"/>
              <w:bottom w:w="150" w:type="dxa"/>
              <w:right w:w="240" w:type="dxa"/>
            </w:tcMar>
            <w:vAlign w:val="center"/>
            <w:hideMark/>
          </w:tcPr>
          <w:p w14:paraId="17922B7E"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The constitutional authority to approve (or reject) the national budget and all government spending.</w:t>
            </w:r>
          </w:p>
        </w:tc>
        <w:tc>
          <w:tcPr>
            <w:tcW w:w="3780" w:type="dxa"/>
            <w:tcMar>
              <w:top w:w="150" w:type="dxa"/>
              <w:left w:w="240" w:type="dxa"/>
              <w:bottom w:w="150" w:type="dxa"/>
              <w:right w:w="0" w:type="dxa"/>
            </w:tcMar>
            <w:vAlign w:val="center"/>
            <w:hideMark/>
          </w:tcPr>
          <w:p w14:paraId="5D9B3E23"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The </w:t>
            </w:r>
            <w:r w:rsidRPr="001A5AE6">
              <w:rPr>
                <w:rFonts w:ascii="Garamond" w:hAnsi="Garamond"/>
                <w:b/>
                <w:bCs/>
                <w:sz w:val="16"/>
                <w:szCs w:val="16"/>
              </w:rPr>
              <w:t>Committee on National Budget and Patrimony</w:t>
            </w:r>
            <w:r w:rsidRPr="001A5AE6">
              <w:rPr>
                <w:rFonts w:ascii="Garamond" w:hAnsi="Garamond"/>
                <w:sz w:val="16"/>
                <w:szCs w:val="16"/>
              </w:rPr>
              <w:t> plays a key role in scrutinizing the budget line-by-line and proposing amendments before a plenary vote.</w:t>
            </w:r>
          </w:p>
        </w:tc>
      </w:tr>
      <w:tr w:rsidR="0036508B" w:rsidRPr="001A5AE6" w14:paraId="18A4EAE9" w14:textId="77777777" w:rsidTr="00FA3F11">
        <w:tc>
          <w:tcPr>
            <w:tcW w:w="2007" w:type="dxa"/>
            <w:tcMar>
              <w:top w:w="150" w:type="dxa"/>
              <w:left w:w="0" w:type="dxa"/>
              <w:bottom w:w="150" w:type="dxa"/>
              <w:right w:w="240" w:type="dxa"/>
            </w:tcMar>
            <w:vAlign w:val="center"/>
            <w:hideMark/>
          </w:tcPr>
          <w:p w14:paraId="02526CB2" w14:textId="77777777" w:rsidR="0036508B" w:rsidRPr="001A5AE6" w:rsidRDefault="0036508B" w:rsidP="00D5473E">
            <w:pPr>
              <w:spacing w:line="276" w:lineRule="auto"/>
              <w:rPr>
                <w:rFonts w:ascii="Garamond" w:hAnsi="Garamond"/>
                <w:sz w:val="16"/>
                <w:szCs w:val="16"/>
              </w:rPr>
            </w:pPr>
            <w:r w:rsidRPr="001A5AE6">
              <w:rPr>
                <w:rFonts w:ascii="Garamond" w:hAnsi="Garamond"/>
                <w:b/>
                <w:bCs/>
                <w:sz w:val="16"/>
                <w:szCs w:val="16"/>
              </w:rPr>
              <w:t>Vote of No-Confidence</w:t>
            </w:r>
          </w:p>
        </w:tc>
        <w:tc>
          <w:tcPr>
            <w:tcW w:w="3680" w:type="dxa"/>
            <w:tcMar>
              <w:top w:w="150" w:type="dxa"/>
              <w:left w:w="240" w:type="dxa"/>
              <w:bottom w:w="150" w:type="dxa"/>
              <w:right w:w="240" w:type="dxa"/>
            </w:tcMar>
            <w:vAlign w:val="center"/>
            <w:hideMark/>
          </w:tcPr>
          <w:p w14:paraId="2F209B9E"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The power to dismiss the entire Government by rejecting its program or passing a motion of censure.</w:t>
            </w:r>
          </w:p>
        </w:tc>
        <w:tc>
          <w:tcPr>
            <w:tcW w:w="3780" w:type="dxa"/>
            <w:tcMar>
              <w:top w:w="150" w:type="dxa"/>
              <w:left w:w="240" w:type="dxa"/>
              <w:bottom w:w="150" w:type="dxa"/>
              <w:right w:w="0" w:type="dxa"/>
            </w:tcMar>
            <w:vAlign w:val="center"/>
            <w:hideMark/>
          </w:tcPr>
          <w:p w14:paraId="10FEC3A9"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This is the ultimate oversight tool, though it is rarely used in the current political context where the ruling party holds a significant majority.</w:t>
            </w:r>
          </w:p>
        </w:tc>
      </w:tr>
      <w:tr w:rsidR="0036508B" w:rsidRPr="001A5AE6" w14:paraId="28E48CF7" w14:textId="77777777" w:rsidTr="00FA3F11">
        <w:tc>
          <w:tcPr>
            <w:tcW w:w="2007" w:type="dxa"/>
            <w:tcMar>
              <w:top w:w="150" w:type="dxa"/>
              <w:left w:w="0" w:type="dxa"/>
              <w:bottom w:w="150" w:type="dxa"/>
              <w:right w:w="240" w:type="dxa"/>
            </w:tcMar>
            <w:vAlign w:val="center"/>
            <w:hideMark/>
          </w:tcPr>
          <w:p w14:paraId="09D4AF2F" w14:textId="77777777" w:rsidR="0036508B" w:rsidRPr="001A5AE6" w:rsidRDefault="0036508B" w:rsidP="00D5473E">
            <w:pPr>
              <w:spacing w:line="276" w:lineRule="auto"/>
              <w:rPr>
                <w:rFonts w:ascii="Garamond" w:hAnsi="Garamond"/>
                <w:sz w:val="16"/>
                <w:szCs w:val="16"/>
              </w:rPr>
            </w:pPr>
            <w:r w:rsidRPr="001A5AE6">
              <w:rPr>
                <w:rFonts w:ascii="Garamond" w:hAnsi="Garamond"/>
                <w:b/>
                <w:bCs/>
                <w:sz w:val="16"/>
                <w:szCs w:val="16"/>
              </w:rPr>
              <w:t>Summoning and Interpellation</w:t>
            </w:r>
          </w:p>
        </w:tc>
        <w:tc>
          <w:tcPr>
            <w:tcW w:w="3680" w:type="dxa"/>
            <w:tcMar>
              <w:top w:w="150" w:type="dxa"/>
              <w:left w:w="240" w:type="dxa"/>
              <w:bottom w:w="150" w:type="dxa"/>
              <w:right w:w="240" w:type="dxa"/>
            </w:tcMar>
            <w:vAlign w:val="center"/>
            <w:hideMark/>
          </w:tcPr>
          <w:p w14:paraId="3F515CF0"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The legal power to call any Minister or public official to appear before it to give explanations.</w:t>
            </w:r>
          </w:p>
        </w:tc>
        <w:tc>
          <w:tcPr>
            <w:tcW w:w="3780" w:type="dxa"/>
            <w:tcMar>
              <w:top w:w="150" w:type="dxa"/>
              <w:left w:w="240" w:type="dxa"/>
              <w:bottom w:w="150" w:type="dxa"/>
              <w:right w:w="0" w:type="dxa"/>
            </w:tcMar>
            <w:vAlign w:val="center"/>
            <w:hideMark/>
          </w:tcPr>
          <w:p w14:paraId="2F674C3D"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This is a regularly used tool during plenary sessions where Ministers are grilled on their portfolios.</w:t>
            </w:r>
          </w:p>
        </w:tc>
      </w:tr>
      <w:tr w:rsidR="0036508B" w:rsidRPr="001A5AE6" w14:paraId="3B99A67E" w14:textId="77777777" w:rsidTr="00FA3F11">
        <w:tc>
          <w:tcPr>
            <w:tcW w:w="2007" w:type="dxa"/>
            <w:tcMar>
              <w:top w:w="150" w:type="dxa"/>
              <w:left w:w="0" w:type="dxa"/>
              <w:bottom w:w="150" w:type="dxa"/>
              <w:right w:w="240" w:type="dxa"/>
            </w:tcMar>
            <w:vAlign w:val="center"/>
            <w:hideMark/>
          </w:tcPr>
          <w:p w14:paraId="63009A2C" w14:textId="77777777" w:rsidR="0036508B" w:rsidRPr="001A5AE6" w:rsidRDefault="0036508B" w:rsidP="00D5473E">
            <w:pPr>
              <w:spacing w:line="276" w:lineRule="auto"/>
              <w:rPr>
                <w:rFonts w:ascii="Garamond" w:hAnsi="Garamond"/>
                <w:sz w:val="16"/>
                <w:szCs w:val="16"/>
              </w:rPr>
            </w:pPr>
            <w:r w:rsidRPr="001A5AE6">
              <w:rPr>
                <w:rFonts w:ascii="Garamond" w:hAnsi="Garamond"/>
                <w:b/>
                <w:bCs/>
                <w:sz w:val="16"/>
                <w:szCs w:val="16"/>
              </w:rPr>
              <w:t>Investigation Power</w:t>
            </w:r>
          </w:p>
        </w:tc>
        <w:tc>
          <w:tcPr>
            <w:tcW w:w="3680" w:type="dxa"/>
            <w:tcMar>
              <w:top w:w="150" w:type="dxa"/>
              <w:left w:w="240" w:type="dxa"/>
              <w:bottom w:w="150" w:type="dxa"/>
              <w:right w:w="240" w:type="dxa"/>
            </w:tcMar>
            <w:vAlign w:val="center"/>
            <w:hideMark/>
          </w:tcPr>
          <w:p w14:paraId="29277DE6"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The authority to create ad-hoc committees to investigate any matter of public interest.</w:t>
            </w:r>
          </w:p>
        </w:tc>
        <w:tc>
          <w:tcPr>
            <w:tcW w:w="3780" w:type="dxa"/>
            <w:tcMar>
              <w:top w:w="150" w:type="dxa"/>
              <w:left w:w="240" w:type="dxa"/>
              <w:bottom w:w="150" w:type="dxa"/>
              <w:right w:w="0" w:type="dxa"/>
            </w:tcMar>
            <w:vAlign w:val="center"/>
            <w:hideMark/>
          </w:tcPr>
          <w:p w14:paraId="6B15BA51"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Used to probe specific issues, such as public service delivery or the implementation of major government projects.</w:t>
            </w:r>
          </w:p>
        </w:tc>
      </w:tr>
      <w:tr w:rsidR="0036508B" w:rsidRPr="001A5AE6" w14:paraId="05E7BDCF" w14:textId="77777777" w:rsidTr="00FA3F11">
        <w:tc>
          <w:tcPr>
            <w:tcW w:w="2007" w:type="dxa"/>
            <w:tcMar>
              <w:top w:w="150" w:type="dxa"/>
              <w:left w:w="0" w:type="dxa"/>
              <w:bottom w:w="150" w:type="dxa"/>
              <w:right w:w="240" w:type="dxa"/>
            </w:tcMar>
            <w:vAlign w:val="center"/>
            <w:hideMark/>
          </w:tcPr>
          <w:p w14:paraId="10950D5D" w14:textId="77777777" w:rsidR="0036508B" w:rsidRPr="001A5AE6" w:rsidRDefault="0036508B" w:rsidP="00D5473E">
            <w:pPr>
              <w:spacing w:line="276" w:lineRule="auto"/>
              <w:rPr>
                <w:rFonts w:ascii="Garamond" w:hAnsi="Garamond"/>
                <w:sz w:val="16"/>
                <w:szCs w:val="16"/>
              </w:rPr>
            </w:pPr>
            <w:r w:rsidRPr="001A5AE6">
              <w:rPr>
                <w:rFonts w:ascii="Garamond" w:hAnsi="Garamond"/>
                <w:b/>
                <w:bCs/>
                <w:sz w:val="16"/>
                <w:szCs w:val="16"/>
              </w:rPr>
              <w:t>Approval of Appointments</w:t>
            </w:r>
          </w:p>
        </w:tc>
        <w:tc>
          <w:tcPr>
            <w:tcW w:w="3680" w:type="dxa"/>
            <w:tcMar>
              <w:top w:w="150" w:type="dxa"/>
              <w:left w:w="240" w:type="dxa"/>
              <w:bottom w:w="150" w:type="dxa"/>
              <w:right w:w="240" w:type="dxa"/>
            </w:tcMar>
            <w:vAlign w:val="center"/>
            <w:hideMark/>
          </w:tcPr>
          <w:p w14:paraId="412E573E"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While less extensive than the Senate, the Chamber approves key appointments like the </w:t>
            </w:r>
            <w:r w:rsidRPr="001A5AE6">
              <w:rPr>
                <w:rFonts w:ascii="Garamond" w:hAnsi="Garamond"/>
                <w:b/>
                <w:bCs/>
                <w:sz w:val="16"/>
                <w:szCs w:val="16"/>
              </w:rPr>
              <w:t>Speaker and Deputy Speaker of the Chamber</w:t>
            </w:r>
            <w:r w:rsidRPr="001A5AE6">
              <w:rPr>
                <w:rFonts w:ascii="Garamond" w:hAnsi="Garamond"/>
                <w:sz w:val="16"/>
                <w:szCs w:val="16"/>
              </w:rPr>
              <w:t>.</w:t>
            </w:r>
          </w:p>
        </w:tc>
        <w:tc>
          <w:tcPr>
            <w:tcW w:w="3780" w:type="dxa"/>
            <w:tcMar>
              <w:top w:w="150" w:type="dxa"/>
              <w:left w:w="240" w:type="dxa"/>
              <w:bottom w:w="150" w:type="dxa"/>
              <w:right w:w="0" w:type="dxa"/>
            </w:tcMar>
            <w:vAlign w:val="center"/>
            <w:hideMark/>
          </w:tcPr>
          <w:p w14:paraId="29D5B0AE" w14:textId="77777777" w:rsidR="0036508B" w:rsidRPr="001A5AE6" w:rsidRDefault="0036508B" w:rsidP="00D5473E">
            <w:pPr>
              <w:spacing w:line="276" w:lineRule="auto"/>
              <w:rPr>
                <w:rFonts w:ascii="Garamond" w:hAnsi="Garamond"/>
                <w:sz w:val="16"/>
                <w:szCs w:val="16"/>
              </w:rPr>
            </w:pPr>
            <w:r w:rsidRPr="001A5AE6">
              <w:rPr>
                <w:rFonts w:ascii="Garamond" w:hAnsi="Garamond"/>
                <w:sz w:val="16"/>
                <w:szCs w:val="16"/>
              </w:rPr>
              <w:t>Ensures leadership within the Chamber has the support of its members.</w:t>
            </w:r>
          </w:p>
        </w:tc>
      </w:tr>
    </w:tbl>
    <w:p w14:paraId="26696353" w14:textId="77777777" w:rsidR="0036508B" w:rsidRPr="001A5AE6" w:rsidRDefault="0036508B" w:rsidP="00D5473E">
      <w:pPr>
        <w:spacing w:line="276" w:lineRule="auto"/>
        <w:rPr>
          <w:rFonts w:ascii="Garamond" w:hAnsi="Garamond"/>
          <w:b/>
          <w:bCs/>
          <w:sz w:val="24"/>
          <w:szCs w:val="24"/>
        </w:rPr>
      </w:pPr>
    </w:p>
    <w:p w14:paraId="341438AD" w14:textId="77777777" w:rsidR="0036508B" w:rsidRPr="001A5AE6" w:rsidRDefault="0036508B" w:rsidP="00D5473E">
      <w:pPr>
        <w:spacing w:line="276" w:lineRule="auto"/>
        <w:rPr>
          <w:rFonts w:ascii="Garamond" w:hAnsi="Garamond"/>
          <w:b/>
          <w:bCs/>
          <w:sz w:val="24"/>
          <w:szCs w:val="24"/>
        </w:rPr>
      </w:pPr>
      <w:r w:rsidRPr="001A5AE6">
        <w:rPr>
          <w:rFonts w:ascii="Garamond" w:hAnsi="Garamond"/>
          <w:b/>
          <w:bCs/>
          <w:sz w:val="24"/>
          <w:szCs w:val="24"/>
        </w:rPr>
        <w:t>Conclusion</w:t>
      </w:r>
    </w:p>
    <w:p w14:paraId="276ADD83" w14:textId="509D9B17" w:rsidR="00D5473E" w:rsidRPr="001A5AE6" w:rsidRDefault="0036508B" w:rsidP="00D5473E">
      <w:pPr>
        <w:spacing w:line="276" w:lineRule="auto"/>
        <w:rPr>
          <w:rFonts w:ascii="Garamond" w:hAnsi="Garamond"/>
          <w:sz w:val="24"/>
          <w:szCs w:val="24"/>
        </w:rPr>
      </w:pPr>
      <w:r w:rsidRPr="001A5AE6">
        <w:rPr>
          <w:rFonts w:ascii="Garamond" w:hAnsi="Garamond"/>
          <w:sz w:val="24"/>
          <w:szCs w:val="24"/>
        </w:rPr>
        <w:t>Rwanda's integrity system demonstrates the power of a coherent, institutionally-driven approach to fighting corruption. The clear delineation of roles among them we have four categories like prevention and advocacy (office of Ombudsman, civil society), detection and investigation (RIB and Office of the Auditor General(OAG)), prosecution and sanction(NPPA and Justice), and oversight and civic engagement(Senate and Parliament. This creates a reinforcing cycle of accountability. While challenges remain, particularly regarding political freedoms and the system's long-term resilience, the Rwandan case offers a compelling model of how dedicated leadership and well-designed institutions can significantly improve public integrity.</w:t>
      </w:r>
    </w:p>
    <w:p w14:paraId="50B13070" w14:textId="77777777" w:rsidR="0036508B" w:rsidRPr="001A5AE6" w:rsidRDefault="0036508B" w:rsidP="00700553">
      <w:pPr>
        <w:pStyle w:val="ListParagraph"/>
        <w:numPr>
          <w:ilvl w:val="1"/>
          <w:numId w:val="42"/>
        </w:numPr>
        <w:tabs>
          <w:tab w:val="left" w:pos="1124"/>
        </w:tabs>
        <w:spacing w:line="276" w:lineRule="auto"/>
        <w:rPr>
          <w:rFonts w:ascii="Garamond" w:hAnsi="Garamond"/>
          <w:sz w:val="24"/>
          <w:szCs w:val="24"/>
        </w:rPr>
      </w:pPr>
      <w:r w:rsidRPr="001A5AE6">
        <w:rPr>
          <w:rFonts w:ascii="Garamond" w:hAnsi="Garamond"/>
          <w:b/>
          <w:bCs/>
          <w:sz w:val="24"/>
          <w:szCs w:val="24"/>
          <w:lang w:val="en-IN"/>
        </w:rPr>
        <w:t>Mechanisms of promoting integrity</w:t>
      </w:r>
    </w:p>
    <w:p w14:paraId="389C2A0E" w14:textId="77777777" w:rsidR="0036508B" w:rsidRPr="001A5AE6" w:rsidRDefault="0036508B" w:rsidP="00D5473E">
      <w:pPr>
        <w:pStyle w:val="ListParagraph"/>
        <w:tabs>
          <w:tab w:val="left" w:pos="1124"/>
        </w:tabs>
        <w:spacing w:line="276" w:lineRule="auto"/>
        <w:rPr>
          <w:rFonts w:ascii="Garamond" w:hAnsi="Garamond"/>
          <w:sz w:val="24"/>
          <w:szCs w:val="24"/>
        </w:rPr>
      </w:pPr>
    </w:p>
    <w:p w14:paraId="5A062E1B" w14:textId="17660D10" w:rsidR="0036508B" w:rsidRPr="001A5AE6" w:rsidRDefault="0036508B" w:rsidP="00D5473E">
      <w:pPr>
        <w:tabs>
          <w:tab w:val="left" w:pos="1124"/>
        </w:tabs>
        <w:spacing w:line="276" w:lineRule="auto"/>
        <w:rPr>
          <w:rFonts w:ascii="Garamond" w:hAnsi="Garamond" w:cs="Times New Roman"/>
          <w:sz w:val="24"/>
          <w:szCs w:val="24"/>
          <w:lang w:val="en-IN"/>
        </w:rPr>
      </w:pPr>
      <w:r w:rsidRPr="001A5AE6">
        <w:rPr>
          <w:rFonts w:ascii="Garamond" w:hAnsi="Garamond" w:cs="Times New Roman"/>
          <w:sz w:val="24"/>
          <w:szCs w:val="24"/>
          <w:lang w:val="en-IN"/>
        </w:rPr>
        <w:t xml:space="preserve">To have good values and integrity in the country requires much effort in educations, justice, and a transparent way of working including fairness and rational management of public and private assets. </w:t>
      </w:r>
    </w:p>
    <w:p w14:paraId="4CBE0DAF" w14:textId="0097608E" w:rsidR="00071351" w:rsidRPr="001A5AE6" w:rsidRDefault="00071351" w:rsidP="00D5473E">
      <w:pPr>
        <w:tabs>
          <w:tab w:val="left" w:pos="1124"/>
        </w:tabs>
        <w:spacing w:line="276" w:lineRule="auto"/>
        <w:rPr>
          <w:rFonts w:ascii="Garamond" w:hAnsi="Garamond" w:cs="Times New Roman"/>
          <w:sz w:val="24"/>
          <w:szCs w:val="24"/>
        </w:rPr>
      </w:pPr>
    </w:p>
    <w:p w14:paraId="3A23A58A" w14:textId="77777777" w:rsidR="0036508B" w:rsidRPr="001A5AE6" w:rsidRDefault="0036508B" w:rsidP="00700553">
      <w:pPr>
        <w:pStyle w:val="ListParagraph"/>
        <w:numPr>
          <w:ilvl w:val="2"/>
          <w:numId w:val="42"/>
        </w:numPr>
        <w:tabs>
          <w:tab w:val="left" w:pos="1124"/>
        </w:tabs>
        <w:spacing w:line="276" w:lineRule="auto"/>
        <w:rPr>
          <w:rFonts w:ascii="Garamond" w:hAnsi="Garamond"/>
          <w:b/>
          <w:bCs/>
          <w:sz w:val="24"/>
          <w:szCs w:val="24"/>
        </w:rPr>
      </w:pPr>
      <w:r w:rsidRPr="001A5AE6">
        <w:rPr>
          <w:rFonts w:ascii="Garamond" w:hAnsi="Garamond"/>
          <w:b/>
          <w:bCs/>
          <w:sz w:val="24"/>
          <w:szCs w:val="24"/>
        </w:rPr>
        <w:t>Education as mechanism</w:t>
      </w:r>
    </w:p>
    <w:p w14:paraId="04926FE9" w14:textId="77777777" w:rsidR="0036508B" w:rsidRPr="001A5AE6" w:rsidRDefault="0036508B" w:rsidP="00D5473E">
      <w:pPr>
        <w:pStyle w:val="ListParagraph"/>
        <w:tabs>
          <w:tab w:val="left" w:pos="1124"/>
        </w:tabs>
        <w:spacing w:line="276" w:lineRule="auto"/>
        <w:ind w:left="1440"/>
        <w:rPr>
          <w:rFonts w:ascii="Garamond" w:hAnsi="Garamond"/>
          <w:sz w:val="24"/>
          <w:szCs w:val="24"/>
        </w:rPr>
      </w:pPr>
    </w:p>
    <w:p w14:paraId="00DBE9C8" w14:textId="77777777" w:rsidR="0036508B" w:rsidRPr="001A5AE6" w:rsidRDefault="0036508B" w:rsidP="00D5473E">
      <w:pPr>
        <w:tabs>
          <w:tab w:val="left" w:pos="1124"/>
        </w:tabs>
        <w:spacing w:line="276" w:lineRule="auto"/>
        <w:rPr>
          <w:rFonts w:ascii="Garamond" w:hAnsi="Garamond" w:cs="Times New Roman"/>
          <w:sz w:val="24"/>
          <w:szCs w:val="24"/>
        </w:rPr>
      </w:pPr>
      <w:r w:rsidRPr="001A5AE6">
        <w:rPr>
          <w:rFonts w:ascii="Garamond" w:eastAsiaTheme="minorEastAsia" w:hAnsi="Garamond" w:cs="Times New Roman"/>
          <w:sz w:val="24"/>
          <w:szCs w:val="24"/>
          <w:lang w:val="en-IN"/>
        </w:rPr>
        <w:t xml:space="preserve">There exist social norms that are learnt from school. Eg: honesty, fairness, accountability, transparency, and integrity. </w:t>
      </w:r>
      <w:r w:rsidRPr="001A5AE6">
        <w:rPr>
          <w:rFonts w:ascii="Garamond" w:hAnsi="Garamond" w:cs="Times New Roman"/>
          <w:sz w:val="24"/>
          <w:szCs w:val="24"/>
        </w:rPr>
        <w:t xml:space="preserve"> </w:t>
      </w:r>
      <w:r w:rsidRPr="001A5AE6">
        <w:rPr>
          <w:rFonts w:ascii="Garamond" w:hAnsi="Garamond" w:cs="Times New Roman"/>
          <w:sz w:val="24"/>
          <w:szCs w:val="24"/>
          <w:lang w:val="en-IN"/>
        </w:rPr>
        <w:t>These values and norms are relevant as far as fighting against corruption is concerned</w:t>
      </w:r>
      <w:r w:rsidRPr="001A5AE6">
        <w:rPr>
          <w:rFonts w:ascii="Garamond" w:hAnsi="Garamond" w:cs="Times New Roman"/>
          <w:b/>
          <w:bCs/>
          <w:sz w:val="24"/>
          <w:szCs w:val="24"/>
          <w:lang w:val="en-IN"/>
        </w:rPr>
        <w:t xml:space="preserve"> </w:t>
      </w:r>
      <w:r w:rsidRPr="001A5AE6">
        <w:rPr>
          <w:rFonts w:ascii="Garamond" w:hAnsi="Garamond" w:cs="Times New Roman"/>
          <w:sz w:val="24"/>
          <w:szCs w:val="24"/>
          <w:lang w:val="en-IN"/>
        </w:rPr>
        <w:t xml:space="preserve">( Munro and Kirya, 2020). In this sense, </w:t>
      </w:r>
      <w:r w:rsidRPr="001A5AE6">
        <w:rPr>
          <w:rFonts w:ascii="Garamond" w:hAnsi="Garamond" w:cs="Times New Roman"/>
          <w:b/>
          <w:bCs/>
          <w:sz w:val="24"/>
          <w:szCs w:val="24"/>
          <w:lang w:val="en-IN"/>
        </w:rPr>
        <w:t>schools and universities contribute to enhancing integrity and prepare the youth for future adulthood integrity</w:t>
      </w:r>
      <w:r w:rsidRPr="001A5AE6">
        <w:rPr>
          <w:rFonts w:ascii="Garamond" w:hAnsi="Garamond" w:cs="Times New Roman"/>
          <w:sz w:val="24"/>
          <w:szCs w:val="24"/>
          <w:lang w:val="en-IN"/>
        </w:rPr>
        <w:t xml:space="preserve">. </w:t>
      </w:r>
    </w:p>
    <w:p w14:paraId="0FA4509C" w14:textId="77777777" w:rsidR="0036508B" w:rsidRPr="001A5AE6" w:rsidRDefault="0036508B" w:rsidP="00D5473E">
      <w:pPr>
        <w:tabs>
          <w:tab w:val="left" w:pos="1124"/>
        </w:tabs>
        <w:spacing w:line="276" w:lineRule="auto"/>
        <w:rPr>
          <w:rFonts w:ascii="Garamond" w:hAnsi="Garamond" w:cs="Times New Roman"/>
          <w:sz w:val="24"/>
          <w:szCs w:val="24"/>
        </w:rPr>
      </w:pPr>
      <w:r w:rsidRPr="001A5AE6">
        <w:rPr>
          <w:rFonts w:ascii="Garamond" w:hAnsi="Garamond" w:cs="Times New Roman"/>
          <w:sz w:val="24"/>
          <w:szCs w:val="24"/>
          <w:lang w:val="en-IN"/>
        </w:rPr>
        <w:lastRenderedPageBreak/>
        <w:t xml:space="preserve">The problems that are currently emerging worldwide is </w:t>
      </w:r>
      <w:r w:rsidRPr="001A5AE6">
        <w:rPr>
          <w:rFonts w:ascii="Garamond" w:hAnsi="Garamond" w:cs="Times New Roman"/>
          <w:b/>
          <w:bCs/>
          <w:sz w:val="24"/>
          <w:szCs w:val="24"/>
          <w:lang w:val="en-IN"/>
        </w:rPr>
        <w:t>the lack of integrity in education system.</w:t>
      </w:r>
      <w:r w:rsidRPr="001A5AE6">
        <w:rPr>
          <w:rFonts w:ascii="Garamond" w:hAnsi="Garamond" w:cs="Times New Roman"/>
          <w:sz w:val="24"/>
          <w:szCs w:val="24"/>
          <w:lang w:val="en-IN"/>
        </w:rPr>
        <w:t xml:space="preserve"> </w:t>
      </w:r>
      <w:r w:rsidRPr="001A5AE6">
        <w:rPr>
          <w:rFonts w:ascii="Garamond" w:hAnsi="Garamond" w:cs="Times New Roman"/>
          <w:sz w:val="24"/>
          <w:szCs w:val="24"/>
        </w:rPr>
        <w:t xml:space="preserve"> </w:t>
      </w:r>
      <w:r w:rsidRPr="001A5AE6">
        <w:rPr>
          <w:rFonts w:ascii="Garamond" w:hAnsi="Garamond" w:cs="Times New Roman"/>
          <w:sz w:val="24"/>
          <w:szCs w:val="24"/>
          <w:lang w:val="en-IN"/>
        </w:rPr>
        <w:t xml:space="preserve">Rumyantsena (2009) highlights that </w:t>
      </w:r>
      <w:r w:rsidRPr="001A5AE6">
        <w:rPr>
          <w:rFonts w:ascii="Garamond" w:hAnsi="Garamond" w:cs="Times New Roman"/>
          <w:b/>
          <w:bCs/>
          <w:sz w:val="24"/>
          <w:szCs w:val="24"/>
          <w:lang w:val="en-IN"/>
        </w:rPr>
        <w:t>corruption is increasing in education sector itself</w:t>
      </w:r>
      <w:r w:rsidRPr="001A5AE6">
        <w:rPr>
          <w:rFonts w:ascii="Garamond" w:hAnsi="Garamond" w:cs="Times New Roman"/>
          <w:sz w:val="24"/>
          <w:szCs w:val="24"/>
          <w:lang w:val="en-IN"/>
        </w:rPr>
        <w:t>. This decreases the impact of integrity not only on the schools and Universities but also in the future elites.</w:t>
      </w:r>
    </w:p>
    <w:p w14:paraId="2DB537EE" w14:textId="77777777" w:rsidR="0036508B" w:rsidRPr="001A5AE6" w:rsidRDefault="0036508B" w:rsidP="00D5473E">
      <w:pPr>
        <w:tabs>
          <w:tab w:val="left" w:pos="1124"/>
        </w:tabs>
        <w:spacing w:line="276" w:lineRule="auto"/>
        <w:rPr>
          <w:rFonts w:ascii="Garamond" w:hAnsi="Garamond" w:cs="Times New Roman"/>
          <w:sz w:val="24"/>
          <w:szCs w:val="24"/>
        </w:rPr>
      </w:pPr>
      <w:r w:rsidRPr="001A5AE6">
        <w:rPr>
          <w:rFonts w:ascii="Garamond" w:hAnsi="Garamond" w:cs="Times New Roman"/>
          <w:sz w:val="24"/>
          <w:szCs w:val="24"/>
        </w:rPr>
        <w:t xml:space="preserve">Rwanda adopted </w:t>
      </w:r>
      <w:r w:rsidRPr="001A5AE6">
        <w:rPr>
          <w:rFonts w:ascii="Garamond" w:hAnsi="Garamond" w:cs="Times New Roman"/>
          <w:b/>
          <w:bCs/>
          <w:sz w:val="24"/>
          <w:szCs w:val="24"/>
        </w:rPr>
        <w:t xml:space="preserve">a good strategy to train young elite to have integrity before they occupy the bigger positions in public service – </w:t>
      </w:r>
      <w:r w:rsidRPr="001A5AE6">
        <w:rPr>
          <w:rFonts w:ascii="Garamond" w:hAnsi="Garamond" w:cs="Times New Roman"/>
          <w:b/>
          <w:bCs/>
          <w:i/>
          <w:iCs/>
          <w:sz w:val="24"/>
          <w:szCs w:val="24"/>
        </w:rPr>
        <w:t xml:space="preserve">igiti kigororwa kikiri gito </w:t>
      </w:r>
      <w:r w:rsidRPr="001A5AE6">
        <w:rPr>
          <w:rFonts w:ascii="Garamond" w:hAnsi="Garamond" w:cs="Times New Roman"/>
          <w:b/>
          <w:bCs/>
          <w:sz w:val="24"/>
          <w:szCs w:val="24"/>
        </w:rPr>
        <w:t>through formal, non-formal and informal education</w:t>
      </w:r>
      <w:r w:rsidRPr="001A5AE6">
        <w:rPr>
          <w:rFonts w:ascii="Garamond" w:hAnsi="Garamond" w:cs="Times New Roman"/>
          <w:sz w:val="24"/>
          <w:szCs w:val="24"/>
        </w:rPr>
        <w:t>.</w:t>
      </w:r>
    </w:p>
    <w:p w14:paraId="1C2F80D7" w14:textId="77777777" w:rsidR="0036508B" w:rsidRPr="001A5AE6" w:rsidRDefault="0036508B" w:rsidP="00700553">
      <w:pPr>
        <w:pStyle w:val="ListParagraph"/>
        <w:numPr>
          <w:ilvl w:val="2"/>
          <w:numId w:val="42"/>
        </w:numPr>
        <w:tabs>
          <w:tab w:val="left" w:pos="1124"/>
        </w:tabs>
        <w:spacing w:line="276" w:lineRule="auto"/>
        <w:rPr>
          <w:rFonts w:ascii="Garamond" w:hAnsi="Garamond"/>
          <w:b/>
          <w:bCs/>
          <w:sz w:val="24"/>
          <w:szCs w:val="24"/>
          <w:lang w:val="en-IN"/>
        </w:rPr>
      </w:pPr>
      <w:r w:rsidRPr="001A5AE6">
        <w:rPr>
          <w:rFonts w:ascii="Garamond" w:eastAsiaTheme="majorEastAsia" w:hAnsi="Garamond"/>
          <w:b/>
          <w:bCs/>
          <w:sz w:val="24"/>
          <w:szCs w:val="24"/>
          <w:lang w:val="en-IN"/>
        </w:rPr>
        <w:t>Institutional mechanism of integrity</w:t>
      </w:r>
    </w:p>
    <w:p w14:paraId="656E6BFE" w14:textId="77777777" w:rsidR="0036508B" w:rsidRPr="001A5AE6" w:rsidRDefault="0036508B" w:rsidP="00D5473E">
      <w:pPr>
        <w:tabs>
          <w:tab w:val="left" w:pos="1124"/>
        </w:tabs>
        <w:spacing w:line="276" w:lineRule="auto"/>
        <w:rPr>
          <w:rFonts w:ascii="Garamond" w:hAnsi="Garamond" w:cs="Times New Roman"/>
          <w:sz w:val="24"/>
          <w:szCs w:val="24"/>
        </w:rPr>
      </w:pPr>
      <w:r w:rsidRPr="001A5AE6">
        <w:rPr>
          <w:rFonts w:ascii="Garamond" w:hAnsi="Garamond" w:cs="Times New Roman"/>
          <w:sz w:val="24"/>
          <w:szCs w:val="24"/>
          <w:lang w:val="en-IN"/>
        </w:rPr>
        <w:t xml:space="preserve">Institutions  play a  powerful role in promoting integrity and  by limiting individuals’ self-interests. </w:t>
      </w:r>
      <w:r w:rsidRPr="001A5AE6">
        <w:rPr>
          <w:rFonts w:ascii="Garamond" w:hAnsi="Garamond" w:cs="Times New Roman"/>
          <w:sz w:val="24"/>
          <w:szCs w:val="24"/>
        </w:rPr>
        <w:t xml:space="preserve"> </w:t>
      </w:r>
      <w:r w:rsidRPr="001A5AE6">
        <w:rPr>
          <w:rFonts w:ascii="Garamond" w:hAnsi="Garamond" w:cs="Times New Roman"/>
          <w:sz w:val="24"/>
          <w:szCs w:val="24"/>
          <w:lang w:val="en-IN"/>
        </w:rPr>
        <w:t xml:space="preserve">Some institutions have </w:t>
      </w:r>
      <w:r w:rsidRPr="001A5AE6">
        <w:rPr>
          <w:rFonts w:ascii="Garamond" w:hAnsi="Garamond" w:cs="Times New Roman"/>
          <w:b/>
          <w:bCs/>
          <w:sz w:val="24"/>
          <w:szCs w:val="24"/>
          <w:lang w:val="en-IN"/>
        </w:rPr>
        <w:t>mottos</w:t>
      </w:r>
      <w:r w:rsidRPr="001A5AE6">
        <w:rPr>
          <w:rFonts w:ascii="Garamond" w:hAnsi="Garamond" w:cs="Times New Roman"/>
          <w:sz w:val="24"/>
          <w:szCs w:val="24"/>
          <w:lang w:val="en-IN"/>
        </w:rPr>
        <w:t xml:space="preserve"> like the City of Kigali which has </w:t>
      </w:r>
      <w:r w:rsidRPr="001A5AE6">
        <w:rPr>
          <w:rFonts w:ascii="Garamond" w:hAnsi="Garamond" w:cs="Times New Roman"/>
          <w:i/>
          <w:iCs/>
          <w:sz w:val="24"/>
          <w:szCs w:val="24"/>
          <w:lang w:val="en-IN"/>
        </w:rPr>
        <w:t xml:space="preserve">umurimo unoze </w:t>
      </w:r>
      <w:r w:rsidRPr="001A5AE6">
        <w:rPr>
          <w:rFonts w:ascii="Garamond" w:hAnsi="Garamond" w:cs="Times New Roman"/>
          <w:sz w:val="24"/>
          <w:szCs w:val="24"/>
          <w:lang w:val="en-IN"/>
        </w:rPr>
        <w:t xml:space="preserve">as a  motto; others have </w:t>
      </w:r>
      <w:r w:rsidRPr="001A5AE6">
        <w:rPr>
          <w:rFonts w:ascii="Garamond" w:hAnsi="Garamond" w:cs="Times New Roman"/>
          <w:b/>
          <w:bCs/>
          <w:sz w:val="24"/>
          <w:szCs w:val="24"/>
          <w:lang w:val="en-IN"/>
        </w:rPr>
        <w:t>unity and fairness</w:t>
      </w:r>
      <w:r w:rsidRPr="001A5AE6">
        <w:rPr>
          <w:rFonts w:ascii="Garamond" w:hAnsi="Garamond" w:cs="Times New Roman"/>
          <w:sz w:val="24"/>
          <w:szCs w:val="24"/>
          <w:lang w:val="en-IN"/>
        </w:rPr>
        <w:t xml:space="preserve"> as guiding principles, etc.</w:t>
      </w:r>
      <w:r w:rsidRPr="001A5AE6">
        <w:rPr>
          <w:rFonts w:ascii="Garamond" w:hAnsi="Garamond" w:cs="Times New Roman"/>
          <w:sz w:val="24"/>
          <w:szCs w:val="24"/>
        </w:rPr>
        <w:t xml:space="preserve"> </w:t>
      </w:r>
      <w:r w:rsidRPr="001A5AE6">
        <w:rPr>
          <w:rFonts w:ascii="Garamond" w:hAnsi="Garamond" w:cs="Times New Roman"/>
          <w:sz w:val="24"/>
          <w:szCs w:val="24"/>
          <w:lang w:val="en-IN"/>
        </w:rPr>
        <w:t xml:space="preserve">In addition to mottos, institutions have </w:t>
      </w:r>
      <w:r w:rsidRPr="001A5AE6">
        <w:rPr>
          <w:rFonts w:ascii="Garamond" w:hAnsi="Garamond" w:cs="Times New Roman"/>
          <w:b/>
          <w:bCs/>
          <w:sz w:val="24"/>
          <w:szCs w:val="24"/>
          <w:lang w:val="en-IN"/>
        </w:rPr>
        <w:t>vision, missions, and values</w:t>
      </w:r>
      <w:r w:rsidRPr="001A5AE6">
        <w:rPr>
          <w:rFonts w:ascii="Garamond" w:hAnsi="Garamond" w:cs="Times New Roman"/>
          <w:sz w:val="24"/>
          <w:szCs w:val="24"/>
          <w:lang w:val="en-IN"/>
        </w:rPr>
        <w:t xml:space="preserve"> in line with respect of humans and people’s rights, transparency, social justice, fighting against corruption, etc.</w:t>
      </w:r>
      <w:r w:rsidRPr="001A5AE6">
        <w:rPr>
          <w:rFonts w:ascii="Garamond" w:hAnsi="Garamond" w:cs="Times New Roman"/>
          <w:sz w:val="24"/>
          <w:szCs w:val="24"/>
        </w:rPr>
        <w:t xml:space="preserve"> Another mechanism is </w:t>
      </w:r>
      <w:r w:rsidRPr="001A5AE6">
        <w:rPr>
          <w:rFonts w:ascii="Garamond" w:hAnsi="Garamond" w:cs="Times New Roman"/>
          <w:b/>
          <w:bCs/>
          <w:sz w:val="24"/>
          <w:szCs w:val="24"/>
        </w:rPr>
        <w:t>setting up justice and fight against the culture of impunity</w:t>
      </w:r>
      <w:r w:rsidRPr="001A5AE6">
        <w:rPr>
          <w:rFonts w:ascii="Garamond" w:hAnsi="Garamond" w:cs="Times New Roman"/>
          <w:sz w:val="24"/>
          <w:szCs w:val="24"/>
        </w:rPr>
        <w:t>. Justice in the society certainly encourages integrity. Fighting impunity is one of the keys to promote integrity.</w:t>
      </w:r>
    </w:p>
    <w:p w14:paraId="5831D417" w14:textId="77777777" w:rsidR="0036508B" w:rsidRPr="001A5AE6" w:rsidRDefault="0036508B" w:rsidP="00D5473E">
      <w:pPr>
        <w:tabs>
          <w:tab w:val="left" w:pos="1124"/>
        </w:tabs>
        <w:spacing w:line="276" w:lineRule="auto"/>
        <w:rPr>
          <w:rFonts w:ascii="Garamond" w:hAnsi="Garamond" w:cs="Times New Roman"/>
          <w:b/>
          <w:bCs/>
          <w:sz w:val="24"/>
          <w:szCs w:val="24"/>
        </w:rPr>
      </w:pPr>
    </w:p>
    <w:p w14:paraId="0AA24C3A" w14:textId="77777777" w:rsidR="0036508B" w:rsidRPr="001A5AE6" w:rsidRDefault="0036508B" w:rsidP="00D5473E">
      <w:pPr>
        <w:tabs>
          <w:tab w:val="left" w:pos="1124"/>
        </w:tabs>
        <w:spacing w:line="276" w:lineRule="auto"/>
        <w:rPr>
          <w:rFonts w:ascii="Garamond" w:hAnsi="Garamond" w:cs="Times New Roman"/>
          <w:b/>
          <w:bCs/>
          <w:sz w:val="24"/>
          <w:szCs w:val="24"/>
        </w:rPr>
      </w:pPr>
      <w:r w:rsidRPr="001A5AE6">
        <w:rPr>
          <w:rFonts w:ascii="Garamond" w:hAnsi="Garamond" w:cs="Times New Roman"/>
          <w:b/>
          <w:bCs/>
          <w:sz w:val="24"/>
          <w:szCs w:val="24"/>
        </w:rPr>
        <w:t>General Conclusion</w:t>
      </w:r>
    </w:p>
    <w:p w14:paraId="0F5306B2" w14:textId="77777777" w:rsidR="0036508B" w:rsidRPr="001A5AE6" w:rsidRDefault="0036508B" w:rsidP="00D5473E">
      <w:pPr>
        <w:tabs>
          <w:tab w:val="left" w:pos="1124"/>
        </w:tabs>
        <w:spacing w:line="276" w:lineRule="auto"/>
        <w:rPr>
          <w:rFonts w:ascii="Garamond" w:hAnsi="Garamond" w:cs="Times New Roman"/>
          <w:sz w:val="24"/>
          <w:szCs w:val="24"/>
        </w:rPr>
      </w:pPr>
      <w:r w:rsidRPr="001A5AE6">
        <w:rPr>
          <w:rFonts w:ascii="Garamond" w:hAnsi="Garamond" w:cs="Times New Roman"/>
          <w:sz w:val="24"/>
          <w:szCs w:val="24"/>
        </w:rPr>
        <w:t>Integrity refers to building a society free from corruption and other human right violations with honest people consistently respecting ethics and human rights. Having integrity means that you live in accordance with your deepest values, you're honest with everyone, and you always keep your word. Efforts should be made to deal with challenges to integrity.</w:t>
      </w:r>
      <w:r w:rsidRPr="001A5AE6">
        <w:rPr>
          <w:rFonts w:ascii="Garamond" w:hAnsi="Garamond" w:cs="Times New Roman"/>
          <w:b/>
          <w:bCs/>
          <w:sz w:val="24"/>
          <w:szCs w:val="24"/>
        </w:rPr>
        <w:t xml:space="preserve"> As students where do we see ourselves in this process?</w:t>
      </w:r>
    </w:p>
    <w:p w14:paraId="7F3481EC" w14:textId="77777777" w:rsidR="0036508B" w:rsidRDefault="0036508B" w:rsidP="00D5473E">
      <w:pPr>
        <w:spacing w:line="276" w:lineRule="auto"/>
      </w:pPr>
    </w:p>
    <w:p w14:paraId="29F42CBD" w14:textId="32C7A8AF" w:rsidR="00C54456" w:rsidRDefault="00C54456" w:rsidP="00D5473E">
      <w:pPr>
        <w:tabs>
          <w:tab w:val="left" w:pos="7375"/>
        </w:tabs>
        <w:spacing w:line="276" w:lineRule="auto"/>
        <w:rPr>
          <w:rFonts w:ascii="Bookman Old Style" w:hAnsi="Bookman Old Style" w:cs="Times New Roman"/>
          <w:sz w:val="24"/>
          <w:szCs w:val="24"/>
        </w:rPr>
      </w:pPr>
    </w:p>
    <w:p w14:paraId="309F1473" w14:textId="20E73670" w:rsidR="004278F4" w:rsidRDefault="004278F4" w:rsidP="00D5473E">
      <w:pPr>
        <w:tabs>
          <w:tab w:val="left" w:pos="7375"/>
        </w:tabs>
        <w:spacing w:line="276" w:lineRule="auto"/>
        <w:rPr>
          <w:rFonts w:ascii="Bookman Old Style" w:hAnsi="Bookman Old Style" w:cs="Times New Roman"/>
          <w:sz w:val="24"/>
          <w:szCs w:val="24"/>
        </w:rPr>
      </w:pPr>
    </w:p>
    <w:p w14:paraId="61201E22" w14:textId="6D2D3815" w:rsidR="004278F4" w:rsidRDefault="004278F4" w:rsidP="00D5473E">
      <w:pPr>
        <w:tabs>
          <w:tab w:val="left" w:pos="7375"/>
        </w:tabs>
        <w:spacing w:line="276" w:lineRule="auto"/>
        <w:rPr>
          <w:rFonts w:ascii="Bookman Old Style" w:hAnsi="Bookman Old Style" w:cs="Times New Roman"/>
          <w:sz w:val="24"/>
          <w:szCs w:val="24"/>
        </w:rPr>
      </w:pPr>
    </w:p>
    <w:p w14:paraId="7E4660EC" w14:textId="6F7430C9" w:rsidR="004278F4" w:rsidRDefault="004278F4" w:rsidP="00D5473E">
      <w:pPr>
        <w:tabs>
          <w:tab w:val="left" w:pos="7375"/>
        </w:tabs>
        <w:spacing w:line="276" w:lineRule="auto"/>
        <w:rPr>
          <w:rFonts w:ascii="Bookman Old Style" w:hAnsi="Bookman Old Style" w:cs="Times New Roman"/>
          <w:sz w:val="24"/>
          <w:szCs w:val="24"/>
        </w:rPr>
      </w:pPr>
    </w:p>
    <w:p w14:paraId="5780894D" w14:textId="331BAB88" w:rsidR="009E2920" w:rsidRDefault="009E2920" w:rsidP="00D5473E">
      <w:pPr>
        <w:tabs>
          <w:tab w:val="left" w:pos="7375"/>
        </w:tabs>
        <w:spacing w:line="276" w:lineRule="auto"/>
        <w:rPr>
          <w:rFonts w:ascii="Bookman Old Style" w:hAnsi="Bookman Old Style" w:cs="Times New Roman"/>
          <w:sz w:val="24"/>
          <w:szCs w:val="24"/>
        </w:rPr>
      </w:pPr>
    </w:p>
    <w:p w14:paraId="47905932" w14:textId="0B49BCB1" w:rsidR="009E2920" w:rsidRDefault="009E2920" w:rsidP="00D5473E">
      <w:pPr>
        <w:tabs>
          <w:tab w:val="left" w:pos="7375"/>
        </w:tabs>
        <w:spacing w:line="276" w:lineRule="auto"/>
        <w:rPr>
          <w:rFonts w:ascii="Bookman Old Style" w:hAnsi="Bookman Old Style" w:cs="Times New Roman"/>
          <w:sz w:val="24"/>
          <w:szCs w:val="24"/>
        </w:rPr>
      </w:pPr>
    </w:p>
    <w:p w14:paraId="26D87631" w14:textId="1A55502B" w:rsidR="009E2920" w:rsidRDefault="009E2920" w:rsidP="00D5473E">
      <w:pPr>
        <w:tabs>
          <w:tab w:val="left" w:pos="7375"/>
        </w:tabs>
        <w:spacing w:line="276" w:lineRule="auto"/>
        <w:rPr>
          <w:rFonts w:ascii="Bookman Old Style" w:hAnsi="Bookman Old Style" w:cs="Times New Roman"/>
          <w:sz w:val="24"/>
          <w:szCs w:val="24"/>
        </w:rPr>
      </w:pPr>
    </w:p>
    <w:p w14:paraId="55F137DE" w14:textId="28A4048F" w:rsidR="009E2920" w:rsidRDefault="009E2920" w:rsidP="00D5473E">
      <w:pPr>
        <w:tabs>
          <w:tab w:val="left" w:pos="7375"/>
        </w:tabs>
        <w:spacing w:line="276" w:lineRule="auto"/>
        <w:rPr>
          <w:rFonts w:ascii="Bookman Old Style" w:hAnsi="Bookman Old Style" w:cs="Times New Roman"/>
          <w:sz w:val="24"/>
          <w:szCs w:val="24"/>
        </w:rPr>
      </w:pPr>
    </w:p>
    <w:p w14:paraId="374FA5C3" w14:textId="5DE775BC" w:rsidR="009E2920" w:rsidRDefault="009E2920" w:rsidP="00D5473E">
      <w:pPr>
        <w:tabs>
          <w:tab w:val="left" w:pos="7375"/>
        </w:tabs>
        <w:spacing w:line="276" w:lineRule="auto"/>
        <w:rPr>
          <w:rFonts w:ascii="Bookman Old Style" w:hAnsi="Bookman Old Style" w:cs="Times New Roman"/>
          <w:sz w:val="24"/>
          <w:szCs w:val="24"/>
        </w:rPr>
      </w:pPr>
    </w:p>
    <w:p w14:paraId="139C9A19" w14:textId="3F6EFB4A" w:rsidR="009E2920" w:rsidRDefault="009E2920" w:rsidP="00D5473E">
      <w:pPr>
        <w:tabs>
          <w:tab w:val="left" w:pos="7375"/>
        </w:tabs>
        <w:spacing w:line="276" w:lineRule="auto"/>
        <w:rPr>
          <w:rFonts w:ascii="Bookman Old Style" w:hAnsi="Bookman Old Style" w:cs="Times New Roman"/>
          <w:sz w:val="24"/>
          <w:szCs w:val="24"/>
        </w:rPr>
      </w:pPr>
    </w:p>
    <w:p w14:paraId="1FAB24F8" w14:textId="72682475" w:rsidR="002D0B5F" w:rsidRDefault="002D0B5F" w:rsidP="00D5473E">
      <w:pPr>
        <w:tabs>
          <w:tab w:val="left" w:pos="7375"/>
        </w:tabs>
        <w:spacing w:line="276" w:lineRule="auto"/>
        <w:rPr>
          <w:rFonts w:ascii="Bookman Old Style" w:hAnsi="Bookman Old Style" w:cs="Times New Roman"/>
          <w:sz w:val="24"/>
          <w:szCs w:val="24"/>
        </w:rPr>
      </w:pPr>
    </w:p>
    <w:p w14:paraId="204BA21A" w14:textId="7EF48D47" w:rsidR="002D0B5F" w:rsidRDefault="002D0B5F" w:rsidP="00D5473E">
      <w:pPr>
        <w:tabs>
          <w:tab w:val="left" w:pos="7375"/>
        </w:tabs>
        <w:spacing w:line="276" w:lineRule="auto"/>
        <w:rPr>
          <w:rFonts w:ascii="Bookman Old Style" w:hAnsi="Bookman Old Style" w:cs="Times New Roman"/>
          <w:sz w:val="24"/>
          <w:szCs w:val="24"/>
        </w:rPr>
      </w:pPr>
    </w:p>
    <w:p w14:paraId="06DCCAA4" w14:textId="7D34A447" w:rsidR="002D0B5F" w:rsidRDefault="002D0B5F" w:rsidP="00D5473E">
      <w:pPr>
        <w:tabs>
          <w:tab w:val="left" w:pos="7375"/>
        </w:tabs>
        <w:spacing w:line="276" w:lineRule="auto"/>
        <w:rPr>
          <w:rFonts w:ascii="Bookman Old Style" w:hAnsi="Bookman Old Style" w:cs="Times New Roman"/>
          <w:sz w:val="24"/>
          <w:szCs w:val="24"/>
        </w:rPr>
      </w:pPr>
    </w:p>
    <w:p w14:paraId="678F3F7C" w14:textId="06E359D7" w:rsidR="002D0B5F" w:rsidRDefault="002D0B5F" w:rsidP="00D5473E">
      <w:pPr>
        <w:tabs>
          <w:tab w:val="left" w:pos="7375"/>
        </w:tabs>
        <w:spacing w:line="276" w:lineRule="auto"/>
        <w:rPr>
          <w:rFonts w:ascii="Bookman Old Style" w:hAnsi="Bookman Old Style" w:cs="Times New Roman"/>
          <w:sz w:val="24"/>
          <w:szCs w:val="24"/>
        </w:rPr>
      </w:pPr>
    </w:p>
    <w:p w14:paraId="5AFA3A5C" w14:textId="69BBE33C" w:rsidR="002D0B5F" w:rsidRDefault="002D0B5F" w:rsidP="00D5473E">
      <w:pPr>
        <w:tabs>
          <w:tab w:val="left" w:pos="7375"/>
        </w:tabs>
        <w:spacing w:line="276" w:lineRule="auto"/>
        <w:rPr>
          <w:rFonts w:ascii="Bookman Old Style" w:hAnsi="Bookman Old Style" w:cs="Times New Roman"/>
          <w:sz w:val="24"/>
          <w:szCs w:val="24"/>
        </w:rPr>
      </w:pPr>
    </w:p>
    <w:p w14:paraId="6809535B" w14:textId="7AB5B415" w:rsidR="002D0B5F" w:rsidRDefault="002D0B5F" w:rsidP="00D5473E">
      <w:pPr>
        <w:tabs>
          <w:tab w:val="left" w:pos="7375"/>
        </w:tabs>
        <w:spacing w:line="276" w:lineRule="auto"/>
        <w:rPr>
          <w:rFonts w:ascii="Bookman Old Style" w:hAnsi="Bookman Old Style" w:cs="Times New Roman"/>
          <w:sz w:val="24"/>
          <w:szCs w:val="24"/>
        </w:rPr>
      </w:pPr>
    </w:p>
    <w:p w14:paraId="27CA95F9" w14:textId="71A86547" w:rsidR="002D0B5F" w:rsidRDefault="002D0B5F" w:rsidP="00D5473E">
      <w:pPr>
        <w:tabs>
          <w:tab w:val="left" w:pos="7375"/>
        </w:tabs>
        <w:spacing w:line="276" w:lineRule="auto"/>
        <w:rPr>
          <w:rFonts w:ascii="Bookman Old Style" w:hAnsi="Bookman Old Style" w:cs="Times New Roman"/>
          <w:sz w:val="24"/>
          <w:szCs w:val="24"/>
        </w:rPr>
      </w:pPr>
    </w:p>
    <w:p w14:paraId="644259F0" w14:textId="6F8ACD0E" w:rsidR="002D0B5F" w:rsidRDefault="002D0B5F" w:rsidP="00D5473E">
      <w:pPr>
        <w:tabs>
          <w:tab w:val="left" w:pos="7375"/>
        </w:tabs>
        <w:spacing w:line="276" w:lineRule="auto"/>
        <w:rPr>
          <w:rFonts w:ascii="Bookman Old Style" w:hAnsi="Bookman Old Style" w:cs="Times New Roman"/>
          <w:sz w:val="24"/>
          <w:szCs w:val="24"/>
        </w:rPr>
      </w:pPr>
    </w:p>
    <w:p w14:paraId="3AE98DCB" w14:textId="34A3AF36" w:rsidR="002D0B5F" w:rsidRDefault="002D0B5F" w:rsidP="00D5473E">
      <w:pPr>
        <w:tabs>
          <w:tab w:val="left" w:pos="7375"/>
        </w:tabs>
        <w:spacing w:line="276" w:lineRule="auto"/>
        <w:rPr>
          <w:rFonts w:ascii="Bookman Old Style" w:hAnsi="Bookman Old Style" w:cs="Times New Roman"/>
          <w:sz w:val="24"/>
          <w:szCs w:val="24"/>
        </w:rPr>
      </w:pPr>
    </w:p>
    <w:p w14:paraId="06856AD6" w14:textId="405FB91B" w:rsidR="002D0B5F" w:rsidRDefault="002D0B5F" w:rsidP="00D5473E">
      <w:pPr>
        <w:tabs>
          <w:tab w:val="left" w:pos="7375"/>
        </w:tabs>
        <w:spacing w:line="276" w:lineRule="auto"/>
        <w:rPr>
          <w:rFonts w:ascii="Bookman Old Style" w:hAnsi="Bookman Old Style" w:cs="Times New Roman"/>
          <w:sz w:val="24"/>
          <w:szCs w:val="24"/>
        </w:rPr>
      </w:pPr>
    </w:p>
    <w:p w14:paraId="30E964E5" w14:textId="658012AB" w:rsidR="002D0B5F" w:rsidRDefault="002D0B5F" w:rsidP="00D5473E">
      <w:pPr>
        <w:tabs>
          <w:tab w:val="left" w:pos="7375"/>
        </w:tabs>
        <w:spacing w:line="276" w:lineRule="auto"/>
        <w:rPr>
          <w:rFonts w:ascii="Bookman Old Style" w:hAnsi="Bookman Old Style" w:cs="Times New Roman"/>
          <w:sz w:val="24"/>
          <w:szCs w:val="24"/>
        </w:rPr>
      </w:pPr>
    </w:p>
    <w:p w14:paraId="7D590BC0" w14:textId="77777777" w:rsidR="002D0B5F" w:rsidRDefault="002D0B5F" w:rsidP="00D5473E">
      <w:pPr>
        <w:tabs>
          <w:tab w:val="left" w:pos="7375"/>
        </w:tabs>
        <w:spacing w:line="276" w:lineRule="auto"/>
        <w:rPr>
          <w:rFonts w:ascii="Bookman Old Style" w:hAnsi="Bookman Old Style" w:cs="Times New Roman"/>
          <w:sz w:val="24"/>
          <w:szCs w:val="24"/>
        </w:rPr>
      </w:pPr>
    </w:p>
    <w:p w14:paraId="3F38F366" w14:textId="045E5946" w:rsidR="00C513EE" w:rsidRDefault="00C513EE" w:rsidP="00D5473E">
      <w:pPr>
        <w:tabs>
          <w:tab w:val="left" w:pos="7375"/>
        </w:tabs>
        <w:spacing w:line="276" w:lineRule="auto"/>
        <w:rPr>
          <w:rFonts w:ascii="Bookman Old Style" w:hAnsi="Bookman Old Style" w:cs="Times New Roman"/>
          <w:sz w:val="24"/>
          <w:szCs w:val="24"/>
        </w:rPr>
      </w:pPr>
    </w:p>
    <w:p w14:paraId="73D8FC78" w14:textId="637B6544" w:rsidR="009E2920" w:rsidRDefault="009E2920" w:rsidP="00D5473E">
      <w:pPr>
        <w:tabs>
          <w:tab w:val="left" w:pos="7375"/>
        </w:tabs>
        <w:spacing w:line="276" w:lineRule="auto"/>
        <w:rPr>
          <w:rFonts w:ascii="Bookman Old Style" w:hAnsi="Bookman Old Style" w:cs="Times New Roman"/>
          <w:sz w:val="24"/>
          <w:szCs w:val="24"/>
        </w:rPr>
      </w:pPr>
    </w:p>
    <w:p w14:paraId="1F841562" w14:textId="77777777" w:rsidR="009D1412" w:rsidRPr="001A5AE6" w:rsidRDefault="009D1412" w:rsidP="001A5AE6">
      <w:pPr>
        <w:tabs>
          <w:tab w:val="left" w:pos="1800"/>
        </w:tabs>
        <w:spacing w:line="276" w:lineRule="auto"/>
        <w:jc w:val="center"/>
        <w:rPr>
          <w:rFonts w:ascii="Garamond" w:eastAsia="Times New Roman" w:hAnsi="Garamond" w:cs="Times New Roman"/>
          <w:b/>
          <w:sz w:val="24"/>
          <w:szCs w:val="24"/>
        </w:rPr>
      </w:pPr>
      <w:r w:rsidRPr="001A5AE6">
        <w:rPr>
          <w:rFonts w:ascii="Garamond" w:eastAsia="Times New Roman" w:hAnsi="Garamond" w:cs="Times New Roman"/>
          <w:b/>
          <w:sz w:val="24"/>
          <w:szCs w:val="24"/>
        </w:rPr>
        <w:lastRenderedPageBreak/>
        <w:t>Unit 3: Civic education</w:t>
      </w:r>
    </w:p>
    <w:p w14:paraId="2935062D" w14:textId="77777777" w:rsidR="009D1412" w:rsidRPr="001A5AE6" w:rsidRDefault="009D1412" w:rsidP="001A5AE6">
      <w:pPr>
        <w:spacing w:line="276" w:lineRule="auto"/>
        <w:rPr>
          <w:rFonts w:ascii="Garamond" w:hAnsi="Garamond" w:cs="Times New Roman"/>
          <w:b/>
          <w:bCs/>
          <w:sz w:val="24"/>
          <w:szCs w:val="24"/>
        </w:rPr>
      </w:pPr>
      <w:r w:rsidRPr="001A5AE6">
        <w:rPr>
          <w:rFonts w:ascii="Garamond" w:hAnsi="Garamond" w:cs="Times New Roman"/>
          <w:b/>
          <w:bCs/>
          <w:sz w:val="24"/>
          <w:szCs w:val="24"/>
        </w:rPr>
        <w:t>Aim of the unit</w:t>
      </w:r>
    </w:p>
    <w:p w14:paraId="723AC150" w14:textId="77777777" w:rsidR="009D1412" w:rsidRPr="001A5AE6" w:rsidRDefault="009D1412" w:rsidP="001A5AE6">
      <w:pPr>
        <w:spacing w:line="276" w:lineRule="auto"/>
        <w:rPr>
          <w:rFonts w:ascii="Garamond" w:hAnsi="Garamond" w:cs="Times New Roman"/>
          <w:sz w:val="24"/>
          <w:szCs w:val="24"/>
        </w:rPr>
      </w:pPr>
      <w:r w:rsidRPr="001A5AE6">
        <w:rPr>
          <w:rFonts w:ascii="Garamond" w:hAnsi="Garamond" w:cs="Times New Roman"/>
          <w:sz w:val="24"/>
          <w:szCs w:val="24"/>
        </w:rPr>
        <w:t xml:space="preserve">This unit aims at exposing students to the basic notions and issues of </w:t>
      </w:r>
      <w:hyperlink r:id="rId30" w:tooltip="Citizenship" w:history="1">
        <w:r w:rsidRPr="001A5AE6">
          <w:rPr>
            <w:rStyle w:val="Hyperlink"/>
            <w:rFonts w:ascii="Garamond" w:hAnsi="Garamond" w:cs="Times New Roman"/>
            <w:color w:val="auto"/>
            <w:sz w:val="24"/>
            <w:szCs w:val="24"/>
          </w:rPr>
          <w:t>citizenship</w:t>
        </w:r>
      </w:hyperlink>
      <w:r w:rsidRPr="001A5AE6">
        <w:rPr>
          <w:rFonts w:ascii="Garamond" w:hAnsi="Garamond" w:cs="Times New Roman"/>
          <w:sz w:val="24"/>
          <w:szCs w:val="24"/>
        </w:rPr>
        <w:t>, state-building, nation building, </w:t>
      </w:r>
      <w:hyperlink r:id="rId31" w:tooltip="National identity" w:history="1">
        <w:r w:rsidRPr="001A5AE6">
          <w:rPr>
            <w:rStyle w:val="Hyperlink"/>
            <w:rFonts w:ascii="Garamond" w:hAnsi="Garamond" w:cs="Times New Roman"/>
            <w:color w:val="auto"/>
            <w:sz w:val="24"/>
            <w:szCs w:val="24"/>
          </w:rPr>
          <w:t>national identity</w:t>
        </w:r>
      </w:hyperlink>
      <w:r w:rsidRPr="001A5AE6">
        <w:rPr>
          <w:rFonts w:ascii="Garamond" w:hAnsi="Garamond" w:cs="Times New Roman"/>
          <w:sz w:val="24"/>
          <w:szCs w:val="24"/>
        </w:rPr>
        <w:t> and history of Rwanda.</w:t>
      </w:r>
    </w:p>
    <w:p w14:paraId="53171984" w14:textId="77777777" w:rsidR="009D1412" w:rsidRPr="001A5AE6" w:rsidRDefault="009D1412" w:rsidP="001A5AE6">
      <w:pPr>
        <w:tabs>
          <w:tab w:val="right" w:leader="dot" w:pos="9103"/>
        </w:tabs>
        <w:spacing w:line="276" w:lineRule="auto"/>
        <w:rPr>
          <w:rFonts w:ascii="Garamond" w:hAnsi="Garamond" w:cs="Times New Roman"/>
          <w:b/>
          <w:iCs/>
          <w:color w:val="031E40"/>
          <w:sz w:val="24"/>
          <w:szCs w:val="24"/>
        </w:rPr>
      </w:pPr>
      <w:r w:rsidRPr="001A5AE6">
        <w:rPr>
          <w:rFonts w:ascii="Garamond" w:hAnsi="Garamond" w:cs="Times New Roman"/>
          <w:b/>
          <w:iCs/>
          <w:color w:val="031E40"/>
          <w:sz w:val="24"/>
          <w:szCs w:val="24"/>
        </w:rPr>
        <w:t>Unit Learning Outcomes</w:t>
      </w:r>
    </w:p>
    <w:p w14:paraId="383AB5BE" w14:textId="77777777" w:rsidR="009D1412" w:rsidRPr="001A5AE6" w:rsidRDefault="009D1412" w:rsidP="001A5AE6">
      <w:pPr>
        <w:tabs>
          <w:tab w:val="right" w:leader="dot" w:pos="9103"/>
        </w:tabs>
        <w:spacing w:line="276" w:lineRule="auto"/>
        <w:rPr>
          <w:rFonts w:ascii="Garamond" w:hAnsi="Garamond" w:cs="Times New Roman"/>
          <w:b/>
          <w:iCs/>
          <w:color w:val="031E40"/>
          <w:sz w:val="24"/>
          <w:szCs w:val="24"/>
        </w:rPr>
      </w:pPr>
      <w:r w:rsidRPr="001A5AE6">
        <w:rPr>
          <w:rFonts w:ascii="Garamond" w:hAnsi="Garamond" w:cs="Times New Roman"/>
          <w:b/>
          <w:iCs/>
          <w:color w:val="031E40"/>
          <w:sz w:val="24"/>
          <w:szCs w:val="24"/>
        </w:rPr>
        <w:t>By the end of this unit, you should be able to:</w:t>
      </w:r>
    </w:p>
    <w:p w14:paraId="3F5B1D3B" w14:textId="77777777" w:rsidR="009D1412" w:rsidRPr="001A5AE6" w:rsidRDefault="009D1412" w:rsidP="001A5AE6">
      <w:pPr>
        <w:pStyle w:val="NormalWeb"/>
        <w:numPr>
          <w:ilvl w:val="0"/>
          <w:numId w:val="1"/>
        </w:numPr>
        <w:spacing w:before="0" w:beforeAutospacing="0" w:after="0" w:afterAutospacing="0" w:line="276" w:lineRule="auto"/>
        <w:rPr>
          <w:rFonts w:ascii="Garamond" w:hAnsi="Garamond"/>
        </w:rPr>
      </w:pPr>
      <w:r w:rsidRPr="001A5AE6">
        <w:rPr>
          <w:rFonts w:ascii="Garamond" w:hAnsi="Garamond"/>
        </w:rPr>
        <w:t>Explain the notions and issues of citizenship, state building, nation building and national identity.</w:t>
      </w:r>
    </w:p>
    <w:p w14:paraId="257D26CB" w14:textId="77777777" w:rsidR="009D1412" w:rsidRPr="001A5AE6" w:rsidRDefault="009D1412" w:rsidP="001A5AE6">
      <w:pPr>
        <w:pStyle w:val="NormalWeb"/>
        <w:numPr>
          <w:ilvl w:val="0"/>
          <w:numId w:val="1"/>
        </w:numPr>
        <w:spacing w:before="0" w:beforeAutospacing="0" w:after="0" w:afterAutospacing="0" w:line="276" w:lineRule="auto"/>
        <w:rPr>
          <w:rFonts w:ascii="Garamond" w:hAnsi="Garamond"/>
        </w:rPr>
      </w:pPr>
      <w:r w:rsidRPr="001A5AE6">
        <w:rPr>
          <w:rFonts w:ascii="Garamond" w:hAnsi="Garamond"/>
        </w:rPr>
        <w:t>Relate the history of Rwanda with issues of citizenship, state building, nation building and national identity.</w:t>
      </w:r>
    </w:p>
    <w:p w14:paraId="4D4602BA" w14:textId="77777777" w:rsidR="009D1412" w:rsidRPr="001A5AE6" w:rsidRDefault="009D1412" w:rsidP="001A5AE6">
      <w:pPr>
        <w:pStyle w:val="NormalWeb"/>
        <w:numPr>
          <w:ilvl w:val="0"/>
          <w:numId w:val="1"/>
        </w:numPr>
        <w:spacing w:before="0" w:beforeAutospacing="0" w:after="0" w:afterAutospacing="0" w:line="276" w:lineRule="auto"/>
        <w:rPr>
          <w:rFonts w:ascii="Garamond" w:hAnsi="Garamond"/>
        </w:rPr>
      </w:pPr>
      <w:r w:rsidRPr="001A5AE6">
        <w:rPr>
          <w:rFonts w:ascii="Garamond" w:hAnsi="Garamond"/>
        </w:rPr>
        <w:t>Portray an ideal Rwandan citizen.</w:t>
      </w:r>
    </w:p>
    <w:p w14:paraId="11E37044" w14:textId="77777777" w:rsidR="009D1412" w:rsidRPr="001A5AE6" w:rsidRDefault="009D1412" w:rsidP="001A5AE6">
      <w:pPr>
        <w:pStyle w:val="NormalWeb"/>
        <w:spacing w:before="0" w:beforeAutospacing="0" w:after="0" w:afterAutospacing="0" w:line="276" w:lineRule="auto"/>
        <w:rPr>
          <w:rFonts w:ascii="Garamond" w:hAnsi="Garamond"/>
          <w:b/>
          <w:bCs/>
        </w:rPr>
      </w:pPr>
      <w:r w:rsidRPr="001A5AE6">
        <w:rPr>
          <w:rFonts w:ascii="Garamond" w:hAnsi="Garamond"/>
          <w:b/>
          <w:bCs/>
        </w:rPr>
        <w:t xml:space="preserve">3.1. Concepts of Civic Education </w:t>
      </w:r>
    </w:p>
    <w:p w14:paraId="5D569A3F" w14:textId="77777777" w:rsidR="009D1412" w:rsidRPr="001A5AE6" w:rsidRDefault="009D1412" w:rsidP="001A5AE6">
      <w:pPr>
        <w:pStyle w:val="NormalWeb"/>
        <w:spacing w:before="0" w:line="276" w:lineRule="auto"/>
        <w:rPr>
          <w:rFonts w:ascii="Garamond" w:hAnsi="Garamond"/>
        </w:rPr>
      </w:pPr>
      <w:r w:rsidRPr="001A5AE6">
        <w:rPr>
          <w:rFonts w:ascii="Garamond" w:hAnsi="Garamond"/>
        </w:rPr>
        <w:t>The word “civic” originates from the Latin word “civis”, meaning “citizen”.  Civic education (also known as citizen education or democracy education) can be broadly defined as the provision of information and learning experiences to equip and empower citizens to participate in democratic processes.  It is a continual process of educating citizens to participate in public life of a democracy, to use their rights and to fulfill their responsibilities with the necessary knowledge, skills, and values. It is a continual process of educating individuals, of all ages, in political, economic, social, and cultural domains, to become responsible citizens and active members who participate in decisions concerning society. It is the preparation of individuals to participate as active and responsible citizens in a democracy.</w:t>
      </w:r>
    </w:p>
    <w:p w14:paraId="5E684FE8" w14:textId="77777777" w:rsidR="009D1412" w:rsidRPr="001A5AE6" w:rsidRDefault="009D1412" w:rsidP="001A5AE6">
      <w:pPr>
        <w:pStyle w:val="NormalWeb"/>
        <w:spacing w:before="0" w:line="276" w:lineRule="auto"/>
        <w:rPr>
          <w:rFonts w:ascii="Garamond" w:hAnsi="Garamond"/>
        </w:rPr>
      </w:pPr>
      <w:r w:rsidRPr="001A5AE6">
        <w:rPr>
          <w:rFonts w:ascii="Garamond" w:hAnsi="Garamond"/>
        </w:rPr>
        <w:t xml:space="preserve">Civic education targets children or adults, in developing or developed countries, and at local, national, and international level.  Civic education is transmitted formally (schools and other educational institutions), non-formally (training, urugerero, workshops, etc.) and informally (family, church, media, etc.). </w:t>
      </w:r>
    </w:p>
    <w:p w14:paraId="62CE5C22" w14:textId="77777777" w:rsidR="009D1412" w:rsidRPr="001A5AE6" w:rsidRDefault="009D1412" w:rsidP="001A5AE6">
      <w:pPr>
        <w:pStyle w:val="NormalWeb"/>
        <w:spacing w:before="0" w:line="276" w:lineRule="auto"/>
        <w:rPr>
          <w:rFonts w:ascii="Garamond" w:hAnsi="Garamond"/>
          <w:b/>
          <w:bCs/>
        </w:rPr>
      </w:pPr>
      <w:r w:rsidRPr="001A5AE6">
        <w:rPr>
          <w:rFonts w:ascii="Garamond" w:hAnsi="Garamond"/>
          <w:b/>
          <w:bCs/>
        </w:rPr>
        <w:t xml:space="preserve">3.1.1. The goal of civic education </w:t>
      </w:r>
    </w:p>
    <w:p w14:paraId="2F45EF24" w14:textId="08B12EEB" w:rsidR="009D1412" w:rsidRPr="001A5AE6" w:rsidRDefault="009D1412" w:rsidP="001A5AE6">
      <w:pPr>
        <w:pStyle w:val="NormalWeb"/>
        <w:spacing w:before="0" w:line="276" w:lineRule="auto"/>
        <w:rPr>
          <w:rFonts w:ascii="Garamond" w:hAnsi="Garamond"/>
        </w:rPr>
      </w:pPr>
      <w:r w:rsidRPr="001A5AE6">
        <w:rPr>
          <w:rFonts w:ascii="Garamond" w:hAnsi="Garamond"/>
        </w:rPr>
        <w:t>The overall goal of civic education is to promote civic engagement and support democratic and participatory governance. The idea behind civic education is to promote the demand for good governance (i.e., an informed and engaged public), as a necessary complement to efforts to improve t</w:t>
      </w:r>
      <w:r w:rsidR="002D0B5F">
        <w:rPr>
          <w:rFonts w:ascii="Garamond" w:hAnsi="Garamond"/>
        </w:rPr>
        <w:t>he practice of good governance.</w:t>
      </w:r>
    </w:p>
    <w:p w14:paraId="28F41704" w14:textId="77777777" w:rsidR="009D1412" w:rsidRPr="001A5AE6" w:rsidRDefault="009D1412" w:rsidP="001A5AE6">
      <w:pPr>
        <w:pStyle w:val="NormalWeb"/>
        <w:spacing w:before="0" w:line="276" w:lineRule="auto"/>
        <w:rPr>
          <w:rFonts w:ascii="Garamond" w:hAnsi="Garamond"/>
          <w:b/>
          <w:bCs/>
        </w:rPr>
      </w:pPr>
      <w:r w:rsidRPr="001A5AE6">
        <w:rPr>
          <w:rFonts w:ascii="Garamond" w:hAnsi="Garamond"/>
          <w:b/>
          <w:bCs/>
        </w:rPr>
        <w:t>3.1.2. Elements of civic education</w:t>
      </w:r>
    </w:p>
    <w:p w14:paraId="3723AD40" w14:textId="77777777" w:rsidR="009D1412" w:rsidRPr="001A5AE6" w:rsidRDefault="009D1412" w:rsidP="001A5AE6">
      <w:pPr>
        <w:pStyle w:val="NormalWeb"/>
        <w:spacing w:before="0" w:line="276" w:lineRule="auto"/>
        <w:rPr>
          <w:rFonts w:ascii="Garamond" w:hAnsi="Garamond"/>
        </w:rPr>
      </w:pPr>
      <w:r w:rsidRPr="001A5AE6">
        <w:rPr>
          <w:rFonts w:ascii="Garamond" w:hAnsi="Garamond"/>
        </w:rPr>
        <w:t>Civic education comprises 3 main elements: Civic knowledge, civic skills, and civic dispositions.</w:t>
      </w:r>
    </w:p>
    <w:p w14:paraId="6EBA3DF3" w14:textId="77777777" w:rsidR="009D1412" w:rsidRPr="001A5AE6" w:rsidRDefault="009D1412" w:rsidP="001A5AE6">
      <w:pPr>
        <w:pStyle w:val="NormalWeb"/>
        <w:numPr>
          <w:ilvl w:val="0"/>
          <w:numId w:val="2"/>
        </w:numPr>
        <w:spacing w:before="0" w:beforeAutospacing="0" w:after="0" w:afterAutospacing="0" w:line="276" w:lineRule="auto"/>
        <w:rPr>
          <w:rFonts w:ascii="Garamond" w:hAnsi="Garamond"/>
          <w:b/>
          <w:bCs/>
        </w:rPr>
      </w:pPr>
      <w:r w:rsidRPr="001A5AE6">
        <w:rPr>
          <w:rFonts w:ascii="Garamond" w:hAnsi="Garamond"/>
          <w:b/>
          <w:bCs/>
        </w:rPr>
        <w:t>Civic knowledge</w:t>
      </w:r>
    </w:p>
    <w:p w14:paraId="79E77AFA" w14:textId="77777777" w:rsidR="009D1412" w:rsidRPr="001A5AE6" w:rsidRDefault="009D1412" w:rsidP="001A5AE6">
      <w:pPr>
        <w:pStyle w:val="NormalWeb"/>
        <w:spacing w:before="0" w:line="276" w:lineRule="auto"/>
        <w:rPr>
          <w:rFonts w:ascii="Garamond" w:hAnsi="Garamond"/>
        </w:rPr>
      </w:pPr>
      <w:r w:rsidRPr="001A5AE6">
        <w:rPr>
          <w:rFonts w:ascii="Garamond" w:hAnsi="Garamond"/>
          <w:color w:val="000000"/>
          <w:shd w:val="clear" w:color="auto" w:fill="FFFFFF"/>
        </w:rPr>
        <w:t>Civic knowledge is concerned with the content or what citizens ought to know, the subject matter</w:t>
      </w:r>
      <w:r w:rsidRPr="001A5AE6">
        <w:rPr>
          <w:rFonts w:ascii="Garamond" w:hAnsi="Garamond"/>
        </w:rPr>
        <w:t xml:space="preserve">. Civic knowledge refers to citizens understanding of the workings of the political system i.e., a fundamental understanding of the structure and role of the government and the processes by which government passes laws and makes policy; understanding of their own rights and responsibilities; understanding of basic concepts such as separation of powers, understanding of the history that continues to shape the present, aspects of Geography that are vital to </w:t>
      </w:r>
      <w:r w:rsidRPr="001A5AE6">
        <w:rPr>
          <w:rFonts w:ascii="Garamond" w:hAnsi="Garamond"/>
        </w:rPr>
        <w:lastRenderedPageBreak/>
        <w:t xml:space="preserve">understanding the country and the world, and the Economics that is necessary to assess public policy options. </w:t>
      </w:r>
    </w:p>
    <w:p w14:paraId="4065B1A5" w14:textId="77777777" w:rsidR="009D1412" w:rsidRPr="001A5AE6" w:rsidRDefault="009D1412" w:rsidP="001A5AE6">
      <w:pPr>
        <w:pStyle w:val="NormalWeb"/>
        <w:spacing w:before="0" w:line="276" w:lineRule="auto"/>
        <w:rPr>
          <w:rFonts w:ascii="Garamond" w:hAnsi="Garamond"/>
        </w:rPr>
      </w:pPr>
      <w:r w:rsidRPr="001A5AE6">
        <w:rPr>
          <w:rFonts w:ascii="Garamond" w:hAnsi="Garamond"/>
        </w:rPr>
        <w:t>In short, civic knowledge</w:t>
      </w:r>
      <w:r w:rsidRPr="001A5AE6">
        <w:rPr>
          <w:rFonts w:ascii="Garamond" w:hAnsi="Garamond"/>
          <w:b/>
          <w:bCs/>
        </w:rPr>
        <w:t xml:space="preserve"> </w:t>
      </w:r>
      <w:r w:rsidRPr="001A5AE6">
        <w:rPr>
          <w:rFonts w:ascii="Garamond" w:hAnsi="Garamond"/>
        </w:rPr>
        <w:t xml:space="preserve">means citizens: </w:t>
      </w:r>
    </w:p>
    <w:p w14:paraId="185CE547" w14:textId="77777777" w:rsidR="009D1412" w:rsidRPr="001A5AE6" w:rsidRDefault="009D1412" w:rsidP="001A5AE6">
      <w:pPr>
        <w:pStyle w:val="NormalWeb"/>
        <w:numPr>
          <w:ilvl w:val="0"/>
          <w:numId w:val="139"/>
        </w:numPr>
        <w:spacing w:before="0" w:line="276" w:lineRule="auto"/>
        <w:rPr>
          <w:rFonts w:ascii="Garamond" w:hAnsi="Garamond"/>
        </w:rPr>
      </w:pPr>
      <w:r w:rsidRPr="001A5AE6">
        <w:rPr>
          <w:rFonts w:ascii="Garamond" w:hAnsi="Garamond"/>
        </w:rPr>
        <w:t>Understand their political, economic, and civic context.</w:t>
      </w:r>
    </w:p>
    <w:p w14:paraId="3ED4A292" w14:textId="77777777" w:rsidR="009D1412" w:rsidRPr="001A5AE6" w:rsidRDefault="009D1412" w:rsidP="001A5AE6">
      <w:pPr>
        <w:pStyle w:val="NormalWeb"/>
        <w:numPr>
          <w:ilvl w:val="0"/>
          <w:numId w:val="139"/>
        </w:numPr>
        <w:spacing w:before="0" w:line="276" w:lineRule="auto"/>
        <w:rPr>
          <w:rFonts w:ascii="Garamond" w:hAnsi="Garamond"/>
        </w:rPr>
      </w:pPr>
      <w:r w:rsidRPr="001A5AE6">
        <w:rPr>
          <w:rFonts w:ascii="Garamond" w:hAnsi="Garamond"/>
        </w:rPr>
        <w:t>Know their rights (Civil, political, economic, social, and cultural rights).</w:t>
      </w:r>
    </w:p>
    <w:p w14:paraId="7E6D8357" w14:textId="77777777" w:rsidR="009D1412" w:rsidRPr="001A5AE6" w:rsidRDefault="009D1412" w:rsidP="001A5AE6">
      <w:pPr>
        <w:pStyle w:val="NormalWeb"/>
        <w:numPr>
          <w:ilvl w:val="0"/>
          <w:numId w:val="139"/>
        </w:numPr>
        <w:spacing w:before="0" w:line="276" w:lineRule="auto"/>
        <w:rPr>
          <w:rFonts w:ascii="Garamond" w:hAnsi="Garamond"/>
        </w:rPr>
      </w:pPr>
      <w:r w:rsidRPr="001A5AE6">
        <w:rPr>
          <w:rFonts w:ascii="Garamond" w:hAnsi="Garamond"/>
        </w:rPr>
        <w:t xml:space="preserve">Understand the roles, rights, duties and responsibilities of citizens. </w:t>
      </w:r>
    </w:p>
    <w:p w14:paraId="4A54ABAC" w14:textId="77777777" w:rsidR="009D1412" w:rsidRPr="001A5AE6" w:rsidRDefault="009D1412" w:rsidP="001A5AE6">
      <w:pPr>
        <w:pStyle w:val="NormalWeb"/>
        <w:numPr>
          <w:ilvl w:val="0"/>
          <w:numId w:val="2"/>
        </w:numPr>
        <w:spacing w:before="0" w:line="276" w:lineRule="auto"/>
        <w:rPr>
          <w:rFonts w:ascii="Garamond" w:hAnsi="Garamond"/>
          <w:b/>
          <w:bCs/>
        </w:rPr>
      </w:pPr>
      <w:r w:rsidRPr="001A5AE6">
        <w:rPr>
          <w:rFonts w:ascii="Garamond" w:hAnsi="Garamond"/>
          <w:b/>
          <w:bCs/>
        </w:rPr>
        <w:t>Civic skills: Intellectual and participatory skills</w:t>
      </w:r>
    </w:p>
    <w:p w14:paraId="2D4AC41F" w14:textId="77777777" w:rsidR="009D1412" w:rsidRPr="001A5AE6" w:rsidRDefault="009D1412" w:rsidP="001A5AE6">
      <w:pPr>
        <w:pStyle w:val="NormalWeb"/>
        <w:spacing w:before="0" w:line="276" w:lineRule="auto"/>
        <w:rPr>
          <w:rFonts w:ascii="Garamond" w:hAnsi="Garamond"/>
        </w:rPr>
      </w:pPr>
      <w:r w:rsidRPr="001A5AE6">
        <w:rPr>
          <w:rFonts w:ascii="Garamond" w:hAnsi="Garamond"/>
        </w:rPr>
        <w:t xml:space="preserve">Civic skills refer to abilities necessary to participate as active and responsible citizens in a democracy.  They involve using knowledge to participate in civic, economic, and political processes. </w:t>
      </w:r>
    </w:p>
    <w:p w14:paraId="28529C8D"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color w:val="000000"/>
          <w:shd w:val="clear" w:color="auto" w:fill="FFFFFF"/>
        </w:rPr>
        <w:t xml:space="preserve">Citizens not only need to acquire a body of knowledge; they also need to acquire relevant intellectual and participatory skills. The intellectual skills are also called critical thinking skills. </w:t>
      </w:r>
      <w:r w:rsidRPr="001A5AE6">
        <w:rPr>
          <w:rFonts w:ascii="Garamond" w:hAnsi="Garamond"/>
        </w:rPr>
        <w:t xml:space="preserve"> </w:t>
      </w:r>
      <w:r w:rsidRPr="001A5AE6">
        <w:rPr>
          <w:rFonts w:ascii="Garamond" w:hAnsi="Garamond"/>
          <w:b/>
          <w:bCs/>
          <w:color w:val="000000"/>
          <w:shd w:val="clear" w:color="auto" w:fill="FFFFFF"/>
        </w:rPr>
        <w:t xml:space="preserve">Intellectual skills </w:t>
      </w:r>
      <w:r w:rsidRPr="001A5AE6">
        <w:rPr>
          <w:rFonts w:ascii="Garamond" w:hAnsi="Garamond"/>
          <w:color w:val="000000"/>
          <w:shd w:val="clear" w:color="auto" w:fill="FFFFFF"/>
        </w:rPr>
        <w:t xml:space="preserve">include among others </w:t>
      </w:r>
      <w:r w:rsidRPr="001A5AE6">
        <w:rPr>
          <w:rFonts w:ascii="Garamond" w:hAnsi="Garamond"/>
          <w:b/>
          <w:bCs/>
          <w:color w:val="000000"/>
          <w:shd w:val="clear" w:color="auto" w:fill="FFFFFF"/>
        </w:rPr>
        <w:t>identifying and describing; explaining, analysing; evaluating, taking, and defending positions on public issues</w:t>
      </w:r>
      <w:r w:rsidRPr="001A5AE6">
        <w:rPr>
          <w:rFonts w:ascii="Garamond" w:hAnsi="Garamond"/>
          <w:color w:val="000000"/>
          <w:shd w:val="clear" w:color="auto" w:fill="FFFFFF"/>
        </w:rPr>
        <w:t>.</w:t>
      </w:r>
    </w:p>
    <w:p w14:paraId="044C850C" w14:textId="77777777" w:rsidR="009D1412" w:rsidRPr="001A5AE6" w:rsidRDefault="009D1412" w:rsidP="001A5AE6">
      <w:pPr>
        <w:pStyle w:val="NormalWeb"/>
        <w:spacing w:before="0" w:line="276" w:lineRule="auto"/>
        <w:rPr>
          <w:rFonts w:ascii="Garamond" w:hAnsi="Garamond"/>
          <w:color w:val="000000"/>
          <w:shd w:val="clear" w:color="auto" w:fill="FFFFFF"/>
        </w:rPr>
      </w:pPr>
      <w:r w:rsidRPr="001A5AE6">
        <w:rPr>
          <w:rFonts w:ascii="Garamond" w:hAnsi="Garamond"/>
          <w:color w:val="000000"/>
          <w:shd w:val="clear" w:color="auto" w:fill="FFFFFF"/>
        </w:rPr>
        <w:t xml:space="preserve">Examples of intellectual skills: </w:t>
      </w:r>
    </w:p>
    <w:p w14:paraId="0698DD34" w14:textId="77777777" w:rsidR="009D1412" w:rsidRPr="001A5AE6" w:rsidRDefault="009D1412" w:rsidP="001A5AE6">
      <w:pPr>
        <w:pStyle w:val="NormalWeb"/>
        <w:numPr>
          <w:ilvl w:val="0"/>
          <w:numId w:val="1"/>
        </w:numPr>
        <w:spacing w:before="0" w:line="276" w:lineRule="auto"/>
        <w:rPr>
          <w:rFonts w:ascii="Garamond" w:hAnsi="Garamond"/>
        </w:rPr>
      </w:pPr>
      <w:r w:rsidRPr="001A5AE6">
        <w:rPr>
          <w:rFonts w:ascii="Garamond" w:hAnsi="Garamond"/>
          <w:color w:val="000000"/>
          <w:shd w:val="clear" w:color="auto" w:fill="FFFFFF"/>
        </w:rPr>
        <w:t>The ability to identify or give the meaning or significance of things that are tangible such as the flag, national monuments, or civic and political events; the ability to give the meaning or significance of intangibles, such as ideas or concepts including patriotism, majority and minority rights, civil society, and constitutionalism.</w:t>
      </w:r>
    </w:p>
    <w:p w14:paraId="316ABE14" w14:textId="77777777" w:rsidR="009D1412" w:rsidRPr="001A5AE6" w:rsidRDefault="009D1412" w:rsidP="001A5AE6">
      <w:pPr>
        <w:pStyle w:val="NormalWeb"/>
        <w:numPr>
          <w:ilvl w:val="0"/>
          <w:numId w:val="1"/>
        </w:numPr>
        <w:spacing w:before="0" w:line="276" w:lineRule="auto"/>
        <w:rPr>
          <w:rFonts w:ascii="Garamond" w:hAnsi="Garamond"/>
        </w:rPr>
      </w:pPr>
      <w:r w:rsidRPr="001A5AE6">
        <w:rPr>
          <w:rFonts w:ascii="Garamond" w:hAnsi="Garamond"/>
          <w:color w:val="000000"/>
          <w:shd w:val="clear" w:color="auto" w:fill="FFFFFF"/>
        </w:rPr>
        <w:t>The ability to describe functions and processes such as legislative, executive, and judicial functions and processes. Discerning and describing trends, such as participation in civic life, immigration, or employment helps the citizen fit current events into a longer-term pattern.</w:t>
      </w:r>
    </w:p>
    <w:p w14:paraId="670AC2DB" w14:textId="77777777" w:rsidR="009D1412" w:rsidRPr="001A5AE6" w:rsidRDefault="009D1412" w:rsidP="001A5AE6">
      <w:pPr>
        <w:pStyle w:val="NormalWeb"/>
        <w:numPr>
          <w:ilvl w:val="0"/>
          <w:numId w:val="1"/>
        </w:numPr>
        <w:spacing w:before="0" w:line="276" w:lineRule="auto"/>
        <w:rPr>
          <w:rFonts w:ascii="Garamond" w:hAnsi="Garamond"/>
        </w:rPr>
      </w:pPr>
      <w:r w:rsidRPr="001A5AE6">
        <w:rPr>
          <w:rFonts w:ascii="Garamond" w:hAnsi="Garamond"/>
          <w:color w:val="000000"/>
          <w:shd w:val="clear" w:color="auto" w:fill="FFFFFF"/>
        </w:rPr>
        <w:t xml:space="preserve">The ability to explain how something should work, for example the Rwanda political system, the legal system, etc. With the skill of explaining, citizens will be more able to detect and help correct malfunctions. </w:t>
      </w:r>
    </w:p>
    <w:p w14:paraId="22E2313D" w14:textId="77777777" w:rsidR="009D1412" w:rsidRPr="001A5AE6" w:rsidRDefault="009D1412" w:rsidP="001A5AE6">
      <w:pPr>
        <w:pStyle w:val="NormalWeb"/>
        <w:numPr>
          <w:ilvl w:val="0"/>
          <w:numId w:val="1"/>
        </w:numPr>
        <w:spacing w:before="0" w:line="276" w:lineRule="auto"/>
        <w:rPr>
          <w:rFonts w:ascii="Garamond" w:hAnsi="Garamond"/>
        </w:rPr>
      </w:pPr>
      <w:r w:rsidRPr="001A5AE6">
        <w:rPr>
          <w:rFonts w:ascii="Garamond" w:hAnsi="Garamond"/>
          <w:color w:val="000000"/>
          <w:shd w:val="clear" w:color="auto" w:fill="FFFFFF"/>
        </w:rPr>
        <w:t>The ability to analyse such things as the components and consequences of ideas, social, political, or economic processes, and institutions. This ability enables a citizen to distinguish between fact (</w:t>
      </w:r>
      <w:r w:rsidRPr="001A5AE6">
        <w:rPr>
          <w:rFonts w:ascii="Garamond" w:hAnsi="Garamond"/>
          <w:b/>
          <w:color w:val="0D0D0D"/>
          <w:shd w:val="clear" w:color="auto" w:fill="FFFFFF"/>
        </w:rPr>
        <w:t>statement that can be proven or verified objectively</w:t>
      </w:r>
      <w:r w:rsidRPr="001A5AE6">
        <w:rPr>
          <w:rFonts w:ascii="Garamond" w:hAnsi="Garamond"/>
          <w:color w:val="000000"/>
          <w:shd w:val="clear" w:color="auto" w:fill="FFFFFF"/>
        </w:rPr>
        <w:t>) and opinion (</w:t>
      </w:r>
      <w:r w:rsidRPr="001A5AE6">
        <w:rPr>
          <w:rFonts w:ascii="Garamond" w:hAnsi="Garamond"/>
          <w:b/>
          <w:color w:val="0D0D0D"/>
          <w:shd w:val="clear" w:color="auto" w:fill="FFFFFF"/>
        </w:rPr>
        <w:t>expressions of personal beliefs, feelings, or judgments</w:t>
      </w:r>
      <w:r w:rsidRPr="001A5AE6">
        <w:rPr>
          <w:rFonts w:ascii="Garamond" w:hAnsi="Garamond"/>
          <w:color w:val="000000"/>
          <w:shd w:val="clear" w:color="auto" w:fill="FFFFFF"/>
        </w:rPr>
        <w:t>) or between means (</w:t>
      </w:r>
      <w:r w:rsidRPr="001A5AE6">
        <w:rPr>
          <w:rFonts w:ascii="Garamond" w:hAnsi="Garamond"/>
          <w:b/>
          <w:color w:val="0D0D0D"/>
          <w:shd w:val="clear" w:color="auto" w:fill="FFFFFF"/>
        </w:rPr>
        <w:t>the methods used to achieve a goal</w:t>
      </w:r>
      <w:r w:rsidRPr="001A5AE6">
        <w:rPr>
          <w:rFonts w:ascii="Garamond" w:hAnsi="Garamond"/>
          <w:color w:val="000000"/>
          <w:shd w:val="clear" w:color="auto" w:fill="FFFFFF"/>
        </w:rPr>
        <w:t>) and ends (</w:t>
      </w:r>
      <w:r w:rsidRPr="001A5AE6">
        <w:rPr>
          <w:rFonts w:ascii="Garamond" w:hAnsi="Garamond"/>
          <w:b/>
          <w:color w:val="0D0D0D"/>
          <w:shd w:val="clear" w:color="auto" w:fill="FFFFFF"/>
        </w:rPr>
        <w:t>the goal itself</w:t>
      </w:r>
      <w:r w:rsidRPr="001A5AE6">
        <w:rPr>
          <w:rFonts w:ascii="Garamond" w:hAnsi="Garamond"/>
          <w:color w:val="000000"/>
          <w:shd w:val="clear" w:color="auto" w:fill="FFFFFF"/>
        </w:rPr>
        <w:t>). It also helps the citizen to clarify responsibilities such as those between personal and public responsibilities or those between elected or appointed officials and citizens.</w:t>
      </w:r>
    </w:p>
    <w:p w14:paraId="5A87B74B" w14:textId="77777777" w:rsidR="009D1412" w:rsidRPr="001A5AE6" w:rsidRDefault="009D1412" w:rsidP="001A5AE6">
      <w:pPr>
        <w:pStyle w:val="NormalWeb"/>
        <w:numPr>
          <w:ilvl w:val="0"/>
          <w:numId w:val="1"/>
        </w:numPr>
        <w:spacing w:before="0" w:line="276" w:lineRule="auto"/>
        <w:rPr>
          <w:rFonts w:ascii="Garamond" w:hAnsi="Garamond"/>
        </w:rPr>
      </w:pPr>
      <w:r w:rsidRPr="001A5AE6">
        <w:rPr>
          <w:rFonts w:ascii="Garamond" w:hAnsi="Garamond"/>
          <w:color w:val="000000"/>
          <w:shd w:val="clear" w:color="auto" w:fill="FFFFFF"/>
        </w:rPr>
        <w:t>Skills of evaluating, taking, and defending positions on public issues, to make judgments about issues and to discuss their assessment with others in public or private.</w:t>
      </w:r>
    </w:p>
    <w:p w14:paraId="238F92B0" w14:textId="77777777" w:rsidR="009D1412" w:rsidRPr="001A5AE6" w:rsidRDefault="009D1412" w:rsidP="001A5AE6">
      <w:pPr>
        <w:pStyle w:val="NormalWeb"/>
        <w:spacing w:before="0" w:line="276" w:lineRule="auto"/>
        <w:rPr>
          <w:rFonts w:ascii="Garamond" w:hAnsi="Garamond"/>
          <w:b/>
          <w:bCs/>
          <w:color w:val="000000"/>
          <w:shd w:val="clear" w:color="auto" w:fill="FFFFFF"/>
        </w:rPr>
      </w:pPr>
      <w:r w:rsidRPr="001A5AE6">
        <w:rPr>
          <w:rFonts w:ascii="Garamond" w:hAnsi="Garamond"/>
          <w:color w:val="000000"/>
          <w:shd w:val="clear" w:color="auto" w:fill="FFFFFF"/>
        </w:rPr>
        <w:t xml:space="preserve">Citizens must also have </w:t>
      </w:r>
      <w:r w:rsidRPr="001A5AE6">
        <w:rPr>
          <w:rFonts w:ascii="Garamond" w:hAnsi="Garamond"/>
          <w:b/>
          <w:bCs/>
          <w:color w:val="000000"/>
          <w:shd w:val="clear" w:color="auto" w:fill="FFFFFF"/>
        </w:rPr>
        <w:t>participatory skills</w:t>
      </w:r>
      <w:r w:rsidRPr="001A5AE6">
        <w:rPr>
          <w:rFonts w:ascii="Garamond" w:hAnsi="Garamond"/>
          <w:color w:val="000000"/>
          <w:shd w:val="clear" w:color="auto" w:fill="FFFFFF"/>
        </w:rPr>
        <w:t xml:space="preserve"> which include </w:t>
      </w:r>
      <w:r w:rsidRPr="001A5AE6">
        <w:rPr>
          <w:rFonts w:ascii="Garamond" w:hAnsi="Garamond"/>
          <w:b/>
          <w:bCs/>
          <w:i/>
          <w:iCs/>
          <w:color w:val="000000"/>
          <w:shd w:val="clear" w:color="auto" w:fill="FFFFFF"/>
        </w:rPr>
        <w:t>interacting</w:t>
      </w:r>
      <w:r w:rsidRPr="001A5AE6">
        <w:rPr>
          <w:rFonts w:ascii="Garamond" w:hAnsi="Garamond"/>
          <w:b/>
          <w:bCs/>
          <w:color w:val="000000"/>
          <w:shd w:val="clear" w:color="auto" w:fill="FFFFFF"/>
        </w:rPr>
        <w:t>, </w:t>
      </w:r>
      <w:r w:rsidRPr="001A5AE6">
        <w:rPr>
          <w:rFonts w:ascii="Garamond" w:hAnsi="Garamond"/>
          <w:b/>
          <w:bCs/>
          <w:i/>
          <w:iCs/>
          <w:color w:val="000000"/>
          <w:shd w:val="clear" w:color="auto" w:fill="FFFFFF"/>
        </w:rPr>
        <w:t>monitoring</w:t>
      </w:r>
      <w:r w:rsidRPr="001A5AE6">
        <w:rPr>
          <w:rFonts w:ascii="Garamond" w:hAnsi="Garamond"/>
          <w:b/>
          <w:bCs/>
          <w:color w:val="000000"/>
          <w:shd w:val="clear" w:color="auto" w:fill="FFFFFF"/>
        </w:rPr>
        <w:t>, and </w:t>
      </w:r>
      <w:r w:rsidRPr="001A5AE6">
        <w:rPr>
          <w:rFonts w:ascii="Garamond" w:hAnsi="Garamond"/>
          <w:b/>
          <w:bCs/>
          <w:i/>
          <w:iCs/>
          <w:color w:val="000000"/>
          <w:shd w:val="clear" w:color="auto" w:fill="FFFFFF"/>
        </w:rPr>
        <w:t>influencing</w:t>
      </w:r>
      <w:r w:rsidRPr="001A5AE6">
        <w:rPr>
          <w:rFonts w:ascii="Garamond" w:hAnsi="Garamond"/>
          <w:b/>
          <w:bCs/>
          <w:color w:val="000000"/>
          <w:shd w:val="clear" w:color="auto" w:fill="FFFFFF"/>
        </w:rPr>
        <w:t>. </w:t>
      </w:r>
    </w:p>
    <w:p w14:paraId="55FB26A1" w14:textId="77777777" w:rsidR="009D1412" w:rsidRPr="001A5AE6" w:rsidRDefault="009D1412" w:rsidP="001A5AE6">
      <w:pPr>
        <w:pStyle w:val="NormalWeb"/>
        <w:spacing w:before="0" w:line="276" w:lineRule="auto"/>
        <w:rPr>
          <w:rFonts w:ascii="Garamond" w:hAnsi="Garamond"/>
          <w:color w:val="000000"/>
          <w:shd w:val="clear" w:color="auto" w:fill="FFFFFF"/>
        </w:rPr>
      </w:pPr>
      <w:r w:rsidRPr="001A5AE6">
        <w:rPr>
          <w:rFonts w:ascii="Garamond" w:hAnsi="Garamond"/>
          <w:b/>
          <w:bCs/>
          <w:i/>
          <w:iCs/>
          <w:color w:val="000000"/>
          <w:shd w:val="clear" w:color="auto" w:fill="FFFFFF"/>
        </w:rPr>
        <w:t>Interacting</w:t>
      </w:r>
      <w:r w:rsidRPr="001A5AE6">
        <w:rPr>
          <w:rFonts w:ascii="Garamond" w:hAnsi="Garamond"/>
          <w:b/>
          <w:bCs/>
          <w:color w:val="000000"/>
          <w:shd w:val="clear" w:color="auto" w:fill="FFFFFF"/>
        </w:rPr>
        <w:t> </w:t>
      </w:r>
      <w:r w:rsidRPr="001A5AE6">
        <w:rPr>
          <w:rFonts w:ascii="Garamond" w:hAnsi="Garamond"/>
          <w:color w:val="000000"/>
          <w:shd w:val="clear" w:color="auto" w:fill="FFFFFF"/>
        </w:rPr>
        <w:t xml:space="preserve">pertains to the skills citizens need to communicate and to work cooperatively with others. To interact is to be responsive to one's fellow citizens. To interact is to listen, question, </w:t>
      </w:r>
      <w:r w:rsidRPr="001A5AE6">
        <w:rPr>
          <w:rFonts w:ascii="Garamond" w:hAnsi="Garamond"/>
          <w:color w:val="000000"/>
          <w:shd w:val="clear" w:color="auto" w:fill="FFFFFF"/>
        </w:rPr>
        <w:lastRenderedPageBreak/>
        <w:t>to answer, and to deliberate with civility, as well as to build coalitions and to manage conflict in a fair, peaceful manner. </w:t>
      </w:r>
    </w:p>
    <w:p w14:paraId="1F05CD46" w14:textId="77777777" w:rsidR="009D1412" w:rsidRPr="001A5AE6" w:rsidRDefault="009D1412" w:rsidP="001A5AE6">
      <w:pPr>
        <w:pStyle w:val="NormalWeb"/>
        <w:spacing w:before="0" w:line="276" w:lineRule="auto"/>
        <w:rPr>
          <w:rFonts w:ascii="Garamond" w:hAnsi="Garamond"/>
          <w:color w:val="000000"/>
          <w:shd w:val="clear" w:color="auto" w:fill="FFFFFF"/>
        </w:rPr>
      </w:pPr>
      <w:r w:rsidRPr="001A5AE6">
        <w:rPr>
          <w:rFonts w:ascii="Garamond" w:hAnsi="Garamond"/>
          <w:b/>
          <w:bCs/>
          <w:i/>
          <w:iCs/>
          <w:color w:val="000000"/>
          <w:shd w:val="clear" w:color="auto" w:fill="FFFFFF"/>
        </w:rPr>
        <w:t>Monitoring</w:t>
      </w:r>
      <w:r w:rsidRPr="001A5AE6">
        <w:rPr>
          <w:rFonts w:ascii="Garamond" w:hAnsi="Garamond"/>
          <w:color w:val="000000"/>
          <w:shd w:val="clear" w:color="auto" w:fill="FFFFFF"/>
        </w:rPr>
        <w:t xml:space="preserve"> politics and government refers to the skills citizens need to track the handling of issues by the political process and by government. Monitoring also means the exercising of oversight or "watchdog" functions on the part of citizens to </w:t>
      </w:r>
      <w:r w:rsidRPr="001A5AE6">
        <w:rPr>
          <w:rFonts w:ascii="Garamond" w:hAnsi="Garamond"/>
        </w:rPr>
        <w:t>monitor processes and outcomes (e.g., to monitor government performance).</w:t>
      </w:r>
    </w:p>
    <w:p w14:paraId="3CA0C7A7" w14:textId="77777777" w:rsidR="009D1412" w:rsidRPr="001A5AE6" w:rsidRDefault="009D1412" w:rsidP="001A5AE6">
      <w:pPr>
        <w:pStyle w:val="NormalWeb"/>
        <w:spacing w:before="0" w:line="276" w:lineRule="auto"/>
        <w:rPr>
          <w:rFonts w:ascii="Garamond" w:hAnsi="Garamond"/>
          <w:color w:val="000000"/>
          <w:shd w:val="clear" w:color="auto" w:fill="FFFFFF"/>
        </w:rPr>
      </w:pPr>
      <w:r w:rsidRPr="001A5AE6">
        <w:rPr>
          <w:rFonts w:ascii="Garamond" w:hAnsi="Garamond"/>
          <w:color w:val="000000"/>
          <w:shd w:val="clear" w:color="auto" w:fill="FFFFFF"/>
        </w:rPr>
        <w:t>Finally, the participatory skill of </w:t>
      </w:r>
      <w:r w:rsidRPr="001A5AE6">
        <w:rPr>
          <w:rFonts w:ascii="Garamond" w:hAnsi="Garamond"/>
          <w:b/>
          <w:bCs/>
          <w:i/>
          <w:iCs/>
          <w:color w:val="000000"/>
          <w:shd w:val="clear" w:color="auto" w:fill="FFFFFF"/>
        </w:rPr>
        <w:t>influencing</w:t>
      </w:r>
      <w:r w:rsidRPr="001A5AE6">
        <w:rPr>
          <w:rFonts w:ascii="Garamond" w:hAnsi="Garamond"/>
          <w:color w:val="000000"/>
          <w:shd w:val="clear" w:color="auto" w:fill="FFFFFF"/>
        </w:rPr>
        <w:t xml:space="preserve"> refers to the capacity to affect the processes of politics and governance, both the formal and informal processes of governance in the community. Voting certainly is an important means of exerting influence; but it is not the only means. Citizens also need to learn to use such means as petitioning, speaking, or testifying before public bodies, joining advocacy groups, </w:t>
      </w:r>
      <w:r w:rsidRPr="001A5AE6">
        <w:rPr>
          <w:rFonts w:ascii="Garamond" w:hAnsi="Garamond"/>
        </w:rPr>
        <w:t>mobilizing other citizens around particular issues,</w:t>
      </w:r>
      <w:r w:rsidRPr="001A5AE6">
        <w:rPr>
          <w:rFonts w:ascii="Garamond" w:hAnsi="Garamond"/>
          <w:color w:val="000000"/>
          <w:shd w:val="clear" w:color="auto" w:fill="FFFFFF"/>
        </w:rPr>
        <w:t xml:space="preserve"> and forming coalitions. </w:t>
      </w:r>
    </w:p>
    <w:p w14:paraId="7F18279B" w14:textId="77777777" w:rsidR="009D1412" w:rsidRPr="001A5AE6" w:rsidRDefault="009D1412" w:rsidP="001A5AE6">
      <w:pPr>
        <w:pStyle w:val="NormalWeb"/>
        <w:spacing w:before="0" w:line="276" w:lineRule="auto"/>
        <w:rPr>
          <w:rFonts w:ascii="Garamond" w:hAnsi="Garamond"/>
        </w:rPr>
      </w:pPr>
      <w:r w:rsidRPr="001A5AE6">
        <w:rPr>
          <w:rFonts w:ascii="Garamond" w:hAnsi="Garamond"/>
          <w:color w:val="000000"/>
          <w:shd w:val="clear" w:color="auto" w:fill="FFFFFF"/>
        </w:rPr>
        <w:t xml:space="preserve">It is essential that the development of participatory skills begins in the earliest grades and that it continues throughout the course of schooling. The youngest pupils can learn to interact in small groups or committees, to </w:t>
      </w:r>
      <w:r w:rsidRPr="001A5AE6">
        <w:rPr>
          <w:rFonts w:ascii="Garamond" w:hAnsi="Garamond"/>
        </w:rPr>
        <w:t>gather and process information</w:t>
      </w:r>
      <w:r w:rsidRPr="001A5AE6">
        <w:rPr>
          <w:rFonts w:ascii="Garamond" w:hAnsi="Garamond"/>
          <w:color w:val="000000"/>
          <w:shd w:val="clear" w:color="auto" w:fill="FFFFFF"/>
        </w:rPr>
        <w:t>, exchange opinions, or formulate plans of action commensurate with their maturity. They can learn to listen attentively, to question effectively, and to manage conflicts through mediation, compromise, or consensus-building. Older students can and should be expected to develop the skills of monitoring and influencing public policy. They should learn to research public issues using electronic resources, libraries, the telephone, personal contacts, and the media. Attendance at public meetings ranging from student councils to school boards, local councils,  etc. ought to be a required part of every school student's experience. Observation of the courts and exposure to the workings of the judicial system also ought to be a required part of their civic education. Students not only need to be prepared for such experiences, but they also need well planned, structured opportunities to reflect on their experiences under the guidance of knowledgeable and skilful mentors.</w:t>
      </w:r>
    </w:p>
    <w:p w14:paraId="5CB4729F" w14:textId="77777777" w:rsidR="009D1412" w:rsidRPr="001A5AE6" w:rsidRDefault="009D1412" w:rsidP="001A5AE6">
      <w:pPr>
        <w:pStyle w:val="NormalWeb"/>
        <w:numPr>
          <w:ilvl w:val="0"/>
          <w:numId w:val="2"/>
        </w:numPr>
        <w:spacing w:before="0" w:beforeAutospacing="0" w:after="0" w:afterAutospacing="0" w:line="276" w:lineRule="auto"/>
        <w:rPr>
          <w:rFonts w:ascii="Garamond" w:hAnsi="Garamond"/>
          <w:b/>
          <w:bCs/>
        </w:rPr>
      </w:pPr>
      <w:r w:rsidRPr="001A5AE6">
        <w:rPr>
          <w:rFonts w:ascii="Garamond" w:hAnsi="Garamond"/>
          <w:b/>
          <w:bCs/>
        </w:rPr>
        <w:t>Civic dispositions</w:t>
      </w:r>
    </w:p>
    <w:p w14:paraId="119E2DC8"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rPr>
        <w:t>Civic dispositions encompass interpersonal and intrapersonal values, virtues, and behaviours (character traits). These character traits include among others:</w:t>
      </w:r>
    </w:p>
    <w:p w14:paraId="7C4F1A55"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 xml:space="preserve">Civility: </w:t>
      </w:r>
      <w:r w:rsidRPr="001A5AE6">
        <w:rPr>
          <w:rFonts w:ascii="Garamond" w:hAnsi="Garamond"/>
        </w:rPr>
        <w:t>treating other people respectfully, regardless of whether one agrees with their viewpoints. Being willing to listen to other points of view and avoiding hostile, abusive and emotional arguments.</w:t>
      </w:r>
    </w:p>
    <w:p w14:paraId="01B2366E"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 xml:space="preserve">Respect for the rights of other individuals: </w:t>
      </w:r>
      <w:r w:rsidRPr="001A5AE6">
        <w:rPr>
          <w:rFonts w:ascii="Garamond" w:hAnsi="Garamond"/>
        </w:rPr>
        <w:t>having respect for others' rights to an equal voice in government; be equal in the eyes of the law; have different ideas; and join organizations to advance their views.</w:t>
      </w:r>
    </w:p>
    <w:p w14:paraId="2CDEBDB4"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Respect for the law </w:t>
      </w:r>
      <w:r w:rsidRPr="001A5AE6">
        <w:rPr>
          <w:rFonts w:ascii="Garamond" w:hAnsi="Garamond"/>
        </w:rPr>
        <w:t>- willingness to abide by laws, even though one may not be in complete agreement with every law; willingness to work through peaceful, legal means to change laws which one thinks to be unwise or unjust.</w:t>
      </w:r>
    </w:p>
    <w:p w14:paraId="78206E84"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Honesty</w:t>
      </w:r>
      <w:r w:rsidRPr="001A5AE6">
        <w:rPr>
          <w:rFonts w:ascii="Garamond" w:hAnsi="Garamond"/>
        </w:rPr>
        <w:t> - willingness to seek and express the truth.</w:t>
      </w:r>
    </w:p>
    <w:p w14:paraId="0F3CC3C7"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Open mindedness</w:t>
      </w:r>
      <w:r w:rsidRPr="001A5AE6">
        <w:rPr>
          <w:rFonts w:ascii="Garamond" w:hAnsi="Garamond"/>
        </w:rPr>
        <w:t> - willingness to consider others' points of view.</w:t>
      </w:r>
    </w:p>
    <w:p w14:paraId="292F6CA8"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lastRenderedPageBreak/>
        <w:t>Critical mindedness</w:t>
      </w:r>
      <w:r w:rsidRPr="001A5AE6">
        <w:rPr>
          <w:rFonts w:ascii="Garamond" w:hAnsi="Garamond"/>
        </w:rPr>
        <w:t> - openness to questioning the validity of various positions on issues, including one's own.</w:t>
      </w:r>
    </w:p>
    <w:p w14:paraId="1B6827D3"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Civic mindedness</w:t>
      </w:r>
      <w:r w:rsidRPr="001A5AE6">
        <w:rPr>
          <w:rFonts w:ascii="Garamond" w:hAnsi="Garamond"/>
        </w:rPr>
        <w:t> - paying attention to, and having concern for, public affairs.</w:t>
      </w:r>
    </w:p>
    <w:p w14:paraId="05CC8560"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Negotiation and compromise</w:t>
      </w:r>
      <w:r w:rsidRPr="001A5AE6">
        <w:rPr>
          <w:rFonts w:ascii="Garamond" w:hAnsi="Garamond"/>
        </w:rPr>
        <w:t> - making an effort to come to agreement with those with whom you may differ when it is reasonable and morally justifiable to do so.</w:t>
      </w:r>
    </w:p>
    <w:p w14:paraId="12255E70"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Persistence</w:t>
      </w:r>
      <w:r w:rsidRPr="001A5AE6">
        <w:rPr>
          <w:rFonts w:ascii="Garamond" w:hAnsi="Garamond"/>
        </w:rPr>
        <w:t> - being willing to attempt again and again to accomplish worthwhile goals.</w:t>
      </w:r>
    </w:p>
    <w:p w14:paraId="3EA4A8C2"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Compassion</w:t>
      </w:r>
      <w:r w:rsidRPr="001A5AE6">
        <w:rPr>
          <w:rFonts w:ascii="Garamond" w:hAnsi="Garamond"/>
        </w:rPr>
        <w:t> - having concern for the well-being of others, especially for the less fortunate.</w:t>
      </w:r>
    </w:p>
    <w:p w14:paraId="4DEAEB8C"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Patriotism </w:t>
      </w:r>
      <w:r w:rsidRPr="001A5AE6">
        <w:rPr>
          <w:rFonts w:ascii="Garamond" w:hAnsi="Garamond"/>
        </w:rPr>
        <w:t>- being loyal to the values and principles underlying democracy and your country.</w:t>
      </w:r>
    </w:p>
    <w:p w14:paraId="485B483B"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Courage</w:t>
      </w:r>
      <w:r w:rsidRPr="001A5AE6">
        <w:rPr>
          <w:rFonts w:ascii="Garamond" w:hAnsi="Garamond"/>
        </w:rPr>
        <w:t> - the strength to stand up for one's convictions.</w:t>
      </w:r>
    </w:p>
    <w:p w14:paraId="70EEC843"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b/>
          <w:bCs/>
        </w:rPr>
        <w:t>Tolerance of ambiguity</w:t>
      </w:r>
      <w:r w:rsidRPr="001A5AE6">
        <w:rPr>
          <w:rFonts w:ascii="Garamond" w:hAnsi="Garamond"/>
        </w:rPr>
        <w:t> - the ability to accept uncertainties that arise, e.g., from insufficient knowledge or understanding of complex issues.</w:t>
      </w:r>
    </w:p>
    <w:p w14:paraId="1385A176" w14:textId="77777777" w:rsidR="009D1412" w:rsidRPr="001A5AE6" w:rsidRDefault="009D1412" w:rsidP="001A5AE6">
      <w:pPr>
        <w:pStyle w:val="NormalWeb"/>
        <w:spacing w:before="0" w:after="0" w:afterAutospacing="0" w:line="276" w:lineRule="auto"/>
        <w:rPr>
          <w:rFonts w:ascii="Garamond" w:hAnsi="Garamond"/>
        </w:rPr>
      </w:pPr>
      <w:r w:rsidRPr="001A5AE6">
        <w:rPr>
          <w:rFonts w:ascii="Garamond" w:hAnsi="Garamond"/>
        </w:rPr>
        <w:t xml:space="preserve">Other civic values include </w:t>
      </w:r>
      <w:r w:rsidRPr="001A5AE6">
        <w:rPr>
          <w:rFonts w:ascii="Garamond" w:hAnsi="Garamond"/>
          <w:b/>
          <w:bCs/>
        </w:rPr>
        <w:t>dedication/commitment, responsiveness, accountability, solidarity, equal consideration, etc</w:t>
      </w:r>
      <w:r w:rsidRPr="001A5AE6">
        <w:rPr>
          <w:rFonts w:ascii="Garamond" w:hAnsi="Garamond"/>
        </w:rPr>
        <w:t>. Civic dispositions involve developing confidence to be able to participate in civic life; Being open, tolerant, and responsible in exercising their rights, duties and responsibilities.</w:t>
      </w:r>
    </w:p>
    <w:p w14:paraId="088FEDBC" w14:textId="77777777" w:rsidR="009D1412" w:rsidRPr="001A5AE6" w:rsidRDefault="009D1412" w:rsidP="001A5AE6">
      <w:pPr>
        <w:pStyle w:val="NormalWeb"/>
        <w:numPr>
          <w:ilvl w:val="2"/>
          <w:numId w:val="2"/>
        </w:numPr>
        <w:spacing w:before="0" w:line="276" w:lineRule="auto"/>
        <w:rPr>
          <w:rFonts w:ascii="Garamond" w:hAnsi="Garamond"/>
          <w:b/>
          <w:bCs/>
        </w:rPr>
      </w:pPr>
      <w:r w:rsidRPr="001A5AE6">
        <w:rPr>
          <w:rFonts w:ascii="Garamond" w:hAnsi="Garamond"/>
          <w:b/>
          <w:bCs/>
        </w:rPr>
        <w:t>Civic duties and responsibilities</w:t>
      </w:r>
    </w:p>
    <w:p w14:paraId="149FEBD0" w14:textId="77777777" w:rsidR="009D1412" w:rsidRPr="001A5AE6" w:rsidRDefault="009D1412" w:rsidP="001A5AE6">
      <w:pPr>
        <w:pStyle w:val="NormalWeb"/>
        <w:spacing w:before="0" w:line="276" w:lineRule="auto"/>
        <w:rPr>
          <w:rFonts w:ascii="Garamond" w:hAnsi="Garamond"/>
        </w:rPr>
      </w:pPr>
      <w:r w:rsidRPr="001A5AE6">
        <w:rPr>
          <w:rFonts w:ascii="Garamond" w:hAnsi="Garamond"/>
          <w:b/>
          <w:bCs/>
        </w:rPr>
        <w:t xml:space="preserve">Civic duties/obligations: </w:t>
      </w:r>
      <w:r w:rsidRPr="001A5AE6">
        <w:rPr>
          <w:rFonts w:ascii="Garamond" w:hAnsi="Garamond"/>
        </w:rPr>
        <w:t xml:space="preserve">things citizens are required to do, by law like paying taxes, obeying laws, or doing military service in some countries, etc.  We must fulfill duties required by national, state, and local governments or face fines or imprisonment. </w:t>
      </w:r>
    </w:p>
    <w:p w14:paraId="56264BF9" w14:textId="77777777" w:rsidR="009D1412" w:rsidRPr="001A5AE6" w:rsidRDefault="009D1412" w:rsidP="001A5AE6">
      <w:pPr>
        <w:pStyle w:val="NormalWeb"/>
        <w:spacing w:before="0" w:line="276" w:lineRule="auto"/>
        <w:rPr>
          <w:rFonts w:ascii="Garamond" w:hAnsi="Garamond"/>
        </w:rPr>
      </w:pPr>
      <w:r w:rsidRPr="001A5AE6">
        <w:rPr>
          <w:rFonts w:ascii="Garamond" w:hAnsi="Garamond"/>
          <w:b/>
          <w:bCs/>
        </w:rPr>
        <w:t xml:space="preserve">Civic responsibilities: </w:t>
      </w:r>
      <w:r w:rsidRPr="001A5AE6">
        <w:rPr>
          <w:rFonts w:ascii="Garamond" w:hAnsi="Garamond"/>
        </w:rPr>
        <w:t xml:space="preserve">things we should do but are not required by law, obligations that we fulfill voluntarily.  Examples: serving the government, voting, attending civic meetings, joining a political party, petitioning the government, helping others in need in your community, volunteering, engagement in or advocacy for various causes, etc. </w:t>
      </w:r>
      <w:r w:rsidRPr="001A5AE6">
        <w:rPr>
          <w:rFonts w:ascii="Garamond" w:hAnsi="Garamond"/>
          <w:color w:val="000000"/>
          <w:shd w:val="clear" w:color="auto" w:fill="FFFFFF"/>
        </w:rPr>
        <w:t xml:space="preserve">Citizens must fulfil those civic responsibility but also personal responsibilities. </w:t>
      </w:r>
      <w:r w:rsidRPr="001A5AE6">
        <w:rPr>
          <w:rFonts w:ascii="Garamond" w:hAnsi="Garamond"/>
          <w:b/>
          <w:bCs/>
          <w:color w:val="000000"/>
        </w:rPr>
        <w:t>Personal responsibilities</w:t>
      </w:r>
      <w:r w:rsidRPr="001A5AE6">
        <w:rPr>
          <w:rFonts w:ascii="Garamond" w:hAnsi="Garamond"/>
          <w:color w:val="000000"/>
        </w:rPr>
        <w:t> such as taking care of oneself, supporting one's family, and caring for, nurturing, and educating one's children, accepting responsibility for the consequences of one's actions, adhering to moral principles, considering the rights and interests of others, and behaving in a civil manner.</w:t>
      </w:r>
    </w:p>
    <w:p w14:paraId="163D7F41" w14:textId="77777777" w:rsidR="009D1412" w:rsidRPr="001A5AE6" w:rsidRDefault="009D1412" w:rsidP="001A5AE6">
      <w:pPr>
        <w:pStyle w:val="NormalWeb"/>
        <w:spacing w:before="0" w:line="276" w:lineRule="auto"/>
        <w:rPr>
          <w:rFonts w:ascii="Garamond" w:hAnsi="Garamond"/>
          <w:b/>
          <w:bCs/>
        </w:rPr>
      </w:pPr>
      <w:r w:rsidRPr="001A5AE6">
        <w:rPr>
          <w:rFonts w:ascii="Garamond" w:hAnsi="Garamond"/>
          <w:b/>
          <w:bCs/>
        </w:rPr>
        <w:t xml:space="preserve">Activities: </w:t>
      </w:r>
    </w:p>
    <w:p w14:paraId="50479463" w14:textId="77777777" w:rsidR="009D1412" w:rsidRPr="001A5AE6" w:rsidRDefault="009D1412" w:rsidP="001A5AE6">
      <w:pPr>
        <w:pStyle w:val="NormalWeb"/>
        <w:numPr>
          <w:ilvl w:val="0"/>
          <w:numId w:val="22"/>
        </w:numPr>
        <w:spacing w:before="0" w:line="276" w:lineRule="auto"/>
        <w:rPr>
          <w:rFonts w:ascii="Garamond" w:hAnsi="Garamond"/>
        </w:rPr>
      </w:pPr>
      <w:r w:rsidRPr="001A5AE6">
        <w:rPr>
          <w:rFonts w:ascii="Garamond" w:hAnsi="Garamond"/>
        </w:rPr>
        <w:t>Read the whole 2003 constitution of Rwanda as amended in 2015 and describe:</w:t>
      </w:r>
    </w:p>
    <w:p w14:paraId="65148782" w14:textId="77777777" w:rsidR="009D1412" w:rsidRPr="001A5AE6" w:rsidRDefault="009D1412" w:rsidP="001A5AE6">
      <w:pPr>
        <w:pStyle w:val="NormalWeb"/>
        <w:numPr>
          <w:ilvl w:val="0"/>
          <w:numId w:val="4"/>
        </w:numPr>
        <w:spacing w:before="0" w:line="276" w:lineRule="auto"/>
        <w:rPr>
          <w:rFonts w:ascii="Garamond" w:hAnsi="Garamond"/>
        </w:rPr>
      </w:pPr>
      <w:r w:rsidRPr="001A5AE6">
        <w:rPr>
          <w:rFonts w:ascii="Garamond" w:hAnsi="Garamond"/>
        </w:rPr>
        <w:t>The form of the government of Rwanda.</w:t>
      </w:r>
    </w:p>
    <w:p w14:paraId="5F9F757E" w14:textId="77777777" w:rsidR="009D1412" w:rsidRPr="001A5AE6" w:rsidRDefault="009D1412" w:rsidP="001A5AE6">
      <w:pPr>
        <w:pStyle w:val="NormalWeb"/>
        <w:numPr>
          <w:ilvl w:val="0"/>
          <w:numId w:val="4"/>
        </w:numPr>
        <w:spacing w:before="0" w:line="276" w:lineRule="auto"/>
        <w:rPr>
          <w:rFonts w:ascii="Garamond" w:hAnsi="Garamond"/>
        </w:rPr>
      </w:pPr>
      <w:r w:rsidRPr="001A5AE6">
        <w:rPr>
          <w:rFonts w:ascii="Garamond" w:hAnsi="Garamond"/>
        </w:rPr>
        <w:t>The fundamental principles of the state of Rwanda.</w:t>
      </w:r>
    </w:p>
    <w:p w14:paraId="036B58DD" w14:textId="77777777" w:rsidR="009D1412" w:rsidRPr="001A5AE6" w:rsidRDefault="009D1412" w:rsidP="001A5AE6">
      <w:pPr>
        <w:pStyle w:val="NormalWeb"/>
        <w:numPr>
          <w:ilvl w:val="0"/>
          <w:numId w:val="4"/>
        </w:numPr>
        <w:spacing w:before="0" w:line="276" w:lineRule="auto"/>
        <w:rPr>
          <w:rFonts w:ascii="Garamond" w:hAnsi="Garamond"/>
        </w:rPr>
      </w:pPr>
      <w:r w:rsidRPr="001A5AE6">
        <w:rPr>
          <w:rFonts w:ascii="Garamond" w:hAnsi="Garamond"/>
        </w:rPr>
        <w:t>Fundamental duties of a Rwandan citizen</w:t>
      </w:r>
    </w:p>
    <w:p w14:paraId="483CD3F3" w14:textId="77777777" w:rsidR="009D1412" w:rsidRPr="001A5AE6" w:rsidRDefault="009D1412" w:rsidP="001A5AE6">
      <w:pPr>
        <w:pStyle w:val="NormalWeb"/>
        <w:numPr>
          <w:ilvl w:val="0"/>
          <w:numId w:val="4"/>
        </w:numPr>
        <w:spacing w:before="0" w:line="276" w:lineRule="auto"/>
        <w:rPr>
          <w:rFonts w:ascii="Garamond" w:hAnsi="Garamond"/>
        </w:rPr>
      </w:pPr>
      <w:r w:rsidRPr="001A5AE6">
        <w:rPr>
          <w:rFonts w:ascii="Garamond" w:hAnsi="Garamond"/>
        </w:rPr>
        <w:t>Duties of the Rwandan state</w:t>
      </w:r>
    </w:p>
    <w:p w14:paraId="609BFDEC" w14:textId="77777777" w:rsidR="009D1412" w:rsidRPr="001A5AE6" w:rsidRDefault="009D1412" w:rsidP="001A5AE6">
      <w:pPr>
        <w:pStyle w:val="NormalWeb"/>
        <w:numPr>
          <w:ilvl w:val="0"/>
          <w:numId w:val="4"/>
        </w:numPr>
        <w:spacing w:before="0" w:line="276" w:lineRule="auto"/>
        <w:rPr>
          <w:rFonts w:ascii="Garamond" w:hAnsi="Garamond"/>
        </w:rPr>
      </w:pPr>
      <w:r w:rsidRPr="001A5AE6">
        <w:rPr>
          <w:rFonts w:ascii="Garamond" w:hAnsi="Garamond"/>
        </w:rPr>
        <w:t>The rights of Rwandan citizens</w:t>
      </w:r>
    </w:p>
    <w:p w14:paraId="5B692F1C" w14:textId="77777777" w:rsidR="009D1412" w:rsidRPr="001A5AE6" w:rsidRDefault="009D1412" w:rsidP="001A5AE6">
      <w:pPr>
        <w:pStyle w:val="NormalWeb"/>
        <w:numPr>
          <w:ilvl w:val="0"/>
          <w:numId w:val="22"/>
        </w:numPr>
        <w:spacing w:before="0" w:line="276" w:lineRule="auto"/>
        <w:rPr>
          <w:rFonts w:ascii="Garamond" w:hAnsi="Garamond"/>
        </w:rPr>
      </w:pPr>
      <w:r w:rsidRPr="001A5AE6">
        <w:rPr>
          <w:rFonts w:ascii="Garamond" w:hAnsi="Garamond"/>
        </w:rPr>
        <w:lastRenderedPageBreak/>
        <w:t>Discuss the importance of civic education or citizenship education</w:t>
      </w:r>
    </w:p>
    <w:p w14:paraId="6D411FFC" w14:textId="77777777" w:rsidR="009D1412" w:rsidRPr="001A5AE6" w:rsidRDefault="009D1412" w:rsidP="001A5AE6">
      <w:pPr>
        <w:pStyle w:val="ListParagraph"/>
        <w:widowControl w:val="0"/>
        <w:numPr>
          <w:ilvl w:val="1"/>
          <w:numId w:val="2"/>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Nationhood and state building</w:t>
      </w:r>
    </w:p>
    <w:p w14:paraId="7674E614" w14:textId="77777777" w:rsidR="009D1412" w:rsidRPr="001A5AE6" w:rsidRDefault="009D1412" w:rsidP="001A5AE6">
      <w:pPr>
        <w:widowControl w:val="0"/>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3.2.1. Nationhood</w:t>
      </w:r>
    </w:p>
    <w:p w14:paraId="7DAB7DE1" w14:textId="77777777" w:rsidR="009D1412" w:rsidRPr="001A5AE6" w:rsidRDefault="009D1412" w:rsidP="001A5AE6">
      <w:pPr>
        <w:widowControl w:val="0"/>
        <w:tabs>
          <w:tab w:val="left" w:pos="720"/>
        </w:tabs>
        <w:spacing w:line="276" w:lineRule="auto"/>
        <w:rPr>
          <w:rFonts w:ascii="Garamond" w:hAnsi="Garamond" w:cs="Segoe UI"/>
          <w:color w:val="0F1115"/>
          <w:sz w:val="24"/>
          <w:szCs w:val="24"/>
          <w:shd w:val="clear" w:color="auto" w:fill="FFFFFF"/>
        </w:rPr>
      </w:pPr>
      <w:r w:rsidRPr="001A5AE6">
        <w:rPr>
          <w:rFonts w:ascii="Garamond" w:hAnsi="Garamond" w:cs="Segoe UI"/>
          <w:color w:val="0F1115"/>
          <w:sz w:val="24"/>
          <w:szCs w:val="24"/>
          <w:shd w:val="clear" w:color="auto" w:fill="FFFFFF"/>
        </w:rPr>
        <w:t>In </w:t>
      </w:r>
      <w:r w:rsidRPr="001A5AE6">
        <w:rPr>
          <w:rFonts w:ascii="Garamond" w:hAnsi="Garamond"/>
          <w:sz w:val="24"/>
          <w:szCs w:val="24"/>
        </w:rPr>
        <w:t>Civic Education</w:t>
      </w:r>
      <w:r w:rsidRPr="001A5AE6">
        <w:rPr>
          <w:rFonts w:ascii="Garamond" w:hAnsi="Garamond" w:cs="Segoe UI"/>
          <w:color w:val="0F1115"/>
          <w:sz w:val="24"/>
          <w:szCs w:val="24"/>
          <w:shd w:val="clear" w:color="auto" w:fill="FFFFFF"/>
        </w:rPr>
        <w:t>, </w:t>
      </w:r>
      <w:r w:rsidRPr="001A5AE6">
        <w:rPr>
          <w:rStyle w:val="Strong"/>
          <w:rFonts w:ascii="Garamond" w:hAnsi="Garamond" w:cs="Segoe UI"/>
          <w:color w:val="0F1115"/>
          <w:sz w:val="24"/>
          <w:szCs w:val="24"/>
          <w:shd w:val="clear" w:color="auto" w:fill="FFFFFF"/>
        </w:rPr>
        <w:t>Nationhood</w:t>
      </w:r>
      <w:r w:rsidRPr="001A5AE6">
        <w:rPr>
          <w:rFonts w:ascii="Garamond" w:hAnsi="Garamond" w:cs="Segoe UI"/>
          <w:color w:val="0F1115"/>
          <w:sz w:val="24"/>
          <w:szCs w:val="24"/>
          <w:shd w:val="clear" w:color="auto" w:fill="FFFFFF"/>
        </w:rPr>
        <w:t> refers to the </w:t>
      </w:r>
      <w:r w:rsidRPr="001A5AE6">
        <w:rPr>
          <w:rStyle w:val="Strong"/>
          <w:rFonts w:ascii="Garamond" w:hAnsi="Garamond" w:cs="Segoe UI"/>
          <w:color w:val="0F1115"/>
          <w:sz w:val="24"/>
          <w:szCs w:val="24"/>
          <w:shd w:val="clear" w:color="auto" w:fill="FFFFFF"/>
        </w:rPr>
        <w:t>collective identity, unity, and shared consciousness</w:t>
      </w:r>
      <w:r w:rsidRPr="001A5AE6">
        <w:rPr>
          <w:rFonts w:ascii="Garamond" w:hAnsi="Garamond" w:cs="Segoe UI"/>
          <w:color w:val="0F1115"/>
          <w:sz w:val="24"/>
          <w:szCs w:val="24"/>
          <w:shd w:val="clear" w:color="auto" w:fill="FFFFFF"/>
        </w:rPr>
        <w:t> of a group of people who see themselves as a distinct political community bound together within a defined territory. It goes beyond mere legal citizenship to encompass a sense of belonging, common values, history, culture, and destiny.</w:t>
      </w:r>
    </w:p>
    <w:p w14:paraId="3709213E" w14:textId="77777777" w:rsidR="009D1412" w:rsidRPr="001A5AE6" w:rsidRDefault="009D1412" w:rsidP="001A5AE6">
      <w:pPr>
        <w:widowControl w:val="0"/>
        <w:tabs>
          <w:tab w:val="left" w:pos="720"/>
        </w:tabs>
        <w:spacing w:line="276" w:lineRule="auto"/>
        <w:jc w:val="both"/>
        <w:rPr>
          <w:rFonts w:ascii="Garamond" w:eastAsia="Times New Roman" w:hAnsi="Garamond" w:cs="Times New Roman"/>
          <w:color w:val="FF0000"/>
          <w:sz w:val="24"/>
          <w:szCs w:val="24"/>
        </w:rPr>
      </w:pPr>
      <w:r w:rsidRPr="001A5AE6">
        <w:rPr>
          <w:rStyle w:val="Strong"/>
          <w:rFonts w:ascii="Garamond" w:hAnsi="Garamond" w:cs="Segoe UI"/>
          <w:bCs w:val="0"/>
          <w:color w:val="0F1115"/>
          <w:sz w:val="24"/>
          <w:szCs w:val="24"/>
        </w:rPr>
        <w:t>3.2.1. 1. Key Elements of Nationhood in Civic Education:</w:t>
      </w:r>
    </w:p>
    <w:p w14:paraId="744D0EC7" w14:textId="77777777" w:rsidR="009D1412" w:rsidRPr="001A5AE6" w:rsidRDefault="009D1412" w:rsidP="001A5AE6">
      <w:pPr>
        <w:pStyle w:val="ds-markdown-paragraph"/>
        <w:numPr>
          <w:ilvl w:val="0"/>
          <w:numId w:val="13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Shared Identity</w:t>
      </w:r>
    </w:p>
    <w:p w14:paraId="4B3CDE88"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A feeling of belonging to a nation, often based on common history, language, culture, symbols (flag, anthem), and shared experiences.</w:t>
      </w:r>
    </w:p>
    <w:p w14:paraId="7931D328"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It emphasizes "we-feeling" or solidarity among citizens.</w:t>
      </w:r>
    </w:p>
    <w:p w14:paraId="077E97E0" w14:textId="77777777" w:rsidR="009D1412" w:rsidRPr="001A5AE6" w:rsidRDefault="009D1412" w:rsidP="001A5AE6">
      <w:pPr>
        <w:pStyle w:val="ds-markdown-paragraph"/>
        <w:numPr>
          <w:ilvl w:val="0"/>
          <w:numId w:val="13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Political Community</w:t>
      </w:r>
    </w:p>
    <w:p w14:paraId="1E95270C"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Nationhood implies a group of people who accept a common political authority and governance structure (the state).</w:t>
      </w:r>
    </w:p>
    <w:p w14:paraId="5B07B373"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It involves recognition of a single government and legal system.</w:t>
      </w:r>
    </w:p>
    <w:p w14:paraId="517C368A" w14:textId="77777777" w:rsidR="009D1412" w:rsidRPr="001A5AE6" w:rsidRDefault="009D1412" w:rsidP="001A5AE6">
      <w:pPr>
        <w:pStyle w:val="ds-markdown-paragraph"/>
        <w:numPr>
          <w:ilvl w:val="0"/>
          <w:numId w:val="13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Territorial Integrity</w:t>
      </w:r>
    </w:p>
    <w:p w14:paraId="25453E53"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The nation is linked to a specific geographic space with recognized borders.</w:t>
      </w:r>
    </w:p>
    <w:p w14:paraId="6C74C918" w14:textId="77777777" w:rsidR="009D1412" w:rsidRPr="001A5AE6" w:rsidRDefault="009D1412" w:rsidP="001A5AE6">
      <w:pPr>
        <w:pStyle w:val="ds-markdown-paragraph"/>
        <w:numPr>
          <w:ilvl w:val="0"/>
          <w:numId w:val="13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Common Values and Goals</w:t>
      </w:r>
    </w:p>
    <w:p w14:paraId="5753A0D8"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Includes commitment to principles such as justice, freedom, equality, and the collective well-being of the nation.</w:t>
      </w:r>
    </w:p>
    <w:p w14:paraId="3E4E5383"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Often expressed in national documents like the constitution, national pledge, or motto.</w:t>
      </w:r>
    </w:p>
    <w:p w14:paraId="5DE6A8A5" w14:textId="77777777" w:rsidR="009D1412" w:rsidRPr="001A5AE6" w:rsidRDefault="009D1412" w:rsidP="001A5AE6">
      <w:pPr>
        <w:pStyle w:val="ds-markdown-paragraph"/>
        <w:numPr>
          <w:ilvl w:val="0"/>
          <w:numId w:val="13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Civic Responsibility</w:t>
      </w:r>
    </w:p>
    <w:p w14:paraId="74E0BCE5"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Nationhood encourages citizens to participate in national development, defend the nation, obey laws, and contribute to society.</w:t>
      </w:r>
    </w:p>
    <w:p w14:paraId="6CBBA02A" w14:textId="77777777" w:rsidR="009D1412" w:rsidRPr="001A5AE6" w:rsidRDefault="009D1412" w:rsidP="001A5AE6">
      <w:pPr>
        <w:pStyle w:val="ds-markdown-paragraph"/>
        <w:numPr>
          <w:ilvl w:val="0"/>
          <w:numId w:val="133"/>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Unity in Diversity</w:t>
      </w:r>
    </w:p>
    <w:p w14:paraId="74FC5893"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Especially in multi-ethnic or multicultural societies, nationhood stresses unity despite differences in ethnicity, religion, or region.</w:t>
      </w:r>
    </w:p>
    <w:p w14:paraId="0FDF0035" w14:textId="77777777" w:rsidR="009D1412" w:rsidRPr="001A5AE6" w:rsidRDefault="009D1412" w:rsidP="001A5AE6">
      <w:pPr>
        <w:pStyle w:val="ds-markdown-paragraph"/>
        <w:numPr>
          <w:ilvl w:val="1"/>
          <w:numId w:val="133"/>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It promotes national integration and social cohesion</w:t>
      </w:r>
    </w:p>
    <w:p w14:paraId="7917AE05" w14:textId="77777777" w:rsidR="009D1412" w:rsidRPr="001A5AE6" w:rsidRDefault="009D1412" w:rsidP="001A5AE6">
      <w:pPr>
        <w:pStyle w:val="ds-markdown-paragraph"/>
        <w:shd w:val="clear" w:color="auto" w:fill="FFFFFF"/>
        <w:spacing w:after="0" w:afterAutospacing="0" w:line="276" w:lineRule="auto"/>
        <w:rPr>
          <w:rFonts w:ascii="Garamond" w:hAnsi="Garamond" w:cs="Segoe UI"/>
          <w:color w:val="0F1115"/>
        </w:rPr>
      </w:pPr>
      <w:r w:rsidRPr="001A5AE6">
        <w:rPr>
          <w:rStyle w:val="Strong"/>
          <w:rFonts w:ascii="Garamond" w:eastAsiaTheme="majorEastAsia" w:hAnsi="Garamond" w:cs="Segoe UI"/>
          <w:color w:val="0F1115"/>
        </w:rPr>
        <w:t>3.2.1.2. Difference between Nationhood and Related Concepts:</w:t>
      </w:r>
    </w:p>
    <w:p w14:paraId="1C7BDB92" w14:textId="77777777" w:rsidR="009D1412" w:rsidRPr="001A5AE6" w:rsidRDefault="009D1412" w:rsidP="001A5AE6">
      <w:pPr>
        <w:pStyle w:val="ds-markdown-paragraph"/>
        <w:numPr>
          <w:ilvl w:val="0"/>
          <w:numId w:val="134"/>
        </w:numPr>
        <w:shd w:val="clear" w:color="auto" w:fill="FFFFFF"/>
        <w:spacing w:after="12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Nationhood vs. Citizenship</w:t>
      </w:r>
      <w:r w:rsidRPr="001A5AE6">
        <w:rPr>
          <w:rFonts w:ascii="Garamond" w:hAnsi="Garamond" w:cs="Segoe UI"/>
          <w:color w:val="0F1115"/>
        </w:rPr>
        <w:t>:</w:t>
      </w:r>
    </w:p>
    <w:p w14:paraId="56A33D4A" w14:textId="77777777" w:rsidR="009D1412" w:rsidRPr="001A5AE6" w:rsidRDefault="009D1412" w:rsidP="001A5AE6">
      <w:pPr>
        <w:pStyle w:val="ds-markdown-paragraph"/>
        <w:numPr>
          <w:ilvl w:val="1"/>
          <w:numId w:val="134"/>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Citizenship is a </w:t>
      </w:r>
      <w:r w:rsidRPr="001A5AE6">
        <w:rPr>
          <w:rStyle w:val="Strong"/>
          <w:rFonts w:ascii="Garamond" w:eastAsiaTheme="majorEastAsia" w:hAnsi="Garamond" w:cs="Segoe UI"/>
          <w:color w:val="0F1115"/>
        </w:rPr>
        <w:t>legal status</w:t>
      </w:r>
      <w:r w:rsidRPr="001A5AE6">
        <w:rPr>
          <w:rFonts w:ascii="Garamond" w:hAnsi="Garamond" w:cs="Segoe UI"/>
          <w:color w:val="0F1115"/>
        </w:rPr>
        <w:t> with rights and duties.</w:t>
      </w:r>
    </w:p>
    <w:p w14:paraId="4F732423" w14:textId="77777777" w:rsidR="009D1412" w:rsidRPr="001A5AE6" w:rsidRDefault="009D1412" w:rsidP="001A5AE6">
      <w:pPr>
        <w:pStyle w:val="ds-markdown-paragraph"/>
        <w:numPr>
          <w:ilvl w:val="1"/>
          <w:numId w:val="134"/>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Nationhood is an </w:t>
      </w:r>
      <w:r w:rsidRPr="001A5AE6">
        <w:rPr>
          <w:rStyle w:val="Strong"/>
          <w:rFonts w:ascii="Garamond" w:eastAsiaTheme="majorEastAsia" w:hAnsi="Garamond" w:cs="Segoe UI"/>
          <w:color w:val="0F1115"/>
        </w:rPr>
        <w:t>emotional and psychological sense</w:t>
      </w:r>
      <w:r w:rsidRPr="001A5AE6">
        <w:rPr>
          <w:rFonts w:ascii="Garamond" w:hAnsi="Garamond" w:cs="Segoe UI"/>
          <w:color w:val="0F1115"/>
        </w:rPr>
        <w:t> of belonging to a nation.</w:t>
      </w:r>
    </w:p>
    <w:p w14:paraId="0F3E2DE8" w14:textId="77777777" w:rsidR="009D1412" w:rsidRPr="001A5AE6" w:rsidRDefault="009D1412" w:rsidP="001A5AE6">
      <w:pPr>
        <w:pStyle w:val="NormalWeb"/>
        <w:numPr>
          <w:ilvl w:val="4"/>
          <w:numId w:val="98"/>
        </w:numPr>
        <w:spacing w:before="0" w:line="276" w:lineRule="auto"/>
        <w:rPr>
          <w:rFonts w:ascii="Garamond" w:hAnsi="Garamond"/>
          <w:b/>
          <w:bCs/>
        </w:rPr>
      </w:pPr>
      <w:r w:rsidRPr="001A5AE6">
        <w:rPr>
          <w:rFonts w:ascii="Garamond" w:hAnsi="Garamond"/>
          <w:b/>
          <w:bCs/>
        </w:rPr>
        <w:t>The concept of Citizenship</w:t>
      </w:r>
    </w:p>
    <w:p w14:paraId="5F73D2EE" w14:textId="77777777" w:rsidR="009D1412" w:rsidRPr="001A5AE6" w:rsidRDefault="009D1412" w:rsidP="001A5AE6">
      <w:pPr>
        <w:pStyle w:val="NormalWeb"/>
        <w:numPr>
          <w:ilvl w:val="6"/>
          <w:numId w:val="98"/>
        </w:numPr>
        <w:spacing w:before="0" w:beforeAutospacing="0" w:after="0" w:afterAutospacing="0" w:line="276" w:lineRule="auto"/>
        <w:rPr>
          <w:rFonts w:ascii="Garamond" w:hAnsi="Garamond"/>
          <w:b/>
          <w:bCs/>
        </w:rPr>
      </w:pPr>
      <w:r w:rsidRPr="001A5AE6">
        <w:rPr>
          <w:rFonts w:ascii="Garamond" w:hAnsi="Garamond"/>
          <w:b/>
          <w:bCs/>
        </w:rPr>
        <w:t>Origin and meaning of citizenship</w:t>
      </w:r>
    </w:p>
    <w:p w14:paraId="796FD065" w14:textId="77777777" w:rsidR="009D1412" w:rsidRPr="001A5AE6" w:rsidRDefault="009D1412" w:rsidP="001A5AE6">
      <w:pPr>
        <w:pStyle w:val="NormalWeb"/>
        <w:spacing w:before="0" w:line="276" w:lineRule="auto"/>
        <w:rPr>
          <w:rFonts w:ascii="Garamond" w:hAnsi="Garamond"/>
        </w:rPr>
      </w:pPr>
      <w:r w:rsidRPr="001A5AE6">
        <w:rPr>
          <w:rFonts w:ascii="Garamond" w:hAnsi="Garamond"/>
        </w:rPr>
        <w:t xml:space="preserve">The origin of citizenship can be traced back to </w:t>
      </w:r>
      <w:r w:rsidRPr="001A5AE6">
        <w:rPr>
          <w:rFonts w:ascii="Garamond" w:hAnsi="Garamond"/>
          <w:b/>
          <w:bCs/>
        </w:rPr>
        <w:t>Ancient Greece</w:t>
      </w:r>
      <w:r w:rsidRPr="001A5AE6">
        <w:rPr>
          <w:rFonts w:ascii="Garamond" w:hAnsi="Garamond"/>
        </w:rPr>
        <w:t xml:space="preserve">, where </w:t>
      </w:r>
      <w:r w:rsidRPr="001A5AE6">
        <w:rPr>
          <w:rFonts w:ascii="Garamond" w:hAnsi="Garamond"/>
          <w:b/>
          <w:bCs/>
        </w:rPr>
        <w:t>"</w:t>
      </w:r>
      <w:r w:rsidRPr="001A5AE6">
        <w:rPr>
          <w:rFonts w:ascii="Garamond" w:hAnsi="Garamond"/>
        </w:rPr>
        <w:t xml:space="preserve">citizens" were those who had a legal right to participate in state affairs because not everyone was considered as a citizen. Slaves, peasants, women, or resident foreigners were simple subjects. </w:t>
      </w:r>
    </w:p>
    <w:p w14:paraId="519AAE06" w14:textId="77777777" w:rsidR="009D1412" w:rsidRPr="001A5AE6" w:rsidRDefault="009D1412" w:rsidP="001A5AE6">
      <w:pPr>
        <w:pStyle w:val="NormalWeb"/>
        <w:spacing w:before="0" w:line="276" w:lineRule="auto"/>
        <w:rPr>
          <w:rFonts w:ascii="Garamond" w:hAnsi="Garamond"/>
          <w:b/>
          <w:bCs/>
          <w:i/>
          <w:iCs/>
        </w:rPr>
      </w:pPr>
      <w:r w:rsidRPr="001A5AE6">
        <w:rPr>
          <w:rFonts w:ascii="Garamond" w:hAnsi="Garamond"/>
          <w:b/>
          <w:bCs/>
          <w:i/>
          <w:iCs/>
        </w:rPr>
        <w:t>Citizenship as a legal relationship</w:t>
      </w:r>
    </w:p>
    <w:p w14:paraId="105DF087" w14:textId="444D3213" w:rsidR="009D1412" w:rsidRPr="001A5AE6" w:rsidRDefault="009D1412" w:rsidP="001A5AE6">
      <w:pPr>
        <w:pStyle w:val="NormalWeb"/>
        <w:spacing w:before="0" w:line="276" w:lineRule="auto"/>
        <w:rPr>
          <w:rFonts w:ascii="Garamond" w:hAnsi="Garamond"/>
        </w:rPr>
      </w:pPr>
      <w:r w:rsidRPr="001A5AE6">
        <w:rPr>
          <w:rFonts w:ascii="Garamond" w:hAnsi="Garamond"/>
        </w:rPr>
        <w:lastRenderedPageBreak/>
        <w:t>Etymologically, citizenship comes from two Latin words, ‘</w:t>
      </w:r>
      <w:r w:rsidRPr="001A5AE6">
        <w:rPr>
          <w:rFonts w:ascii="Garamond" w:hAnsi="Garamond"/>
          <w:i/>
          <w:iCs/>
        </w:rPr>
        <w:t>Civis</w:t>
      </w:r>
      <w:r w:rsidRPr="001A5AE6">
        <w:rPr>
          <w:rFonts w:ascii="Garamond" w:hAnsi="Garamond"/>
        </w:rPr>
        <w:t>’ (citizen), and ‘</w:t>
      </w:r>
      <w:r w:rsidRPr="001A5AE6">
        <w:rPr>
          <w:rFonts w:ascii="Garamond" w:hAnsi="Garamond"/>
          <w:i/>
          <w:iCs/>
        </w:rPr>
        <w:t>Civitas</w:t>
      </w:r>
      <w:r w:rsidRPr="001A5AE6">
        <w:rPr>
          <w:rFonts w:ascii="Garamond" w:hAnsi="Garamond"/>
        </w:rPr>
        <w:t xml:space="preserve">’ (city). In that sense, citizens are members or inhabitants of a city. Citizenship is the status of being a citizen. </w:t>
      </w:r>
      <w:r w:rsidRPr="001A5AE6">
        <w:rPr>
          <w:rFonts w:ascii="Garamond" w:hAnsi="Garamond"/>
          <w:b/>
          <w:bCs/>
        </w:rPr>
        <w:t xml:space="preserve">A citizen: </w:t>
      </w:r>
      <w:r w:rsidRPr="001A5AE6">
        <w:rPr>
          <w:rFonts w:ascii="Garamond" w:hAnsi="Garamond"/>
        </w:rPr>
        <w:t xml:space="preserve">a person recognized under the custom law (or law of a state) that confers on that person (called a citizen) the rights and duties of citizenship.  Therefore, </w:t>
      </w:r>
      <w:r w:rsidRPr="001A5AE6">
        <w:rPr>
          <w:rFonts w:ascii="Garamond" w:hAnsi="Garamond"/>
          <w:b/>
          <w:bCs/>
        </w:rPr>
        <w:t>citizenship</w:t>
      </w:r>
      <w:r w:rsidRPr="001A5AE6">
        <w:rPr>
          <w:rFonts w:ascii="Garamond" w:hAnsi="Garamond"/>
        </w:rPr>
        <w:t xml:space="preserve"> refers to the legal relationship between the individual and the state, and among individuals within a state. Most people in the world are legal citizens of one or another state, and this entitles them to certain privileges or rights.  Being a citizen also imposes certain duties in terms of what the state expects from individuals under its jurisdiction.  Thus, citizens fulfil certain obligations to their state and in return they may expect protecti</w:t>
      </w:r>
      <w:r w:rsidR="002D0B5F">
        <w:rPr>
          <w:rFonts w:ascii="Garamond" w:hAnsi="Garamond"/>
        </w:rPr>
        <w:t>on of their vital interests.</w:t>
      </w:r>
    </w:p>
    <w:p w14:paraId="7EE118AC" w14:textId="77777777" w:rsidR="009D1412" w:rsidRPr="001A5AE6" w:rsidRDefault="009D1412" w:rsidP="001A5AE6">
      <w:pPr>
        <w:pStyle w:val="NormalWeb"/>
        <w:numPr>
          <w:ilvl w:val="1"/>
          <w:numId w:val="98"/>
        </w:numPr>
        <w:spacing w:before="0" w:line="276" w:lineRule="auto"/>
        <w:rPr>
          <w:rFonts w:ascii="Garamond" w:hAnsi="Garamond"/>
          <w:b/>
          <w:bCs/>
          <w:i/>
          <w:iCs/>
        </w:rPr>
      </w:pPr>
      <w:r w:rsidRPr="001A5AE6">
        <w:rPr>
          <w:rFonts w:ascii="Garamond" w:hAnsi="Garamond"/>
          <w:b/>
          <w:bCs/>
          <w:i/>
          <w:iCs/>
        </w:rPr>
        <w:t>Citizenship as a practice</w:t>
      </w:r>
    </w:p>
    <w:p w14:paraId="1C7C7014" w14:textId="77777777" w:rsidR="009D1412" w:rsidRPr="001A5AE6" w:rsidRDefault="009D1412" w:rsidP="001A5AE6">
      <w:pPr>
        <w:pStyle w:val="NormalWeb"/>
        <w:spacing w:before="0" w:line="276" w:lineRule="auto"/>
        <w:rPr>
          <w:rFonts w:ascii="Garamond" w:hAnsi="Garamond"/>
        </w:rPr>
      </w:pPr>
      <w:r w:rsidRPr="001A5AE6">
        <w:rPr>
          <w:rFonts w:ascii="Garamond" w:hAnsi="Garamond"/>
        </w:rPr>
        <w:t>Nowadays "citizenship" is much more than a legal construction and relates</w:t>
      </w:r>
      <w:r w:rsidRPr="001A5AE6">
        <w:rPr>
          <w:rFonts w:ascii="Garamond" w:hAnsi="Garamond"/>
          <w:b/>
          <w:bCs/>
        </w:rPr>
        <w:t xml:space="preserve"> </w:t>
      </w:r>
      <w:r w:rsidRPr="001A5AE6">
        <w:rPr>
          <w:rFonts w:ascii="Garamond" w:hAnsi="Garamond"/>
        </w:rPr>
        <w:t xml:space="preserve">– amongst other things – </w:t>
      </w:r>
      <w:r w:rsidRPr="001A5AE6">
        <w:rPr>
          <w:rFonts w:ascii="Garamond" w:hAnsi="Garamond"/>
          <w:b/>
          <w:bCs/>
        </w:rPr>
        <w:t>to one's personal sense of belonging to a community which you can shape and influence directly.</w:t>
      </w:r>
      <w:r w:rsidRPr="001A5AE6">
        <w:rPr>
          <w:rFonts w:ascii="Garamond" w:hAnsi="Garamond"/>
        </w:rPr>
        <w:t xml:space="preserve"> Such a community can be defined at two main levels: </w:t>
      </w:r>
      <w:r w:rsidRPr="001A5AE6">
        <w:rPr>
          <w:rFonts w:ascii="Garamond" w:hAnsi="Garamond"/>
          <w:b/>
          <w:bCs/>
        </w:rPr>
        <w:t>the local community</w:t>
      </w:r>
      <w:r w:rsidRPr="001A5AE6">
        <w:rPr>
          <w:rFonts w:ascii="Garamond" w:hAnsi="Garamond"/>
        </w:rPr>
        <w:t xml:space="preserve">, in which the person lives, and </w:t>
      </w:r>
      <w:r w:rsidRPr="001A5AE6">
        <w:rPr>
          <w:rFonts w:ascii="Garamond" w:hAnsi="Garamond"/>
          <w:b/>
          <w:bCs/>
        </w:rPr>
        <w:t>the state</w:t>
      </w:r>
      <w:r w:rsidRPr="001A5AE6">
        <w:rPr>
          <w:rFonts w:ascii="Garamond" w:hAnsi="Garamond"/>
        </w:rPr>
        <w:t xml:space="preserve">, to which the person belongs. When we are part of a community, we can influence it, participate in its development, and contribute to its well-being. Therefore, citizenship is also understood as </w:t>
      </w:r>
      <w:r w:rsidRPr="001A5AE6">
        <w:rPr>
          <w:rFonts w:ascii="Garamond" w:hAnsi="Garamond"/>
          <w:b/>
          <w:bCs/>
        </w:rPr>
        <w:t>a practice – the practice of playing an active role in our society</w:t>
      </w:r>
      <w:r w:rsidRPr="001A5AE6">
        <w:rPr>
          <w:rFonts w:ascii="Garamond" w:hAnsi="Garamond"/>
        </w:rPr>
        <w:t>.  Such participation might be within our neighborhood, in a formal (</w:t>
      </w:r>
      <w:r w:rsidRPr="001A5AE6">
        <w:rPr>
          <w:rFonts w:ascii="Garamond" w:hAnsi="Garamond"/>
          <w:b/>
          <w:color w:val="0D0D0D"/>
          <w:shd w:val="clear" w:color="auto" w:fill="FFFFFF"/>
        </w:rPr>
        <w:t>an organized association with a defined structure, rules, and objectives. Membership is often formalized through membership fees, official positions, and documented procedures</w:t>
      </w:r>
      <w:r w:rsidRPr="001A5AE6">
        <w:rPr>
          <w:rFonts w:ascii="Garamond" w:hAnsi="Garamond"/>
        </w:rPr>
        <w:t>) or informal social group (</w:t>
      </w:r>
      <w:r w:rsidRPr="001A5AE6">
        <w:rPr>
          <w:rFonts w:ascii="Garamond" w:hAnsi="Garamond"/>
          <w:b/>
          <w:color w:val="0D0D0D"/>
          <w:shd w:val="clear" w:color="auto" w:fill="FFFFFF"/>
        </w:rPr>
        <w:t>a spontaneous, unstructured association formed based on shared interests, values, or social connections. Membership is typically fluid, and there may be no official leadership or rules governing participation</w:t>
      </w:r>
      <w:r w:rsidRPr="001A5AE6">
        <w:rPr>
          <w:rFonts w:ascii="Garamond" w:hAnsi="Garamond"/>
        </w:rPr>
        <w:t>), in our country, or in the whole world.</w:t>
      </w:r>
    </w:p>
    <w:p w14:paraId="6CE470D3" w14:textId="77777777" w:rsidR="009D1412" w:rsidRPr="001A5AE6" w:rsidRDefault="009D1412" w:rsidP="001A5AE6">
      <w:pPr>
        <w:pStyle w:val="NormalWeb"/>
        <w:numPr>
          <w:ilvl w:val="1"/>
          <w:numId w:val="98"/>
        </w:numPr>
        <w:spacing w:before="0" w:beforeAutospacing="0" w:after="0" w:afterAutospacing="0" w:line="276" w:lineRule="auto"/>
        <w:rPr>
          <w:rFonts w:ascii="Garamond" w:hAnsi="Garamond"/>
          <w:color w:val="000000"/>
        </w:rPr>
      </w:pPr>
      <w:r w:rsidRPr="001A5AE6">
        <w:rPr>
          <w:rFonts w:ascii="Garamond" w:hAnsi="Garamond"/>
          <w:b/>
          <w:bCs/>
        </w:rPr>
        <w:t xml:space="preserve">Citizen participation in democracy </w:t>
      </w:r>
    </w:p>
    <w:p w14:paraId="12C94C63" w14:textId="77777777" w:rsidR="009D1412" w:rsidRPr="001A5AE6" w:rsidRDefault="009D1412" w:rsidP="001A5AE6">
      <w:pPr>
        <w:pStyle w:val="NormalWeb"/>
        <w:spacing w:before="0" w:beforeAutospacing="0" w:after="0" w:afterAutospacing="0" w:line="276" w:lineRule="auto"/>
        <w:rPr>
          <w:rFonts w:ascii="Garamond" w:hAnsi="Garamond"/>
          <w:color w:val="000000"/>
        </w:rPr>
      </w:pPr>
      <w:r w:rsidRPr="001A5AE6">
        <w:rPr>
          <w:rFonts w:ascii="Garamond" w:hAnsi="Garamond"/>
        </w:rPr>
        <w:t xml:space="preserve"> One of the most basic signposts of a democracy is citizen participation in government. Participation is the key role of citizens in democracy. It is not only their right, but it is their duty. Citizen participation may take many forms including standing for election, voting in elections, becoming informed about public issues, debating public issues, attending community meetings, being members of private voluntary organizations, paying taxes, </w:t>
      </w:r>
      <w:r w:rsidRPr="001A5AE6">
        <w:rPr>
          <w:rFonts w:ascii="Garamond" w:hAnsi="Garamond"/>
          <w:color w:val="000000"/>
        </w:rPr>
        <w:t>expressing own opinions and interests, petitioning the government,</w:t>
      </w:r>
      <w:r w:rsidRPr="001A5AE6">
        <w:rPr>
          <w:rFonts w:ascii="Garamond" w:hAnsi="Garamond"/>
        </w:rPr>
        <w:t xml:space="preserve"> and even protesting. </w:t>
      </w:r>
      <w:r w:rsidRPr="001A5AE6">
        <w:rPr>
          <w:rFonts w:ascii="Garamond" w:hAnsi="Garamond"/>
          <w:color w:val="000000"/>
        </w:rPr>
        <w:t>People with different political views are accepted and allowed to participate in government. </w:t>
      </w:r>
      <w:r w:rsidRPr="001A5AE6">
        <w:rPr>
          <w:rStyle w:val="apple-converted-space"/>
          <w:rFonts w:ascii="Garamond" w:eastAsiaTheme="majorEastAsia" w:hAnsi="Garamond"/>
          <w:color w:val="000000"/>
        </w:rPr>
        <w:t> </w:t>
      </w:r>
      <w:r w:rsidRPr="001A5AE6">
        <w:rPr>
          <w:rFonts w:ascii="Garamond" w:hAnsi="Garamond"/>
          <w:color w:val="000000"/>
        </w:rPr>
        <w:t>But participation must be peaceful, respectful of the law, and tolerant of the different views of other groups and individuals.</w:t>
      </w:r>
      <w:r w:rsidRPr="001A5AE6">
        <w:rPr>
          <w:rFonts w:ascii="Garamond" w:hAnsi="Garamond"/>
        </w:rPr>
        <w:t xml:space="preserve"> Participation builds a better democracy.</w:t>
      </w:r>
    </w:p>
    <w:p w14:paraId="4F841DA6" w14:textId="77777777" w:rsidR="009D1412" w:rsidRPr="001A5AE6" w:rsidRDefault="009D1412" w:rsidP="001A5AE6">
      <w:pPr>
        <w:pStyle w:val="NormalWeb"/>
        <w:spacing w:before="0" w:beforeAutospacing="0" w:after="0" w:afterAutospacing="0" w:line="276" w:lineRule="auto"/>
        <w:rPr>
          <w:rFonts w:ascii="Garamond" w:hAnsi="Garamond"/>
          <w:b/>
          <w:bCs/>
        </w:rPr>
      </w:pPr>
    </w:p>
    <w:p w14:paraId="1A723F2D"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b/>
          <w:bCs/>
        </w:rPr>
        <w:t>Equality:</w:t>
      </w:r>
      <w:r w:rsidRPr="001A5AE6">
        <w:rPr>
          <w:rFonts w:ascii="Garamond" w:hAnsi="Garamond"/>
        </w:rPr>
        <w:t xml:space="preserve"> Democratic societies emphasize the principle that all people are equal. Equality means that all individuals are valued equally, have equal opportunities, and may not be discriminated against because of their race, religion, ethnic group, gender or sexual orientation. In a democracy, individuals and groups still maintain their right to have different cultures, personalities, languages, and beliefs. </w:t>
      </w:r>
    </w:p>
    <w:p w14:paraId="2BEE5AF8" w14:textId="77777777" w:rsidR="009D1412" w:rsidRPr="001A5AE6" w:rsidRDefault="009D1412" w:rsidP="001A5AE6">
      <w:pPr>
        <w:pStyle w:val="NormalWeb"/>
        <w:spacing w:before="0" w:beforeAutospacing="0" w:after="0" w:afterAutospacing="0" w:line="276" w:lineRule="auto"/>
        <w:rPr>
          <w:rFonts w:ascii="Garamond" w:hAnsi="Garamond"/>
          <w:b/>
          <w:bCs/>
        </w:rPr>
      </w:pPr>
    </w:p>
    <w:p w14:paraId="7224A9B7"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b/>
          <w:bCs/>
        </w:rPr>
        <w:t>Political tolerance:</w:t>
      </w:r>
      <w:r w:rsidRPr="001A5AE6">
        <w:rPr>
          <w:rFonts w:ascii="Garamond" w:hAnsi="Garamond"/>
        </w:rPr>
        <w:t xml:space="preserve"> Democratic societies are politically tolerant. This means that while the majority of the people rule in a democracy (majority rule), the rights of the minority must be protected. People who are not in power must be allowed to organize and speak out. Minorities are sometimes referred to as the opposition because they may have ideas which are different from the majority. Individual citizens must also learn to be tolerant of each other. A democratic </w:t>
      </w:r>
      <w:r w:rsidRPr="001A5AE6">
        <w:rPr>
          <w:rFonts w:ascii="Garamond" w:hAnsi="Garamond"/>
        </w:rPr>
        <w:lastRenderedPageBreak/>
        <w:t xml:space="preserve">society is often composed of people from different cultures, racial, religious, and ethnic groups who have viewpoints different from the majority of the population. A democratic society is enriched by diversity. If the majority deny rights to and destroy their opposition, then they also destroy democracy. One goal of democracy is to make the best possible decision for the society. To achieve this, respect for all people and their points of view is needed. Decisions are more likely to be accepted, even by those who oppose them, if all citizens have been allowed to discuss, debate, and question them. </w:t>
      </w:r>
    </w:p>
    <w:p w14:paraId="038FD895" w14:textId="77777777" w:rsidR="009D1412" w:rsidRPr="001A5AE6" w:rsidRDefault="009D1412" w:rsidP="001A5AE6">
      <w:pPr>
        <w:spacing w:line="276" w:lineRule="auto"/>
        <w:rPr>
          <w:rFonts w:ascii="Garamond" w:hAnsi="Garamond" w:cs="Times New Roman"/>
          <w:b/>
          <w:bCs/>
          <w:sz w:val="24"/>
          <w:szCs w:val="24"/>
        </w:rPr>
      </w:pPr>
    </w:p>
    <w:p w14:paraId="40746C6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sz w:val="24"/>
          <w:szCs w:val="24"/>
        </w:rPr>
        <w:t>Accountability:</w:t>
      </w:r>
      <w:r w:rsidRPr="001A5AE6">
        <w:rPr>
          <w:rFonts w:ascii="Garamond" w:hAnsi="Garamond" w:cs="Times New Roman"/>
          <w:sz w:val="24"/>
          <w:szCs w:val="24"/>
        </w:rPr>
        <w:t xml:space="preserve"> </w:t>
      </w:r>
      <w:r w:rsidRPr="001A5AE6">
        <w:rPr>
          <w:rFonts w:ascii="Garamond" w:eastAsia="Times New Roman" w:hAnsi="Garamond" w:cs="Times New Roman"/>
          <w:color w:val="000000"/>
          <w:sz w:val="24"/>
          <w:szCs w:val="24"/>
        </w:rPr>
        <w:t xml:space="preserve">In a democracy, elected and appointed officials have to be accountable to the people. This means that officials must make decisions and perform their duties according to the will and wishes of the people, not for themselves. They are responsible for their actions; they are responsive to citizens' needs. </w:t>
      </w:r>
      <w:r w:rsidRPr="001A5AE6">
        <w:rPr>
          <w:rFonts w:ascii="Garamond" w:hAnsi="Garamond" w:cs="Times New Roman"/>
          <w:color w:val="000000"/>
          <w:sz w:val="24"/>
          <w:szCs w:val="24"/>
        </w:rPr>
        <w:t>Elected representatives at the national and local levels should listen to the people and respond to their needs and suggestions.</w:t>
      </w:r>
    </w:p>
    <w:p w14:paraId="4D705016" w14:textId="77777777" w:rsidR="009D1412" w:rsidRPr="001A5AE6" w:rsidRDefault="009D1412" w:rsidP="001A5AE6">
      <w:pPr>
        <w:pStyle w:val="NormalWeb"/>
        <w:spacing w:before="0" w:beforeAutospacing="0" w:after="0" w:afterAutospacing="0" w:line="276" w:lineRule="auto"/>
        <w:rPr>
          <w:rFonts w:ascii="Garamond" w:hAnsi="Garamond"/>
        </w:rPr>
      </w:pPr>
    </w:p>
    <w:p w14:paraId="68BD489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sz w:val="24"/>
          <w:szCs w:val="24"/>
        </w:rPr>
        <w:t xml:space="preserve">Transparency: </w:t>
      </w:r>
      <w:r w:rsidRPr="001A5AE6">
        <w:rPr>
          <w:rFonts w:ascii="Garamond" w:hAnsi="Garamond" w:cs="Times New Roman"/>
          <w:sz w:val="24"/>
          <w:szCs w:val="24"/>
        </w:rPr>
        <w:t xml:space="preserve">For government to be accountable the people must be aware of what is happening in the country. This is referred to as transparency in government. A transparent government holds public meetings and allows citizens to attend. In a democracy, the press and the people are able to get information about what decisions are being made, by whom and why. </w:t>
      </w:r>
      <w:r w:rsidRPr="001A5AE6">
        <w:rPr>
          <w:rFonts w:ascii="Garamond" w:eastAsia="Times New Roman" w:hAnsi="Garamond" w:cs="Times New Roman"/>
          <w:color w:val="000000"/>
          <w:sz w:val="24"/>
          <w:szCs w:val="24"/>
        </w:rPr>
        <w:t>People are aware of what their government is doing and how it is making decisions.</w:t>
      </w:r>
      <w:r w:rsidRPr="001A5AE6">
        <w:rPr>
          <w:rFonts w:ascii="Garamond" w:hAnsi="Garamond" w:cs="Times New Roman"/>
          <w:color w:val="000000"/>
          <w:sz w:val="24"/>
          <w:szCs w:val="24"/>
        </w:rPr>
        <w:t xml:space="preserve"> The people are free to criticize their elected leaders and representatives, and to observe how they conduct the business of government.</w:t>
      </w:r>
    </w:p>
    <w:p w14:paraId="40959DB8" w14:textId="77777777" w:rsidR="009D1412" w:rsidRPr="001A5AE6" w:rsidRDefault="009D1412" w:rsidP="001A5AE6">
      <w:pPr>
        <w:pStyle w:val="NormalWeb"/>
        <w:spacing w:before="0" w:beforeAutospacing="0" w:after="0" w:afterAutospacing="0" w:line="276" w:lineRule="auto"/>
        <w:rPr>
          <w:rFonts w:ascii="Garamond" w:hAnsi="Garamond"/>
        </w:rPr>
      </w:pPr>
    </w:p>
    <w:p w14:paraId="46D07AC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sz w:val="24"/>
          <w:szCs w:val="24"/>
        </w:rPr>
        <w:t xml:space="preserve">Regular, Free and Fair Elections: </w:t>
      </w:r>
      <w:r w:rsidRPr="001A5AE6">
        <w:rPr>
          <w:rFonts w:ascii="Garamond" w:eastAsia="Times New Roman" w:hAnsi="Garamond" w:cs="Times New Roman"/>
          <w:color w:val="000000"/>
          <w:sz w:val="24"/>
          <w:szCs w:val="24"/>
        </w:rPr>
        <w:t xml:space="preserve">One way citizens of the country express their will is by electing officials to represent them in government. Democracy insists that these elected officials are chosen and peacefully removed from office in a free and fair manner. Intimidation, corruption, and threats to citizens during or before an election are against the principles of democracy. Local and national elections are held regularly. </w:t>
      </w:r>
      <w:r w:rsidRPr="001A5AE6">
        <w:rPr>
          <w:rFonts w:ascii="Garamond" w:hAnsi="Garamond" w:cs="Times New Roman"/>
          <w:color w:val="000000"/>
          <w:sz w:val="24"/>
          <w:szCs w:val="24"/>
        </w:rPr>
        <w:t>Elections have to occur at regular intervals, as prescribed by law. </w:t>
      </w:r>
      <w:r w:rsidRPr="001A5AE6">
        <w:rPr>
          <w:rStyle w:val="apple-converted-space"/>
          <w:rFonts w:ascii="Garamond" w:hAnsi="Garamond" w:cs="Times New Roman"/>
          <w:color w:val="000000"/>
          <w:sz w:val="24"/>
          <w:szCs w:val="24"/>
        </w:rPr>
        <w:t> </w:t>
      </w:r>
      <w:r w:rsidRPr="001A5AE6">
        <w:rPr>
          <w:rFonts w:ascii="Garamond" w:hAnsi="Garamond" w:cs="Times New Roman"/>
          <w:color w:val="000000"/>
          <w:sz w:val="24"/>
          <w:szCs w:val="24"/>
        </w:rPr>
        <w:t>Those in power cannot extend their terms in office without asking for the consent of the people again in an election.</w:t>
      </w:r>
    </w:p>
    <w:p w14:paraId="47030374" w14:textId="77777777" w:rsidR="009D1412" w:rsidRPr="001A5AE6" w:rsidRDefault="009D1412" w:rsidP="001A5AE6">
      <w:pPr>
        <w:spacing w:before="100" w:beforeAutospacing="1" w:after="100" w:after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 xml:space="preserve">Participation in elections should not be based on a citizen's wealth. For free and fair elections to occur, most adult citizens should have the right to stand for government office. Additionally, obstacles should not exist which make it difficult for people to vote. </w:t>
      </w:r>
      <w:r w:rsidRPr="001A5AE6">
        <w:rPr>
          <w:rFonts w:ascii="Garamond" w:hAnsi="Garamond" w:cs="Times New Roman"/>
          <w:color w:val="000000"/>
          <w:sz w:val="24"/>
          <w:szCs w:val="24"/>
        </w:rPr>
        <w:t>For elections to be free and fair, they have to be administered by a neutral, fair, and professional body that treats all political parties and candidates equally. All parties and candidates must have the right to campaign freely, to present their proposals to the voters both directly and through the mass media. Voters must be able to vote in secret, free of intimidation and violence. Independent observers must be able to observe the voting and the vote counting to ensure that the process is free of corruption, intimidation, and fraud. There must be some impartial and independent tribunal to resolve any disputes about the election results.</w:t>
      </w:r>
    </w:p>
    <w:p w14:paraId="59A846D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This is why it takes a lot of time to organize a good, democratic election. Any country can hold an election, but for an election to be free and fair requires a lot of organization, preparation, and training of political parties, electoral officials, and civil society organizations who monitor the process.</w:t>
      </w:r>
    </w:p>
    <w:p w14:paraId="27B28DCF" w14:textId="77777777" w:rsidR="009D1412" w:rsidRPr="001A5AE6" w:rsidRDefault="009D1412" w:rsidP="001A5AE6">
      <w:pPr>
        <w:spacing w:before="100" w:beforeAutospacing="1" w:after="100" w:after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b/>
          <w:color w:val="000000"/>
          <w:sz w:val="24"/>
          <w:szCs w:val="24"/>
        </w:rPr>
        <w:t xml:space="preserve">Accepting the results of elections: </w:t>
      </w:r>
      <w:r w:rsidRPr="001A5AE6">
        <w:rPr>
          <w:rFonts w:ascii="Garamond" w:eastAsia="Times New Roman" w:hAnsi="Garamond" w:cs="Times New Roman"/>
          <w:color w:val="000000"/>
          <w:sz w:val="24"/>
          <w:szCs w:val="24"/>
        </w:rPr>
        <w:t xml:space="preserve">In democratic elections, there are winners and losers. Often the losers in an election believe so strongly that their party or candidate is the best one that they </w:t>
      </w:r>
      <w:r w:rsidRPr="001A5AE6">
        <w:rPr>
          <w:rFonts w:ascii="Garamond" w:eastAsia="Times New Roman" w:hAnsi="Garamond" w:cs="Times New Roman"/>
          <w:color w:val="000000"/>
          <w:sz w:val="24"/>
          <w:szCs w:val="24"/>
        </w:rPr>
        <w:lastRenderedPageBreak/>
        <w:t>refuse to accept the results of the election. This is against democratic principles. The consequences of not accepting the result of an election may be a government that is ineffective and cannot make decisions. It may even result in violence and threaten democracy. In democracy, losers in elections accept the election results.</w:t>
      </w:r>
    </w:p>
    <w:p w14:paraId="07F700AA"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b/>
          <w:bCs/>
        </w:rPr>
        <w:t>Economic freedom</w:t>
      </w:r>
      <w:r w:rsidRPr="001A5AE6">
        <w:rPr>
          <w:rFonts w:ascii="Garamond" w:hAnsi="Garamond"/>
        </w:rPr>
        <w:t xml:space="preserve">: </w:t>
      </w:r>
      <w:r w:rsidRPr="001A5AE6">
        <w:rPr>
          <w:rFonts w:ascii="Garamond" w:hAnsi="Garamond"/>
          <w:color w:val="000000"/>
        </w:rPr>
        <w:t>People in a democracy must have some form of economic freedom. This means that the government allows some private ownership of property and businesses (citizens are allowed to own property and businesses), and that people are allowed to choose their own work and join labor unions. The role the government should play in the economy is debatable, but it is generally accepted that markets should exist in a democracy and the state should not totally control the economy. However, market economies do create some inequalities and a balance needs to be achieved between the good and bad aspects of such an economy. Some argue that the state should play a stronger role in countries where great inequality of wealth exists due to past discrimination or other unfair practices. </w:t>
      </w:r>
    </w:p>
    <w:p w14:paraId="29E131A8" w14:textId="77777777" w:rsidR="009D1412" w:rsidRPr="001A5AE6" w:rsidRDefault="009D1412" w:rsidP="001A5AE6">
      <w:pPr>
        <w:pStyle w:val="NormalWeb"/>
        <w:spacing w:before="0" w:beforeAutospacing="0" w:after="0" w:afterAutospacing="0" w:line="276" w:lineRule="auto"/>
        <w:rPr>
          <w:rFonts w:ascii="Garamond" w:hAnsi="Garamond"/>
        </w:rPr>
      </w:pPr>
    </w:p>
    <w:p w14:paraId="3F3AC0D7"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b/>
          <w:bCs/>
        </w:rPr>
        <w:t>Control of the abuse of power:</w:t>
      </w:r>
      <w:r w:rsidRPr="001A5AE6">
        <w:rPr>
          <w:rFonts w:ascii="Garamond" w:hAnsi="Garamond"/>
        </w:rPr>
        <w:t xml:space="preserve"> </w:t>
      </w:r>
      <w:r w:rsidRPr="001A5AE6">
        <w:rPr>
          <w:rFonts w:ascii="Garamond" w:hAnsi="Garamond"/>
          <w:color w:val="000000"/>
        </w:rPr>
        <w:t>Democratic societies try to prevent any elected official or group of people from misusing or abusing their power. One of the most common abuses of power is corruption. Corruption occurs when government officials use public funds for their own benefit or exercise power in an illegal manner. In democracy, elected and appointed officials and other groups of people do not abuse their power. Various methods have been used in different countries to protect against these abuses. Frequently the government is structured to limit the powers of the branches of government: to have independent courts and agencies with power to act against any illegal action by an elected official or branch of government; to allow for citizen participation and elections; and to check for police abuse of power. </w:t>
      </w:r>
      <w:r w:rsidRPr="001A5AE6">
        <w:rPr>
          <w:rFonts w:ascii="Garamond" w:hAnsi="Garamond"/>
          <w:b/>
          <w:bCs/>
          <w:color w:val="000000"/>
        </w:rPr>
        <w:t xml:space="preserve"> </w:t>
      </w:r>
    </w:p>
    <w:p w14:paraId="4C04C488" w14:textId="77777777" w:rsidR="009D1412" w:rsidRPr="001A5AE6" w:rsidRDefault="009D1412" w:rsidP="001A5AE6">
      <w:pPr>
        <w:pStyle w:val="NormalWeb"/>
        <w:spacing w:before="0" w:beforeAutospacing="0" w:after="0" w:afterAutospacing="0" w:line="276" w:lineRule="auto"/>
        <w:rPr>
          <w:rFonts w:ascii="Garamond" w:hAnsi="Garamond"/>
        </w:rPr>
      </w:pPr>
    </w:p>
    <w:p w14:paraId="6DF479BC"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b/>
          <w:bCs/>
        </w:rPr>
        <w:t>Bill of rights</w:t>
      </w:r>
      <w:r w:rsidRPr="001A5AE6">
        <w:rPr>
          <w:rFonts w:ascii="Garamond" w:hAnsi="Garamond"/>
        </w:rPr>
        <w:t xml:space="preserve">: Many democratic countries also choose to have a bill of rights to protect people against abuse of power. A bill of rights is a list of rights and freedoms guaranteed to all people in the country. When a bill of rights becomes part of a country's constitution, the courts have the power to enforce these rights. A bill of rights limits the power of government and may also impose duties on individuals and organizations. </w:t>
      </w:r>
    </w:p>
    <w:p w14:paraId="56EF0374" w14:textId="77777777" w:rsidR="009D1412" w:rsidRPr="001A5AE6" w:rsidRDefault="009D1412" w:rsidP="001A5AE6">
      <w:pPr>
        <w:spacing w:before="100" w:beforeAutospacing="1" w:after="100" w:afterAutospacing="1" w:line="276" w:lineRule="auto"/>
        <w:rPr>
          <w:rFonts w:ascii="Garamond" w:eastAsia="Times New Roman" w:hAnsi="Garamond" w:cs="Times New Roman"/>
          <w:color w:val="000000"/>
          <w:sz w:val="24"/>
          <w:szCs w:val="24"/>
        </w:rPr>
      </w:pPr>
      <w:r w:rsidRPr="001A5AE6">
        <w:rPr>
          <w:rFonts w:ascii="Garamond" w:eastAsia="Times New Roman" w:hAnsi="Garamond" w:cs="Times New Roman"/>
          <w:b/>
          <w:color w:val="000000"/>
          <w:sz w:val="24"/>
          <w:szCs w:val="24"/>
        </w:rPr>
        <w:t xml:space="preserve">Respect and protection of human rights: </w:t>
      </w:r>
      <w:r w:rsidRPr="001A5AE6">
        <w:rPr>
          <w:rFonts w:ascii="Garamond" w:eastAsia="Times New Roman" w:hAnsi="Garamond" w:cs="Times New Roman"/>
          <w:color w:val="000000"/>
          <w:sz w:val="24"/>
          <w:szCs w:val="24"/>
        </w:rPr>
        <w:t>All democracies strive to respect and protect the human rights of citizens. Human rights mean those values that reflect respect for human life and human dignity. Democracy emphasizes the value of every human being. Examples of human rights include freedom of expression, freedom of association, freedom of assembly, the right to equality, the right to education, etc.</w:t>
      </w:r>
    </w:p>
    <w:p w14:paraId="2A64512F" w14:textId="77777777" w:rsidR="009D1412" w:rsidRPr="001A5AE6" w:rsidRDefault="009D1412" w:rsidP="001A5AE6">
      <w:pPr>
        <w:pStyle w:val="NormalWeb"/>
        <w:spacing w:before="0" w:beforeAutospacing="0" w:after="0" w:afterAutospacing="0" w:line="276" w:lineRule="auto"/>
        <w:rPr>
          <w:rFonts w:ascii="Garamond" w:hAnsi="Garamond"/>
          <w:b/>
          <w:bCs/>
        </w:rPr>
      </w:pPr>
      <w:r w:rsidRPr="001A5AE6">
        <w:rPr>
          <w:rFonts w:ascii="Garamond" w:hAnsi="Garamond"/>
          <w:b/>
          <w:bCs/>
        </w:rPr>
        <w:t>Multi-party system:</w:t>
      </w:r>
      <w:r w:rsidRPr="001A5AE6">
        <w:rPr>
          <w:rFonts w:ascii="Garamond" w:hAnsi="Garamond"/>
        </w:rPr>
        <w:t xml:space="preserve"> </w:t>
      </w:r>
      <w:r w:rsidRPr="001A5AE6">
        <w:rPr>
          <w:rFonts w:ascii="Garamond" w:hAnsi="Garamond"/>
          <w:color w:val="000000"/>
        </w:rPr>
        <w:t>To have a multi-party system, more than one political party must participate in elections and play a role in government. A multi-party system allows for opposition to the party that wins the majority in the election. This helps provide the government with different viewpoints on issues. Additionally, a multi-party system provides voters with a choice of candidates, parties and policies to vote for. Historically, when a country only has one party, the result has been a dictatorship or another form of authoritarian government.</w:t>
      </w:r>
    </w:p>
    <w:p w14:paraId="658B3BF5" w14:textId="77777777" w:rsidR="009D1412" w:rsidRPr="001A5AE6" w:rsidRDefault="009D1412" w:rsidP="001A5AE6">
      <w:pPr>
        <w:pStyle w:val="NormalWeb"/>
        <w:spacing w:before="0" w:beforeAutospacing="0" w:after="0" w:afterAutospacing="0" w:line="276" w:lineRule="auto"/>
        <w:rPr>
          <w:rFonts w:ascii="Garamond" w:hAnsi="Garamond"/>
        </w:rPr>
      </w:pPr>
    </w:p>
    <w:p w14:paraId="29881593" w14:textId="77777777" w:rsidR="009D1412" w:rsidRPr="001A5AE6" w:rsidRDefault="009D1412" w:rsidP="001A5AE6">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b/>
          <w:bCs/>
          <w:color w:val="000000"/>
          <w:sz w:val="24"/>
          <w:szCs w:val="24"/>
        </w:rPr>
        <w:t xml:space="preserve">The Rule of law: </w:t>
      </w:r>
      <w:r w:rsidRPr="001A5AE6">
        <w:rPr>
          <w:rFonts w:ascii="Garamond" w:eastAsia="Times New Roman" w:hAnsi="Garamond" w:cs="Times New Roman"/>
          <w:color w:val="000000"/>
          <w:sz w:val="24"/>
          <w:szCs w:val="24"/>
        </w:rPr>
        <w:t xml:space="preserve">In a democracy, no one is above the law, not even a king or an elected president. This is called the rule of law. It means that everyone must obey the law and be held accountable if they violate it. The law is equally, fairly, impartially, and consistently enforced, by </w:t>
      </w:r>
      <w:r w:rsidRPr="001A5AE6">
        <w:rPr>
          <w:rFonts w:ascii="Garamond" w:eastAsia="Times New Roman" w:hAnsi="Garamond" w:cs="Times New Roman"/>
          <w:color w:val="000000"/>
          <w:sz w:val="24"/>
          <w:szCs w:val="24"/>
        </w:rPr>
        <w:lastRenderedPageBreak/>
        <w:t xml:space="preserve">courts that are independent of the other branches of government.  This is sometimes referred to as "due process of law."  </w:t>
      </w:r>
    </w:p>
    <w:p w14:paraId="64B06DA2" w14:textId="77777777" w:rsidR="009D1412" w:rsidRPr="001A5AE6" w:rsidRDefault="009D1412" w:rsidP="001A5AE6">
      <w:pPr>
        <w:spacing w:line="276" w:lineRule="auto"/>
        <w:rPr>
          <w:rFonts w:ascii="Garamond" w:eastAsia="Times New Roman" w:hAnsi="Garamond" w:cs="Times New Roman"/>
          <w:color w:val="000000"/>
          <w:sz w:val="24"/>
          <w:szCs w:val="24"/>
        </w:rPr>
      </w:pPr>
    </w:p>
    <w:p w14:paraId="5F6AD9C2" w14:textId="77777777" w:rsidR="009D1412" w:rsidRPr="001A5AE6" w:rsidRDefault="009D1412" w:rsidP="001A5AE6">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Torture and cruel and inhumane treatment are absolutely forbidden. The rule of law places limits on the power of government. No government official may violate these limits. No ruler, minister, or political party can tell a judge how to decide a case. Office holders cannot use their power to enrich themselves.  Independent courts and commissions punish corruption, no matter who is guilty.</w:t>
      </w:r>
    </w:p>
    <w:p w14:paraId="2130D5A0" w14:textId="77777777" w:rsidR="009D1412" w:rsidRPr="001A5AE6" w:rsidRDefault="009D1412" w:rsidP="001A5AE6">
      <w:pPr>
        <w:spacing w:line="276" w:lineRule="auto"/>
        <w:rPr>
          <w:rFonts w:ascii="Garamond" w:eastAsia="Times New Roman" w:hAnsi="Garamond" w:cs="Times New Roman"/>
          <w:color w:val="000000"/>
          <w:sz w:val="24"/>
          <w:szCs w:val="24"/>
        </w:rPr>
      </w:pPr>
    </w:p>
    <w:p w14:paraId="69800F0C" w14:textId="77777777" w:rsidR="009D1412" w:rsidRPr="001A5AE6" w:rsidRDefault="009D1412" w:rsidP="001A5AE6">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Democracy is a system of rule by laws, not by individuals.  In a democracy, the rule of law protects the rights of citizens, maintains order, and limits the power of government.  All citizens are equal under the law.  No one may be discriminated against on the basis of their race, religion, ethnic group, or gender. No one may be arrested, imprisoned, or exiled arbitrarily. If you are detained, you have the right to know the charges against you, and to be presumed innocent until proven guilty according to the law.  Anyone charged with a crime has the right to a fair, speedy, and public trial by an impartial court. No one may be taxed or prosecuted except by a law established in advance. </w:t>
      </w:r>
    </w:p>
    <w:p w14:paraId="70CE3AD7" w14:textId="77777777" w:rsidR="009D1412" w:rsidRPr="001A5AE6" w:rsidRDefault="009D1412" w:rsidP="001A5AE6">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 </w:t>
      </w:r>
    </w:p>
    <w:p w14:paraId="32B43122" w14:textId="77777777" w:rsidR="009D1412" w:rsidRPr="001A5AE6" w:rsidRDefault="009D1412" w:rsidP="001A5AE6">
      <w:pPr>
        <w:spacing w:line="276" w:lineRule="auto"/>
        <w:rPr>
          <w:rFonts w:ascii="Garamond" w:eastAsia="Times New Roman" w:hAnsi="Garamond" w:cs="Times New Roman"/>
          <w:color w:val="000000"/>
          <w:sz w:val="24"/>
          <w:szCs w:val="24"/>
        </w:rPr>
      </w:pPr>
      <w:r w:rsidRPr="001A5AE6">
        <w:rPr>
          <w:rFonts w:ascii="Garamond" w:eastAsia="Times New Roman" w:hAnsi="Garamond" w:cs="Times New Roman"/>
          <w:color w:val="000000"/>
          <w:sz w:val="24"/>
          <w:szCs w:val="24"/>
        </w:rPr>
        <w:t> </w:t>
      </w:r>
      <w:r w:rsidRPr="001A5AE6">
        <w:rPr>
          <w:rFonts w:ascii="Garamond" w:eastAsia="Times New Roman" w:hAnsi="Garamond" w:cs="Times New Roman"/>
          <w:b/>
          <w:color w:val="000000"/>
          <w:sz w:val="24"/>
          <w:szCs w:val="24"/>
        </w:rPr>
        <w:t>Freedom of expression</w:t>
      </w:r>
      <w:r w:rsidRPr="001A5AE6">
        <w:rPr>
          <w:rFonts w:ascii="Garamond" w:eastAsia="Times New Roman" w:hAnsi="Garamond" w:cs="Times New Roman"/>
          <w:color w:val="000000"/>
          <w:sz w:val="24"/>
          <w:szCs w:val="24"/>
        </w:rPr>
        <w:t xml:space="preserve">: A key ideal of democracy is </w:t>
      </w:r>
      <w:r w:rsidRPr="001A5AE6">
        <w:rPr>
          <w:rFonts w:ascii="Garamond" w:eastAsia="Times New Roman" w:hAnsi="Garamond" w:cs="Times New Roman"/>
          <w:b/>
          <w:color w:val="000000"/>
          <w:sz w:val="24"/>
          <w:szCs w:val="24"/>
        </w:rPr>
        <w:t>FREEDOM of EXPRESSION</w:t>
      </w:r>
      <w:r w:rsidRPr="001A5AE6">
        <w:rPr>
          <w:rFonts w:ascii="Garamond" w:eastAsia="Times New Roman" w:hAnsi="Garamond" w:cs="Times New Roman"/>
          <w:color w:val="000000"/>
          <w:sz w:val="24"/>
          <w:szCs w:val="24"/>
        </w:rPr>
        <w:t>. We must remember that even if we disagree with what other people say, we must let them speak, and we ask that they also let us speak, even if they disagree with us.</w:t>
      </w:r>
      <w:r w:rsidRPr="001A5AE6">
        <w:rPr>
          <w:rFonts w:ascii="Garamond" w:hAnsi="Garamond" w:cs="Times New Roman"/>
          <w:color w:val="000000"/>
          <w:sz w:val="24"/>
          <w:szCs w:val="24"/>
        </w:rPr>
        <w:t> </w:t>
      </w:r>
    </w:p>
    <w:p w14:paraId="45CDB5E6" w14:textId="77777777" w:rsidR="009D1412" w:rsidRPr="001A5AE6" w:rsidRDefault="009D1412" w:rsidP="001A5AE6">
      <w:pPr>
        <w:pStyle w:val="NormalWeb"/>
        <w:spacing w:before="0" w:beforeAutospacing="0" w:after="0" w:afterAutospacing="0" w:line="276" w:lineRule="auto"/>
        <w:rPr>
          <w:rFonts w:ascii="Garamond" w:hAnsi="Garamond"/>
          <w:b/>
          <w:bCs/>
        </w:rPr>
      </w:pPr>
    </w:p>
    <w:p w14:paraId="7FC81C81" w14:textId="77777777" w:rsidR="009D1412" w:rsidRPr="001A5AE6" w:rsidRDefault="009D1412" w:rsidP="001A5AE6">
      <w:pPr>
        <w:pStyle w:val="NormalWeb"/>
        <w:numPr>
          <w:ilvl w:val="1"/>
          <w:numId w:val="98"/>
        </w:numPr>
        <w:spacing w:before="0" w:beforeAutospacing="0" w:after="0" w:afterAutospacing="0" w:line="276" w:lineRule="auto"/>
        <w:rPr>
          <w:rFonts w:ascii="Garamond" w:hAnsi="Garamond"/>
        </w:rPr>
      </w:pPr>
      <w:r w:rsidRPr="001A5AE6">
        <w:rPr>
          <w:rFonts w:ascii="Garamond" w:hAnsi="Garamond"/>
          <w:b/>
          <w:bCs/>
        </w:rPr>
        <w:t>Dimensions of citizenship</w:t>
      </w:r>
    </w:p>
    <w:p w14:paraId="3AFA8CE8" w14:textId="77777777" w:rsidR="009D1412" w:rsidRPr="001A5AE6" w:rsidRDefault="009D1412" w:rsidP="001A5AE6">
      <w:pPr>
        <w:pStyle w:val="NormalWeb"/>
        <w:spacing w:before="0" w:beforeAutospacing="0" w:after="0" w:afterAutospacing="0" w:line="276" w:lineRule="auto"/>
        <w:rPr>
          <w:rFonts w:ascii="Garamond" w:hAnsi="Garamond"/>
        </w:rPr>
      </w:pPr>
    </w:p>
    <w:p w14:paraId="38FC667D"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color w:val="161616"/>
          <w:shd w:val="clear" w:color="auto" w:fill="FFFFFF"/>
        </w:rPr>
        <w:t>In the relationship between the individual and society, we can distinguish four dimensions which correlate with the four subsystems which one may recognise in a society, and which are essential for its existence: the political / legal dimension, the social dimension, the cultural dimension, and the economic dimension.</w:t>
      </w:r>
    </w:p>
    <w:p w14:paraId="45F4AAD1" w14:textId="77777777" w:rsidR="009D1412" w:rsidRPr="001A5AE6" w:rsidRDefault="009D1412" w:rsidP="001A5AE6">
      <w:pPr>
        <w:pStyle w:val="NormalWeb"/>
        <w:spacing w:after="0" w:line="276" w:lineRule="auto"/>
        <w:rPr>
          <w:rFonts w:ascii="Garamond" w:hAnsi="Garamond"/>
        </w:rPr>
      </w:pPr>
      <w:r w:rsidRPr="001A5AE6">
        <w:rPr>
          <w:rFonts w:ascii="Garamond" w:hAnsi="Garamond"/>
          <w:noProof/>
        </w:rPr>
        <w:drawing>
          <wp:inline distT="0" distB="0" distL="0" distR="0" wp14:anchorId="06ABDE8D" wp14:editId="0A858B1C">
            <wp:extent cx="3065172" cy="2305050"/>
            <wp:effectExtent l="0" t="0" r="1905" b="0"/>
            <wp:docPr id="3" name="Picture 2" descr="Image: Dimensions of citizenship">
              <a:extLst xmlns:a="http://schemas.openxmlformats.org/drawingml/2006/main">
                <a:ext uri="{FF2B5EF4-FFF2-40B4-BE49-F238E27FC236}">
                  <a16:creationId xmlns:a16="http://schemas.microsoft.com/office/drawing/2014/main" id="{677892B6-2D98-F185-1D50-50B2318C841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Image: Dimensions of citizenship">
                      <a:extLst>
                        <a:ext uri="{FF2B5EF4-FFF2-40B4-BE49-F238E27FC236}">
                          <a16:creationId xmlns:a16="http://schemas.microsoft.com/office/drawing/2014/main" id="{677892B6-2D98-F185-1D50-50B2318C8410}"/>
                        </a:ext>
                      </a:extLst>
                    </pic:cNvPr>
                    <pic:cNvPicPr>
                      <a:picLocks noGrp="1"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72610" cy="2310644"/>
                    </a:xfrm>
                    <a:prstGeom prst="rect">
                      <a:avLst/>
                    </a:prstGeom>
                    <a:noFill/>
                  </pic:spPr>
                </pic:pic>
              </a:graphicData>
            </a:graphic>
          </wp:inline>
        </w:drawing>
      </w:r>
    </w:p>
    <w:p w14:paraId="5649F2DC" w14:textId="77777777" w:rsidR="009D1412" w:rsidRPr="001A5AE6" w:rsidRDefault="009D1412" w:rsidP="001A5AE6">
      <w:pPr>
        <w:pStyle w:val="NormalWeb"/>
        <w:spacing w:after="0" w:line="276" w:lineRule="auto"/>
        <w:rPr>
          <w:rFonts w:ascii="Garamond" w:hAnsi="Garamond"/>
        </w:rPr>
      </w:pPr>
      <w:r w:rsidRPr="001A5AE6">
        <w:rPr>
          <w:rFonts w:ascii="Garamond" w:hAnsi="Garamond"/>
        </w:rPr>
        <w:t>The </w:t>
      </w:r>
      <w:r w:rsidRPr="001A5AE6">
        <w:rPr>
          <w:rFonts w:ascii="Garamond" w:hAnsi="Garamond"/>
          <w:b/>
          <w:bCs/>
        </w:rPr>
        <w:t>political dimension</w:t>
      </w:r>
      <w:r w:rsidRPr="001A5AE6">
        <w:rPr>
          <w:rFonts w:ascii="Garamond" w:hAnsi="Garamond"/>
        </w:rPr>
        <w:t xml:space="preserve"> of citizenship refers to political rights and responsibilities vis à vis the political system. The development of this dimension should come through knowledge of the political system and the promotion of democratic attitudes and participatory skills.</w:t>
      </w:r>
    </w:p>
    <w:p w14:paraId="6DF6C114" w14:textId="77777777" w:rsidR="009D1412" w:rsidRPr="001A5AE6" w:rsidRDefault="009D1412" w:rsidP="001A5AE6">
      <w:pPr>
        <w:pStyle w:val="NormalWeb"/>
        <w:spacing w:after="0" w:line="276" w:lineRule="auto"/>
        <w:rPr>
          <w:rFonts w:ascii="Garamond" w:hAnsi="Garamond"/>
        </w:rPr>
      </w:pPr>
      <w:r w:rsidRPr="001A5AE6">
        <w:rPr>
          <w:rFonts w:ascii="Garamond" w:hAnsi="Garamond"/>
        </w:rPr>
        <w:lastRenderedPageBreak/>
        <w:t>The </w:t>
      </w:r>
      <w:r w:rsidRPr="001A5AE6">
        <w:rPr>
          <w:rFonts w:ascii="Garamond" w:hAnsi="Garamond"/>
          <w:b/>
          <w:bCs/>
        </w:rPr>
        <w:t>social dimension</w:t>
      </w:r>
      <w:r w:rsidRPr="001A5AE6">
        <w:rPr>
          <w:rFonts w:ascii="Garamond" w:hAnsi="Garamond"/>
        </w:rPr>
        <w:t xml:space="preserve"> of citizenship has to do with the behaviour between individuals in a society and requires some measures of loyalty and solidarity. Social skills and the knowledge of social relations in society are necessary for the development of this dimension.</w:t>
      </w:r>
    </w:p>
    <w:p w14:paraId="2E5A1055" w14:textId="77777777" w:rsidR="009D1412" w:rsidRPr="001A5AE6" w:rsidRDefault="009D1412" w:rsidP="001A5AE6">
      <w:pPr>
        <w:pStyle w:val="NormalWeb"/>
        <w:spacing w:after="0" w:line="276" w:lineRule="auto"/>
        <w:rPr>
          <w:rFonts w:ascii="Garamond" w:hAnsi="Garamond"/>
        </w:rPr>
      </w:pPr>
      <w:r w:rsidRPr="001A5AE6">
        <w:rPr>
          <w:rFonts w:ascii="Garamond" w:hAnsi="Garamond"/>
        </w:rPr>
        <w:t>The </w:t>
      </w:r>
      <w:r w:rsidRPr="001A5AE6">
        <w:rPr>
          <w:rFonts w:ascii="Garamond" w:hAnsi="Garamond"/>
          <w:b/>
          <w:bCs/>
        </w:rPr>
        <w:t xml:space="preserve">cultural dimension </w:t>
      </w:r>
      <w:r w:rsidRPr="001A5AE6">
        <w:rPr>
          <w:rFonts w:ascii="Garamond" w:hAnsi="Garamond"/>
        </w:rPr>
        <w:t>of citizenship refers to the consciousness of a common cultural heritage. This cultural dimension should be developed through the knowledge of cultural heritage, and of history and basic skills (language competence, reading and writing).</w:t>
      </w:r>
    </w:p>
    <w:p w14:paraId="50314E4A" w14:textId="77777777" w:rsidR="009D1412" w:rsidRPr="001A5AE6" w:rsidRDefault="009D1412" w:rsidP="001A5AE6">
      <w:pPr>
        <w:pStyle w:val="NormalWeb"/>
        <w:spacing w:after="0" w:line="276" w:lineRule="auto"/>
        <w:rPr>
          <w:rFonts w:ascii="Garamond" w:hAnsi="Garamond"/>
        </w:rPr>
      </w:pPr>
      <w:r w:rsidRPr="001A5AE6">
        <w:rPr>
          <w:rFonts w:ascii="Garamond" w:hAnsi="Garamond"/>
        </w:rPr>
        <w:t>The </w:t>
      </w:r>
      <w:r w:rsidRPr="001A5AE6">
        <w:rPr>
          <w:rFonts w:ascii="Garamond" w:hAnsi="Garamond"/>
          <w:b/>
          <w:bCs/>
        </w:rPr>
        <w:t>economic dimension</w:t>
      </w:r>
      <w:r w:rsidRPr="001A5AE6">
        <w:rPr>
          <w:rFonts w:ascii="Garamond" w:hAnsi="Garamond"/>
        </w:rPr>
        <w:t xml:space="preserve"> of citizenship concerns the relationship between an individual and the labour and consumer market. It implies the right to work and to a minimum subsistence level. Economic skills (for job-related and other economic activities) and vocational training play a key role in the fulfilment of this economic dimension.</w:t>
      </w:r>
    </w:p>
    <w:p w14:paraId="0E955CAE" w14:textId="77777777" w:rsidR="009D1412" w:rsidRPr="001A5AE6" w:rsidRDefault="009D1412" w:rsidP="001A5AE6">
      <w:pPr>
        <w:pStyle w:val="NormalWeb"/>
        <w:spacing w:before="0" w:line="276" w:lineRule="auto"/>
        <w:rPr>
          <w:rFonts w:ascii="Garamond" w:hAnsi="Garamond"/>
        </w:rPr>
      </w:pPr>
      <w:r w:rsidRPr="001A5AE6">
        <w:rPr>
          <w:rFonts w:ascii="Garamond" w:hAnsi="Garamond"/>
        </w:rPr>
        <w:t>These four dimensions of citizenship are attained</w:t>
      </w:r>
      <w:r w:rsidRPr="001A5AE6">
        <w:rPr>
          <w:rFonts w:ascii="Garamond" w:hAnsi="Garamond"/>
          <w:b/>
          <w:bCs/>
        </w:rPr>
        <w:t xml:space="preserve"> </w:t>
      </w:r>
      <w:r w:rsidRPr="001A5AE6">
        <w:rPr>
          <w:rFonts w:ascii="Garamond" w:hAnsi="Garamond"/>
        </w:rPr>
        <w:t xml:space="preserve">through socialization processes which take place at school, in families, civic organizations, political parties, as well as through associations, mass media, the neighbourhood and peer groups. As with the four legs of a chair, </w:t>
      </w:r>
      <w:r w:rsidRPr="001A5AE6">
        <w:rPr>
          <w:rFonts w:ascii="Garamond" w:hAnsi="Garamond"/>
          <w:b/>
          <w:bCs/>
        </w:rPr>
        <w:t>each person should be able to exercise the four dimensions in a balanced and equal manner, otherwise full citizenship will be unbalanced</w:t>
      </w:r>
      <w:r w:rsidRPr="001A5AE6">
        <w:rPr>
          <w:rFonts w:ascii="Garamond" w:hAnsi="Garamond"/>
        </w:rPr>
        <w:t>.</w:t>
      </w:r>
    </w:p>
    <w:p w14:paraId="131132FD" w14:textId="77777777" w:rsidR="009D1412" w:rsidRPr="001A5AE6" w:rsidRDefault="009D1412" w:rsidP="001A5AE6">
      <w:pPr>
        <w:pStyle w:val="NormalWeb"/>
        <w:spacing w:before="0" w:beforeAutospacing="0" w:after="0" w:afterAutospacing="0" w:line="276" w:lineRule="auto"/>
        <w:rPr>
          <w:rFonts w:ascii="Garamond" w:hAnsi="Garamond"/>
        </w:rPr>
      </w:pPr>
      <w:r w:rsidRPr="001A5AE6">
        <w:rPr>
          <w:rFonts w:ascii="Garamond" w:hAnsi="Garamond"/>
          <w:noProof/>
        </w:rPr>
        <w:drawing>
          <wp:inline distT="0" distB="0" distL="0" distR="0" wp14:anchorId="40367A61" wp14:editId="0501A07A">
            <wp:extent cx="5242560" cy="3171825"/>
            <wp:effectExtent l="0" t="0" r="0" b="9525"/>
            <wp:docPr id="6" name="Picture 2" descr="Image: Chair - dimensions of citiizenship">
              <a:extLst xmlns:a="http://schemas.openxmlformats.org/drawingml/2006/main">
                <a:ext uri="{FF2B5EF4-FFF2-40B4-BE49-F238E27FC236}">
                  <a16:creationId xmlns:a16="http://schemas.microsoft.com/office/drawing/2014/main" id="{31F25AF7-897A-00F0-E43C-0C2CB437DC6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4" name="Picture 2" descr="Image: Chair - dimensions of citiizenship">
                      <a:extLst>
                        <a:ext uri="{FF2B5EF4-FFF2-40B4-BE49-F238E27FC236}">
                          <a16:creationId xmlns:a16="http://schemas.microsoft.com/office/drawing/2014/main" id="{31F25AF7-897A-00F0-E43C-0C2CB437DC60}"/>
                        </a:ext>
                      </a:extLst>
                    </pic:cNvPr>
                    <pic:cNvPicPr>
                      <a:picLocks noGrp="1"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3377" cy="3172319"/>
                    </a:xfrm>
                    <a:prstGeom prst="rect">
                      <a:avLst/>
                    </a:prstGeom>
                    <a:noFill/>
                  </pic:spPr>
                </pic:pic>
              </a:graphicData>
            </a:graphic>
          </wp:inline>
        </w:drawing>
      </w:r>
    </w:p>
    <w:p w14:paraId="15DDDB18" w14:textId="77777777" w:rsidR="009D1412" w:rsidRPr="001A5AE6" w:rsidRDefault="009D1412" w:rsidP="001A5AE6">
      <w:pPr>
        <w:pStyle w:val="NormalWeb"/>
        <w:spacing w:before="0" w:beforeAutospacing="0" w:after="0" w:afterAutospacing="0" w:line="276" w:lineRule="auto"/>
        <w:rPr>
          <w:rFonts w:ascii="Garamond" w:hAnsi="Garamond"/>
        </w:rPr>
      </w:pPr>
    </w:p>
    <w:p w14:paraId="7B2AF09F" w14:textId="77777777" w:rsidR="009D1412" w:rsidRPr="001A5AE6" w:rsidRDefault="009D1412" w:rsidP="001A5AE6">
      <w:pPr>
        <w:pStyle w:val="NormalWeb"/>
        <w:numPr>
          <w:ilvl w:val="1"/>
          <w:numId w:val="98"/>
        </w:numPr>
        <w:spacing w:before="0" w:beforeAutospacing="0" w:after="0" w:afterAutospacing="0" w:line="276" w:lineRule="auto"/>
        <w:rPr>
          <w:rFonts w:ascii="Garamond" w:hAnsi="Garamond"/>
          <w:b/>
          <w:bCs/>
        </w:rPr>
      </w:pPr>
      <w:r w:rsidRPr="001A5AE6">
        <w:rPr>
          <w:rFonts w:ascii="Garamond" w:hAnsi="Garamond"/>
          <w:b/>
          <w:bCs/>
        </w:rPr>
        <w:t>Determining factors of citizenship or ways of acquiring citizenship</w:t>
      </w:r>
    </w:p>
    <w:p w14:paraId="395DF9D9" w14:textId="77777777" w:rsidR="009D1412" w:rsidRPr="001A5AE6" w:rsidRDefault="009D1412" w:rsidP="001A5AE6">
      <w:pPr>
        <w:pStyle w:val="NormalWeb"/>
        <w:spacing w:before="0" w:line="276" w:lineRule="auto"/>
        <w:rPr>
          <w:rFonts w:ascii="Garamond" w:hAnsi="Garamond"/>
        </w:rPr>
      </w:pPr>
      <w:r w:rsidRPr="001A5AE6">
        <w:rPr>
          <w:rFonts w:ascii="Garamond" w:hAnsi="Garamond"/>
        </w:rPr>
        <w:t>A person may be a citizen of more than two countries under the laws of those countries.</w:t>
      </w:r>
      <w:r w:rsidRPr="001A5AE6">
        <w:rPr>
          <w:rFonts w:ascii="Garamond" w:hAnsi="Garamond"/>
          <w:b/>
          <w:bCs/>
        </w:rPr>
        <w:t xml:space="preserve"> </w:t>
      </w:r>
      <w:r w:rsidRPr="001A5AE6">
        <w:rPr>
          <w:rFonts w:ascii="Garamond" w:hAnsi="Garamond"/>
        </w:rPr>
        <w:t xml:space="preserve">In that case, we say that the person has </w:t>
      </w:r>
      <w:r w:rsidRPr="001A5AE6">
        <w:rPr>
          <w:rFonts w:ascii="Garamond" w:hAnsi="Garamond"/>
          <w:b/>
          <w:bCs/>
        </w:rPr>
        <w:t xml:space="preserve">multiple citizenship, multiple nationality, dual citizenship, or dual nationality. </w:t>
      </w:r>
      <w:r w:rsidRPr="001A5AE6">
        <w:rPr>
          <w:rFonts w:ascii="Garamond" w:hAnsi="Garamond"/>
        </w:rPr>
        <w:t xml:space="preserve">Multiple or dual citizenship is a person's status of being a citizen of two or more countries at the same time, under the laws of those countries. A person who does not have citizenship of any country is said to be a </w:t>
      </w:r>
      <w:r w:rsidRPr="001A5AE6">
        <w:rPr>
          <w:rFonts w:ascii="Garamond" w:hAnsi="Garamond"/>
          <w:b/>
          <w:bCs/>
        </w:rPr>
        <w:t>stateless person</w:t>
      </w:r>
      <w:r w:rsidRPr="001A5AE6">
        <w:rPr>
          <w:rFonts w:ascii="Garamond" w:hAnsi="Garamond"/>
        </w:rPr>
        <w:t>. Statelessness is often the result of the break-up of countries such as the Soviet Union or Yugoslavia, but stateless people may also include displaced persons, expelled migrants, and those whose birth has not been registered with the authorities. An estimated 70,000–80,000 Roma are stateless across Europe</w:t>
      </w:r>
    </w:p>
    <w:p w14:paraId="6546DDDC" w14:textId="77777777" w:rsidR="009D1412" w:rsidRPr="001A5AE6" w:rsidRDefault="009D1412" w:rsidP="001A5AE6">
      <w:pPr>
        <w:pStyle w:val="NormalWeb"/>
        <w:spacing w:before="0" w:line="276" w:lineRule="auto"/>
        <w:rPr>
          <w:rFonts w:ascii="Garamond" w:hAnsi="Garamond"/>
          <w:b/>
          <w:bCs/>
          <w:i/>
          <w:iCs/>
        </w:rPr>
      </w:pPr>
      <w:r w:rsidRPr="001A5AE6">
        <w:rPr>
          <w:rFonts w:ascii="Garamond" w:hAnsi="Garamond"/>
          <w:b/>
          <w:bCs/>
          <w:i/>
          <w:iCs/>
        </w:rPr>
        <w:t>Citizenship by descent (in Latin Jus sanguinis)</w:t>
      </w:r>
    </w:p>
    <w:p w14:paraId="6ABA2D91" w14:textId="77777777" w:rsidR="009D1412" w:rsidRPr="001A5AE6" w:rsidRDefault="009D1412" w:rsidP="001A5AE6">
      <w:pPr>
        <w:pStyle w:val="NormalWeb"/>
        <w:spacing w:before="0" w:line="276" w:lineRule="auto"/>
        <w:rPr>
          <w:rFonts w:ascii="Garamond" w:hAnsi="Garamond"/>
        </w:rPr>
      </w:pPr>
      <w:r w:rsidRPr="001A5AE6">
        <w:rPr>
          <w:rFonts w:ascii="Garamond" w:hAnsi="Garamond"/>
        </w:rPr>
        <w:lastRenderedPageBreak/>
        <w:t>It is citizenship ‘</w:t>
      </w:r>
      <w:r w:rsidRPr="001A5AE6">
        <w:rPr>
          <w:rFonts w:ascii="Garamond" w:hAnsi="Garamond"/>
          <w:b/>
          <w:bCs/>
        </w:rPr>
        <w:t>by blood</w:t>
      </w:r>
      <w:r w:rsidRPr="001A5AE6">
        <w:rPr>
          <w:rFonts w:ascii="Garamond" w:hAnsi="Garamond"/>
        </w:rPr>
        <w:t xml:space="preserve">’, from one or both parents, and some also through a grandparent. The citizenship laws of most countries are based on </w:t>
      </w:r>
      <w:r w:rsidRPr="001A5AE6">
        <w:rPr>
          <w:rFonts w:ascii="Garamond" w:hAnsi="Garamond"/>
          <w:b/>
          <w:bCs/>
          <w:i/>
          <w:iCs/>
        </w:rPr>
        <w:t>jus sanguinis</w:t>
      </w:r>
      <w:r w:rsidRPr="001A5AE6">
        <w:rPr>
          <w:rFonts w:ascii="Garamond" w:hAnsi="Garamond"/>
        </w:rPr>
        <w:t>. It is automatic, only to be recognized. In many cases, this also extends to children born outside the country or descendent people born outside their ‘mother’ countries. Some states (e.g., UK and Canada) limit the right to citizenship by descent to a certain number of generations born outside the state. Others request for registration to each generation or have no generation-based limitation.</w:t>
      </w:r>
    </w:p>
    <w:p w14:paraId="0372FC0E" w14:textId="77777777" w:rsidR="009D1412" w:rsidRPr="001A5AE6" w:rsidRDefault="009D1412" w:rsidP="001A5AE6">
      <w:pPr>
        <w:pStyle w:val="NormalWeb"/>
        <w:spacing w:before="0" w:line="276" w:lineRule="auto"/>
        <w:rPr>
          <w:rFonts w:ascii="Garamond" w:hAnsi="Garamond"/>
        </w:rPr>
      </w:pPr>
      <w:r w:rsidRPr="001A5AE6">
        <w:rPr>
          <w:rFonts w:ascii="Garamond" w:hAnsi="Garamond"/>
          <w:b/>
          <w:bCs/>
          <w:i/>
          <w:iCs/>
        </w:rPr>
        <w:t>Citizenship by birth</w:t>
      </w:r>
      <w:r w:rsidRPr="001A5AE6">
        <w:rPr>
          <w:rFonts w:ascii="Garamond" w:hAnsi="Garamond"/>
          <w:i/>
          <w:iCs/>
        </w:rPr>
        <w:t xml:space="preserve"> </w:t>
      </w:r>
      <w:r w:rsidRPr="001A5AE6">
        <w:rPr>
          <w:rFonts w:ascii="Garamond" w:hAnsi="Garamond"/>
          <w:b/>
          <w:bCs/>
          <w:i/>
          <w:iCs/>
        </w:rPr>
        <w:t>on the country's territory</w:t>
      </w:r>
      <w:r w:rsidRPr="001A5AE6">
        <w:rPr>
          <w:rFonts w:ascii="Garamond" w:hAnsi="Garamond"/>
          <w:i/>
          <w:iCs/>
        </w:rPr>
        <w:t xml:space="preserve"> (</w:t>
      </w:r>
      <w:r w:rsidRPr="001A5AE6">
        <w:rPr>
          <w:rFonts w:ascii="Garamond" w:hAnsi="Garamond"/>
          <w:b/>
          <w:bCs/>
          <w:i/>
          <w:iCs/>
        </w:rPr>
        <w:t>jus soli</w:t>
      </w:r>
      <w:r w:rsidRPr="001A5AE6">
        <w:rPr>
          <w:rFonts w:ascii="Garamond" w:hAnsi="Garamond"/>
        </w:rPr>
        <w:t>)</w:t>
      </w:r>
    </w:p>
    <w:p w14:paraId="6D3C5989" w14:textId="77777777" w:rsidR="009D1412" w:rsidRPr="001A5AE6" w:rsidRDefault="009D1412" w:rsidP="001A5AE6">
      <w:pPr>
        <w:pStyle w:val="NormalWeb"/>
        <w:spacing w:before="0" w:line="276" w:lineRule="auto"/>
        <w:rPr>
          <w:rFonts w:ascii="Garamond" w:hAnsi="Garamond"/>
        </w:rPr>
      </w:pPr>
      <w:r w:rsidRPr="001A5AE6">
        <w:rPr>
          <w:rFonts w:ascii="Garamond" w:hAnsi="Garamond"/>
        </w:rPr>
        <w:t xml:space="preserve">Canada, the United States, and many Latin American countries grant </w:t>
      </w:r>
      <w:r w:rsidRPr="001A5AE6">
        <w:rPr>
          <w:rFonts w:ascii="Garamond" w:hAnsi="Garamond"/>
          <w:b/>
          <w:bCs/>
        </w:rPr>
        <w:t>unconditional birthright citizenship</w:t>
      </w:r>
      <w:r w:rsidRPr="001A5AE6">
        <w:rPr>
          <w:rFonts w:ascii="Garamond" w:hAnsi="Garamond"/>
        </w:rPr>
        <w:t xml:space="preserve">. To stop </w:t>
      </w:r>
      <w:r w:rsidRPr="001A5AE6">
        <w:rPr>
          <w:rFonts w:ascii="Garamond" w:hAnsi="Garamond"/>
          <w:b/>
          <w:bCs/>
        </w:rPr>
        <w:t>birth tourism (</w:t>
      </w:r>
      <w:r w:rsidRPr="001A5AE6">
        <w:rPr>
          <w:rFonts w:ascii="Garamond" w:hAnsi="Garamond"/>
        </w:rPr>
        <w:t>travel to another country for the purpose of giving birth in that country</w:t>
      </w:r>
      <w:r w:rsidRPr="001A5AE6">
        <w:rPr>
          <w:rFonts w:ascii="Garamond" w:hAnsi="Garamond"/>
          <w:b/>
          <w:bCs/>
        </w:rPr>
        <w:t>)</w:t>
      </w:r>
      <w:r w:rsidRPr="001A5AE6">
        <w:rPr>
          <w:rFonts w:ascii="Garamond" w:hAnsi="Garamond"/>
        </w:rPr>
        <w:t xml:space="preserve">, most countries have abolished it. Other countries like Australia, France, Germany, Ireland, New Zealand, South Africa, and the United Kingdom have modified </w:t>
      </w:r>
      <w:r w:rsidRPr="001A5AE6">
        <w:rPr>
          <w:rFonts w:ascii="Garamond" w:hAnsi="Garamond"/>
          <w:i/>
          <w:iCs/>
        </w:rPr>
        <w:t>jus soli</w:t>
      </w:r>
      <w:r w:rsidRPr="001A5AE6">
        <w:rPr>
          <w:rFonts w:ascii="Garamond" w:hAnsi="Garamond"/>
        </w:rPr>
        <w:t>, they require at least one parent to be a citizen of the country (</w:t>
      </w:r>
      <w:r w:rsidRPr="001A5AE6">
        <w:rPr>
          <w:rFonts w:ascii="Garamond" w:hAnsi="Garamond"/>
          <w:i/>
          <w:iCs/>
        </w:rPr>
        <w:t>jus sanguinis</w:t>
      </w:r>
      <w:r w:rsidRPr="001A5AE6">
        <w:rPr>
          <w:rFonts w:ascii="Garamond" w:hAnsi="Garamond"/>
        </w:rPr>
        <w:t>) or a legal permanent resident who has lived in the country for several years.</w:t>
      </w:r>
    </w:p>
    <w:p w14:paraId="3F43BC4E" w14:textId="77777777" w:rsidR="009D1412" w:rsidRPr="001A5AE6" w:rsidRDefault="009D1412" w:rsidP="001A5AE6">
      <w:pPr>
        <w:pStyle w:val="NormalWeb"/>
        <w:spacing w:before="0" w:line="276" w:lineRule="auto"/>
        <w:rPr>
          <w:rFonts w:ascii="Garamond" w:hAnsi="Garamond"/>
          <w:b/>
          <w:bCs/>
          <w:i/>
          <w:iCs/>
        </w:rPr>
      </w:pPr>
      <w:r w:rsidRPr="001A5AE6">
        <w:rPr>
          <w:rFonts w:ascii="Garamond" w:hAnsi="Garamond"/>
          <w:b/>
          <w:bCs/>
          <w:i/>
          <w:iCs/>
        </w:rPr>
        <w:t>Citizenship by marriage (Jus matrimonii)</w:t>
      </w:r>
    </w:p>
    <w:p w14:paraId="249BC698" w14:textId="77777777" w:rsidR="009D1412" w:rsidRPr="001A5AE6" w:rsidRDefault="009D1412" w:rsidP="001A5AE6">
      <w:pPr>
        <w:pStyle w:val="NormalWeb"/>
        <w:spacing w:before="0" w:line="276" w:lineRule="auto"/>
        <w:rPr>
          <w:rFonts w:ascii="Garamond" w:hAnsi="Garamond"/>
        </w:rPr>
      </w:pPr>
      <w:r w:rsidRPr="001A5AE6">
        <w:rPr>
          <w:rFonts w:ascii="Garamond" w:hAnsi="Garamond"/>
        </w:rPr>
        <w:t xml:space="preserve">It is citizenship to spouses of citizens of a country. In a few countries, the citizenship is granted on the wedding day (e.g., Iran). In some countries, the request must come from a permanent resident. In other countries, regulations try to detect </w:t>
      </w:r>
      <w:r w:rsidRPr="001A5AE6">
        <w:rPr>
          <w:rFonts w:ascii="Garamond" w:hAnsi="Garamond"/>
          <w:b/>
          <w:bCs/>
        </w:rPr>
        <w:t>sham marriages</w:t>
      </w:r>
      <w:r w:rsidRPr="001A5AE6">
        <w:rPr>
          <w:rFonts w:ascii="Garamond" w:hAnsi="Garamond"/>
        </w:rPr>
        <w:t>, putting to scrutiny proofs of cultural integration, marriage history, duration of residence, etc.</w:t>
      </w:r>
    </w:p>
    <w:p w14:paraId="071E68EC" w14:textId="77777777" w:rsidR="009D1412" w:rsidRPr="001A5AE6" w:rsidRDefault="009D1412" w:rsidP="001A5AE6">
      <w:pPr>
        <w:spacing w:line="276" w:lineRule="auto"/>
        <w:rPr>
          <w:rFonts w:ascii="Garamond" w:hAnsi="Garamond" w:cs="Times New Roman"/>
          <w:b/>
          <w:bCs/>
          <w:i/>
          <w:iCs/>
          <w:color w:val="000000"/>
          <w:sz w:val="24"/>
          <w:szCs w:val="24"/>
        </w:rPr>
      </w:pPr>
      <w:r w:rsidRPr="001A5AE6">
        <w:rPr>
          <w:rFonts w:ascii="Garamond" w:hAnsi="Garamond" w:cs="Times New Roman"/>
          <w:b/>
          <w:bCs/>
          <w:i/>
          <w:iCs/>
          <w:color w:val="000000"/>
          <w:sz w:val="24"/>
          <w:szCs w:val="24"/>
        </w:rPr>
        <w:t>Citizenship by naturalization (or Grant)</w:t>
      </w:r>
    </w:p>
    <w:p w14:paraId="34ABE5F3"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Naturalization is the legal act or process by which a non-citizen in a country may acquire citizenship or nationality of that country. It may be done by a statute, without any effort on the part of the individual, or it may involve an application and approval by legal authorities. It may be acquired after a political asylum, residence permit, good conduct, faithful allegiance, and outstanding national interests. The rules of naturalization vary from country to country and usually include a minimum legal residency requirement, knowledge of the national dominant language or culture, a promise to obey and uphold that country's laws.  An oath or pledge of allegiance is also sometimes required.</w:t>
      </w:r>
    </w:p>
    <w:p w14:paraId="41A1684E" w14:textId="77777777" w:rsidR="009D1412" w:rsidRPr="001A5AE6" w:rsidRDefault="009D1412" w:rsidP="001A5AE6">
      <w:pPr>
        <w:spacing w:line="276" w:lineRule="auto"/>
        <w:rPr>
          <w:rFonts w:ascii="Garamond" w:hAnsi="Garamond" w:cs="Times New Roman"/>
          <w:b/>
          <w:bCs/>
          <w:i/>
          <w:iCs/>
          <w:color w:val="000000"/>
          <w:sz w:val="24"/>
          <w:szCs w:val="24"/>
        </w:rPr>
      </w:pPr>
      <w:r w:rsidRPr="001A5AE6">
        <w:rPr>
          <w:rFonts w:ascii="Garamond" w:hAnsi="Garamond" w:cs="Times New Roman"/>
          <w:b/>
          <w:bCs/>
          <w:i/>
          <w:iCs/>
          <w:color w:val="000000"/>
          <w:sz w:val="24"/>
          <w:szCs w:val="24"/>
        </w:rPr>
        <w:t>Citizenship by investment (Economic citizenship)</w:t>
      </w:r>
    </w:p>
    <w:p w14:paraId="682B47A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Some countries give citizenship to people who make a substantial monetary investment in a country: asset-based, for generous donors or wealthy investors. </w:t>
      </w:r>
    </w:p>
    <w:p w14:paraId="5F69EC20" w14:textId="77777777" w:rsidR="009D1412" w:rsidRPr="001A5AE6" w:rsidRDefault="009D1412" w:rsidP="001A5AE6">
      <w:pPr>
        <w:spacing w:line="276" w:lineRule="auto"/>
        <w:rPr>
          <w:rFonts w:ascii="Garamond" w:hAnsi="Garamond" w:cs="Times New Roman"/>
          <w:b/>
          <w:bCs/>
          <w:i/>
          <w:iCs/>
          <w:color w:val="000000"/>
          <w:sz w:val="24"/>
          <w:szCs w:val="24"/>
        </w:rPr>
      </w:pPr>
    </w:p>
    <w:p w14:paraId="7D946282" w14:textId="77777777" w:rsidR="009D1412" w:rsidRPr="001A5AE6" w:rsidRDefault="009D1412" w:rsidP="001A5AE6">
      <w:pPr>
        <w:spacing w:line="276" w:lineRule="auto"/>
        <w:rPr>
          <w:rFonts w:ascii="Garamond" w:hAnsi="Garamond" w:cs="Times New Roman"/>
          <w:b/>
          <w:bCs/>
          <w:i/>
          <w:iCs/>
          <w:color w:val="000000"/>
          <w:sz w:val="24"/>
          <w:szCs w:val="24"/>
        </w:rPr>
      </w:pPr>
      <w:r w:rsidRPr="001A5AE6">
        <w:rPr>
          <w:rFonts w:ascii="Garamond" w:hAnsi="Garamond" w:cs="Times New Roman"/>
          <w:b/>
          <w:bCs/>
          <w:i/>
          <w:iCs/>
          <w:color w:val="000000"/>
          <w:sz w:val="24"/>
          <w:szCs w:val="24"/>
        </w:rPr>
        <w:t>Citizenship by adoption</w:t>
      </w:r>
    </w:p>
    <w:p w14:paraId="4094221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A minor adopted from another country when at least one adoptive parent is a citizen (International adoption/ inter-country adoption or transnational adoption). Future adoptive parents must meet the legal adoption requirements of their country of residence and those of the country whose nationality the child holds.</w:t>
      </w:r>
    </w:p>
    <w:p w14:paraId="0DECB8C8" w14:textId="77777777" w:rsidR="009D1412" w:rsidRPr="001A5AE6" w:rsidRDefault="009D1412" w:rsidP="001A5AE6">
      <w:pPr>
        <w:spacing w:line="276" w:lineRule="auto"/>
        <w:rPr>
          <w:rFonts w:ascii="Garamond" w:hAnsi="Garamond" w:cs="Times New Roman"/>
          <w:b/>
          <w:bCs/>
          <w:i/>
          <w:iCs/>
          <w:color w:val="000000"/>
          <w:sz w:val="24"/>
          <w:szCs w:val="24"/>
        </w:rPr>
      </w:pPr>
      <w:r w:rsidRPr="001A5AE6">
        <w:rPr>
          <w:rFonts w:ascii="Garamond" w:hAnsi="Garamond" w:cs="Times New Roman"/>
          <w:b/>
          <w:bCs/>
          <w:i/>
          <w:iCs/>
          <w:color w:val="000000"/>
          <w:sz w:val="24"/>
          <w:szCs w:val="24"/>
        </w:rPr>
        <w:t>Citizenship by holding an office (jus oficii)</w:t>
      </w:r>
    </w:p>
    <w:p w14:paraId="4D797DC3"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In the case of the Vatican City State, citizenship is based on holding an office. The Vatican citizenship held by the Pope, cardinals residing in Vatican City, active members of the Holy See's diplomatic service, and other directors of Vatican offices and services. Vatican citizenship is lost when the office term comes to an end, and children cannot inherit it from their parents. Since Vatican citizenship is time-limited, dual citizenship is allowed, and persons who would become stateless because of loss of Vatican citizenship automatically become Italian citizens.</w:t>
      </w:r>
    </w:p>
    <w:p w14:paraId="48DA8904"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lastRenderedPageBreak/>
        <w:t>Activity:</w:t>
      </w:r>
      <w:r w:rsidRPr="001A5AE6">
        <w:rPr>
          <w:rFonts w:ascii="Garamond" w:hAnsi="Garamond" w:cs="Times New Roman"/>
          <w:color w:val="000000"/>
          <w:sz w:val="24"/>
          <w:szCs w:val="24"/>
        </w:rPr>
        <w:t xml:space="preserve"> Discuss the law related to the Rwandan citizenship/nationality.</w:t>
      </w:r>
    </w:p>
    <w:p w14:paraId="02C73CDE" w14:textId="77777777" w:rsidR="009D1412" w:rsidRPr="001A5AE6" w:rsidRDefault="009D1412" w:rsidP="001A5AE6">
      <w:pPr>
        <w:spacing w:line="276" w:lineRule="auto"/>
        <w:rPr>
          <w:rFonts w:ascii="Garamond" w:hAnsi="Garamond" w:cs="Times New Roman"/>
          <w:b/>
          <w:bCs/>
          <w:color w:val="000000"/>
          <w:sz w:val="24"/>
          <w:szCs w:val="24"/>
        </w:rPr>
      </w:pPr>
    </w:p>
    <w:p w14:paraId="3076BF08" w14:textId="77777777" w:rsidR="009D1412" w:rsidRPr="001A5AE6" w:rsidRDefault="009D1412" w:rsidP="001A5AE6">
      <w:pPr>
        <w:pStyle w:val="ListParagraph"/>
        <w:numPr>
          <w:ilvl w:val="1"/>
          <w:numId w:val="98"/>
        </w:numPr>
        <w:spacing w:after="160"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Styles of citizenship</w:t>
      </w:r>
    </w:p>
    <w:p w14:paraId="568B5A18"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 xml:space="preserve">Dutiful citizenship: </w:t>
      </w:r>
      <w:r w:rsidRPr="001A5AE6">
        <w:rPr>
          <w:rFonts w:ascii="Garamond" w:hAnsi="Garamond" w:cs="Times New Roman"/>
          <w:color w:val="000000"/>
          <w:sz w:val="24"/>
          <w:szCs w:val="24"/>
        </w:rPr>
        <w:t>the citizen is dependent, a ‘yes-man’, obedient, who willingly obeys orders of those in authority out of sense of duty</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In dutiful citizenship, the citizen does something "out of a sense of duty “: she/he feels that she/he has to do something and does it without any real emotion or understanding. She /he does it only because "people expect her/him to do it" and/or "it is always done like this..." and/or "it has become an unthinking habit.“ You do as you are told out of a sense/feeling of duty.</w:t>
      </w:r>
    </w:p>
    <w:p w14:paraId="3B0C207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Pragmatic citizenship: </w:t>
      </w:r>
      <w:r w:rsidRPr="001A5AE6">
        <w:rPr>
          <w:rFonts w:ascii="Garamond" w:hAnsi="Garamond" w:cs="Times New Roman"/>
          <w:color w:val="000000"/>
          <w:sz w:val="24"/>
          <w:szCs w:val="24"/>
        </w:rPr>
        <w:t xml:space="preserve">the citizen just conforms to situations.    </w:t>
      </w:r>
    </w:p>
    <w:p w14:paraId="5B453ABC"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 xml:space="preserve">Outsider citizenship: </w:t>
      </w:r>
      <w:r w:rsidRPr="001A5AE6">
        <w:rPr>
          <w:rFonts w:ascii="Garamond" w:hAnsi="Garamond" w:cs="Times New Roman"/>
          <w:color w:val="000000"/>
          <w:sz w:val="24"/>
          <w:szCs w:val="24"/>
        </w:rPr>
        <w:t>the citizen is</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inactive, he/she behaves like a stranger.</w:t>
      </w:r>
      <w:r w:rsidRPr="001A5AE6">
        <w:rPr>
          <w:rFonts w:ascii="Garamond" w:hAnsi="Garamond" w:cs="Times New Roman"/>
          <w:b/>
          <w:bCs/>
          <w:color w:val="000000"/>
          <w:sz w:val="24"/>
          <w:szCs w:val="24"/>
        </w:rPr>
        <w:t xml:space="preserve">  </w:t>
      </w:r>
    </w:p>
    <w:p w14:paraId="09EB142B"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 xml:space="preserve">Society critic citizenship: </w:t>
      </w:r>
      <w:r w:rsidRPr="001A5AE6">
        <w:rPr>
          <w:rFonts w:ascii="Garamond" w:hAnsi="Garamond" w:cs="Times New Roman"/>
          <w:color w:val="000000"/>
          <w:sz w:val="24"/>
          <w:szCs w:val="24"/>
        </w:rPr>
        <w:t>the citizen is</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responsible, and independent-minded.</w:t>
      </w:r>
      <w:r w:rsidRPr="001A5AE6">
        <w:rPr>
          <w:rFonts w:ascii="Garamond" w:hAnsi="Garamond" w:cs="Times New Roman"/>
          <w:b/>
          <w:bCs/>
          <w:color w:val="000000"/>
          <w:sz w:val="24"/>
          <w:szCs w:val="24"/>
        </w:rPr>
        <w:t xml:space="preserve"> </w:t>
      </w:r>
    </w:p>
    <w:p w14:paraId="1A716F3E" w14:textId="77777777" w:rsidR="009D1412" w:rsidRPr="001A5AE6" w:rsidRDefault="009D1412" w:rsidP="001A5AE6">
      <w:pPr>
        <w:spacing w:line="276" w:lineRule="auto"/>
        <w:rPr>
          <w:rFonts w:ascii="Garamond" w:hAnsi="Garamond" w:cs="Times New Roman"/>
          <w:b/>
          <w:bCs/>
          <w:color w:val="000000"/>
          <w:sz w:val="24"/>
          <w:szCs w:val="24"/>
        </w:rPr>
      </w:pPr>
    </w:p>
    <w:p w14:paraId="0CC56B27" w14:textId="77777777" w:rsidR="009D1412" w:rsidRPr="001A5AE6" w:rsidRDefault="009D1412" w:rsidP="001A5AE6">
      <w:pPr>
        <w:pStyle w:val="ListParagraph"/>
        <w:numPr>
          <w:ilvl w:val="1"/>
          <w:numId w:val="98"/>
        </w:numPr>
        <w:spacing w:after="160"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Political culture</w:t>
      </w:r>
    </w:p>
    <w:p w14:paraId="0CAC718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Political culture refers to how people view the political system as a whole and their beliefs in its legitimacy. It a set of beliefs, opinions, and emotions of the citizens toward their form of government. It refers to historically based, widely shared beliefs, feelings, and values about the nature of political systems, which can serve as a link between citizens and government.</w:t>
      </w:r>
    </w:p>
    <w:p w14:paraId="4E8C81B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Different countries have different political cultures, which can help understand how and why their governments are organized in a certain way, why democracies succeed or fail, or why some countries still have monarchies. For example, American political culture can be defined according to some basic and commonly shared beliefs, such as commitment to democracy, equality, free enterprise, and individualism, liberty, nationalism, and reliance on a legislative body, instead of an individual ruler. </w:t>
      </w:r>
    </w:p>
    <w:p w14:paraId="7F59275D"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Types of political culture</w:t>
      </w:r>
    </w:p>
    <w:p w14:paraId="1A480B7B"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According to Gabriel Almond and Sydney Verba (1963), two political scientists, there are </w:t>
      </w:r>
      <w:r w:rsidRPr="001A5AE6">
        <w:rPr>
          <w:rFonts w:ascii="Garamond" w:hAnsi="Garamond" w:cs="Times New Roman"/>
          <w:b/>
          <w:bCs/>
          <w:color w:val="000000"/>
          <w:sz w:val="24"/>
          <w:szCs w:val="24"/>
        </w:rPr>
        <w:t>three basic types of political culture,</w:t>
      </w:r>
      <w:r w:rsidRPr="001A5AE6">
        <w:rPr>
          <w:rFonts w:ascii="Garamond" w:hAnsi="Garamond" w:cs="Times New Roman"/>
          <w:color w:val="000000"/>
          <w:sz w:val="24"/>
          <w:szCs w:val="24"/>
        </w:rPr>
        <w:t xml:space="preserve"> which can be used to explain why people do or do not participate in political processes.</w:t>
      </w:r>
    </w:p>
    <w:p w14:paraId="58ED285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In </w:t>
      </w:r>
      <w:r w:rsidRPr="001A5AE6">
        <w:rPr>
          <w:rFonts w:ascii="Garamond" w:hAnsi="Garamond" w:cs="Times New Roman"/>
          <w:b/>
          <w:bCs/>
          <w:color w:val="000000"/>
          <w:sz w:val="24"/>
          <w:szCs w:val="24"/>
        </w:rPr>
        <w:t>a parochial political culture</w:t>
      </w:r>
      <w:r w:rsidRPr="001A5AE6">
        <w:rPr>
          <w:rFonts w:ascii="Garamond" w:hAnsi="Garamond" w:cs="Times New Roman"/>
          <w:color w:val="000000"/>
          <w:sz w:val="24"/>
          <w:szCs w:val="24"/>
        </w:rPr>
        <w:t>, citizens are mostly uninformed and unaware of their government and take little interest in the political process. They have limited awareness of the existence of central government: Their level of awareness of the authority and central regulations of the state government is still low. Citizens' expectations of the legal or governmental authority are very small, if not non-existent. Citizens have little interested in politics, especially at the national level. They are interested with local and personal interests. They only want to be involved in political affairs in their area, such as village head elections, community leaders, and so on.  Citizens mix political roles with other roles in their daily lives. People who adhere to this political culture usually live in remote areas. Areas with limited access, be it transportation, communication, and so on. Example: There is a poor villager who is stricken with illness. He doesn't want to make a health card, which is a government program. Even though this program can alleviate and help cure it. But that person is lazy to apply and register for the program. Example: When the regional elections took place. There were citizens who decide to abstain or not give their rights. The reasons are many, some are busy working, don't know the candidate, so they are lazy to go to the TPS. However, when there is an assistance program from the Governor, that person got it.</w:t>
      </w:r>
    </w:p>
    <w:p w14:paraId="1D31E72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In a </w:t>
      </w:r>
      <w:r w:rsidRPr="001A5AE6">
        <w:rPr>
          <w:rFonts w:ascii="Garamond" w:hAnsi="Garamond" w:cs="Times New Roman"/>
          <w:b/>
          <w:bCs/>
          <w:color w:val="000000"/>
          <w:sz w:val="24"/>
          <w:szCs w:val="24"/>
        </w:rPr>
        <w:t>subject political culture</w:t>
      </w:r>
      <w:r w:rsidRPr="001A5AE6">
        <w:rPr>
          <w:rFonts w:ascii="Garamond" w:hAnsi="Garamond" w:cs="Times New Roman"/>
          <w:color w:val="000000"/>
          <w:sz w:val="24"/>
          <w:szCs w:val="24"/>
        </w:rPr>
        <w:t xml:space="preserve">, citizens are somewhat informed and aware of their government and occasionally participate in the political process. They interested in national politics but only </w:t>
      </w:r>
      <w:r w:rsidRPr="001A5AE6">
        <w:rPr>
          <w:rFonts w:ascii="Garamond" w:hAnsi="Garamond" w:cs="Times New Roman"/>
          <w:color w:val="000000"/>
          <w:sz w:val="24"/>
          <w:szCs w:val="24"/>
        </w:rPr>
        <w:lastRenderedPageBreak/>
        <w:t>as observers. Leave decisions to the elites. Citizens see themselves not as participants in the political process but as subjects of the government.</w:t>
      </w:r>
    </w:p>
    <w:p w14:paraId="1E7D909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In a </w:t>
      </w:r>
      <w:r w:rsidRPr="001A5AE6">
        <w:rPr>
          <w:rFonts w:ascii="Garamond" w:hAnsi="Garamond" w:cs="Times New Roman"/>
          <w:b/>
          <w:bCs/>
          <w:color w:val="000000"/>
          <w:sz w:val="24"/>
          <w:szCs w:val="24"/>
        </w:rPr>
        <w:t>participant political culture</w:t>
      </w:r>
      <w:r w:rsidRPr="001A5AE6">
        <w:rPr>
          <w:rFonts w:ascii="Garamond" w:hAnsi="Garamond" w:cs="Times New Roman"/>
          <w:color w:val="000000"/>
          <w:sz w:val="24"/>
          <w:szCs w:val="24"/>
        </w:rPr>
        <w:t xml:space="preserve">, citizens are informed and actively participate in the political process. Citizens believe both that they can contribute to the systems and that they are affected by it. They have strong feeling that they are entitled to and should actively contribute to national decision making in a sustainable way. </w:t>
      </w:r>
    </w:p>
    <w:p w14:paraId="521FFCDE" w14:textId="77777777" w:rsidR="009D1412" w:rsidRPr="001A5AE6" w:rsidRDefault="009D1412" w:rsidP="001A5AE6">
      <w:pPr>
        <w:spacing w:line="276" w:lineRule="auto"/>
        <w:rPr>
          <w:rFonts w:ascii="Garamond" w:hAnsi="Garamond" w:cs="Times New Roman"/>
          <w:color w:val="000000"/>
          <w:sz w:val="24"/>
          <w:szCs w:val="24"/>
        </w:rPr>
      </w:pPr>
    </w:p>
    <w:p w14:paraId="3034A398" w14:textId="77777777" w:rsidR="009D1412" w:rsidRPr="001A5AE6" w:rsidRDefault="009D1412" w:rsidP="001A5AE6">
      <w:pPr>
        <w:pStyle w:val="ListParagraph"/>
        <w:numPr>
          <w:ilvl w:val="1"/>
          <w:numId w:val="98"/>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Conceptions of citizenship</w:t>
      </w:r>
    </w:p>
    <w:p w14:paraId="6E74DAF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relationship between individuals and the political community has been conceptualized in a number of different ways. </w:t>
      </w:r>
    </w:p>
    <w:p w14:paraId="1401A41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The liberal conception or Liberalism</w:t>
      </w:r>
      <w:r w:rsidRPr="001A5AE6">
        <w:rPr>
          <w:rFonts w:ascii="Garamond" w:hAnsi="Garamond" w:cs="Times New Roman"/>
          <w:color w:val="000000"/>
          <w:sz w:val="24"/>
          <w:szCs w:val="24"/>
        </w:rPr>
        <w:t xml:space="preserve"> takes the individual as the main focus. It stresses the autonomy of the individual. It emphasizes the equality of rights which each citizen holds, and how these rights enable the individual to pursue their aims and goals. It advocates individual rights/interests, self-help, formal equality, tolerance, a market economy, and a minimal state. It puts emphasis on freedom of individual which has to be the central problem of politics. Citizens tend to be politically passive. </w:t>
      </w:r>
    </w:p>
    <w:p w14:paraId="1E00657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The Republican conception or Republicanism: </w:t>
      </w:r>
      <w:r w:rsidRPr="001A5AE6">
        <w:rPr>
          <w:rFonts w:ascii="Garamond" w:hAnsi="Garamond" w:cs="Times New Roman"/>
          <w:color w:val="000000"/>
          <w:sz w:val="24"/>
          <w:szCs w:val="24"/>
        </w:rPr>
        <w:t>Emphasis is on ‘public thing’ and civic values, beyond rights claims. It bases on an ideal of non-domination, and a conception of freedom: To be free is to be free from arbitrary power. It includes protection all citizens from the harms of domination on the basis of a variety of institutional mechanisms, including new forms of political democracy (Republicanism) which often require direct participation and new forms of majority rule. It emphasizes participation in government as the foundation for the promotion of the civic good.</w:t>
      </w:r>
    </w:p>
    <w:p w14:paraId="104143AD"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The communitarian perspective </w:t>
      </w:r>
      <w:r w:rsidRPr="001A5AE6">
        <w:rPr>
          <w:rFonts w:ascii="Garamond" w:hAnsi="Garamond" w:cs="Times New Roman"/>
          <w:color w:val="000000"/>
          <w:sz w:val="24"/>
          <w:szCs w:val="24"/>
        </w:rPr>
        <w:t>focuses on the solidarity within cultural or ethnic groupings.</w:t>
      </w:r>
    </w:p>
    <w:p w14:paraId="32CDF53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Assimilationism: </w:t>
      </w:r>
      <w:r w:rsidRPr="001A5AE6">
        <w:rPr>
          <w:rFonts w:ascii="Garamond" w:hAnsi="Garamond" w:cs="Times New Roman"/>
          <w:color w:val="000000"/>
          <w:sz w:val="24"/>
          <w:szCs w:val="24"/>
        </w:rPr>
        <w:t>the practice (e.g., France) of requiring minorities and immigrants to adopt the customs and practices of the majority population. In assimilation, immigrant groups are encouraged, through social and cultural practices and/or political machinations, to adopt the culture, values, and social behaviors of the host nation in order to benefit from full citizenship status.</w:t>
      </w:r>
    </w:p>
    <w:p w14:paraId="22458073"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Multiculturalism</w:t>
      </w:r>
      <w:r w:rsidRPr="001A5AE6">
        <w:rPr>
          <w:rFonts w:ascii="Garamond" w:hAnsi="Garamond" w:cs="Times New Roman"/>
          <w:color w:val="000000"/>
          <w:sz w:val="24"/>
          <w:szCs w:val="24"/>
        </w:rPr>
        <w:t xml:space="preserve">: Diverse ethnic, cultural, and religious groups maintain strong links to their cultural heritage, and these differences contribute to the rich diversity of a successful society. They receive equal treatment and are entitled to maintain their differences (e.g., Canada). </w:t>
      </w:r>
    </w:p>
    <w:p w14:paraId="5F5D6F1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Cosmopolitanism:</w:t>
      </w:r>
      <w:r w:rsidRPr="001A5AE6">
        <w:rPr>
          <w:rFonts w:ascii="Garamond" w:hAnsi="Garamond" w:cs="Times New Roman"/>
          <w:color w:val="000000"/>
          <w:sz w:val="24"/>
          <w:szCs w:val="24"/>
        </w:rPr>
        <w:t xml:space="preserve"> the belief or idea that all human beings belong to a single community, a world state, or a decentralized and inclusive global structure. All people are entitled to equal respect and consideration no matter what their citizenship status or other affiliations happen to be. </w:t>
      </w:r>
    </w:p>
    <w:p w14:paraId="1E7C228C" w14:textId="77777777" w:rsidR="009D1412" w:rsidRPr="001A5AE6" w:rsidRDefault="009D1412" w:rsidP="001A5AE6">
      <w:pPr>
        <w:spacing w:line="276" w:lineRule="auto"/>
        <w:rPr>
          <w:rFonts w:ascii="Garamond" w:hAnsi="Garamond" w:cs="Times New Roman"/>
          <w:color w:val="000000"/>
          <w:sz w:val="24"/>
          <w:szCs w:val="24"/>
        </w:rPr>
      </w:pPr>
    </w:p>
    <w:p w14:paraId="1B461021" w14:textId="77777777" w:rsidR="009D1412" w:rsidRPr="001A5AE6" w:rsidRDefault="009D1412" w:rsidP="001A5AE6">
      <w:pPr>
        <w:pStyle w:val="ListParagraph"/>
        <w:numPr>
          <w:ilvl w:val="1"/>
          <w:numId w:val="98"/>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Models of citizen participation</w:t>
      </w:r>
    </w:p>
    <w:p w14:paraId="69E58F76" w14:textId="77777777" w:rsidR="009D1412" w:rsidRPr="001A5AE6" w:rsidRDefault="009D1412" w:rsidP="001A5AE6">
      <w:pPr>
        <w:spacing w:line="276" w:lineRule="auto"/>
        <w:rPr>
          <w:rFonts w:ascii="Garamond" w:hAnsi="Garamond" w:cs="Times New Roman"/>
          <w:b/>
          <w:bCs/>
          <w:color w:val="000000"/>
          <w:sz w:val="24"/>
          <w:szCs w:val="24"/>
        </w:rPr>
      </w:pPr>
    </w:p>
    <w:p w14:paraId="26BD9B0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Participation means to be involved, to have tasks and to share and take over responsibility. It means to have access and to be included. It is thought to be the cornerstone of democracy. It can take place through different mechanisms and forms, and at various levels. </w:t>
      </w:r>
    </w:p>
    <w:p w14:paraId="52F12A5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Several models of participation have been developed, the earliest and probably the most well-known being </w:t>
      </w:r>
      <w:r w:rsidRPr="001A5AE6">
        <w:rPr>
          <w:rFonts w:ascii="Garamond" w:hAnsi="Garamond" w:cs="Times New Roman"/>
          <w:b/>
          <w:bCs/>
          <w:color w:val="000000"/>
          <w:sz w:val="24"/>
          <w:szCs w:val="24"/>
        </w:rPr>
        <w:t>Sherry Arnstein's ladder of participation</w:t>
      </w:r>
      <w:r w:rsidRPr="001A5AE6">
        <w:rPr>
          <w:rFonts w:ascii="Garamond" w:hAnsi="Garamond" w:cs="Times New Roman"/>
          <w:color w:val="000000"/>
          <w:sz w:val="24"/>
          <w:szCs w:val="24"/>
        </w:rPr>
        <w:t xml:space="preserve"> (1969). Arnstein identified </w:t>
      </w:r>
      <w:r w:rsidRPr="001A5AE6">
        <w:rPr>
          <w:rFonts w:ascii="Garamond" w:hAnsi="Garamond" w:cs="Times New Roman"/>
          <w:b/>
          <w:bCs/>
          <w:color w:val="000000"/>
          <w:sz w:val="24"/>
          <w:szCs w:val="24"/>
        </w:rPr>
        <w:t>eight levels</w:t>
      </w:r>
      <w:r w:rsidRPr="001A5AE6">
        <w:rPr>
          <w:rFonts w:ascii="Garamond" w:hAnsi="Garamond" w:cs="Times New Roman"/>
          <w:color w:val="000000"/>
          <w:sz w:val="24"/>
          <w:szCs w:val="24"/>
        </w:rPr>
        <w:t xml:space="preserve"> of participation, each corresponding to one rung of the ladder, with little or no citizen participation at one end to a fully citizen-led form at the other. </w:t>
      </w:r>
    </w:p>
    <w:p w14:paraId="08F3354A"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noProof/>
          <w:color w:val="000000"/>
          <w:sz w:val="24"/>
          <w:szCs w:val="24"/>
          <w:lang w:val="en-US" w:eastAsia="en-US"/>
        </w:rPr>
        <w:lastRenderedPageBreak/>
        <w:drawing>
          <wp:inline distT="0" distB="0" distL="0" distR="0" wp14:anchorId="2A761581" wp14:editId="0F23BDA6">
            <wp:extent cx="5943411" cy="2952871"/>
            <wp:effectExtent l="0" t="0" r="635" b="0"/>
            <wp:docPr id="4" name="Content Placeholder 3">
              <a:extLst xmlns:a="http://schemas.openxmlformats.org/drawingml/2006/main">
                <a:ext uri="{FF2B5EF4-FFF2-40B4-BE49-F238E27FC236}">
                  <a16:creationId xmlns:a16="http://schemas.microsoft.com/office/drawing/2014/main" id="{3F8C005E-60CD-A862-686E-2101B125382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F8C005E-60CD-A862-686E-2101B1253823}"/>
                        </a:ext>
                      </a:extLst>
                    </pic:cNvPr>
                    <pic:cNvPicPr>
                      <a:picLocks noGrp="1"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59875" cy="2961051"/>
                    </a:xfrm>
                    <a:prstGeom prst="rect">
                      <a:avLst/>
                    </a:prstGeom>
                    <a:noFill/>
                    <a:ln>
                      <a:noFill/>
                    </a:ln>
                  </pic:spPr>
                </pic:pic>
              </a:graphicData>
            </a:graphic>
          </wp:inline>
        </w:drawing>
      </w:r>
    </w:p>
    <w:p w14:paraId="755002E4"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higher you are on the ladder, the more power you have in determining the outcome. The bottom two rungs – </w:t>
      </w:r>
      <w:r w:rsidRPr="001A5AE6">
        <w:rPr>
          <w:rFonts w:ascii="Garamond" w:hAnsi="Garamond" w:cs="Times New Roman"/>
          <w:b/>
          <w:bCs/>
          <w:color w:val="000000"/>
          <w:sz w:val="24"/>
          <w:szCs w:val="24"/>
        </w:rPr>
        <w:t>manipulation and therapy</w:t>
      </w:r>
      <w:r w:rsidRPr="001A5AE6">
        <w:rPr>
          <w:rFonts w:ascii="Garamond" w:hAnsi="Garamond" w:cs="Times New Roman"/>
          <w:color w:val="000000"/>
          <w:sz w:val="24"/>
          <w:szCs w:val="24"/>
        </w:rPr>
        <w:t xml:space="preserve"> – are not participative and should be avoided.  The next three up – </w:t>
      </w:r>
      <w:r w:rsidRPr="001A5AE6">
        <w:rPr>
          <w:rFonts w:ascii="Garamond" w:hAnsi="Garamond" w:cs="Times New Roman"/>
          <w:b/>
          <w:bCs/>
          <w:color w:val="000000"/>
          <w:sz w:val="24"/>
          <w:szCs w:val="24"/>
        </w:rPr>
        <w:t>informing, consultation and placation</w:t>
      </w:r>
      <w:r w:rsidRPr="001A5AE6">
        <w:rPr>
          <w:rFonts w:ascii="Garamond" w:hAnsi="Garamond" w:cs="Times New Roman"/>
          <w:color w:val="000000"/>
          <w:sz w:val="24"/>
          <w:szCs w:val="24"/>
        </w:rPr>
        <w:t xml:space="preserve"> – are tokenistic; they allow citizens to have a voice and be heard, but their views may not be properly considered by those in power.  The final three steps – </w:t>
      </w:r>
      <w:r w:rsidRPr="001A5AE6">
        <w:rPr>
          <w:rFonts w:ascii="Garamond" w:hAnsi="Garamond" w:cs="Times New Roman"/>
          <w:b/>
          <w:bCs/>
          <w:color w:val="000000"/>
          <w:sz w:val="24"/>
          <w:szCs w:val="24"/>
        </w:rPr>
        <w:t>partnership, delegated power, and citizen control</w:t>
      </w:r>
      <w:r w:rsidRPr="001A5AE6">
        <w:rPr>
          <w:rFonts w:ascii="Garamond" w:hAnsi="Garamond" w:cs="Times New Roman"/>
          <w:color w:val="000000"/>
          <w:sz w:val="24"/>
          <w:szCs w:val="24"/>
        </w:rPr>
        <w:t xml:space="preserve"> – constitute real citizen power and the fullest form of citizen participation.</w:t>
      </w:r>
    </w:p>
    <w:p w14:paraId="198BC8B6" w14:textId="77777777" w:rsidR="009D1412" w:rsidRPr="001A5AE6" w:rsidRDefault="009D1412" w:rsidP="001A5AE6">
      <w:pPr>
        <w:spacing w:line="276" w:lineRule="auto"/>
        <w:rPr>
          <w:rFonts w:ascii="Garamond" w:hAnsi="Garamond" w:cs="Times New Roman"/>
          <w:b/>
          <w:bCs/>
          <w:color w:val="000000"/>
          <w:sz w:val="24"/>
          <w:szCs w:val="24"/>
        </w:rPr>
      </w:pPr>
    </w:p>
    <w:p w14:paraId="229FA68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Arnstein's model was further developed by Roger Hart (1992) and adapted to the issue of children and youth participation. Youth participation can also be seen as a form of </w:t>
      </w:r>
      <w:r w:rsidRPr="001A5AE6">
        <w:rPr>
          <w:rFonts w:ascii="Garamond" w:hAnsi="Garamond" w:cs="Times New Roman"/>
          <w:b/>
          <w:bCs/>
          <w:color w:val="000000"/>
          <w:sz w:val="24"/>
          <w:szCs w:val="24"/>
        </w:rPr>
        <w:t>a youth-adult partnership</w:t>
      </w:r>
      <w:r w:rsidRPr="001A5AE6">
        <w:rPr>
          <w:rFonts w:ascii="Garamond" w:hAnsi="Garamond" w:cs="Times New Roman"/>
          <w:color w:val="000000"/>
          <w:sz w:val="24"/>
          <w:szCs w:val="24"/>
        </w:rPr>
        <w:t xml:space="preserve">. There are different degrees to which youth can be involved or take over the responsibility, depending on the local situation, resources, needs and level of experience. </w:t>
      </w:r>
      <w:r w:rsidRPr="001A5AE6">
        <w:rPr>
          <w:rFonts w:ascii="Garamond" w:hAnsi="Garamond" w:cs="Times New Roman"/>
          <w:b/>
          <w:bCs/>
          <w:color w:val="000000"/>
          <w:sz w:val="24"/>
          <w:szCs w:val="24"/>
        </w:rPr>
        <w:t>Hart's ladder of participation</w:t>
      </w:r>
      <w:r w:rsidRPr="001A5AE6">
        <w:rPr>
          <w:rFonts w:ascii="Garamond" w:hAnsi="Garamond" w:cs="Times New Roman"/>
          <w:color w:val="000000"/>
          <w:sz w:val="24"/>
          <w:szCs w:val="24"/>
        </w:rPr>
        <w:t xml:space="preserve"> illustrates different degrees of involvement of children and young people in projects, organisations or communities.</w:t>
      </w:r>
    </w:p>
    <w:p w14:paraId="61C4CD5A" w14:textId="77777777" w:rsidR="009D1412" w:rsidRPr="001A5AE6" w:rsidRDefault="009D1412" w:rsidP="001A5AE6">
      <w:pPr>
        <w:spacing w:line="276" w:lineRule="auto"/>
        <w:rPr>
          <w:rFonts w:ascii="Garamond" w:hAnsi="Garamond" w:cs="Times New Roman"/>
          <w:b/>
          <w:bCs/>
          <w:color w:val="000000"/>
          <w:sz w:val="24"/>
          <w:szCs w:val="24"/>
        </w:rPr>
      </w:pPr>
    </w:p>
    <w:p w14:paraId="5606F20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Hart's ladder of youth participation: The eight levels of youth involvement</w:t>
      </w:r>
      <w:r w:rsidRPr="001A5AE6">
        <w:rPr>
          <w:rFonts w:ascii="Garamond" w:hAnsi="Garamond" w:cs="Times New Roman"/>
          <w:color w:val="000000"/>
          <w:sz w:val="24"/>
          <w:szCs w:val="24"/>
        </w:rPr>
        <w:t> </w:t>
      </w:r>
    </w:p>
    <w:p w14:paraId="637ED0F3"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noProof/>
          <w:color w:val="000000"/>
          <w:sz w:val="24"/>
          <w:szCs w:val="24"/>
          <w:lang w:val="en-US" w:eastAsia="en-US"/>
        </w:rPr>
        <w:drawing>
          <wp:inline distT="0" distB="0" distL="0" distR="0" wp14:anchorId="692F3D3A" wp14:editId="544CD58D">
            <wp:extent cx="4777176" cy="2209360"/>
            <wp:effectExtent l="0" t="0" r="0" b="635"/>
            <wp:docPr id="556910544" name="Picture 556910544">
              <a:extLst xmlns:a="http://schemas.openxmlformats.org/drawingml/2006/main">
                <a:ext uri="{FF2B5EF4-FFF2-40B4-BE49-F238E27FC236}">
                  <a16:creationId xmlns:a16="http://schemas.microsoft.com/office/drawing/2014/main" id="{86D3ACE8-E077-557C-1EC9-D393FD259F6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6D3ACE8-E077-557C-1EC9-D393FD259F6C}"/>
                        </a:ext>
                      </a:extLst>
                    </pic:cNvPr>
                    <pic:cNvPicPr>
                      <a:picLocks noGrp="1"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3404" cy="2221490"/>
                    </a:xfrm>
                    <a:prstGeom prst="rect">
                      <a:avLst/>
                    </a:prstGeom>
                    <a:noFill/>
                    <a:ln>
                      <a:noFill/>
                    </a:ln>
                  </pic:spPr>
                </pic:pic>
              </a:graphicData>
            </a:graphic>
          </wp:inline>
        </w:drawing>
      </w:r>
    </w:p>
    <w:p w14:paraId="1322EA26" w14:textId="77777777" w:rsidR="009D1412" w:rsidRPr="001A5AE6" w:rsidRDefault="009D1412" w:rsidP="001A5AE6">
      <w:pPr>
        <w:spacing w:line="276" w:lineRule="auto"/>
        <w:rPr>
          <w:rFonts w:ascii="Garamond" w:hAnsi="Garamond" w:cs="Times New Roman"/>
          <w:b/>
          <w:bCs/>
          <w:color w:val="000000"/>
          <w:sz w:val="24"/>
          <w:szCs w:val="24"/>
        </w:rPr>
      </w:pPr>
    </w:p>
    <w:p w14:paraId="3D7D6E8D"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Rung 8: Shared decision making</w:t>
      </w:r>
    </w:p>
    <w:p w14:paraId="1006DA4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Projects or ideas are initiated by young people, who invite the adults to take part in the decision-making process as partners.</w:t>
      </w:r>
    </w:p>
    <w:p w14:paraId="71F0EBCC"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Rung 7: Young people led and initiated.</w:t>
      </w:r>
    </w:p>
    <w:p w14:paraId="4292E3AD"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lastRenderedPageBreak/>
        <w:t>Projects or ideas are initiated and directed by young people; the adults might be invited to provide necessary support, but a project can be carried out without their intervention.</w:t>
      </w:r>
    </w:p>
    <w:p w14:paraId="18353359"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Rung 6: Adult initiated, shared decisions with young people</w:t>
      </w:r>
    </w:p>
    <w:p w14:paraId="4BFFAC7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Projects are initiated by adults, but young people are invited to share the decision- making power and responsibilities as equal partners.</w:t>
      </w:r>
    </w:p>
    <w:p w14:paraId="2A87D727" w14:textId="77777777" w:rsidR="009D1412" w:rsidRPr="001A5AE6" w:rsidRDefault="009D1412" w:rsidP="001A5AE6">
      <w:pPr>
        <w:spacing w:line="276" w:lineRule="auto"/>
        <w:rPr>
          <w:rFonts w:ascii="Garamond" w:hAnsi="Garamond" w:cs="Times New Roman"/>
          <w:b/>
          <w:bCs/>
          <w:color w:val="000000"/>
          <w:sz w:val="24"/>
          <w:szCs w:val="24"/>
        </w:rPr>
      </w:pPr>
    </w:p>
    <w:p w14:paraId="3855B40F"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Rung 5: Young people consulted and informed</w:t>
      </w:r>
    </w:p>
    <w:p w14:paraId="4AE9627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Projects are initiated and run by adults, but young people provide advice and suggestions and are informed as to how these suggestions contribute to the final decisions or results.</w:t>
      </w:r>
    </w:p>
    <w:p w14:paraId="76733FDA"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Rung 4: Young people assigned but informed</w:t>
      </w:r>
    </w:p>
    <w:p w14:paraId="3E65791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Projects are initiated and run by adults; young people are invited to take some specific roles or tasks within the project, but they are aware of what influence they have in reality.</w:t>
      </w:r>
    </w:p>
    <w:p w14:paraId="55E45587"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Rung 3: Tokenism</w:t>
      </w:r>
    </w:p>
    <w:p w14:paraId="33B20FE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Young people are given some roles within projects, but they have no real influence on any decisions. There is a false appearance created (on purpose or unintentionally) that young people participate, when in fact they do not have any choice about what is being done and how.</w:t>
      </w:r>
    </w:p>
    <w:p w14:paraId="511823E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Rung 2: Decoration</w:t>
      </w:r>
    </w:p>
    <w:p w14:paraId="2625FD6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Young people are needed in the project to represent youth as an underprivileged group. They have no meaningful role (except from being present) and, as with decorations, they are put in a visible position within a project or organization, so that they can be easy for outsiders to spot.</w:t>
      </w:r>
    </w:p>
    <w:p w14:paraId="1A764F6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Rung 1: Manipulation</w:t>
      </w:r>
    </w:p>
    <w:p w14:paraId="47CFE73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Young people are invited to take part in the project, but they have no real influence on decisions and the outcomes. In fact, their presence is used to achieve some other goals, such as winning local elections, creating a better picture of an institution or securing some extra funds from institutions supporting youth participation.</w:t>
      </w:r>
    </w:p>
    <w:p w14:paraId="0DE73FC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There are many ways in which young people play an active role as citizens of their societies. They include participation in organizations (e.g. sports clubs, voluntary organizations),  in political elections,  in voluntary activities and participation in projects fostering co-operation with young people in other countries, etc.</w:t>
      </w:r>
    </w:p>
    <w:p w14:paraId="7B8620E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Hart’s ladder is designed to encourage anybody willing to work with young people to rethink the process of participation and inclusion of young people in any activity.</w:t>
      </w:r>
    </w:p>
    <w:p w14:paraId="63A97B43" w14:textId="77777777" w:rsidR="009D1412" w:rsidRPr="001A5AE6" w:rsidRDefault="009D1412" w:rsidP="001A5AE6">
      <w:pPr>
        <w:pStyle w:val="ds-markdown-paragraph"/>
        <w:shd w:val="clear" w:color="auto" w:fill="FFFFFF"/>
        <w:spacing w:after="0" w:afterAutospacing="0" w:line="276" w:lineRule="auto"/>
        <w:rPr>
          <w:rStyle w:val="Strong"/>
          <w:rFonts w:ascii="Garamond" w:hAnsi="Garamond" w:cs="Segoe UI"/>
          <w:b w:val="0"/>
          <w:bCs w:val="0"/>
          <w:color w:val="0F1115"/>
        </w:rPr>
      </w:pPr>
    </w:p>
    <w:p w14:paraId="77EA937A" w14:textId="77777777" w:rsidR="009D1412" w:rsidRPr="001A5AE6" w:rsidRDefault="009D1412" w:rsidP="001A5AE6">
      <w:pPr>
        <w:pStyle w:val="ds-markdown-paragraph"/>
        <w:numPr>
          <w:ilvl w:val="0"/>
          <w:numId w:val="137"/>
        </w:numPr>
        <w:shd w:val="clear" w:color="auto" w:fill="FFFFFF"/>
        <w:spacing w:after="120" w:afterAutospacing="0" w:line="276" w:lineRule="auto"/>
        <w:rPr>
          <w:rFonts w:ascii="Garamond" w:hAnsi="Garamond" w:cs="Segoe UI"/>
          <w:color w:val="0F1115"/>
        </w:rPr>
      </w:pPr>
      <w:r w:rsidRPr="001A5AE6">
        <w:rPr>
          <w:rStyle w:val="Strong"/>
          <w:rFonts w:ascii="Garamond" w:eastAsiaTheme="majorEastAsia" w:hAnsi="Garamond" w:cs="Segoe UI"/>
          <w:color w:val="0F1115"/>
        </w:rPr>
        <w:t>Nationalism vs. Nationhood</w:t>
      </w:r>
      <w:r w:rsidRPr="001A5AE6">
        <w:rPr>
          <w:rFonts w:ascii="Garamond" w:hAnsi="Garamond" w:cs="Segoe UI"/>
          <w:color w:val="0F1115"/>
        </w:rPr>
        <w:t>:</w:t>
      </w:r>
    </w:p>
    <w:p w14:paraId="7D289CDD" w14:textId="77777777" w:rsidR="009D1412" w:rsidRPr="001A5AE6" w:rsidRDefault="009D1412" w:rsidP="001A5AE6">
      <w:pPr>
        <w:pStyle w:val="ds-markdown-paragraph"/>
        <w:numPr>
          <w:ilvl w:val="0"/>
          <w:numId w:val="138"/>
        </w:numPr>
        <w:shd w:val="clear" w:color="auto" w:fill="FFFFFF"/>
        <w:spacing w:after="120" w:afterAutospacing="0" w:line="276" w:lineRule="auto"/>
        <w:rPr>
          <w:rFonts w:ascii="Garamond" w:hAnsi="Garamond" w:cs="Segoe UI"/>
          <w:color w:val="0F1115"/>
        </w:rPr>
      </w:pPr>
      <w:r w:rsidRPr="001A5AE6">
        <w:rPr>
          <w:rFonts w:ascii="Garamond" w:hAnsi="Garamond" w:cs="Segoe UI"/>
          <w:color w:val="0F1115"/>
        </w:rPr>
        <w:t>Nationalism is an </w:t>
      </w:r>
      <w:r w:rsidRPr="001A5AE6">
        <w:rPr>
          <w:rStyle w:val="Strong"/>
          <w:rFonts w:ascii="Garamond" w:eastAsiaTheme="majorEastAsia" w:hAnsi="Garamond" w:cs="Segoe UI"/>
          <w:color w:val="0F1115"/>
        </w:rPr>
        <w:t>ideology</w:t>
      </w:r>
      <w:r w:rsidRPr="001A5AE6">
        <w:rPr>
          <w:rFonts w:ascii="Garamond" w:hAnsi="Garamond" w:cs="Segoe UI"/>
          <w:color w:val="0F1115"/>
        </w:rPr>
        <w:t> that prioritizes the nation’s interests, sometimes aggressively.</w:t>
      </w:r>
    </w:p>
    <w:p w14:paraId="1A16B9B5" w14:textId="77777777" w:rsidR="009D1412" w:rsidRPr="001A5AE6" w:rsidRDefault="009D1412" w:rsidP="001A5AE6">
      <w:pPr>
        <w:pStyle w:val="ds-markdown-paragraph"/>
        <w:numPr>
          <w:ilvl w:val="0"/>
          <w:numId w:val="138"/>
        </w:numPr>
        <w:shd w:val="clear" w:color="auto" w:fill="FFFFFF"/>
        <w:spacing w:after="120" w:afterAutospacing="0" w:line="276" w:lineRule="auto"/>
        <w:rPr>
          <w:rFonts w:ascii="Garamond" w:hAnsi="Garamond" w:cs="Segoe UI"/>
          <w:color w:val="0F1115"/>
        </w:rPr>
      </w:pPr>
      <w:r w:rsidRPr="001A5AE6">
        <w:rPr>
          <w:rFonts w:ascii="Garamond" w:hAnsi="Garamond" w:cs="Segoe UI"/>
          <w:color w:val="0F1115"/>
        </w:rPr>
        <w:t>Nationhood is the </w:t>
      </w:r>
      <w:r w:rsidRPr="001A5AE6">
        <w:rPr>
          <w:rStyle w:val="Strong"/>
          <w:rFonts w:ascii="Garamond" w:eastAsiaTheme="majorEastAsia" w:hAnsi="Garamond" w:cs="Segoe UI"/>
          <w:color w:val="0F1115"/>
        </w:rPr>
        <w:t>condition or fact of being a nation</w:t>
      </w:r>
      <w:r w:rsidRPr="001A5AE6">
        <w:rPr>
          <w:rFonts w:ascii="Garamond" w:hAnsi="Garamond" w:cs="Segoe UI"/>
          <w:color w:val="0F1115"/>
        </w:rPr>
        <w:t>.</w:t>
      </w:r>
    </w:p>
    <w:p w14:paraId="74DF0C1F" w14:textId="77777777" w:rsidR="009D1412" w:rsidRPr="001A5AE6" w:rsidRDefault="009D1412" w:rsidP="001A5AE6">
      <w:pPr>
        <w:pStyle w:val="ds-markdown-paragraph"/>
        <w:shd w:val="clear" w:color="auto" w:fill="FFFFFF"/>
        <w:spacing w:after="120" w:afterAutospacing="0" w:line="276" w:lineRule="auto"/>
        <w:rPr>
          <w:rFonts w:ascii="Garamond" w:hAnsi="Garamond" w:cs="Segoe UI"/>
          <w:color w:val="0F1115"/>
        </w:rPr>
      </w:pPr>
      <w:r w:rsidRPr="001A5AE6">
        <w:rPr>
          <w:rStyle w:val="Strong"/>
          <w:rFonts w:ascii="Garamond" w:eastAsiaTheme="majorEastAsia" w:hAnsi="Garamond" w:cs="Segoe UI"/>
          <w:color w:val="0F1115"/>
        </w:rPr>
        <w:t>Importance of Nationhood in Civic Education:</w:t>
      </w:r>
    </w:p>
    <w:p w14:paraId="2BE10A62" w14:textId="77777777" w:rsidR="009D1412" w:rsidRPr="001A5AE6" w:rsidRDefault="009D1412" w:rsidP="001A5AE6">
      <w:pPr>
        <w:pStyle w:val="ds-markdown-paragraph"/>
        <w:numPr>
          <w:ilvl w:val="0"/>
          <w:numId w:val="13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Promotes Patriotism and Loyalty</w:t>
      </w:r>
      <w:r w:rsidRPr="001A5AE6">
        <w:rPr>
          <w:rFonts w:ascii="Garamond" w:hAnsi="Garamond" w:cs="Segoe UI"/>
          <w:color w:val="0F1115"/>
        </w:rPr>
        <w:t> – Encourages citizens to love and serve their country.</w:t>
      </w:r>
    </w:p>
    <w:p w14:paraId="735814A9" w14:textId="77777777" w:rsidR="009D1412" w:rsidRPr="001A5AE6" w:rsidRDefault="009D1412" w:rsidP="001A5AE6">
      <w:pPr>
        <w:pStyle w:val="ds-markdown-paragraph"/>
        <w:numPr>
          <w:ilvl w:val="0"/>
          <w:numId w:val="13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Fosters National Unity</w:t>
      </w:r>
      <w:r w:rsidRPr="001A5AE6">
        <w:rPr>
          <w:rFonts w:ascii="Garamond" w:hAnsi="Garamond" w:cs="Segoe UI"/>
          <w:color w:val="0F1115"/>
        </w:rPr>
        <w:t> – Helps manage diversity and reduce conflicts.</w:t>
      </w:r>
    </w:p>
    <w:p w14:paraId="151D870A" w14:textId="77777777" w:rsidR="009D1412" w:rsidRPr="001A5AE6" w:rsidRDefault="009D1412" w:rsidP="001A5AE6">
      <w:pPr>
        <w:pStyle w:val="ds-markdown-paragraph"/>
        <w:numPr>
          <w:ilvl w:val="0"/>
          <w:numId w:val="13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Encourages Civic Participation</w:t>
      </w:r>
      <w:r w:rsidRPr="001A5AE6">
        <w:rPr>
          <w:rFonts w:ascii="Garamond" w:hAnsi="Garamond" w:cs="Segoe UI"/>
          <w:color w:val="0F1115"/>
        </w:rPr>
        <w:t> – Citizens are more likely to engage in governance if they feel part of the nation.</w:t>
      </w:r>
    </w:p>
    <w:p w14:paraId="28D256FD" w14:textId="77777777" w:rsidR="009D1412" w:rsidRPr="001A5AE6" w:rsidRDefault="009D1412" w:rsidP="001A5AE6">
      <w:pPr>
        <w:pStyle w:val="ds-markdown-paragraph"/>
        <w:numPr>
          <w:ilvl w:val="0"/>
          <w:numId w:val="13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t>Builds Legitimacy of the State</w:t>
      </w:r>
      <w:r w:rsidRPr="001A5AE6">
        <w:rPr>
          <w:rFonts w:ascii="Garamond" w:hAnsi="Garamond" w:cs="Segoe UI"/>
          <w:color w:val="0F1115"/>
        </w:rPr>
        <w:t> – When people identify with the nation, they are more likely to accept state authority.</w:t>
      </w:r>
    </w:p>
    <w:p w14:paraId="285FDEE9" w14:textId="77777777" w:rsidR="009D1412" w:rsidRPr="001A5AE6" w:rsidRDefault="009D1412" w:rsidP="001A5AE6">
      <w:pPr>
        <w:pStyle w:val="ds-markdown-paragraph"/>
        <w:numPr>
          <w:ilvl w:val="0"/>
          <w:numId w:val="135"/>
        </w:numPr>
        <w:shd w:val="clear" w:color="auto" w:fill="FFFFFF"/>
        <w:spacing w:after="0" w:afterAutospacing="0" w:line="276" w:lineRule="auto"/>
        <w:ind w:left="0"/>
        <w:rPr>
          <w:rFonts w:ascii="Garamond" w:hAnsi="Garamond" w:cs="Segoe UI"/>
          <w:color w:val="0F1115"/>
        </w:rPr>
      </w:pPr>
      <w:r w:rsidRPr="001A5AE6">
        <w:rPr>
          <w:rStyle w:val="Strong"/>
          <w:rFonts w:ascii="Garamond" w:eastAsiaTheme="majorEastAsia" w:hAnsi="Garamond" w:cs="Segoe UI"/>
          <w:color w:val="0F1115"/>
        </w:rPr>
        <w:lastRenderedPageBreak/>
        <w:t>Strengthens Resilience</w:t>
      </w:r>
      <w:r w:rsidRPr="001A5AE6">
        <w:rPr>
          <w:rFonts w:ascii="Garamond" w:hAnsi="Garamond" w:cs="Segoe UI"/>
          <w:color w:val="0F1115"/>
        </w:rPr>
        <w:t> – A strong sense of nationhood helps societies overcome crises together.</w:t>
      </w:r>
    </w:p>
    <w:p w14:paraId="00F75090" w14:textId="77777777" w:rsidR="009D1412" w:rsidRPr="001A5AE6" w:rsidRDefault="009D1412" w:rsidP="001A5AE6">
      <w:pPr>
        <w:pStyle w:val="ds-markdown-paragraph"/>
        <w:shd w:val="clear" w:color="auto" w:fill="FFFFFF"/>
        <w:spacing w:after="0" w:afterAutospacing="0" w:line="276" w:lineRule="auto"/>
        <w:rPr>
          <w:rFonts w:ascii="Garamond" w:hAnsi="Garamond" w:cs="Segoe UI"/>
          <w:color w:val="0F1115"/>
        </w:rPr>
      </w:pPr>
      <w:r w:rsidRPr="001A5AE6">
        <w:rPr>
          <w:rStyle w:val="Strong"/>
          <w:rFonts w:ascii="Garamond" w:eastAsiaTheme="majorEastAsia" w:hAnsi="Garamond" w:cs="Segoe UI"/>
          <w:color w:val="0F1115"/>
        </w:rPr>
        <w:t>Challenges to Nationhood:</w:t>
      </w:r>
    </w:p>
    <w:p w14:paraId="2ADA5578" w14:textId="77777777" w:rsidR="009D1412" w:rsidRPr="001A5AE6" w:rsidRDefault="009D1412" w:rsidP="001A5AE6">
      <w:pPr>
        <w:pStyle w:val="ds-markdown-paragraph"/>
        <w:numPr>
          <w:ilvl w:val="0"/>
          <w:numId w:val="136"/>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Ethnic/religious divisions</w:t>
      </w:r>
    </w:p>
    <w:p w14:paraId="150D9611" w14:textId="77777777" w:rsidR="009D1412" w:rsidRPr="001A5AE6" w:rsidRDefault="009D1412" w:rsidP="001A5AE6">
      <w:pPr>
        <w:pStyle w:val="ds-markdown-paragraph"/>
        <w:numPr>
          <w:ilvl w:val="0"/>
          <w:numId w:val="136"/>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Inequality and marginalization</w:t>
      </w:r>
    </w:p>
    <w:p w14:paraId="4542D55E" w14:textId="77777777" w:rsidR="009D1412" w:rsidRPr="001A5AE6" w:rsidRDefault="009D1412" w:rsidP="001A5AE6">
      <w:pPr>
        <w:pStyle w:val="ds-markdown-paragraph"/>
        <w:numPr>
          <w:ilvl w:val="0"/>
          <w:numId w:val="136"/>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Historical grievances</w:t>
      </w:r>
    </w:p>
    <w:p w14:paraId="30004869" w14:textId="77777777" w:rsidR="009D1412" w:rsidRPr="001A5AE6" w:rsidRDefault="009D1412" w:rsidP="001A5AE6">
      <w:pPr>
        <w:pStyle w:val="ds-markdown-paragraph"/>
        <w:numPr>
          <w:ilvl w:val="0"/>
          <w:numId w:val="136"/>
        </w:numPr>
        <w:shd w:val="clear" w:color="auto" w:fill="FFFFFF"/>
        <w:spacing w:after="0" w:afterAutospacing="0" w:line="276" w:lineRule="auto"/>
        <w:ind w:left="0"/>
        <w:rPr>
          <w:rFonts w:ascii="Garamond" w:hAnsi="Garamond" w:cs="Segoe UI"/>
          <w:color w:val="0F1115"/>
        </w:rPr>
      </w:pPr>
      <w:r w:rsidRPr="001A5AE6">
        <w:rPr>
          <w:rFonts w:ascii="Garamond" w:hAnsi="Garamond" w:cs="Segoe UI"/>
          <w:color w:val="0F1115"/>
        </w:rPr>
        <w:t>Globalization and transnational identities</w:t>
      </w:r>
    </w:p>
    <w:p w14:paraId="15E6AA6E" w14:textId="77777777" w:rsidR="009D1412" w:rsidRPr="001A5AE6" w:rsidRDefault="009D1412" w:rsidP="001A5AE6">
      <w:pPr>
        <w:pStyle w:val="ds-markdown-paragraph"/>
        <w:shd w:val="clear" w:color="auto" w:fill="FFFFFF"/>
        <w:spacing w:before="240" w:beforeAutospacing="0" w:line="276" w:lineRule="auto"/>
        <w:rPr>
          <w:rFonts w:ascii="Garamond" w:hAnsi="Garamond" w:cs="Segoe UI"/>
          <w:color w:val="0F1115"/>
        </w:rPr>
      </w:pPr>
      <w:r w:rsidRPr="001A5AE6">
        <w:rPr>
          <w:rFonts w:ascii="Garamond" w:hAnsi="Garamond" w:cs="Segoe UI"/>
          <w:color w:val="0F1115"/>
        </w:rPr>
        <w:t>In summary, </w:t>
      </w:r>
      <w:r w:rsidRPr="001A5AE6">
        <w:rPr>
          <w:rStyle w:val="Strong"/>
          <w:rFonts w:ascii="Garamond" w:eastAsiaTheme="majorEastAsia" w:hAnsi="Garamond" w:cs="Segoe UI"/>
          <w:color w:val="0F1115"/>
        </w:rPr>
        <w:t>nationhood</w:t>
      </w:r>
      <w:r w:rsidRPr="001A5AE6">
        <w:rPr>
          <w:rFonts w:ascii="Garamond" w:hAnsi="Garamond" w:cs="Segoe UI"/>
          <w:color w:val="0F1115"/>
        </w:rPr>
        <w:t> in civic education is about </w:t>
      </w:r>
      <w:r w:rsidRPr="001A5AE6">
        <w:rPr>
          <w:rStyle w:val="Strong"/>
          <w:rFonts w:ascii="Garamond" w:eastAsiaTheme="majorEastAsia" w:hAnsi="Garamond" w:cs="Segoe UI"/>
          <w:color w:val="0F1115"/>
        </w:rPr>
        <w:t>building and sustaining a cohesive national identity</w:t>
      </w:r>
      <w:r w:rsidRPr="001A5AE6">
        <w:rPr>
          <w:rFonts w:ascii="Garamond" w:hAnsi="Garamond" w:cs="Segoe UI"/>
          <w:color w:val="0F1115"/>
        </w:rPr>
        <w:t> that binds citizens together, fostering a sense of common purpose and collective responsibility for the nation’s future.</w:t>
      </w:r>
    </w:p>
    <w:p w14:paraId="4D24FFF9" w14:textId="77777777" w:rsidR="009D1412" w:rsidRPr="001A5AE6" w:rsidRDefault="009D1412" w:rsidP="001A5AE6">
      <w:pPr>
        <w:spacing w:after="160" w:line="276" w:lineRule="auto"/>
        <w:rPr>
          <w:rFonts w:ascii="Garamond" w:hAnsi="Garamond" w:cs="Times New Roman"/>
          <w:color w:val="000000"/>
          <w:sz w:val="24"/>
          <w:szCs w:val="24"/>
        </w:rPr>
      </w:pPr>
      <w:r w:rsidRPr="001A5AE6">
        <w:rPr>
          <w:rFonts w:ascii="Garamond" w:hAnsi="Garamond" w:cs="Segoe UI"/>
          <w:b/>
          <w:color w:val="0F1115"/>
          <w:sz w:val="24"/>
          <w:szCs w:val="24"/>
        </w:rPr>
        <w:t>3.2.2.</w:t>
      </w:r>
      <w:r w:rsidRPr="001A5AE6">
        <w:rPr>
          <w:rFonts w:ascii="Garamond" w:hAnsi="Garamond" w:cs="Times New Roman"/>
          <w:b/>
          <w:bCs/>
          <w:color w:val="000000"/>
          <w:sz w:val="24"/>
          <w:szCs w:val="24"/>
        </w:rPr>
        <w:t xml:space="preserve"> State building and Nation building</w:t>
      </w:r>
    </w:p>
    <w:p w14:paraId="1F7CCE46"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3.2.2.1. A state and a nation</w:t>
      </w:r>
    </w:p>
    <w:p w14:paraId="12020C9A" w14:textId="77777777" w:rsidR="009D1412" w:rsidRPr="001A5AE6" w:rsidRDefault="009D1412" w:rsidP="001A5AE6">
      <w:pPr>
        <w:spacing w:line="276" w:lineRule="auto"/>
        <w:rPr>
          <w:rFonts w:ascii="Garamond" w:hAnsi="Garamond" w:cs="Times New Roman"/>
          <w:b/>
          <w:bCs/>
          <w:color w:val="000000"/>
          <w:sz w:val="24"/>
          <w:szCs w:val="24"/>
        </w:rPr>
      </w:pPr>
    </w:p>
    <w:p w14:paraId="73AA3A1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terms State and Nation are often used as synonyms. For example, when we say ‘Western nations’ or ‘Asian nations’ or ‘African nations’, we do not mean nations but States. Similarly, the ‘United Nations’ is in reality an organization of nation-states. However there exist some important distinctions between the State and the Nation.</w:t>
      </w:r>
    </w:p>
    <w:p w14:paraId="6484B0B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 state</w:t>
      </w:r>
      <w:r w:rsidRPr="001A5AE6">
        <w:rPr>
          <w:rFonts w:ascii="Garamond" w:hAnsi="Garamond" w:cs="Times New Roman"/>
          <w:color w:val="000000"/>
          <w:sz w:val="24"/>
          <w:szCs w:val="24"/>
        </w:rPr>
        <w:t xml:space="preserve"> is an independent, sovereign government exercising control over a certain spatially defined and bounded area, whose borders are usually clearly defined and internationally recognized by other states. The State has four elements: population, territory, government, and sovereignty. </w:t>
      </w:r>
      <w:r w:rsidRPr="001A5AE6">
        <w:rPr>
          <w:rFonts w:ascii="Garamond" w:hAnsi="Garamond" w:cs="Times New Roman"/>
          <w:b/>
          <w:bCs/>
          <w:color w:val="000000"/>
          <w:sz w:val="24"/>
          <w:szCs w:val="24"/>
        </w:rPr>
        <w:t>A state is always characterized by all these four elements</w:t>
      </w:r>
      <w:r w:rsidRPr="001A5AE6">
        <w:rPr>
          <w:rFonts w:ascii="Garamond" w:hAnsi="Garamond" w:cs="Times New Roman"/>
          <w:color w:val="000000"/>
          <w:sz w:val="24"/>
          <w:szCs w:val="24"/>
        </w:rPr>
        <w:t xml:space="preserve">. In the absence of even one element, a state cannot be really a state. </w:t>
      </w:r>
    </w:p>
    <w:p w14:paraId="517C6D9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On the contrary, </w:t>
      </w:r>
      <w:r w:rsidRPr="001A5AE6">
        <w:rPr>
          <w:rFonts w:ascii="Garamond" w:hAnsi="Garamond" w:cs="Times New Roman"/>
          <w:b/>
          <w:bCs/>
          <w:color w:val="000000"/>
          <w:sz w:val="24"/>
          <w:szCs w:val="24"/>
        </w:rPr>
        <w:t>a nation</w:t>
      </w:r>
      <w:r w:rsidRPr="001A5AE6">
        <w:rPr>
          <w:rFonts w:ascii="Garamond" w:hAnsi="Garamond" w:cs="Times New Roman"/>
          <w:color w:val="000000"/>
          <w:sz w:val="24"/>
          <w:szCs w:val="24"/>
        </w:rPr>
        <w:t xml:space="preserve"> is a group of people having a strong sense of unity and common consciousness (a set of ideas, attitudes, and beliefs). Common territory, common race, common religion, common language, common history, common culture, and common political aspirations are the elements which help in the formation of a nation, and yet none of these is an absolutely essential element.  </w:t>
      </w:r>
    </w:p>
    <w:p w14:paraId="2D861A0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A nation can be wider than a state: </w:t>
      </w:r>
      <w:r w:rsidRPr="001A5AE6">
        <w:rPr>
          <w:rFonts w:ascii="Garamond" w:hAnsi="Garamond" w:cs="Times New Roman"/>
          <w:color w:val="000000"/>
          <w:sz w:val="24"/>
          <w:szCs w:val="24"/>
        </w:rPr>
        <w:t xml:space="preserve">A state is limited to a fixed territory. Its boundaries can increase or decrease but the process of change is always very complex.  However, a nation may or may not remain within the limits of a fixed territory. Nation is a community based on common ethnicity, history and traditions and aspirations. Its boundaries can easily extend beyond the boundaries of the State. </w:t>
      </w:r>
    </w:p>
    <w:p w14:paraId="0CA1009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 nation is more stable than a state</w:t>
      </w:r>
      <w:r w:rsidRPr="001A5AE6">
        <w:rPr>
          <w:rFonts w:ascii="Garamond" w:hAnsi="Garamond" w:cs="Times New Roman"/>
          <w:color w:val="000000"/>
          <w:sz w:val="24"/>
          <w:szCs w:val="24"/>
        </w:rPr>
        <w:t>: When sovereignty ends, the state dies, but not the nation. A nation can survive even without sovereignty. This is why, we say a nation is a stable </w:t>
      </w:r>
      <w:r w:rsidRPr="001A5AE6">
        <w:rPr>
          <w:rFonts w:ascii="Garamond" w:hAnsi="Garamond" w:cs="Times New Roman"/>
          <w:i/>
          <w:iCs/>
          <w:color w:val="000000"/>
          <w:sz w:val="24"/>
          <w:szCs w:val="24"/>
        </w:rPr>
        <w:t>community </w:t>
      </w:r>
      <w:r w:rsidRPr="001A5AE6">
        <w:rPr>
          <w:rFonts w:ascii="Garamond" w:hAnsi="Garamond" w:cs="Times New Roman"/>
          <w:color w:val="000000"/>
          <w:sz w:val="24"/>
          <w:szCs w:val="24"/>
        </w:rPr>
        <w:t>of people formed on the basis of a common language, territory, history, ethnicity, or psychological make-up manifested in a common </w:t>
      </w:r>
      <w:r w:rsidRPr="001A5AE6">
        <w:rPr>
          <w:rFonts w:ascii="Garamond" w:hAnsi="Garamond" w:cs="Times New Roman"/>
          <w:i/>
          <w:iCs/>
          <w:color w:val="000000"/>
          <w:sz w:val="24"/>
          <w:szCs w:val="24"/>
        </w:rPr>
        <w:t>culture</w:t>
      </w:r>
      <w:r w:rsidRPr="001A5AE6">
        <w:rPr>
          <w:rFonts w:ascii="Garamond" w:hAnsi="Garamond" w:cs="Times New Roman"/>
          <w:color w:val="000000"/>
          <w:sz w:val="24"/>
          <w:szCs w:val="24"/>
        </w:rPr>
        <w:t>.</w:t>
      </w:r>
    </w:p>
    <w:p w14:paraId="179F90D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There can be two or more nationalities living in one State: </w:t>
      </w:r>
      <w:r w:rsidRPr="001A5AE6">
        <w:rPr>
          <w:rFonts w:ascii="Garamond" w:hAnsi="Garamond" w:cs="Times New Roman"/>
          <w:color w:val="000000"/>
          <w:sz w:val="24"/>
          <w:szCs w:val="24"/>
        </w:rPr>
        <w:t>two or more than two nations within a single state. Before the First World War, Austria and Hungary were one state, but two different nations. Most of the modern states are multinational states.</w:t>
      </w:r>
    </w:p>
    <w:p w14:paraId="5F8483F6" w14:textId="77777777" w:rsidR="009D1412" w:rsidRPr="001A5AE6" w:rsidRDefault="009D1412" w:rsidP="001A5AE6">
      <w:pPr>
        <w:spacing w:line="276" w:lineRule="auto"/>
        <w:rPr>
          <w:rFonts w:ascii="Garamond" w:hAnsi="Garamond" w:cs="Times New Roman"/>
          <w:color w:val="000000"/>
          <w:sz w:val="24"/>
          <w:szCs w:val="24"/>
        </w:rPr>
      </w:pPr>
    </w:p>
    <w:p w14:paraId="79C757D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 Nation-State</w:t>
      </w:r>
      <w:r w:rsidRPr="001A5AE6">
        <w:rPr>
          <w:rFonts w:ascii="Garamond" w:hAnsi="Garamond" w:cs="Times New Roman"/>
          <w:color w:val="000000"/>
          <w:sz w:val="24"/>
          <w:szCs w:val="24"/>
        </w:rPr>
        <w:t xml:space="preserve"> is a homogenous nation governed by its own sovereign state—where each state contains one nation. This idea is almost never achieved. The </w:t>
      </w:r>
      <w:r w:rsidRPr="001A5AE6">
        <w:rPr>
          <w:rFonts w:ascii="Garamond" w:hAnsi="Garamond" w:cs="Times New Roman"/>
          <w:b/>
          <w:bCs/>
          <w:color w:val="000000"/>
          <w:sz w:val="24"/>
          <w:szCs w:val="24"/>
        </w:rPr>
        <w:t>nation- state</w:t>
      </w:r>
      <w:r w:rsidRPr="001A5AE6">
        <w:rPr>
          <w:rFonts w:ascii="Garamond" w:hAnsi="Garamond" w:cs="Times New Roman"/>
          <w:color w:val="000000"/>
          <w:sz w:val="24"/>
          <w:szCs w:val="24"/>
        </w:rPr>
        <w:t xml:space="preserve"> is a system of organization in which people with a common identity live inside a country with fixed borders and a single government. The nation state is held together by its physical boundaries, its </w:t>
      </w:r>
      <w:r w:rsidRPr="001A5AE6">
        <w:rPr>
          <w:rFonts w:ascii="Garamond" w:hAnsi="Garamond" w:cs="Times New Roman"/>
          <w:color w:val="000000"/>
          <w:sz w:val="24"/>
          <w:szCs w:val="24"/>
        </w:rPr>
        <w:lastRenderedPageBreak/>
        <w:t xml:space="preserve">government, and the fact that the people believe they are connected to each other. Nation states must also have </w:t>
      </w:r>
      <w:r w:rsidRPr="001A5AE6">
        <w:rPr>
          <w:rFonts w:ascii="Garamond" w:hAnsi="Garamond" w:cs="Times New Roman"/>
          <w:b/>
          <w:bCs/>
          <w:color w:val="000000"/>
          <w:sz w:val="24"/>
          <w:szCs w:val="24"/>
        </w:rPr>
        <w:t>a shared national culture.</w:t>
      </w:r>
      <w:r w:rsidRPr="001A5AE6">
        <w:rPr>
          <w:rFonts w:ascii="Garamond" w:hAnsi="Garamond" w:cs="Times New Roman"/>
          <w:color w:val="000000"/>
          <w:sz w:val="24"/>
          <w:szCs w:val="24"/>
        </w:rPr>
        <w:t xml:space="preserve"> This is often achieved through common language, history, holidays, and education. The idea that people of a nation are connected to each other is called </w:t>
      </w:r>
      <w:r w:rsidRPr="001A5AE6">
        <w:rPr>
          <w:rFonts w:ascii="Garamond" w:hAnsi="Garamond" w:cs="Times New Roman"/>
          <w:b/>
          <w:bCs/>
          <w:color w:val="000000"/>
          <w:sz w:val="24"/>
          <w:szCs w:val="24"/>
        </w:rPr>
        <w:t>nationalism</w:t>
      </w:r>
      <w:r w:rsidRPr="001A5AE6">
        <w:rPr>
          <w:rFonts w:ascii="Garamond" w:hAnsi="Garamond" w:cs="Times New Roman"/>
          <w:color w:val="000000"/>
          <w:sz w:val="24"/>
          <w:szCs w:val="24"/>
        </w:rPr>
        <w:t>.</w:t>
      </w:r>
    </w:p>
    <w:p w14:paraId="6F82E83D" w14:textId="77777777" w:rsidR="009D1412" w:rsidRPr="001A5AE6" w:rsidRDefault="009D1412" w:rsidP="001A5AE6">
      <w:pPr>
        <w:spacing w:line="276" w:lineRule="auto"/>
        <w:rPr>
          <w:rFonts w:ascii="Garamond" w:hAnsi="Garamond" w:cs="Times New Roman"/>
          <w:b/>
          <w:bCs/>
          <w:color w:val="000000"/>
          <w:sz w:val="24"/>
          <w:szCs w:val="24"/>
        </w:rPr>
      </w:pPr>
    </w:p>
    <w:p w14:paraId="0C14717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Activity:</w:t>
      </w:r>
      <w:r w:rsidRPr="001A5AE6">
        <w:rPr>
          <w:rFonts w:ascii="Garamond" w:hAnsi="Garamond" w:cs="Times New Roman"/>
          <w:color w:val="000000"/>
          <w:sz w:val="24"/>
          <w:szCs w:val="24"/>
        </w:rPr>
        <w:t xml:space="preserve"> Is Rwanda a nation, a state, or a nation-state? Justify your answer.</w:t>
      </w:r>
    </w:p>
    <w:p w14:paraId="075174BE" w14:textId="77777777" w:rsidR="009D1412" w:rsidRPr="001A5AE6" w:rsidRDefault="009D1412" w:rsidP="001A5AE6">
      <w:pPr>
        <w:spacing w:line="276" w:lineRule="auto"/>
        <w:rPr>
          <w:rFonts w:ascii="Garamond" w:hAnsi="Garamond" w:cs="Times New Roman"/>
          <w:color w:val="000000"/>
          <w:sz w:val="24"/>
          <w:szCs w:val="24"/>
        </w:rPr>
      </w:pPr>
    </w:p>
    <w:p w14:paraId="5AF84B54" w14:textId="77777777" w:rsidR="009D1412" w:rsidRPr="001A5AE6" w:rsidRDefault="009D1412" w:rsidP="001A5AE6">
      <w:pPr>
        <w:spacing w:after="160"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How are states built?  How are nations formed?</w:t>
      </w:r>
    </w:p>
    <w:p w14:paraId="026EB91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State building </w:t>
      </w:r>
      <w:r w:rsidRPr="001A5AE6">
        <w:rPr>
          <w:rFonts w:ascii="Garamond" w:hAnsi="Garamond" w:cs="Times New Roman"/>
          <w:color w:val="000000"/>
          <w:sz w:val="24"/>
          <w:szCs w:val="24"/>
        </w:rPr>
        <w:t xml:space="preserve">refers to the process of creating and strengthening institutions necessary to support long-term economic, social, and political development. It also refers to activity of building or strengthening the institutions and infrastructure of a weak or failing state, typically by a foreign power. In many countries, institutions are weak or absent. </w:t>
      </w:r>
    </w:p>
    <w:p w14:paraId="6CBFB6E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State institutions include:</w:t>
      </w:r>
    </w:p>
    <w:p w14:paraId="11D9301D" w14:textId="77777777" w:rsidR="009D1412" w:rsidRPr="001A5AE6" w:rsidRDefault="009D1412" w:rsidP="001A5AE6">
      <w:pPr>
        <w:pStyle w:val="ListParagraph"/>
        <w:numPr>
          <w:ilvl w:val="0"/>
          <w:numId w:val="137"/>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Legislatures, like the Rwandan parliament, to make laws.</w:t>
      </w:r>
    </w:p>
    <w:p w14:paraId="541791BD" w14:textId="77777777" w:rsidR="009D1412" w:rsidRPr="001A5AE6" w:rsidRDefault="009D1412" w:rsidP="001A5AE6">
      <w:pPr>
        <w:pStyle w:val="ListParagraph"/>
        <w:numPr>
          <w:ilvl w:val="0"/>
          <w:numId w:val="137"/>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Judicial systems, like the Rwandan court systems, to interpret laws.</w:t>
      </w:r>
    </w:p>
    <w:p w14:paraId="273EEB42" w14:textId="77777777" w:rsidR="009D1412" w:rsidRPr="001A5AE6" w:rsidRDefault="009D1412" w:rsidP="001A5AE6">
      <w:pPr>
        <w:pStyle w:val="ListParagraph"/>
        <w:numPr>
          <w:ilvl w:val="0"/>
          <w:numId w:val="137"/>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Executive agencies, such as the ministries and others, to administer the laws which control the domestic economy, education, trade, and diplomacy, for example.</w:t>
      </w:r>
    </w:p>
    <w:p w14:paraId="33D41686" w14:textId="77777777" w:rsidR="009D1412" w:rsidRPr="001A5AE6" w:rsidRDefault="009D1412" w:rsidP="001A5AE6">
      <w:pPr>
        <w:pStyle w:val="ListParagraph"/>
        <w:numPr>
          <w:ilvl w:val="0"/>
          <w:numId w:val="137"/>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Police and military forces, to provide security.</w:t>
      </w:r>
    </w:p>
    <w:p w14:paraId="6A70DA7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State-building is the process through which states enhance their ability to function. State-building takes place in all states, whether rich or poor, resilient, or fragile, all states are seeking to make their structures better at delivering on the goals of government. According to Whaites (2008), </w:t>
      </w:r>
      <w:r w:rsidRPr="001A5AE6">
        <w:rPr>
          <w:rFonts w:ascii="Garamond" w:hAnsi="Garamond" w:cs="Times New Roman"/>
          <w:b/>
          <w:bCs/>
          <w:color w:val="000000"/>
          <w:sz w:val="24"/>
          <w:szCs w:val="24"/>
        </w:rPr>
        <w:t>states never finish enhancing their ability to function.</w:t>
      </w:r>
      <w:r w:rsidRPr="001A5AE6">
        <w:rPr>
          <w:rFonts w:ascii="Garamond" w:hAnsi="Garamond" w:cs="Times New Roman"/>
          <w:color w:val="000000"/>
          <w:sz w:val="24"/>
          <w:szCs w:val="24"/>
        </w:rPr>
        <w:t xml:space="preserve"> They are never “finally” built, they change and adapt over time. State building is an iterative process. It is shaped by elite interaction, and by state-society relations.  States vary in the degree to which they manage state-building.</w:t>
      </w:r>
    </w:p>
    <w:p w14:paraId="0679BB2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Nation formulation </w:t>
      </w:r>
      <w:r w:rsidRPr="001A5AE6">
        <w:rPr>
          <w:rFonts w:ascii="Garamond" w:hAnsi="Garamond" w:cs="Times New Roman"/>
          <w:color w:val="000000"/>
          <w:sz w:val="24"/>
          <w:szCs w:val="24"/>
        </w:rPr>
        <w:t>is process of fostering a common identity among the governed who come to see themselves as Tanzanians, Rwandans or British, etc. It is the broad process through which nations come into being. Nation-building aims at the unification of the people within the state so that it remains politically stable and viable in the long run.</w:t>
      </w:r>
    </w:p>
    <w:p w14:paraId="070DC2A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Nations are often formed in</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two ways:</w:t>
      </w:r>
    </w:p>
    <w:p w14:paraId="35F14155" w14:textId="77777777" w:rsidR="009D1412" w:rsidRPr="001A5AE6" w:rsidRDefault="009D1412" w:rsidP="001A5AE6">
      <w:pPr>
        <w:numPr>
          <w:ilvl w:val="0"/>
          <w:numId w:val="3"/>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Internal process:</w:t>
      </w:r>
      <w:r w:rsidRPr="001A5AE6">
        <w:rPr>
          <w:rFonts w:ascii="Garamond" w:hAnsi="Garamond" w:cs="Times New Roman"/>
          <w:color w:val="000000"/>
          <w:sz w:val="24"/>
          <w:szCs w:val="24"/>
        </w:rPr>
        <w:t xml:space="preserve"> through family, lineage, clan, ethnic groups to nations</w:t>
      </w:r>
    </w:p>
    <w:p w14:paraId="03642A5B" w14:textId="77777777" w:rsidR="009D1412" w:rsidRPr="001A5AE6" w:rsidRDefault="009D1412" w:rsidP="001A5AE6">
      <w:pPr>
        <w:numPr>
          <w:ilvl w:val="0"/>
          <w:numId w:val="3"/>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External process:</w:t>
      </w:r>
      <w:r w:rsidRPr="001A5AE6">
        <w:rPr>
          <w:rFonts w:ascii="Garamond" w:hAnsi="Garamond" w:cs="Times New Roman"/>
          <w:color w:val="000000"/>
          <w:sz w:val="24"/>
          <w:szCs w:val="24"/>
        </w:rPr>
        <w:t xml:space="preserve"> from colonization   to     nation. People regrouped into political entities by colonial powers might develop into nations after decolonization. However, in most of the cases, these nations are actually multi-national entities regrouping various nations in one state-nation.</w:t>
      </w:r>
    </w:p>
    <w:p w14:paraId="34B99BAF"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color w:val="000000"/>
          <w:sz w:val="24"/>
          <w:szCs w:val="24"/>
        </w:rPr>
        <w:t>In both processes, nations are reinforced by the development of common values, beliefs, customs, laws, and principles that are taught to citizens through the socialization process (family, community, media, propaganda, school). Currently, with globalization, nations tend to come together and regroup into regional integration communities and some people foresee the future of nations as integrating to form a global nation though other people fear the danger of the disintegration and development of extreme nationalism and populist ideologies</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(Hüsamettin &amp; Feyzullah, 2013).</w:t>
      </w:r>
    </w:p>
    <w:p w14:paraId="4F964C0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Nation formation process is iterative: </w:t>
      </w:r>
      <w:r w:rsidRPr="001A5AE6">
        <w:rPr>
          <w:rFonts w:ascii="Garamond" w:hAnsi="Garamond" w:cs="Times New Roman"/>
          <w:color w:val="000000"/>
          <w:sz w:val="24"/>
          <w:szCs w:val="24"/>
        </w:rPr>
        <w:t xml:space="preserve">nations rise/formed, grow, integrate with others, disintegrate, diffuse into others, or even disappear throughout the history.  Some nations have formed, got fame, then after integrated other nations and later disintegrated and remained a small nation or even completely disappeared. For example, the great Roman Nation under </w:t>
      </w:r>
      <w:r w:rsidRPr="001A5AE6">
        <w:rPr>
          <w:rFonts w:ascii="Garamond" w:hAnsi="Garamond" w:cs="Times New Roman"/>
          <w:color w:val="000000"/>
          <w:sz w:val="24"/>
          <w:szCs w:val="24"/>
        </w:rPr>
        <w:lastRenderedPageBreak/>
        <w:t>Roman Empire has now narrowed to the Italian nation! The great catholic nation which in the middle age was a powerful multi-national state covering almost the whole Europe and Middle East has now reduced to a small state within the City of Roma (the Vatican)!</w:t>
      </w:r>
    </w:p>
    <w:p w14:paraId="53EED4D9"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color w:val="000000"/>
          <w:sz w:val="24"/>
          <w:szCs w:val="24"/>
        </w:rPr>
        <w:t>Nation-building includes the creation of </w:t>
      </w:r>
      <w:r w:rsidRPr="001A5AE6">
        <w:rPr>
          <w:rFonts w:ascii="Garamond" w:hAnsi="Garamond" w:cs="Times New Roman"/>
          <w:b/>
          <w:bCs/>
          <w:color w:val="000000"/>
          <w:sz w:val="24"/>
          <w:szCs w:val="24"/>
        </w:rPr>
        <w:t>national symbols</w:t>
      </w:r>
      <w:r w:rsidRPr="001A5AE6">
        <w:rPr>
          <w:rFonts w:ascii="Garamond" w:hAnsi="Garamond" w:cs="Times New Roman"/>
          <w:color w:val="000000"/>
          <w:sz w:val="24"/>
          <w:szCs w:val="24"/>
        </w:rPr>
        <w:t xml:space="preserve"> such as flags, anthems, national days, national stadiums, national airlines, national languages, national myths, etc., and at  a deeper level, the creation of </w:t>
      </w:r>
      <w:r w:rsidRPr="001A5AE6">
        <w:rPr>
          <w:rFonts w:ascii="Garamond" w:hAnsi="Garamond" w:cs="Times New Roman"/>
          <w:b/>
          <w:bCs/>
          <w:color w:val="000000"/>
          <w:sz w:val="24"/>
          <w:szCs w:val="24"/>
        </w:rPr>
        <w:t xml:space="preserve">national identity: </w:t>
      </w:r>
      <w:r w:rsidRPr="001A5AE6">
        <w:rPr>
          <w:rFonts w:ascii="Garamond" w:hAnsi="Garamond" w:cs="Times New Roman"/>
          <w:color w:val="000000"/>
          <w:sz w:val="24"/>
          <w:szCs w:val="24"/>
        </w:rPr>
        <w:t>individuals or groups believe that they belong to a country as a political community (He &amp; Yan,</w:t>
      </w:r>
      <w:r w:rsidRPr="001A5AE6">
        <w:rPr>
          <w:rFonts w:ascii="Garamond" w:hAnsi="Garamond" w:cs="Times New Roman"/>
          <w:sz w:val="24"/>
          <w:szCs w:val="24"/>
        </w:rPr>
        <w:t> </w:t>
      </w:r>
      <w:hyperlink r:id="rId36" w:history="1">
        <w:r w:rsidRPr="001A5AE6">
          <w:rPr>
            <w:rStyle w:val="Hyperlink"/>
            <w:rFonts w:ascii="Garamond" w:hAnsi="Garamond" w:cs="Times New Roman"/>
            <w:color w:val="auto"/>
            <w:sz w:val="24"/>
            <w:szCs w:val="24"/>
          </w:rPr>
          <w:t>2008</w:t>
        </w:r>
      </w:hyperlink>
      <w:r w:rsidRPr="001A5AE6">
        <w:rPr>
          <w:rFonts w:ascii="Garamond" w:hAnsi="Garamond" w:cs="Times New Roman"/>
          <w:color w:val="000000"/>
          <w:sz w:val="24"/>
          <w:szCs w:val="24"/>
        </w:rPr>
        <w:t>)</w:t>
      </w:r>
      <w:r w:rsidRPr="001A5AE6">
        <w:rPr>
          <w:rFonts w:ascii="Garamond" w:hAnsi="Garamond" w:cs="Times New Roman"/>
          <w:b/>
          <w:bCs/>
          <w:color w:val="000000"/>
          <w:sz w:val="24"/>
          <w:szCs w:val="24"/>
        </w:rPr>
        <w:t>.</w:t>
      </w:r>
    </w:p>
    <w:p w14:paraId="0C6866C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Where the state deliberately </w:t>
      </w:r>
      <w:r w:rsidRPr="001A5AE6">
        <w:rPr>
          <w:rFonts w:ascii="Garamond" w:hAnsi="Garamond" w:cs="Times New Roman"/>
          <w:b/>
          <w:bCs/>
          <w:color w:val="000000"/>
          <w:sz w:val="24"/>
          <w:szCs w:val="24"/>
        </w:rPr>
        <w:t xml:space="preserve">excludes its own people </w:t>
      </w:r>
      <w:r w:rsidRPr="001A5AE6">
        <w:rPr>
          <w:rFonts w:ascii="Garamond" w:hAnsi="Garamond" w:cs="Times New Roman"/>
          <w:color w:val="000000"/>
          <w:sz w:val="24"/>
          <w:szCs w:val="24"/>
        </w:rPr>
        <w:t xml:space="preserve">from its nation-building agenda (such as the religious minorities) then the state-building process will carry an </w:t>
      </w:r>
      <w:r w:rsidRPr="001A5AE6">
        <w:rPr>
          <w:rFonts w:ascii="Garamond" w:hAnsi="Garamond" w:cs="Times New Roman"/>
          <w:b/>
          <w:bCs/>
          <w:color w:val="000000"/>
          <w:sz w:val="24"/>
          <w:szCs w:val="24"/>
        </w:rPr>
        <w:t>ongoing risk of challenge (</w:t>
      </w:r>
      <w:r w:rsidRPr="001A5AE6">
        <w:rPr>
          <w:rFonts w:ascii="Garamond" w:hAnsi="Garamond" w:cs="Times New Roman"/>
          <w:color w:val="000000"/>
          <w:sz w:val="24"/>
          <w:szCs w:val="24"/>
        </w:rPr>
        <w:t>example the 1994 genocide against Tutsi was a result of exclusion). The genocide against the Tutsi in Rwanda as well as the recurrent problems experienced by the Sudan can also be related to a lack of ethnic, religious, or racial cohesion within the nation.</w:t>
      </w:r>
    </w:p>
    <w:p w14:paraId="1C3C4B0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Success in nation building offers no guarantees of easier state-building</w:t>
      </w:r>
      <w:r w:rsidRPr="001A5AE6">
        <w:rPr>
          <w:rFonts w:ascii="Garamond" w:hAnsi="Garamond" w:cs="Times New Roman"/>
          <w:color w:val="000000"/>
          <w:sz w:val="24"/>
          <w:szCs w:val="24"/>
        </w:rPr>
        <w:t>, surveys in DRC suggest a strong sense of national pride despite great doubt about the state. Success in nation building should go together with success in state building.</w:t>
      </w:r>
    </w:p>
    <w:p w14:paraId="5017C1E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The process of state building parallels that of nation building</w:t>
      </w:r>
      <w:r w:rsidRPr="001A5AE6">
        <w:rPr>
          <w:rFonts w:ascii="Garamond" w:hAnsi="Garamond" w:cs="Times New Roman"/>
          <w:color w:val="000000"/>
          <w:sz w:val="24"/>
          <w:szCs w:val="24"/>
        </w:rPr>
        <w:t>. Once a nation has formed, some kind of organization raises leading to the state. In the past, nations have developed parallel to kingdoms and empires. However, these forms of state have progressively changed into modern states in form of constitutional monarchies and democracies.</w:t>
      </w:r>
    </w:p>
    <w:p w14:paraId="3A76C41D" w14:textId="77777777" w:rsidR="009D1412" w:rsidRPr="001A5AE6" w:rsidRDefault="009D1412" w:rsidP="001A5AE6">
      <w:pPr>
        <w:spacing w:line="276" w:lineRule="auto"/>
        <w:rPr>
          <w:rFonts w:ascii="Garamond" w:hAnsi="Garamond" w:cs="Segoe UI"/>
          <w:color w:val="0F1115"/>
        </w:rPr>
      </w:pPr>
      <w:r w:rsidRPr="001A5AE6">
        <w:rPr>
          <w:rFonts w:ascii="Garamond" w:hAnsi="Garamond" w:cs="Times New Roman"/>
          <w:color w:val="000000"/>
          <w:sz w:val="24"/>
          <w:szCs w:val="24"/>
        </w:rPr>
        <w:t xml:space="preserve">Often state </w:t>
      </w:r>
      <w:r w:rsidRPr="001A5AE6">
        <w:rPr>
          <w:rFonts w:ascii="Garamond" w:hAnsi="Garamond" w:cs="Times New Roman"/>
          <w:b/>
          <w:bCs/>
          <w:color w:val="000000"/>
          <w:sz w:val="24"/>
          <w:szCs w:val="24"/>
        </w:rPr>
        <w:t>building precedes nation building or re-building</w:t>
      </w:r>
      <w:r w:rsidRPr="001A5AE6">
        <w:rPr>
          <w:rFonts w:ascii="Garamond" w:hAnsi="Garamond" w:cs="Times New Roman"/>
          <w:color w:val="000000"/>
          <w:sz w:val="24"/>
          <w:szCs w:val="24"/>
        </w:rPr>
        <w:t xml:space="preserve">. This is the case for example of states resulting from conflicts (secession war, annexation war, regime change through liberation war…). </w:t>
      </w:r>
    </w:p>
    <w:p w14:paraId="794E5669" w14:textId="77777777" w:rsidR="009D1412" w:rsidRPr="001A5AE6" w:rsidRDefault="009D1412" w:rsidP="001A5AE6">
      <w:pPr>
        <w:widowControl w:val="0"/>
        <w:tabs>
          <w:tab w:val="left" w:pos="720"/>
        </w:tabs>
        <w:spacing w:line="276" w:lineRule="auto"/>
        <w:jc w:val="both"/>
        <w:rPr>
          <w:rFonts w:ascii="Garamond" w:eastAsia="Times New Roman" w:hAnsi="Garamond" w:cs="Times New Roman"/>
          <w:color w:val="FF0000"/>
          <w:sz w:val="24"/>
          <w:szCs w:val="24"/>
        </w:rPr>
      </w:pPr>
    </w:p>
    <w:p w14:paraId="4D55FE18" w14:textId="77777777" w:rsidR="009D1412" w:rsidRPr="001A5AE6" w:rsidRDefault="009D1412" w:rsidP="001A5AE6">
      <w:pPr>
        <w:pStyle w:val="ListParagraph"/>
        <w:widowControl w:val="0"/>
        <w:numPr>
          <w:ilvl w:val="1"/>
          <w:numId w:val="2"/>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National identity</w:t>
      </w:r>
    </w:p>
    <w:p w14:paraId="7701B39C"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3.3.1. Identity</w:t>
      </w:r>
    </w:p>
    <w:p w14:paraId="1754602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Identity</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refers to how people answer the question</w:t>
      </w:r>
      <w:r w:rsidRPr="001A5AE6">
        <w:rPr>
          <w:rFonts w:ascii="Garamond" w:hAnsi="Garamond" w:cs="Times New Roman"/>
          <w:b/>
          <w:bCs/>
          <w:color w:val="000000"/>
          <w:sz w:val="24"/>
          <w:szCs w:val="24"/>
        </w:rPr>
        <w:t xml:space="preserve">, " Who are you? “. </w:t>
      </w:r>
      <w:r w:rsidRPr="001A5AE6">
        <w:rPr>
          <w:rFonts w:ascii="Garamond" w:hAnsi="Garamond" w:cs="Times New Roman"/>
          <w:color w:val="000000"/>
          <w:sz w:val="24"/>
          <w:szCs w:val="24"/>
        </w:rPr>
        <w:t xml:space="preserve">This question may be posed at a personal or a collective level, to others or to oneself.  Identity is something unique to each of us, something we uniquely possess. It is what distinguishes us from other people. </w:t>
      </w:r>
    </w:p>
    <w:p w14:paraId="1AF9BB5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Our identity is partly a matter of what we share with other people. Example:  national identity, cultural identity, or gender identity. Here, identity is about identification with others whom we assume are similar to us (if not exactly the same), at least in some significant ways. </w:t>
      </w:r>
    </w:p>
    <w:p w14:paraId="7995E102"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Types of identities</w:t>
      </w:r>
    </w:p>
    <w:p w14:paraId="05E5FE1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Different types of identities fall into three categories:</w:t>
      </w:r>
    </w:p>
    <w:p w14:paraId="635195A4" w14:textId="77777777" w:rsidR="009D1412" w:rsidRPr="001A5AE6" w:rsidRDefault="009D1412" w:rsidP="001A5AE6">
      <w:pPr>
        <w:pStyle w:val="ListParagraph"/>
        <w:numPr>
          <w:ilvl w:val="0"/>
          <w:numId w:val="140"/>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The universal identity:</w:t>
      </w:r>
      <w:r w:rsidRPr="001A5AE6">
        <w:rPr>
          <w:rFonts w:ascii="Garamond" w:hAnsi="Garamond" w:cs="Times New Roman"/>
          <w:color w:val="000000"/>
          <w:sz w:val="24"/>
          <w:szCs w:val="24"/>
        </w:rPr>
        <w:t xml:space="preserve"> some traits which distinguish the people from the non-people.</w:t>
      </w:r>
    </w:p>
    <w:p w14:paraId="4BE693E3" w14:textId="77777777" w:rsidR="009D1412" w:rsidRPr="001A5AE6" w:rsidRDefault="009D1412" w:rsidP="001A5AE6">
      <w:pPr>
        <w:pStyle w:val="ListParagraph"/>
        <w:numPr>
          <w:ilvl w:val="0"/>
          <w:numId w:val="140"/>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Social/Group identity:</w:t>
      </w:r>
      <w:r w:rsidRPr="001A5AE6">
        <w:rPr>
          <w:rFonts w:ascii="Garamond" w:hAnsi="Garamond" w:cs="Times New Roman"/>
          <w:color w:val="000000"/>
          <w:sz w:val="24"/>
          <w:szCs w:val="24"/>
        </w:rPr>
        <w:t xml:space="preserve"> shared identity by some people (religious, ethnic and cultural, professional, social class, gender, sex, racial, political, national, regional identity).</w:t>
      </w:r>
    </w:p>
    <w:p w14:paraId="67C4471A" w14:textId="77777777" w:rsidR="009D1412" w:rsidRPr="001A5AE6" w:rsidRDefault="009D1412" w:rsidP="001A5AE6">
      <w:pPr>
        <w:pStyle w:val="ListParagraph"/>
        <w:numPr>
          <w:ilvl w:val="0"/>
          <w:numId w:val="140"/>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Individual identity:</w:t>
      </w:r>
      <w:r w:rsidRPr="001A5AE6">
        <w:rPr>
          <w:rFonts w:ascii="Garamond" w:hAnsi="Garamond" w:cs="Times New Roman"/>
          <w:color w:val="000000"/>
          <w:sz w:val="24"/>
          <w:szCs w:val="24"/>
        </w:rPr>
        <w:t xml:space="preserve"> How individuals see and define themselves and how others see and define them.</w:t>
      </w:r>
    </w:p>
    <w:p w14:paraId="6FE88FE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Our identities are developed in social interactions. Anybody learns about his or her own identity and the identity of others </w:t>
      </w:r>
      <w:r w:rsidRPr="001A5AE6">
        <w:rPr>
          <w:rFonts w:ascii="Garamond" w:hAnsi="Garamond" w:cs="Times New Roman"/>
          <w:b/>
          <w:bCs/>
          <w:color w:val="000000"/>
          <w:sz w:val="24"/>
          <w:szCs w:val="24"/>
        </w:rPr>
        <w:t>through interactions with family, peers, role models, school, organizations, institutions, media, and other connections of everyday life</w:t>
      </w:r>
      <w:r w:rsidRPr="001A5AE6">
        <w:rPr>
          <w:rFonts w:ascii="Garamond" w:hAnsi="Garamond" w:cs="Times New Roman"/>
          <w:color w:val="000000"/>
          <w:sz w:val="24"/>
          <w:szCs w:val="24"/>
        </w:rPr>
        <w:t xml:space="preserve">. </w:t>
      </w:r>
      <w:r w:rsidRPr="001A5AE6">
        <w:rPr>
          <w:rFonts w:ascii="Garamond" w:hAnsi="Garamond" w:cs="Times New Roman"/>
          <w:b/>
          <w:bCs/>
          <w:color w:val="000000"/>
          <w:sz w:val="24"/>
          <w:szCs w:val="24"/>
        </w:rPr>
        <w:t>Our identities</w:t>
      </w:r>
      <w:r w:rsidRPr="001A5AE6">
        <w:rPr>
          <w:rFonts w:ascii="Garamond" w:hAnsi="Garamond" w:cs="Times New Roman"/>
          <w:color w:val="000000"/>
          <w:sz w:val="24"/>
          <w:szCs w:val="24"/>
        </w:rPr>
        <w:t xml:space="preserve"> are therefore socially and historically constructed, and our biological attributes are only one part of </w:t>
      </w:r>
      <w:r w:rsidRPr="001A5AE6">
        <w:rPr>
          <w:rFonts w:ascii="Garamond" w:hAnsi="Garamond" w:cs="Times New Roman"/>
          <w:b/>
          <w:bCs/>
          <w:color w:val="000000"/>
          <w:sz w:val="24"/>
          <w:szCs w:val="24"/>
        </w:rPr>
        <w:t>who we are.</w:t>
      </w:r>
    </w:p>
    <w:p w14:paraId="47E57A7E"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color w:val="000000"/>
          <w:sz w:val="24"/>
          <w:szCs w:val="24"/>
        </w:rPr>
        <w:t xml:space="preserve">When we think about identity, we may focus on </w:t>
      </w:r>
      <w:r w:rsidRPr="001A5AE6">
        <w:rPr>
          <w:rFonts w:ascii="Garamond" w:hAnsi="Garamond" w:cs="Times New Roman"/>
          <w:b/>
          <w:bCs/>
          <w:color w:val="000000"/>
          <w:sz w:val="24"/>
          <w:szCs w:val="24"/>
        </w:rPr>
        <w:t xml:space="preserve">cultural markers, </w:t>
      </w:r>
      <w:r w:rsidRPr="001A5AE6">
        <w:rPr>
          <w:rFonts w:ascii="Garamond" w:hAnsi="Garamond" w:cs="Times New Roman"/>
          <w:color w:val="000000"/>
          <w:sz w:val="24"/>
          <w:szCs w:val="24"/>
        </w:rPr>
        <w:t>like clothing, or biological and physiological markers as skin color.  However, it’s also important to understand that our identities are comprised of shared ideas, ideologies, biases, and ways of seeing the world around us.</w:t>
      </w:r>
      <w:r w:rsidRPr="001A5AE6">
        <w:rPr>
          <w:rFonts w:ascii="Garamond" w:hAnsi="Garamond" w:cs="Times New Roman"/>
          <w:b/>
          <w:bCs/>
          <w:color w:val="000000"/>
          <w:sz w:val="24"/>
          <w:szCs w:val="24"/>
        </w:rPr>
        <w:t xml:space="preserve"> </w:t>
      </w:r>
    </w:p>
    <w:p w14:paraId="49990B11" w14:textId="77777777" w:rsidR="009D1412" w:rsidRPr="001A5AE6" w:rsidRDefault="009D1412" w:rsidP="001A5AE6">
      <w:pPr>
        <w:spacing w:line="276" w:lineRule="auto"/>
        <w:rPr>
          <w:rFonts w:ascii="Garamond" w:hAnsi="Garamond" w:cs="Times New Roman"/>
          <w:b/>
          <w:bCs/>
          <w:color w:val="000000"/>
          <w:sz w:val="24"/>
          <w:szCs w:val="24"/>
        </w:rPr>
      </w:pPr>
    </w:p>
    <w:p w14:paraId="0F4A561B"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3.3.2. National identity</w:t>
      </w:r>
    </w:p>
    <w:p w14:paraId="31D615DD"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National identity is a person's sense of belonging to one state or one nation represented by unique traditions, culture, history, language, and politics. It is the act/sense of accepting and belonging to a nation by identifying with its goals and aspirations and working as individual or group to achieve the national goals. I</w:t>
      </w:r>
    </w:p>
    <w:p w14:paraId="7D1180C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National identity is a set of cognitions and emotions that express an individual’s relationship with a nation. It may refer to the subjective feeling one shares with a group of people about a nation, regardless of one's legal citizenship status. It refers to the identity of the citizens of a country with their own country’s historical and cultural traditions, moral values, ideals, beliefs, national sovereignty, and so on. It is individuals or groups’ belief that they belong to a country as a political community (He &amp; Yan, </w:t>
      </w:r>
      <w:hyperlink r:id="rId37" w:history="1">
        <w:r w:rsidRPr="001A5AE6">
          <w:rPr>
            <w:rStyle w:val="Hyperlink"/>
            <w:rFonts w:ascii="Garamond" w:hAnsi="Garamond" w:cs="Times New Roman"/>
            <w:color w:val="auto"/>
            <w:sz w:val="24"/>
            <w:szCs w:val="24"/>
          </w:rPr>
          <w:t>2008</w:t>
        </w:r>
      </w:hyperlink>
      <w:r w:rsidRPr="001A5AE6">
        <w:rPr>
          <w:rFonts w:ascii="Garamond" w:hAnsi="Garamond" w:cs="Times New Roman"/>
          <w:color w:val="000000"/>
          <w:sz w:val="24"/>
          <w:szCs w:val="24"/>
        </w:rPr>
        <w:t>).</w:t>
      </w:r>
    </w:p>
    <w:p w14:paraId="2385FC54"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National identity is represented by the symbols, beliefs, culture, and heritages for which the country is known and identified with. These include national symbols like national currency, national pledge, national anthem, national coat of arms, national passport, payment of taxes, working for the success of the nation, respecting the national symbols, etc.</w:t>
      </w:r>
    </w:p>
    <w:p w14:paraId="662DF89B"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National identity is</w:t>
      </w:r>
      <w:r w:rsidRPr="001A5AE6">
        <w:rPr>
          <w:rFonts w:ascii="Garamond" w:hAnsi="Garamond" w:cs="Times New Roman"/>
          <w:b/>
          <w:bCs/>
          <w:color w:val="000000"/>
          <w:sz w:val="24"/>
          <w:szCs w:val="24"/>
        </w:rPr>
        <w:t xml:space="preserve"> not an inborn trait. </w:t>
      </w:r>
      <w:r w:rsidRPr="001A5AE6">
        <w:rPr>
          <w:rFonts w:ascii="Garamond" w:hAnsi="Garamond" w:cs="Times New Roman"/>
          <w:color w:val="000000"/>
          <w:sz w:val="24"/>
          <w:szCs w:val="24"/>
        </w:rPr>
        <w:t>It is essentially socially constructed. Therefore</w:t>
      </w:r>
      <w:r w:rsidRPr="001A5AE6">
        <w:rPr>
          <w:rFonts w:ascii="Garamond" w:hAnsi="Garamond" w:cs="Times New Roman"/>
          <w:b/>
          <w:bCs/>
          <w:color w:val="000000"/>
          <w:sz w:val="24"/>
          <w:szCs w:val="24"/>
        </w:rPr>
        <w:t xml:space="preserve">, it may change </w:t>
      </w:r>
      <w:r w:rsidRPr="001A5AE6">
        <w:rPr>
          <w:rFonts w:ascii="Garamond" w:hAnsi="Garamond" w:cs="Times New Roman"/>
          <w:color w:val="000000"/>
          <w:sz w:val="24"/>
          <w:szCs w:val="24"/>
        </w:rPr>
        <w:t>depending</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on psychosocial circumstances. A person's national identity results directly from the presence of elements from the "common points" in people's daily lives: national symbols, language, colors, nation's history, blood ties, culture, music, cuisine, radio, television, cultural artifacts and so on. </w:t>
      </w:r>
    </w:p>
    <w:p w14:paraId="0CA74733" w14:textId="77777777" w:rsidR="009D1412" w:rsidRPr="001A5AE6" w:rsidRDefault="009D1412" w:rsidP="001A5AE6">
      <w:pPr>
        <w:spacing w:line="276" w:lineRule="auto"/>
        <w:rPr>
          <w:rFonts w:ascii="Garamond" w:hAnsi="Garamond" w:cs="Times New Roman"/>
          <w:color w:val="000000"/>
          <w:sz w:val="24"/>
          <w:szCs w:val="24"/>
        </w:rPr>
      </w:pPr>
    </w:p>
    <w:p w14:paraId="086330CB"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3.3.3. Components of national identity</w:t>
      </w:r>
    </w:p>
    <w:p w14:paraId="6053973D"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National identity includes some seven components:</w:t>
      </w:r>
    </w:p>
    <w:p w14:paraId="01DDE18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1.</w:t>
      </w:r>
      <w:r w:rsidRPr="001A5AE6">
        <w:rPr>
          <w:rFonts w:ascii="Garamond" w:hAnsi="Garamond" w:cs="Times New Roman"/>
          <w:color w:val="000000"/>
          <w:sz w:val="24"/>
          <w:szCs w:val="24"/>
        </w:rPr>
        <w:tab/>
        <w:t>A subjective conviction, also called self-categorization, as to which nation one belongs</w:t>
      </w:r>
    </w:p>
    <w:p w14:paraId="382257E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2.</w:t>
      </w:r>
      <w:r w:rsidRPr="001A5AE6">
        <w:rPr>
          <w:rFonts w:ascii="Garamond" w:hAnsi="Garamond" w:cs="Times New Roman"/>
          <w:color w:val="000000"/>
          <w:sz w:val="24"/>
          <w:szCs w:val="24"/>
        </w:rPr>
        <w:tab/>
        <w:t>A strong sense of national affiliation as part of the individual’s identity</w:t>
      </w:r>
    </w:p>
    <w:p w14:paraId="1894156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3.</w:t>
      </w:r>
      <w:r w:rsidRPr="001A5AE6">
        <w:rPr>
          <w:rFonts w:ascii="Garamond" w:hAnsi="Garamond" w:cs="Times New Roman"/>
          <w:color w:val="000000"/>
          <w:sz w:val="24"/>
          <w:szCs w:val="24"/>
        </w:rPr>
        <w:tab/>
        <w:t>Emotions (positive or negative) toward the nation</w:t>
      </w:r>
    </w:p>
    <w:p w14:paraId="040646B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4.       Stereotypes about the typical characteristics and traits of people belonging either to their own national group or to other national groups.</w:t>
      </w:r>
    </w:p>
    <w:p w14:paraId="7FD3D80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5.      A subjective experience of inclusiveness and the perception of oneself as similar to other group members along important group defining characteristics</w:t>
      </w:r>
    </w:p>
    <w:p w14:paraId="7D14A1C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6.</w:t>
      </w:r>
      <w:r w:rsidRPr="001A5AE6">
        <w:rPr>
          <w:rFonts w:ascii="Garamond" w:hAnsi="Garamond" w:cs="Times New Roman"/>
          <w:color w:val="000000"/>
          <w:sz w:val="24"/>
          <w:szCs w:val="24"/>
        </w:rPr>
        <w:tab/>
        <w:t>Subjective opinions regarding the current aims and problems of the nation</w:t>
      </w:r>
    </w:p>
    <w:p w14:paraId="1B8EF92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7.</w:t>
      </w:r>
      <w:r w:rsidRPr="001A5AE6">
        <w:rPr>
          <w:rFonts w:ascii="Garamond" w:hAnsi="Garamond" w:cs="Times New Roman"/>
          <w:color w:val="000000"/>
          <w:sz w:val="24"/>
          <w:szCs w:val="24"/>
        </w:rPr>
        <w:tab/>
        <w:t>Knowledge of and a willingness to internalize the national culture and values and to follow national behavioral norms.</w:t>
      </w:r>
    </w:p>
    <w:p w14:paraId="56FA21DE" w14:textId="77777777" w:rsidR="009D1412" w:rsidRPr="001A5AE6" w:rsidRDefault="009D1412" w:rsidP="001A5AE6">
      <w:pPr>
        <w:spacing w:line="276" w:lineRule="auto"/>
        <w:rPr>
          <w:rFonts w:ascii="Garamond" w:hAnsi="Garamond" w:cs="Times New Roman"/>
          <w:color w:val="000000"/>
          <w:sz w:val="24"/>
          <w:szCs w:val="24"/>
        </w:rPr>
      </w:pPr>
    </w:p>
    <w:p w14:paraId="54F2186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Most people express </w:t>
      </w:r>
      <w:r w:rsidRPr="001A5AE6">
        <w:rPr>
          <w:rFonts w:ascii="Garamond" w:hAnsi="Garamond" w:cs="Times New Roman"/>
          <w:b/>
          <w:bCs/>
          <w:color w:val="000000"/>
          <w:sz w:val="24"/>
          <w:szCs w:val="24"/>
        </w:rPr>
        <w:t>some degree of national identity</w:t>
      </w:r>
      <w:r w:rsidRPr="001A5AE6">
        <w:rPr>
          <w:rFonts w:ascii="Garamond" w:hAnsi="Garamond" w:cs="Times New Roman"/>
          <w:color w:val="000000"/>
          <w:sz w:val="24"/>
          <w:szCs w:val="24"/>
        </w:rPr>
        <w:t xml:space="preserve">. However, its expression increases in situations where belonging to a nation becomes particularly salient, such as during international sport events, or when there is a potential threat to one’s national identity, or during a cross-cultural encounter. </w:t>
      </w:r>
    </w:p>
    <w:p w14:paraId="669F816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Although, most people have a single national identity, others, who either by birth or by choice, belonging to </w:t>
      </w:r>
      <w:r w:rsidRPr="001A5AE6">
        <w:rPr>
          <w:rFonts w:ascii="Garamond" w:hAnsi="Garamond" w:cs="Times New Roman"/>
          <w:b/>
          <w:bCs/>
          <w:color w:val="000000"/>
          <w:sz w:val="24"/>
          <w:szCs w:val="24"/>
        </w:rPr>
        <w:t>multiple nations</w:t>
      </w:r>
      <w:r w:rsidRPr="001A5AE6">
        <w:rPr>
          <w:rFonts w:ascii="Garamond" w:hAnsi="Garamond" w:cs="Times New Roman"/>
          <w:color w:val="000000"/>
          <w:sz w:val="24"/>
          <w:szCs w:val="24"/>
        </w:rPr>
        <w:t xml:space="preserve"> may have separate national identities that relate to each of these nations. For example, people whose parents come from different nations, as well as first- and second-generation immigrants may have multiple national identities.</w:t>
      </w:r>
    </w:p>
    <w:p w14:paraId="10337581" w14:textId="77777777" w:rsidR="009D1412" w:rsidRPr="001A5AE6" w:rsidRDefault="009D1412" w:rsidP="001A5AE6">
      <w:pPr>
        <w:spacing w:line="276" w:lineRule="auto"/>
        <w:rPr>
          <w:rFonts w:ascii="Garamond" w:hAnsi="Garamond" w:cs="Times New Roman"/>
          <w:color w:val="000000"/>
          <w:sz w:val="24"/>
          <w:szCs w:val="24"/>
        </w:rPr>
      </w:pPr>
    </w:p>
    <w:p w14:paraId="212F94BB"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3.3.4. Measures of national identity</w:t>
      </w:r>
    </w:p>
    <w:p w14:paraId="39698C9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Three measures of national identity:</w:t>
      </w:r>
    </w:p>
    <w:p w14:paraId="21447C91"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 xml:space="preserve">1) Identification with the nation </w:t>
      </w:r>
    </w:p>
    <w:p w14:paraId="5B6B811E" w14:textId="77777777" w:rsidR="009D1412" w:rsidRPr="001A5AE6" w:rsidRDefault="009D1412" w:rsidP="001A5AE6">
      <w:pPr>
        <w:numPr>
          <w:ilvl w:val="0"/>
          <w:numId w:val="9"/>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Being of this nationality is an important part of my self-definition”. </w:t>
      </w:r>
    </w:p>
    <w:p w14:paraId="46454FD0" w14:textId="77777777" w:rsidR="009D1412" w:rsidRPr="001A5AE6" w:rsidRDefault="009D1412" w:rsidP="001A5AE6">
      <w:pPr>
        <w:numPr>
          <w:ilvl w:val="0"/>
          <w:numId w:val="9"/>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lastRenderedPageBreak/>
        <w:t xml:space="preserve">“When I talk about this nation, I say ‘we’ and not ‘they’. </w:t>
      </w:r>
    </w:p>
    <w:p w14:paraId="6C13B853" w14:textId="77777777" w:rsidR="009D1412" w:rsidRPr="001A5AE6" w:rsidRDefault="009D1412" w:rsidP="001A5AE6">
      <w:pPr>
        <w:numPr>
          <w:ilvl w:val="0"/>
          <w:numId w:val="9"/>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“When this nation is criticized, I take it personally”; in other words, you can’t tolerate someone insulting your nation, </w:t>
      </w:r>
    </w:p>
    <w:p w14:paraId="4B933938" w14:textId="77777777" w:rsidR="009D1412" w:rsidRPr="001A5AE6" w:rsidRDefault="009D1412" w:rsidP="001A5AE6">
      <w:pPr>
        <w:numPr>
          <w:ilvl w:val="0"/>
          <w:numId w:val="9"/>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“It is important for me to think about myself as a member of this nation.”</w:t>
      </w:r>
    </w:p>
    <w:p w14:paraId="6A06F6ED" w14:textId="77777777" w:rsidR="009D1412" w:rsidRPr="001A5AE6" w:rsidRDefault="009D1412" w:rsidP="001A5AE6">
      <w:pPr>
        <w:spacing w:line="276" w:lineRule="auto"/>
        <w:rPr>
          <w:rFonts w:ascii="Garamond" w:hAnsi="Garamond" w:cs="Times New Roman"/>
          <w:b/>
          <w:bCs/>
          <w:color w:val="000000"/>
          <w:sz w:val="24"/>
          <w:szCs w:val="24"/>
        </w:rPr>
      </w:pPr>
    </w:p>
    <w:p w14:paraId="283BDD48"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2) Attitudes toward the country</w:t>
      </w:r>
    </w:p>
    <w:p w14:paraId="1BA4DE50" w14:textId="77777777" w:rsidR="009D1412" w:rsidRPr="001A5AE6" w:rsidRDefault="009D1412" w:rsidP="001A5AE6">
      <w:pPr>
        <w:numPr>
          <w:ilvl w:val="0"/>
          <w:numId w:val="10"/>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 xml:space="preserve">I would rather be a citizen of this country than of any other country in the world. </w:t>
      </w:r>
    </w:p>
    <w:p w14:paraId="1EF15DA9" w14:textId="77777777" w:rsidR="009D1412" w:rsidRPr="001A5AE6" w:rsidRDefault="009D1412" w:rsidP="001A5AE6">
      <w:pPr>
        <w:numPr>
          <w:ilvl w:val="0"/>
          <w:numId w:val="10"/>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There are some things about the country that make me ashamed of the country.  </w:t>
      </w:r>
    </w:p>
    <w:p w14:paraId="2CA2D185" w14:textId="77777777" w:rsidR="009D1412" w:rsidRPr="001A5AE6" w:rsidRDefault="009D1412" w:rsidP="001A5AE6">
      <w:pPr>
        <w:numPr>
          <w:ilvl w:val="0"/>
          <w:numId w:val="10"/>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world would be a better place if people from other countries were more like the citizens of this country.  </w:t>
      </w:r>
    </w:p>
    <w:p w14:paraId="7D4CACD6" w14:textId="77777777" w:rsidR="009D1412" w:rsidRPr="001A5AE6" w:rsidRDefault="009D1412" w:rsidP="001A5AE6">
      <w:pPr>
        <w:numPr>
          <w:ilvl w:val="0"/>
          <w:numId w:val="10"/>
        </w:num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Generally speaking, this country is a better country than most other countries.</w:t>
      </w:r>
    </w:p>
    <w:p w14:paraId="018F7F90" w14:textId="77777777" w:rsidR="009D1412" w:rsidRPr="001A5AE6" w:rsidRDefault="009D1412" w:rsidP="001A5AE6">
      <w:pPr>
        <w:spacing w:line="276" w:lineRule="auto"/>
        <w:rPr>
          <w:rFonts w:ascii="Garamond" w:hAnsi="Garamond" w:cs="Times New Roman"/>
          <w:b/>
          <w:bCs/>
          <w:color w:val="000000"/>
          <w:sz w:val="24"/>
          <w:szCs w:val="24"/>
        </w:rPr>
      </w:pPr>
    </w:p>
    <w:p w14:paraId="791D677D"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3) National stereotypes</w:t>
      </w:r>
      <w:r w:rsidRPr="001A5AE6">
        <w:rPr>
          <w:rFonts w:ascii="Garamond" w:hAnsi="Garamond" w:cs="Times New Roman"/>
          <w:color w:val="000000"/>
          <w:sz w:val="24"/>
          <w:szCs w:val="24"/>
        </w:rPr>
        <w:t xml:space="preserve"> </w:t>
      </w:r>
    </w:p>
    <w:p w14:paraId="78181EBE" w14:textId="77777777" w:rsidR="009D1412" w:rsidRPr="001A5AE6" w:rsidRDefault="009D1412" w:rsidP="001A5AE6">
      <w:pPr>
        <w:numPr>
          <w:ilvl w:val="0"/>
          <w:numId w:val="11"/>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Individual’s opinions on other members of their nation and on members of other nationalities. </w:t>
      </w:r>
    </w:p>
    <w:p w14:paraId="50605FD3" w14:textId="77777777" w:rsidR="009D1412" w:rsidRPr="001A5AE6" w:rsidRDefault="009D1412" w:rsidP="001A5AE6">
      <w:pPr>
        <w:numPr>
          <w:ilvl w:val="0"/>
          <w:numId w:val="11"/>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National stereotypes consist of two main factors: </w:t>
      </w:r>
      <w:r w:rsidRPr="001A5AE6">
        <w:rPr>
          <w:rFonts w:ascii="Garamond" w:hAnsi="Garamond" w:cs="Times New Roman"/>
          <w:b/>
          <w:bCs/>
          <w:color w:val="000000"/>
          <w:sz w:val="24"/>
          <w:szCs w:val="24"/>
        </w:rPr>
        <w:t>competence</w:t>
      </w:r>
      <w:r w:rsidRPr="001A5AE6">
        <w:rPr>
          <w:rFonts w:ascii="Garamond" w:hAnsi="Garamond" w:cs="Times New Roman"/>
          <w:color w:val="000000"/>
          <w:sz w:val="24"/>
          <w:szCs w:val="24"/>
        </w:rPr>
        <w:t xml:space="preserve"> (efficiency, intelligence, self-confidence, competitiveness and clumsiness and </w:t>
      </w:r>
      <w:r w:rsidRPr="001A5AE6">
        <w:rPr>
          <w:rFonts w:ascii="Garamond" w:hAnsi="Garamond" w:cs="Times New Roman"/>
          <w:b/>
          <w:bCs/>
          <w:color w:val="000000"/>
          <w:sz w:val="24"/>
          <w:szCs w:val="24"/>
        </w:rPr>
        <w:t>morality</w:t>
      </w:r>
      <w:r w:rsidRPr="001A5AE6">
        <w:rPr>
          <w:rFonts w:ascii="Garamond" w:hAnsi="Garamond" w:cs="Times New Roman"/>
          <w:color w:val="000000"/>
          <w:sz w:val="24"/>
          <w:szCs w:val="24"/>
        </w:rPr>
        <w:t xml:space="preserve"> (honesty, tolerance, modesty, aggressiveness, selfishness, and rudeness). </w:t>
      </w:r>
    </w:p>
    <w:p w14:paraId="1C4904C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Note:</w:t>
      </w:r>
      <w:r w:rsidRPr="001A5AE6">
        <w:rPr>
          <w:rFonts w:ascii="Garamond" w:hAnsi="Garamond" w:cs="Times New Roman"/>
          <w:color w:val="000000"/>
          <w:sz w:val="24"/>
          <w:szCs w:val="24"/>
        </w:rPr>
        <w:t xml:space="preserve"> The expression of one's national identity seen in a positive light is </w:t>
      </w:r>
      <w:r w:rsidRPr="001A5AE6">
        <w:rPr>
          <w:rFonts w:ascii="Garamond" w:hAnsi="Garamond" w:cs="Times New Roman"/>
          <w:b/>
          <w:bCs/>
          <w:color w:val="000000"/>
          <w:sz w:val="24"/>
          <w:szCs w:val="24"/>
        </w:rPr>
        <w:t>patriotism</w:t>
      </w:r>
      <w:r w:rsidRPr="001A5AE6">
        <w:rPr>
          <w:rFonts w:ascii="Garamond" w:hAnsi="Garamond" w:cs="Times New Roman"/>
          <w:color w:val="000000"/>
          <w:sz w:val="24"/>
          <w:szCs w:val="24"/>
        </w:rPr>
        <w:t> which is characterized by national pride and positive emotion of love for one's country.  The extreme expression of national identity is </w:t>
      </w:r>
      <w:r w:rsidRPr="001A5AE6">
        <w:rPr>
          <w:rFonts w:ascii="Garamond" w:hAnsi="Garamond" w:cs="Times New Roman"/>
          <w:b/>
          <w:bCs/>
          <w:color w:val="000000"/>
          <w:sz w:val="24"/>
          <w:szCs w:val="24"/>
        </w:rPr>
        <w:t xml:space="preserve">chauvinism, </w:t>
      </w:r>
      <w:r w:rsidRPr="001A5AE6">
        <w:rPr>
          <w:rFonts w:ascii="Garamond" w:hAnsi="Garamond" w:cs="Times New Roman"/>
          <w:color w:val="000000"/>
          <w:sz w:val="24"/>
          <w:szCs w:val="24"/>
        </w:rPr>
        <w:t>which refers to the strong belief in the country's superiority and extreme loyalty toward one's country.</w:t>
      </w:r>
    </w:p>
    <w:p w14:paraId="38495269" w14:textId="77777777" w:rsidR="009D1412" w:rsidRPr="001A5AE6" w:rsidRDefault="009D1412" w:rsidP="001A5AE6">
      <w:pPr>
        <w:spacing w:line="276" w:lineRule="auto"/>
        <w:rPr>
          <w:rFonts w:ascii="Garamond" w:hAnsi="Garamond" w:cs="Times New Roman"/>
          <w:color w:val="000000"/>
          <w:sz w:val="24"/>
          <w:szCs w:val="24"/>
        </w:rPr>
      </w:pPr>
    </w:p>
    <w:p w14:paraId="6FEB533E"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3.3.5. National symbols</w:t>
      </w:r>
    </w:p>
    <w:p w14:paraId="31E56E35" w14:textId="77777777" w:rsidR="009D1412" w:rsidRPr="001A5AE6" w:rsidRDefault="009D1412" w:rsidP="001A5AE6">
      <w:pPr>
        <w:pStyle w:val="ListParagraph"/>
        <w:numPr>
          <w:ilvl w:val="0"/>
          <w:numId w:val="5"/>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lang w:val="en-AU"/>
        </w:rPr>
        <w:t>National flag</w:t>
      </w:r>
    </w:p>
    <w:p w14:paraId="49C1A45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N</w:t>
      </w:r>
      <w:r w:rsidRPr="001A5AE6">
        <w:rPr>
          <w:rFonts w:ascii="Garamond" w:hAnsi="Garamond" w:cs="Times New Roman"/>
          <w:color w:val="000000"/>
          <w:sz w:val="24"/>
          <w:szCs w:val="24"/>
          <w:lang w:val="en-AU"/>
        </w:rPr>
        <w:t xml:space="preserve">ational flag indicating a sovereign nation is </w:t>
      </w:r>
      <w:r w:rsidRPr="001A5AE6">
        <w:rPr>
          <w:rFonts w:ascii="Garamond" w:hAnsi="Garamond" w:cs="Times New Roman"/>
          <w:b/>
          <w:bCs/>
          <w:color w:val="000000"/>
          <w:sz w:val="24"/>
          <w:szCs w:val="24"/>
          <w:lang w:val="en-AU"/>
        </w:rPr>
        <w:t>a relatively modern phenomenon</w:t>
      </w:r>
      <w:r w:rsidRPr="001A5AE6">
        <w:rPr>
          <w:rFonts w:ascii="Garamond" w:hAnsi="Garamond" w:cs="Times New Roman"/>
          <w:color w:val="000000"/>
          <w:sz w:val="24"/>
          <w:szCs w:val="24"/>
          <w:lang w:val="en-AU"/>
        </w:rPr>
        <w:t xml:space="preserve">. It was invented only during </w:t>
      </w:r>
      <w:r w:rsidRPr="001A5AE6">
        <w:rPr>
          <w:rFonts w:ascii="Garamond" w:hAnsi="Garamond" w:cs="Times New Roman"/>
          <w:b/>
          <w:bCs/>
          <w:color w:val="000000"/>
          <w:sz w:val="24"/>
          <w:szCs w:val="24"/>
          <w:lang w:val="en-AU"/>
        </w:rPr>
        <w:t>the American and French revolutions</w:t>
      </w:r>
      <w:r w:rsidRPr="001A5AE6">
        <w:rPr>
          <w:rFonts w:ascii="Garamond" w:hAnsi="Garamond" w:cs="Times New Roman"/>
          <w:color w:val="000000"/>
          <w:sz w:val="24"/>
          <w:szCs w:val="24"/>
          <w:lang w:val="en-AU"/>
        </w:rPr>
        <w:t xml:space="preserve">.  For example, the French revolution was full of symbolic conflicts that played an important role in it, sometimes they even acted as the driving force responsible for the revolution’s dynamic. </w:t>
      </w:r>
      <w:r w:rsidRPr="001A5AE6">
        <w:rPr>
          <w:rFonts w:ascii="Garamond" w:hAnsi="Garamond" w:cs="Times New Roman"/>
          <w:color w:val="000000"/>
          <w:sz w:val="24"/>
          <w:szCs w:val="24"/>
        </w:rPr>
        <w:t xml:space="preserve">In medieval Europe, flags were religious and found in a military context.  For the first time, flags were flown outside the context of religion and warfare in early modern Europe during the age of sailing, when trading companies started to use banners to identify themselves at seas. </w:t>
      </w:r>
    </w:p>
    <w:p w14:paraId="24C9B90E" w14:textId="77777777" w:rsidR="009D1412" w:rsidRPr="001A5AE6" w:rsidRDefault="009D1412" w:rsidP="001A5AE6">
      <w:pPr>
        <w:spacing w:line="276" w:lineRule="auto"/>
        <w:rPr>
          <w:rFonts w:ascii="Garamond" w:hAnsi="Garamond" w:cs="Times New Roman"/>
          <w:b/>
          <w:bCs/>
          <w:color w:val="000000"/>
          <w:sz w:val="24"/>
          <w:szCs w:val="24"/>
          <w:lang w:val="en-AU"/>
        </w:rPr>
      </w:pPr>
      <w:r w:rsidRPr="001A5AE6">
        <w:rPr>
          <w:rFonts w:ascii="Garamond" w:hAnsi="Garamond" w:cs="Times New Roman"/>
          <w:b/>
          <w:bCs/>
          <w:color w:val="000000"/>
          <w:sz w:val="24"/>
          <w:szCs w:val="24"/>
          <w:lang w:val="en-AU"/>
        </w:rPr>
        <w:t>Rwandan flags</w:t>
      </w:r>
    </w:p>
    <w:p w14:paraId="69CD0AB3"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One of the first flags flown in Rwanda was the flag of the German East Africa Company. This flag was later replaced by the flag used by German East Africa; the first European colonial power.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 xml:space="preserve">When Rwanda became known as Ruanda-Urundi, the flag of Belgium was used until 1959 to be in parallel with the flag of the Kingdom of Rwanda.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 xml:space="preserve">This flag was used for just two years until another flag was adopted.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 xml:space="preserve">This one was a tricolour using the Pan-African colours of red, yellow, and green, with a black letter “R” distinguishing it from the flag of Guinea.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This flag was used until 2001, changed to mark the unity of Rwandans after genocide committed against the Tutsi. The new flag was precisely adopted on October 25, 2001.</w:t>
      </w:r>
    </w:p>
    <w:p w14:paraId="7A207334" w14:textId="24107ABF" w:rsidR="009D1412"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Activity:</w:t>
      </w:r>
      <w:r w:rsidRPr="001A5AE6">
        <w:rPr>
          <w:rFonts w:ascii="Garamond" w:hAnsi="Garamond" w:cs="Times New Roman"/>
          <w:color w:val="000000"/>
          <w:sz w:val="24"/>
          <w:szCs w:val="24"/>
        </w:rPr>
        <w:t xml:space="preserve"> What are the components of the national flag of Rwanda? What is the meaning of each component?</w:t>
      </w:r>
    </w:p>
    <w:p w14:paraId="2741A550" w14:textId="0A4D07BB" w:rsidR="002D0B5F" w:rsidRDefault="002D0B5F" w:rsidP="001A5AE6">
      <w:pPr>
        <w:spacing w:line="276" w:lineRule="auto"/>
        <w:rPr>
          <w:rFonts w:ascii="Garamond" w:hAnsi="Garamond" w:cs="Times New Roman"/>
          <w:color w:val="000000"/>
          <w:sz w:val="24"/>
          <w:szCs w:val="24"/>
        </w:rPr>
      </w:pPr>
    </w:p>
    <w:p w14:paraId="482E4C34" w14:textId="088A575E" w:rsidR="002D0B5F" w:rsidRDefault="002D0B5F" w:rsidP="001A5AE6">
      <w:pPr>
        <w:spacing w:line="276" w:lineRule="auto"/>
        <w:rPr>
          <w:rFonts w:ascii="Garamond" w:hAnsi="Garamond" w:cs="Times New Roman"/>
          <w:color w:val="000000"/>
          <w:sz w:val="24"/>
          <w:szCs w:val="24"/>
        </w:rPr>
      </w:pPr>
    </w:p>
    <w:p w14:paraId="3E467722" w14:textId="77777777" w:rsidR="002D0B5F" w:rsidRPr="001A5AE6" w:rsidRDefault="002D0B5F" w:rsidP="001A5AE6">
      <w:pPr>
        <w:spacing w:line="276" w:lineRule="auto"/>
        <w:rPr>
          <w:rFonts w:ascii="Garamond" w:hAnsi="Garamond" w:cs="Times New Roman"/>
          <w:color w:val="000000"/>
          <w:sz w:val="24"/>
          <w:szCs w:val="24"/>
        </w:rPr>
      </w:pPr>
    </w:p>
    <w:p w14:paraId="49F08D99" w14:textId="77777777" w:rsidR="009D1412" w:rsidRPr="001A5AE6" w:rsidRDefault="009D1412" w:rsidP="001A5AE6">
      <w:pPr>
        <w:pStyle w:val="ListParagraph"/>
        <w:numPr>
          <w:ilvl w:val="0"/>
          <w:numId w:val="5"/>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lastRenderedPageBreak/>
        <w:t>National anthem</w:t>
      </w:r>
    </w:p>
    <w:p w14:paraId="2C74FC3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It is a patriotic song or musical composition that is either recognized officially by a nation’s government and constitution or is accepted as such by convention through popular use. </w:t>
      </w:r>
    </w:p>
    <w:p w14:paraId="1EFD082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The concept of a national anthem was first popularized in 19</w:t>
      </w:r>
      <w:r w:rsidRPr="001A5AE6">
        <w:rPr>
          <w:rFonts w:ascii="Garamond" w:hAnsi="Garamond" w:cs="Times New Roman"/>
          <w:color w:val="000000"/>
          <w:sz w:val="24"/>
          <w:szCs w:val="24"/>
          <w:vertAlign w:val="superscript"/>
          <w:lang w:val="en-AU"/>
        </w:rPr>
        <w:t>th</w:t>
      </w:r>
      <w:r w:rsidRPr="001A5AE6">
        <w:rPr>
          <w:rFonts w:ascii="Garamond" w:hAnsi="Garamond" w:cs="Times New Roman"/>
          <w:color w:val="000000"/>
          <w:sz w:val="24"/>
          <w:szCs w:val="24"/>
          <w:lang w:val="en-AU"/>
        </w:rPr>
        <w:t xml:space="preserve"> century in Europe.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After their independence from European colonial powers, many of the newly independent nations also composed their own national anthems and today, almost every sovereign nation in the world has its own national anthem.</w:t>
      </w:r>
    </w:p>
    <w:p w14:paraId="6C2E73CB"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lang w:val="en-AU"/>
        </w:rPr>
        <w:t>Importance of a National anthem</w:t>
      </w:r>
    </w:p>
    <w:p w14:paraId="4D1D125B" w14:textId="77777777" w:rsidR="009D1412" w:rsidRPr="001A5AE6" w:rsidRDefault="009D1412" w:rsidP="001A5AE6">
      <w:pPr>
        <w:numPr>
          <w:ilvl w:val="0"/>
          <w:numId w:val="6"/>
        </w:num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It reflects the history, struggles, traditions, beliefs of a nation and its people.</w:t>
      </w:r>
    </w:p>
    <w:p w14:paraId="6F55FE34" w14:textId="77777777" w:rsidR="009D1412" w:rsidRPr="001A5AE6" w:rsidRDefault="009D1412" w:rsidP="001A5AE6">
      <w:pPr>
        <w:numPr>
          <w:ilvl w:val="0"/>
          <w:numId w:val="6"/>
        </w:num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It serves as an expression of national identity. </w:t>
      </w:r>
    </w:p>
    <w:p w14:paraId="5106063A" w14:textId="77777777" w:rsidR="009D1412" w:rsidRPr="001A5AE6" w:rsidRDefault="009D1412" w:rsidP="001A5AE6">
      <w:pPr>
        <w:numPr>
          <w:ilvl w:val="0"/>
          <w:numId w:val="6"/>
        </w:num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It helps arouse feelings of patriotism among the country’s citizens and reminds them of their nation’s glory, beauty, and rich heritage. </w:t>
      </w:r>
    </w:p>
    <w:p w14:paraId="6F29CA4A" w14:textId="77777777" w:rsidR="009D1412" w:rsidRPr="001A5AE6" w:rsidRDefault="009D1412" w:rsidP="001A5AE6">
      <w:pPr>
        <w:numPr>
          <w:ilvl w:val="0"/>
          <w:numId w:val="6"/>
        </w:num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It helps unite the citizens of the country by one single song. </w:t>
      </w:r>
    </w:p>
    <w:p w14:paraId="5DC1B799" w14:textId="6CE2A71F" w:rsidR="009D1412" w:rsidRPr="002D0B5F" w:rsidRDefault="009D1412" w:rsidP="001A5AE6">
      <w:pPr>
        <w:numPr>
          <w:ilvl w:val="0"/>
          <w:numId w:val="6"/>
        </w:num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Students who listen to the national anthem in their schools learn to respect their nation and develop a sense of unity among themselves. </w:t>
      </w:r>
    </w:p>
    <w:p w14:paraId="6BAD4EEF"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The national anthem of Rwanda</w:t>
      </w:r>
    </w:p>
    <w:p w14:paraId="72BA054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w:t>
      </w:r>
      <w:r w:rsidRPr="001A5AE6">
        <w:rPr>
          <w:rFonts w:ascii="Garamond" w:hAnsi="Garamond" w:cs="Times New Roman"/>
          <w:i/>
          <w:iCs/>
          <w:color w:val="000000"/>
          <w:sz w:val="24"/>
          <w:szCs w:val="24"/>
        </w:rPr>
        <w:t>Rwanda Nziza</w:t>
      </w:r>
      <w:r w:rsidRPr="001A5AE6">
        <w:rPr>
          <w:rFonts w:ascii="Garamond" w:hAnsi="Garamond" w:cs="Times New Roman"/>
          <w:color w:val="000000"/>
          <w:sz w:val="24"/>
          <w:szCs w:val="24"/>
        </w:rPr>
        <w:t>" has been the national anthem of Rwanda since January 1, 2002. It replaced "</w:t>
      </w:r>
      <w:r w:rsidRPr="001A5AE6">
        <w:rPr>
          <w:rFonts w:ascii="Garamond" w:hAnsi="Garamond" w:cs="Times New Roman"/>
          <w:i/>
          <w:iCs/>
          <w:color w:val="000000"/>
          <w:sz w:val="24"/>
          <w:szCs w:val="24"/>
        </w:rPr>
        <w:t>Rwanda Rwacu</w:t>
      </w:r>
      <w:r w:rsidRPr="001A5AE6">
        <w:rPr>
          <w:rFonts w:ascii="Garamond" w:hAnsi="Garamond" w:cs="Times New Roman"/>
          <w:color w:val="000000"/>
          <w:sz w:val="24"/>
          <w:szCs w:val="24"/>
        </w:rPr>
        <w:t>", which had been the national anthem since 1962.  The anthem is made up of four stanzas which talk about heroism, the Rwandan culture and people’s patriotism.  It generally praises the beauty of Rwanda as the common cradle of all Rwandan people and emphasizes the unity of all Rwandan people. The Anthem also emphasizes the common characteristics of Rwandans and Rwandan values as their common heritage and the pillar of national development.</w:t>
      </w:r>
    </w:p>
    <w:p w14:paraId="656A837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Activity: </w:t>
      </w:r>
      <w:r w:rsidRPr="001A5AE6">
        <w:rPr>
          <w:rFonts w:ascii="Garamond" w:hAnsi="Garamond" w:cs="Times New Roman"/>
          <w:color w:val="000000"/>
          <w:sz w:val="24"/>
          <w:szCs w:val="24"/>
        </w:rPr>
        <w:t>Take your time and sing the current national anthem of Rwanda and explain the meaning of each stanza.</w:t>
      </w:r>
    </w:p>
    <w:p w14:paraId="42431984" w14:textId="77777777" w:rsidR="009D1412" w:rsidRPr="001A5AE6" w:rsidRDefault="009D1412" w:rsidP="001A5AE6">
      <w:pPr>
        <w:pStyle w:val="ListParagraph"/>
        <w:numPr>
          <w:ilvl w:val="0"/>
          <w:numId w:val="5"/>
        </w:numPr>
        <w:spacing w:after="160"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 xml:space="preserve"> State emblem</w:t>
      </w:r>
    </w:p>
    <w:p w14:paraId="2336C541"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State emblem or national coat of arms is the highest visual symbol of the State. It is used by a nation state or multi-national state as a symbol of that nation. It is a symbol which represents an independent state. It is considered a symbol of the government. The state emblem is used for official purposes and events of national importance. It appears on all Government’s official letterheads, currencies, and passports, etc. </w:t>
      </w:r>
      <w:r w:rsidRPr="001A5AE6">
        <w:rPr>
          <w:rFonts w:ascii="Garamond" w:hAnsi="Garamond" w:cs="Times New Roman"/>
          <w:color w:val="000000"/>
          <w:sz w:val="24"/>
          <w:szCs w:val="24"/>
          <w:lang w:val="en-AU"/>
        </w:rPr>
        <w:t>In Rwanda, it is known as seal or coat of arms.</w:t>
      </w:r>
    </w:p>
    <w:p w14:paraId="073A227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lang w:val="en-AU"/>
        </w:rPr>
        <w:t xml:space="preserve">Activity: </w:t>
      </w:r>
      <w:r w:rsidRPr="001A5AE6">
        <w:rPr>
          <w:rFonts w:ascii="Garamond" w:hAnsi="Garamond" w:cs="Times New Roman"/>
          <w:color w:val="000000"/>
          <w:sz w:val="24"/>
          <w:szCs w:val="24"/>
          <w:lang w:val="en-AU"/>
        </w:rPr>
        <w:t>Identify the elements of the Rwandan coat of arms and explain their meanings.</w:t>
      </w:r>
    </w:p>
    <w:p w14:paraId="5C48C628" w14:textId="77777777" w:rsidR="009D1412" w:rsidRPr="001A5AE6" w:rsidRDefault="009D1412" w:rsidP="001A5AE6">
      <w:pPr>
        <w:spacing w:line="276" w:lineRule="auto"/>
        <w:rPr>
          <w:rFonts w:ascii="Garamond" w:hAnsi="Garamond" w:cs="Times New Roman"/>
          <w:b/>
          <w:bCs/>
          <w:color w:val="000000"/>
          <w:sz w:val="24"/>
          <w:szCs w:val="24"/>
        </w:rPr>
      </w:pPr>
    </w:p>
    <w:p w14:paraId="6EE6DCB2" w14:textId="77777777" w:rsidR="009D1412" w:rsidRPr="001A5AE6" w:rsidRDefault="009D1412" w:rsidP="001A5AE6">
      <w:pPr>
        <w:pStyle w:val="ListParagraph"/>
        <w:numPr>
          <w:ilvl w:val="0"/>
          <w:numId w:val="5"/>
        </w:numPr>
        <w:spacing w:after="160"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National calendar</w:t>
      </w:r>
    </w:p>
    <w:p w14:paraId="29AD95A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lang w:val="en-AU"/>
        </w:rPr>
        <w:t xml:space="preserve">It is a system of organizing days for social, religious, commercial, or administrative purposes. This is done by giving names to periods of time, typically days, weeks, months, and years.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 xml:space="preserve">A calendar is also a physical record of such a system. </w:t>
      </w:r>
      <w:r w:rsidRPr="001A5AE6">
        <w:rPr>
          <w:rFonts w:ascii="Garamond" w:hAnsi="Garamond" w:cs="Times New Roman"/>
          <w:color w:val="000000"/>
          <w:sz w:val="24"/>
          <w:szCs w:val="24"/>
        </w:rPr>
        <w:t xml:space="preserve"> </w:t>
      </w:r>
      <w:r w:rsidRPr="001A5AE6">
        <w:rPr>
          <w:rFonts w:ascii="Garamond" w:hAnsi="Garamond" w:cs="Times New Roman"/>
          <w:color w:val="000000"/>
          <w:sz w:val="24"/>
          <w:szCs w:val="24"/>
          <w:lang w:val="en-AU"/>
        </w:rPr>
        <w:t xml:space="preserve">A calendar can also mean a list of planned events, such as an academic calendar or a chronological list of documents, such as a calendar of wills. </w:t>
      </w:r>
    </w:p>
    <w:p w14:paraId="0352B3E3"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color w:val="000000"/>
          <w:sz w:val="24"/>
          <w:szCs w:val="24"/>
          <w:lang w:val="en-AU"/>
        </w:rPr>
        <w:t>National calendars have</w:t>
      </w:r>
      <w:r w:rsidRPr="001A5AE6">
        <w:rPr>
          <w:rFonts w:ascii="Garamond" w:hAnsi="Garamond" w:cs="Times New Roman"/>
          <w:b/>
          <w:bCs/>
          <w:color w:val="000000"/>
          <w:sz w:val="24"/>
          <w:szCs w:val="24"/>
          <w:lang w:val="en-AU"/>
        </w:rPr>
        <w:t xml:space="preserve"> a strong relationship with identity formation especially in postcolonial nations. </w:t>
      </w:r>
      <w:r w:rsidRPr="001A5AE6">
        <w:rPr>
          <w:rFonts w:ascii="Garamond" w:hAnsi="Garamond" w:cs="Times New Roman"/>
          <w:color w:val="000000"/>
          <w:sz w:val="24"/>
          <w:szCs w:val="24"/>
          <w:lang w:val="en-AU"/>
        </w:rPr>
        <w:t>After colonisation, several nations emphasised certain aspects of the past for commemorative or celebratory purposes, while suppressing or ignoring the memories of some other events or historical figures. Both these processes, in different ways, seek to give a certain direction to the narrative about the history of the nation and the nation</w:t>
      </w:r>
      <w:r w:rsidRPr="001A5AE6">
        <w:rPr>
          <w:rFonts w:ascii="Times New Roman" w:hAnsi="Times New Roman" w:cs="Times New Roman"/>
          <w:color w:val="000000"/>
          <w:sz w:val="24"/>
          <w:szCs w:val="24"/>
          <w:lang w:val="en-AU"/>
        </w:rPr>
        <w:t>‐</w:t>
      </w:r>
      <w:r w:rsidRPr="001A5AE6">
        <w:rPr>
          <w:rFonts w:ascii="Garamond" w:hAnsi="Garamond" w:cs="Times New Roman"/>
          <w:color w:val="000000"/>
          <w:sz w:val="24"/>
          <w:szCs w:val="24"/>
          <w:lang w:val="en-AU"/>
        </w:rPr>
        <w:t>state. These aspects of national memory and amnesia have been explained through the prism of national holidays.</w:t>
      </w:r>
      <w:r w:rsidRPr="001A5AE6">
        <w:rPr>
          <w:rFonts w:ascii="Garamond" w:hAnsi="Garamond" w:cs="Times New Roman"/>
          <w:b/>
          <w:bCs/>
          <w:color w:val="000000"/>
          <w:sz w:val="24"/>
          <w:szCs w:val="24"/>
          <w:lang w:val="en-AU"/>
        </w:rPr>
        <w:t xml:space="preserve"> </w:t>
      </w:r>
    </w:p>
    <w:p w14:paraId="16CBAFE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lang w:val="en-AU"/>
        </w:rPr>
        <w:t xml:space="preserve">Activity: </w:t>
      </w:r>
      <w:r w:rsidRPr="001A5AE6">
        <w:rPr>
          <w:rFonts w:ascii="Garamond" w:hAnsi="Garamond" w:cs="Times New Roman"/>
          <w:color w:val="000000"/>
          <w:sz w:val="24"/>
          <w:szCs w:val="24"/>
          <w:lang w:val="en-AU"/>
        </w:rPr>
        <w:t>Provide the national calendar of Rwanda with official/public holidays.</w:t>
      </w:r>
    </w:p>
    <w:p w14:paraId="1F272F39" w14:textId="77777777" w:rsidR="009D1412" w:rsidRPr="001A5AE6" w:rsidRDefault="009D1412" w:rsidP="001A5AE6">
      <w:pPr>
        <w:widowControl w:val="0"/>
        <w:tabs>
          <w:tab w:val="left" w:pos="720"/>
        </w:tabs>
        <w:spacing w:line="276" w:lineRule="auto"/>
        <w:jc w:val="both"/>
        <w:rPr>
          <w:rFonts w:ascii="Garamond" w:eastAsia="Times New Roman" w:hAnsi="Garamond" w:cs="Times New Roman"/>
          <w:color w:val="FF0000"/>
          <w:sz w:val="24"/>
          <w:szCs w:val="24"/>
        </w:rPr>
      </w:pPr>
    </w:p>
    <w:p w14:paraId="3D4B5814"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3.3.6. Overview of the history of Rwanda in connection with issues of citizenship, nation and state building</w:t>
      </w:r>
    </w:p>
    <w:p w14:paraId="0E7EBDDA" w14:textId="77777777" w:rsidR="009D1412" w:rsidRPr="001A5AE6" w:rsidRDefault="009D1412" w:rsidP="001A5AE6">
      <w:pPr>
        <w:spacing w:line="276" w:lineRule="auto"/>
        <w:jc w:val="both"/>
        <w:rPr>
          <w:rFonts w:ascii="Garamond" w:hAnsi="Garamond" w:cs="Times New Roman"/>
          <w:b/>
          <w:bCs/>
          <w:color w:val="000000"/>
          <w:sz w:val="24"/>
          <w:szCs w:val="24"/>
        </w:rPr>
      </w:pPr>
    </w:p>
    <w:p w14:paraId="2F460BB8"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3.3.6.1. Nation formation and state building in the Rwandan context</w:t>
      </w:r>
    </w:p>
    <w:p w14:paraId="2D3C5C2D"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Four phases have marked Rwanda’s nation formation and state building:</w:t>
      </w:r>
    </w:p>
    <w:p w14:paraId="7FA8E503" w14:textId="77777777" w:rsidR="009D1412" w:rsidRPr="001A5AE6" w:rsidRDefault="009D1412" w:rsidP="001A5AE6">
      <w:pPr>
        <w:numPr>
          <w:ilvl w:val="0"/>
          <w:numId w:val="7"/>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Nation formation in the pre-colonial period (the great work of national ancestral heroes: Gihanga and successors)</w:t>
      </w:r>
    </w:p>
    <w:p w14:paraId="0D66ACEA" w14:textId="77777777" w:rsidR="009D1412" w:rsidRPr="001A5AE6" w:rsidRDefault="009D1412" w:rsidP="001A5AE6">
      <w:pPr>
        <w:numPr>
          <w:ilvl w:val="0"/>
          <w:numId w:val="7"/>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State building and nation re-shaping during the colonial period: divide and rule (disruption of national cohesion)</w:t>
      </w:r>
    </w:p>
    <w:p w14:paraId="37043432" w14:textId="77777777" w:rsidR="009D1412" w:rsidRPr="001A5AE6" w:rsidRDefault="009D1412" w:rsidP="001A5AE6">
      <w:pPr>
        <w:numPr>
          <w:ilvl w:val="0"/>
          <w:numId w:val="7"/>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Nation and state building under the first and the second republic (discriminative politics)</w:t>
      </w:r>
    </w:p>
    <w:p w14:paraId="37533BEE" w14:textId="77777777" w:rsidR="009D1412" w:rsidRPr="001A5AE6" w:rsidRDefault="009D1412" w:rsidP="001A5AE6">
      <w:pPr>
        <w:numPr>
          <w:ilvl w:val="0"/>
          <w:numId w:val="7"/>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Nation and state (re) building after the liberation war</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(peace building, unity, reconciliation,…)</w:t>
      </w:r>
    </w:p>
    <w:p w14:paraId="0F2EE42B" w14:textId="77777777" w:rsidR="009D1412" w:rsidRPr="001A5AE6" w:rsidRDefault="009D1412" w:rsidP="001A5AE6">
      <w:pPr>
        <w:spacing w:line="276" w:lineRule="auto"/>
        <w:jc w:val="both"/>
        <w:rPr>
          <w:rFonts w:ascii="Garamond" w:hAnsi="Garamond" w:cs="Times New Roman"/>
          <w:b/>
          <w:bCs/>
          <w:i/>
          <w:iCs/>
          <w:color w:val="000000"/>
          <w:sz w:val="24"/>
          <w:szCs w:val="24"/>
        </w:rPr>
      </w:pPr>
    </w:p>
    <w:p w14:paraId="14F3FCC5" w14:textId="77777777" w:rsidR="009D1412" w:rsidRPr="001A5AE6" w:rsidRDefault="009D1412" w:rsidP="001A5AE6">
      <w:pPr>
        <w:pStyle w:val="ListParagraph"/>
        <w:numPr>
          <w:ilvl w:val="0"/>
          <w:numId w:val="144"/>
        </w:numPr>
        <w:spacing w:line="276" w:lineRule="auto"/>
        <w:jc w:val="both"/>
        <w:rPr>
          <w:rFonts w:ascii="Garamond" w:hAnsi="Garamond" w:cs="Times New Roman"/>
          <w:b/>
          <w:bCs/>
          <w:i/>
          <w:iCs/>
          <w:color w:val="000000"/>
          <w:sz w:val="24"/>
          <w:szCs w:val="24"/>
        </w:rPr>
      </w:pPr>
      <w:r w:rsidRPr="001A5AE6">
        <w:rPr>
          <w:rFonts w:ascii="Garamond" w:hAnsi="Garamond" w:cs="Times New Roman"/>
          <w:b/>
          <w:bCs/>
          <w:i/>
          <w:iCs/>
          <w:color w:val="000000"/>
          <w:sz w:val="24"/>
          <w:szCs w:val="24"/>
        </w:rPr>
        <w:t>Nation formation in the pre-colonial period</w:t>
      </w:r>
    </w:p>
    <w:p w14:paraId="6F34DF6A" w14:textId="77777777" w:rsidR="009D1412" w:rsidRPr="001A5AE6" w:rsidRDefault="009D1412" w:rsidP="001A5AE6">
      <w:pPr>
        <w:spacing w:line="276" w:lineRule="auto"/>
        <w:jc w:val="both"/>
        <w:rPr>
          <w:rFonts w:ascii="Garamond" w:hAnsi="Garamond" w:cs="Times New Roman"/>
          <w:i/>
          <w:iCs/>
          <w:color w:val="000000"/>
          <w:sz w:val="24"/>
          <w:szCs w:val="24"/>
        </w:rPr>
      </w:pPr>
      <w:r w:rsidRPr="001A5AE6">
        <w:rPr>
          <w:rFonts w:ascii="Garamond" w:hAnsi="Garamond" w:cs="Times New Roman"/>
          <w:color w:val="000000"/>
          <w:sz w:val="24"/>
          <w:szCs w:val="24"/>
        </w:rPr>
        <w:t xml:space="preserve">In the region that later developed into the kingdom of Rwanda, there were other kingdoms said to have been founded by Bantu groups. They (bantu groups) settled in small, organized states made of families (lineages). Gradually, these families made clans under the absolute authority of the head of the clan. They (clans) were: </w:t>
      </w:r>
      <w:r w:rsidRPr="001A5AE6">
        <w:rPr>
          <w:rFonts w:ascii="Garamond" w:hAnsi="Garamond" w:cs="Times New Roman"/>
          <w:i/>
          <w:iCs/>
          <w:color w:val="000000"/>
          <w:sz w:val="24"/>
          <w:szCs w:val="24"/>
        </w:rPr>
        <w:t>Abenengwe, Abasinga, Ababanda, Abongera, Abazigaba, Abahinda and Abagara.</w:t>
      </w:r>
    </w:p>
    <w:p w14:paraId="5A6BDB25"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Around the 12</w:t>
      </w:r>
      <w:r w:rsidRPr="001A5AE6">
        <w:rPr>
          <w:rFonts w:ascii="Garamond" w:hAnsi="Garamond" w:cs="Times New Roman"/>
          <w:color w:val="000000"/>
          <w:sz w:val="24"/>
          <w:szCs w:val="24"/>
          <w:vertAlign w:val="superscript"/>
        </w:rPr>
        <w:t>th</w:t>
      </w:r>
      <w:r w:rsidRPr="001A5AE6">
        <w:rPr>
          <w:rFonts w:ascii="Garamond" w:hAnsi="Garamond" w:cs="Times New Roman"/>
          <w:color w:val="000000"/>
          <w:sz w:val="24"/>
          <w:szCs w:val="24"/>
        </w:rPr>
        <w:t xml:space="preserve"> century, the actual Rwanda was made of a variety of small kingdoms. On their arrival, Abanyiginya clan fought with those lineages or clans and defeated them progressively and came to get superiority over those clans. It installed a small kingdom at Gasabo around Lake Muhazi. From there, the small kingdom expanded to covering the territory far larger than the current Rwanda.</w:t>
      </w:r>
    </w:p>
    <w:p w14:paraId="76C2FB2C" w14:textId="77777777" w:rsidR="009D1412" w:rsidRPr="001A5AE6" w:rsidRDefault="009D1412" w:rsidP="001A5AE6">
      <w:pPr>
        <w:spacing w:line="276" w:lineRule="auto"/>
        <w:jc w:val="both"/>
        <w:rPr>
          <w:rFonts w:ascii="Garamond" w:hAnsi="Garamond" w:cs="Times New Roman"/>
          <w:b/>
          <w:bCs/>
          <w:color w:val="000000"/>
          <w:sz w:val="24"/>
          <w:szCs w:val="24"/>
        </w:rPr>
      </w:pPr>
    </w:p>
    <w:p w14:paraId="312AB3EE"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According to the legend, the most distant ancestor of Abanyiginya clan is </w:t>
      </w:r>
      <w:r w:rsidRPr="001A5AE6">
        <w:rPr>
          <w:rFonts w:ascii="Garamond" w:hAnsi="Garamond" w:cs="Times New Roman"/>
          <w:b/>
          <w:bCs/>
          <w:color w:val="000000"/>
          <w:sz w:val="24"/>
          <w:szCs w:val="24"/>
        </w:rPr>
        <w:t xml:space="preserve">the mythical personality called </w:t>
      </w:r>
      <w:r w:rsidRPr="001A5AE6">
        <w:rPr>
          <w:rFonts w:ascii="Garamond" w:hAnsi="Garamond" w:cs="Times New Roman"/>
          <w:b/>
          <w:bCs/>
          <w:i/>
          <w:iCs/>
          <w:color w:val="000000"/>
          <w:sz w:val="24"/>
          <w:szCs w:val="24"/>
        </w:rPr>
        <w:t>Kigwa or Sabizeze</w:t>
      </w:r>
      <w:r w:rsidRPr="001A5AE6">
        <w:rPr>
          <w:rFonts w:ascii="Garamond" w:hAnsi="Garamond" w:cs="Times New Roman"/>
          <w:i/>
          <w:iCs/>
          <w:color w:val="000000"/>
          <w:sz w:val="24"/>
          <w:szCs w:val="24"/>
        </w:rPr>
        <w:t>.</w:t>
      </w:r>
      <w:r w:rsidRPr="001A5AE6">
        <w:rPr>
          <w:rFonts w:ascii="Garamond" w:hAnsi="Garamond" w:cs="Times New Roman"/>
          <w:color w:val="000000"/>
          <w:sz w:val="24"/>
          <w:szCs w:val="24"/>
        </w:rPr>
        <w:t xml:space="preserve"> But it was </w:t>
      </w:r>
      <w:r w:rsidRPr="001A5AE6">
        <w:rPr>
          <w:rFonts w:ascii="Garamond" w:hAnsi="Garamond" w:cs="Times New Roman"/>
          <w:b/>
          <w:bCs/>
          <w:i/>
          <w:iCs/>
          <w:color w:val="000000"/>
          <w:sz w:val="24"/>
          <w:szCs w:val="24"/>
        </w:rPr>
        <w:t>Gihanga</w:t>
      </w:r>
      <w:r w:rsidRPr="001A5AE6">
        <w:rPr>
          <w:rFonts w:ascii="Garamond" w:hAnsi="Garamond" w:cs="Times New Roman"/>
          <w:color w:val="000000"/>
          <w:sz w:val="24"/>
          <w:szCs w:val="24"/>
        </w:rPr>
        <w:t xml:space="preserve"> (one of the successors of Kigwa, the 10th of the genealogical list) who is considered as the founder, not only of the nyiginya dynasty, but also of other dynasties which were found in the majority of the kingdoms of the region. Indeed, Gihanga shared his “empire” between his sons who founded different dynasties in the region.</w:t>
      </w:r>
    </w:p>
    <w:p w14:paraId="4E458F7F"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The kings of Rwanda were in three categories or series:</w:t>
      </w:r>
    </w:p>
    <w:p w14:paraId="5D9ED367" w14:textId="77777777" w:rsidR="009D1412" w:rsidRPr="001A5AE6" w:rsidRDefault="009D1412" w:rsidP="001A5AE6">
      <w:pPr>
        <w:numPr>
          <w:ilvl w:val="0"/>
          <w:numId w:val="12"/>
        </w:numPr>
        <w:spacing w:after="160" w:line="276" w:lineRule="auto"/>
        <w:jc w:val="both"/>
        <w:rPr>
          <w:rFonts w:ascii="Garamond" w:hAnsi="Garamond" w:cs="Times New Roman"/>
          <w:color w:val="000000"/>
          <w:sz w:val="24"/>
          <w:szCs w:val="24"/>
        </w:rPr>
      </w:pPr>
      <w:r w:rsidRPr="001A5AE6">
        <w:rPr>
          <w:rFonts w:ascii="Garamond" w:hAnsi="Garamond" w:cs="Times New Roman"/>
          <w:b/>
          <w:bCs/>
          <w:i/>
          <w:iCs/>
          <w:color w:val="000000"/>
          <w:sz w:val="24"/>
          <w:szCs w:val="24"/>
        </w:rPr>
        <w:t>Ibirali or Ibimanuka</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 xml:space="preserve">(the fallen from the Sky): these are ancestors of the kings of Nyiginya dynasty, and their names are Kigwa or Sabizeze, Muntu, Kijuru, Kobo, Merano, Randa, Gisa, Kizira and Kazi. It is not clear whether they ever lived or exercised political power. </w:t>
      </w:r>
    </w:p>
    <w:p w14:paraId="3120EF36" w14:textId="77777777" w:rsidR="009D1412" w:rsidRPr="001A5AE6" w:rsidRDefault="009D1412" w:rsidP="001A5AE6">
      <w:pPr>
        <w:numPr>
          <w:ilvl w:val="0"/>
          <w:numId w:val="12"/>
        </w:numPr>
        <w:spacing w:after="160" w:line="276" w:lineRule="auto"/>
        <w:jc w:val="both"/>
        <w:rPr>
          <w:rFonts w:ascii="Garamond" w:hAnsi="Garamond" w:cs="Times New Roman"/>
          <w:color w:val="000000"/>
          <w:sz w:val="24"/>
          <w:szCs w:val="24"/>
        </w:rPr>
      </w:pPr>
      <w:r w:rsidRPr="001A5AE6">
        <w:rPr>
          <w:rFonts w:ascii="Garamond" w:hAnsi="Garamond" w:cs="Times New Roman"/>
          <w:b/>
          <w:bCs/>
          <w:i/>
          <w:iCs/>
          <w:color w:val="000000"/>
          <w:sz w:val="24"/>
          <w:szCs w:val="24"/>
        </w:rPr>
        <w:t>Abami b’Umushumi</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(Kings of the Belt): these are the ones who worked hard and laid the foundation for Rwanda at Gasabo. Their list starts with Gihanga Ngomijana and ends with Nsoro Samukondo. Gihanga is the one said to have made great achievements among all of them.</w:t>
      </w:r>
    </w:p>
    <w:p w14:paraId="5785A775" w14:textId="77777777" w:rsidR="009D1412" w:rsidRPr="001A5AE6" w:rsidRDefault="009D1412" w:rsidP="001A5AE6">
      <w:pPr>
        <w:numPr>
          <w:ilvl w:val="0"/>
          <w:numId w:val="12"/>
        </w:numPr>
        <w:spacing w:after="160" w:line="276" w:lineRule="auto"/>
        <w:jc w:val="both"/>
        <w:rPr>
          <w:rFonts w:ascii="Garamond" w:hAnsi="Garamond" w:cs="Times New Roman"/>
          <w:color w:val="000000"/>
          <w:sz w:val="24"/>
          <w:szCs w:val="24"/>
        </w:rPr>
      </w:pPr>
      <w:r w:rsidRPr="001A5AE6">
        <w:rPr>
          <w:rFonts w:ascii="Garamond" w:hAnsi="Garamond" w:cs="Times New Roman"/>
          <w:b/>
          <w:bCs/>
          <w:i/>
          <w:iCs/>
          <w:color w:val="000000"/>
          <w:sz w:val="24"/>
          <w:szCs w:val="24"/>
        </w:rPr>
        <w:t xml:space="preserve">Abami b’Ibitekerezo </w:t>
      </w:r>
      <w:r w:rsidRPr="001A5AE6">
        <w:rPr>
          <w:rFonts w:ascii="Garamond" w:hAnsi="Garamond" w:cs="Times New Roman"/>
          <w:i/>
          <w:iCs/>
          <w:color w:val="000000"/>
          <w:sz w:val="24"/>
          <w:szCs w:val="24"/>
        </w:rPr>
        <w:t>(Kings of historical accounts)</w:t>
      </w:r>
      <w:r w:rsidRPr="001A5AE6">
        <w:rPr>
          <w:rFonts w:ascii="Garamond" w:hAnsi="Garamond" w:cs="Times New Roman"/>
          <w:color w:val="000000"/>
          <w:sz w:val="24"/>
          <w:szCs w:val="24"/>
        </w:rPr>
        <w:t>: i.e.,</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 xml:space="preserve">those to whom it was composed the historical accounts transmitted to the following generations. The list starts with Ruganzu I Bwimba and ends with the advent of the republic in 1962 with Kigeli V Ndahindurwa. Abami b’Ibitekerezo are the ones who expanded Rwanda from Ruganzu I Bwimba up to Kigeli IV Rwabugili. The main kings of historical accounts with great achievements include: </w:t>
      </w:r>
      <w:r w:rsidRPr="001A5AE6">
        <w:rPr>
          <w:rFonts w:ascii="Garamond" w:hAnsi="Garamond" w:cs="Times New Roman"/>
          <w:b/>
          <w:bCs/>
          <w:color w:val="000000"/>
          <w:sz w:val="24"/>
          <w:szCs w:val="24"/>
        </w:rPr>
        <w:t xml:space="preserve">Ruganzu I Bwimbwa (1482 - 1506), Kigeli I Mukobanya (1528 - 1552), Ruganzu II Ndoli (1624 – </w:t>
      </w:r>
      <w:r w:rsidRPr="001A5AE6">
        <w:rPr>
          <w:rFonts w:ascii="Garamond" w:hAnsi="Garamond" w:cs="Times New Roman"/>
          <w:b/>
          <w:bCs/>
          <w:color w:val="000000"/>
          <w:sz w:val="24"/>
          <w:szCs w:val="24"/>
        </w:rPr>
        <w:lastRenderedPageBreak/>
        <w:t>1648), Cyilima II Rujugira (1744 – 1768), Yuhi IV Gahindiro (1797 - 1830), Mutara II Rwogera (1830 - 1860) and Kigeli IV Rwabugili (1860 - 1895).</w:t>
      </w:r>
    </w:p>
    <w:p w14:paraId="3D76203A"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Other kings dedicated their lives </w:t>
      </w:r>
      <w:r w:rsidRPr="001A5AE6">
        <w:rPr>
          <w:rFonts w:ascii="Garamond" w:hAnsi="Garamond" w:cs="Times New Roman"/>
          <w:b/>
          <w:bCs/>
          <w:color w:val="000000"/>
          <w:sz w:val="24"/>
          <w:szCs w:val="24"/>
        </w:rPr>
        <w:t>to building the nation in its economic, cultural and religious aspects</w:t>
      </w:r>
      <w:r w:rsidRPr="001A5AE6">
        <w:rPr>
          <w:rFonts w:ascii="Garamond" w:hAnsi="Garamond" w:cs="Times New Roman"/>
          <w:color w:val="000000"/>
          <w:sz w:val="24"/>
          <w:szCs w:val="24"/>
        </w:rPr>
        <w:t xml:space="preserve"> such as carrying out rituals for cattle prosperity and organizing other rites for wealth and wellbeing such as organizing harvest rituals “</w:t>
      </w:r>
      <w:r w:rsidRPr="001A5AE6">
        <w:rPr>
          <w:rFonts w:ascii="Garamond" w:hAnsi="Garamond" w:cs="Times New Roman"/>
          <w:i/>
          <w:iCs/>
          <w:color w:val="000000"/>
          <w:sz w:val="24"/>
          <w:szCs w:val="24"/>
        </w:rPr>
        <w:t>umuganura</w:t>
      </w:r>
      <w:r w:rsidRPr="001A5AE6">
        <w:rPr>
          <w:rFonts w:ascii="Garamond" w:hAnsi="Garamond" w:cs="Times New Roman"/>
          <w:color w:val="000000"/>
          <w:sz w:val="24"/>
          <w:szCs w:val="24"/>
        </w:rPr>
        <w:t xml:space="preserve">: first fruits festival” and other political activities for nation stability. </w:t>
      </w:r>
    </w:p>
    <w:p w14:paraId="77BF1A0C" w14:textId="77777777" w:rsidR="009D1412" w:rsidRPr="001A5AE6" w:rsidRDefault="009D1412" w:rsidP="001A5AE6">
      <w:pPr>
        <w:spacing w:line="276" w:lineRule="auto"/>
        <w:jc w:val="both"/>
        <w:rPr>
          <w:rFonts w:ascii="Garamond" w:hAnsi="Garamond" w:cs="Times New Roman"/>
          <w:color w:val="000000"/>
          <w:sz w:val="24"/>
          <w:szCs w:val="24"/>
        </w:rPr>
      </w:pPr>
    </w:p>
    <w:p w14:paraId="79573B69"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They managed to </w:t>
      </w:r>
      <w:r w:rsidRPr="001A5AE6">
        <w:rPr>
          <w:rFonts w:ascii="Garamond" w:hAnsi="Garamond" w:cs="Times New Roman"/>
          <w:b/>
          <w:bCs/>
          <w:color w:val="000000"/>
          <w:sz w:val="24"/>
          <w:szCs w:val="24"/>
        </w:rPr>
        <w:t xml:space="preserve">unify the country around strong cultural values </w:t>
      </w:r>
      <w:r w:rsidRPr="001A5AE6">
        <w:rPr>
          <w:rFonts w:ascii="Garamond" w:hAnsi="Garamond" w:cs="Times New Roman"/>
          <w:color w:val="000000"/>
          <w:sz w:val="24"/>
          <w:szCs w:val="24"/>
        </w:rPr>
        <w:t>which were transmitted from generation to generation through family socialization and youth education institution “</w:t>
      </w:r>
      <w:r w:rsidRPr="001A5AE6">
        <w:rPr>
          <w:rFonts w:ascii="Garamond" w:hAnsi="Garamond" w:cs="Times New Roman"/>
          <w:b/>
          <w:bCs/>
          <w:i/>
          <w:iCs/>
          <w:color w:val="000000"/>
          <w:sz w:val="24"/>
          <w:szCs w:val="24"/>
        </w:rPr>
        <w:t>Itorero</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a channel through which the nation could convey the messages to the people regarding national culture in different areas such as language, patriotism, social relations, sports, dance, songs, and the defense of the nation (Republic of Rwanda, 2011).</w:t>
      </w:r>
    </w:p>
    <w:p w14:paraId="228F317E" w14:textId="77777777" w:rsidR="009D1412" w:rsidRPr="001A5AE6" w:rsidRDefault="009D1412" w:rsidP="001A5AE6">
      <w:pPr>
        <w:spacing w:line="276" w:lineRule="auto"/>
        <w:jc w:val="both"/>
        <w:rPr>
          <w:rFonts w:ascii="Garamond" w:hAnsi="Garamond" w:cs="Times New Roman"/>
          <w:b/>
          <w:bCs/>
          <w:color w:val="000000"/>
          <w:sz w:val="24"/>
          <w:szCs w:val="24"/>
        </w:rPr>
      </w:pPr>
    </w:p>
    <w:p w14:paraId="6A6A7C79"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Vision of the kingdom of Rwanda</w:t>
      </w:r>
    </w:p>
    <w:p w14:paraId="123615A9"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kingdom of Rwanda had a political vision in connection with citizenship, state-building and national identity: There was </w:t>
      </w:r>
      <w:r w:rsidRPr="001A5AE6">
        <w:rPr>
          <w:rFonts w:ascii="Garamond" w:hAnsi="Garamond" w:cs="Times New Roman"/>
          <w:b/>
          <w:bCs/>
          <w:color w:val="000000"/>
          <w:sz w:val="24"/>
          <w:szCs w:val="24"/>
        </w:rPr>
        <w:t>a vision about territory expansion and</w:t>
      </w:r>
      <w:r w:rsidRPr="001A5AE6">
        <w:rPr>
          <w:rFonts w:ascii="Garamond" w:hAnsi="Garamond" w:cs="Times New Roman"/>
          <w:color w:val="000000"/>
          <w:sz w:val="24"/>
          <w:szCs w:val="24"/>
        </w:rPr>
        <w:t xml:space="preserve"> </w:t>
      </w:r>
      <w:r w:rsidRPr="001A5AE6">
        <w:rPr>
          <w:rFonts w:ascii="Garamond" w:hAnsi="Garamond" w:cs="Times New Roman"/>
          <w:b/>
          <w:bCs/>
          <w:color w:val="000000"/>
          <w:sz w:val="24"/>
          <w:szCs w:val="24"/>
        </w:rPr>
        <w:t xml:space="preserve">a vision about people or social incorporation in power structures. </w:t>
      </w:r>
      <w:r w:rsidRPr="001A5AE6">
        <w:rPr>
          <w:rFonts w:ascii="Garamond" w:hAnsi="Garamond" w:cs="Times New Roman"/>
          <w:color w:val="000000"/>
          <w:sz w:val="24"/>
          <w:szCs w:val="24"/>
        </w:rPr>
        <w:t>To achieve these visions, the kings of Rwanda set missions and had a military vision and ideology.</w:t>
      </w:r>
    </w:p>
    <w:p w14:paraId="3FE9B6DB" w14:textId="77777777" w:rsidR="009D1412" w:rsidRPr="001A5AE6" w:rsidRDefault="009D1412" w:rsidP="001A5AE6">
      <w:pPr>
        <w:pStyle w:val="ListParagraph"/>
        <w:numPr>
          <w:ilvl w:val="0"/>
          <w:numId w:val="8"/>
        </w:numPr>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Missions of kings</w:t>
      </w:r>
    </w:p>
    <w:p w14:paraId="0418CDD3"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color w:val="000000"/>
          <w:sz w:val="24"/>
          <w:szCs w:val="24"/>
        </w:rPr>
        <w:t xml:space="preserve">Cycles of kings had existed prior to Mutara Semugeshi dynastic reforms. For instance, there was repetition of reign names such as Yuhi, Ndahiro, Nsoro and Ruganzu up to Semugeshi. But it is king </w:t>
      </w:r>
      <w:r w:rsidRPr="001A5AE6">
        <w:rPr>
          <w:rFonts w:ascii="Garamond" w:hAnsi="Garamond" w:cs="Times New Roman"/>
          <w:b/>
          <w:bCs/>
          <w:color w:val="000000"/>
          <w:sz w:val="24"/>
          <w:szCs w:val="24"/>
        </w:rPr>
        <w:t>Mutara I Semugeshi</w:t>
      </w:r>
      <w:r w:rsidRPr="001A5AE6">
        <w:rPr>
          <w:rFonts w:ascii="Garamond" w:hAnsi="Garamond" w:cs="Times New Roman"/>
          <w:color w:val="000000"/>
          <w:sz w:val="24"/>
          <w:szCs w:val="24"/>
        </w:rPr>
        <w:t xml:space="preserve"> who decided over names to keep, and kings’ missions from his reign onwards.  He made more reforms in the esoteric code and in the royal ideology. Abiru consider him as </w:t>
      </w:r>
      <w:r w:rsidRPr="001A5AE6">
        <w:rPr>
          <w:rFonts w:ascii="Garamond" w:hAnsi="Garamond" w:cs="Times New Roman"/>
          <w:b/>
          <w:bCs/>
          <w:color w:val="000000"/>
          <w:sz w:val="24"/>
          <w:szCs w:val="24"/>
        </w:rPr>
        <w:t>the genial innovator</w:t>
      </w:r>
      <w:r w:rsidRPr="001A5AE6">
        <w:rPr>
          <w:rFonts w:ascii="Garamond" w:hAnsi="Garamond" w:cs="Times New Roman"/>
          <w:color w:val="000000"/>
          <w:sz w:val="24"/>
          <w:szCs w:val="24"/>
        </w:rPr>
        <w:t xml:space="preserve"> (Kagame, 1951, p.48). He took a very strong decision of </w:t>
      </w:r>
      <w:r w:rsidRPr="001A5AE6">
        <w:rPr>
          <w:rFonts w:ascii="Garamond" w:hAnsi="Garamond" w:cs="Times New Roman"/>
          <w:b/>
          <w:bCs/>
          <w:color w:val="000000"/>
          <w:sz w:val="24"/>
          <w:szCs w:val="24"/>
        </w:rPr>
        <w:t>suppressing some of the existing names of reign</w:t>
      </w:r>
      <w:r w:rsidRPr="001A5AE6">
        <w:rPr>
          <w:rFonts w:ascii="Garamond" w:hAnsi="Garamond" w:cs="Times New Roman"/>
          <w:color w:val="000000"/>
          <w:sz w:val="24"/>
          <w:szCs w:val="24"/>
        </w:rPr>
        <w:t xml:space="preserve">: Ndahiro, Ruganzu and Nsoro. He determined </w:t>
      </w:r>
      <w:r w:rsidRPr="001A5AE6">
        <w:rPr>
          <w:rFonts w:ascii="Garamond" w:hAnsi="Garamond" w:cs="Times New Roman"/>
          <w:b/>
          <w:bCs/>
          <w:color w:val="000000"/>
          <w:sz w:val="24"/>
          <w:szCs w:val="24"/>
        </w:rPr>
        <w:t xml:space="preserve">the succession order of the five remaining dynastic names: Mutara, Kigeli, Mibambwe, Yuhi and cyilima. </w:t>
      </w:r>
      <w:r w:rsidRPr="001A5AE6">
        <w:rPr>
          <w:rFonts w:ascii="Garamond" w:hAnsi="Garamond" w:cs="Times New Roman"/>
          <w:color w:val="000000"/>
          <w:sz w:val="24"/>
          <w:szCs w:val="24"/>
        </w:rPr>
        <w:t xml:space="preserve">Each king had a dynastic name in a specific successive order and according to a cycle which was repeated after four reigns: </w:t>
      </w:r>
      <w:r w:rsidRPr="001A5AE6">
        <w:rPr>
          <w:rFonts w:ascii="Garamond" w:hAnsi="Garamond" w:cs="Times New Roman"/>
          <w:b/>
          <w:bCs/>
          <w:color w:val="000000"/>
          <w:sz w:val="24"/>
          <w:szCs w:val="24"/>
        </w:rPr>
        <w:t xml:space="preserve"> Mutara or Cyilima were at the beginning of the cycle, then Kigeli, Mibambwe and finally Yuhi. </w:t>
      </w:r>
    </w:p>
    <w:p w14:paraId="469CB819" w14:textId="77777777" w:rsidR="009D1412" w:rsidRPr="001A5AE6" w:rsidRDefault="009D1412" w:rsidP="001A5AE6">
      <w:pPr>
        <w:spacing w:line="276" w:lineRule="auto"/>
        <w:jc w:val="both"/>
        <w:rPr>
          <w:rFonts w:ascii="Garamond" w:hAnsi="Garamond" w:cs="Times New Roman"/>
          <w:b/>
          <w:bCs/>
          <w:color w:val="000000"/>
          <w:sz w:val="24"/>
          <w:szCs w:val="24"/>
        </w:rPr>
      </w:pPr>
    </w:p>
    <w:p w14:paraId="054F6383"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 xml:space="preserve">A symbolic function was attributed to these five dynastic names:  </w:t>
      </w:r>
    </w:p>
    <w:p w14:paraId="51A9568E" w14:textId="77777777" w:rsidR="009D1412" w:rsidRPr="001A5AE6" w:rsidRDefault="009D1412" w:rsidP="001A5AE6">
      <w:pPr>
        <w:numPr>
          <w:ilvl w:val="0"/>
          <w:numId w:val="13"/>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kings Mutara and Cyilima accomplished ceremonies related to the cattle prosperity. </w:t>
      </w:r>
    </w:p>
    <w:p w14:paraId="686A67BD" w14:textId="77777777" w:rsidR="009D1412" w:rsidRPr="001A5AE6" w:rsidRDefault="009D1412" w:rsidP="001A5AE6">
      <w:pPr>
        <w:numPr>
          <w:ilvl w:val="0"/>
          <w:numId w:val="13"/>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royal names of Kigeli and Mibambwe were kings of war, in charge of expanding and defending the kingdom while </w:t>
      </w:r>
    </w:p>
    <w:p w14:paraId="551ABBEA" w14:textId="77777777" w:rsidR="009D1412" w:rsidRPr="001A5AE6" w:rsidRDefault="009D1412" w:rsidP="001A5AE6">
      <w:pPr>
        <w:numPr>
          <w:ilvl w:val="0"/>
          <w:numId w:val="13"/>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Yuhi was in charge of the perennity of the dynasty and was in fact the king of fire.</w:t>
      </w:r>
    </w:p>
    <w:p w14:paraId="7DA7DC51" w14:textId="77777777" w:rsidR="009D1412" w:rsidRPr="001A5AE6" w:rsidRDefault="009D1412" w:rsidP="001A5AE6">
      <w:pPr>
        <w:spacing w:line="276" w:lineRule="auto"/>
        <w:jc w:val="both"/>
        <w:rPr>
          <w:rFonts w:ascii="Garamond" w:hAnsi="Garamond" w:cs="Times New Roman"/>
          <w:b/>
          <w:bCs/>
          <w:color w:val="000000"/>
          <w:sz w:val="24"/>
          <w:szCs w:val="24"/>
        </w:rPr>
      </w:pPr>
    </w:p>
    <w:p w14:paraId="2BBC073D" w14:textId="77777777" w:rsidR="009D1412" w:rsidRPr="001A5AE6" w:rsidRDefault="009D1412" w:rsidP="001A5AE6">
      <w:pPr>
        <w:pStyle w:val="ListParagraph"/>
        <w:numPr>
          <w:ilvl w:val="0"/>
          <w:numId w:val="8"/>
        </w:numPr>
        <w:spacing w:after="160"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Military ideology</w:t>
      </w:r>
    </w:p>
    <w:p w14:paraId="676E73B8"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The practice of kings of creating a military unit at their advent to be added to the existing ones led to the increase of military recruits. This shows some kind of</w:t>
      </w:r>
      <w:r w:rsidRPr="001A5AE6">
        <w:rPr>
          <w:rFonts w:ascii="Garamond" w:hAnsi="Garamond" w:cs="Times New Roman"/>
          <w:b/>
          <w:bCs/>
          <w:color w:val="000000"/>
          <w:sz w:val="24"/>
          <w:szCs w:val="24"/>
        </w:rPr>
        <w:t xml:space="preserve"> military vision for reaching a bigger size of military recruits in future</w:t>
      </w:r>
      <w:r w:rsidRPr="001A5AE6">
        <w:rPr>
          <w:rFonts w:ascii="Garamond" w:hAnsi="Garamond" w:cs="Times New Roman"/>
          <w:color w:val="000000"/>
          <w:sz w:val="24"/>
          <w:szCs w:val="24"/>
        </w:rPr>
        <w:t xml:space="preserve">. But most importantly, the ideological part of military activities reveals to what extent the military vision was elaborated. Through </w:t>
      </w:r>
      <w:r w:rsidRPr="001A5AE6">
        <w:rPr>
          <w:rFonts w:ascii="Garamond" w:hAnsi="Garamond" w:cs="Times New Roman"/>
          <w:i/>
          <w:iCs/>
          <w:color w:val="000000"/>
          <w:sz w:val="24"/>
          <w:szCs w:val="24"/>
        </w:rPr>
        <w:t>ibyivugo</w:t>
      </w:r>
      <w:r w:rsidRPr="001A5AE6">
        <w:rPr>
          <w:rFonts w:ascii="Garamond" w:hAnsi="Garamond" w:cs="Times New Roman"/>
          <w:color w:val="000000"/>
          <w:sz w:val="24"/>
          <w:szCs w:val="24"/>
        </w:rPr>
        <w:t xml:space="preserve"> and </w:t>
      </w:r>
      <w:r w:rsidRPr="001A5AE6">
        <w:rPr>
          <w:rFonts w:ascii="Garamond" w:hAnsi="Garamond" w:cs="Times New Roman"/>
          <w:i/>
          <w:iCs/>
          <w:color w:val="000000"/>
          <w:sz w:val="24"/>
          <w:szCs w:val="24"/>
        </w:rPr>
        <w:t xml:space="preserve">inzira z’ubwiru, </w:t>
      </w:r>
      <w:r w:rsidRPr="001A5AE6">
        <w:rPr>
          <w:rFonts w:ascii="Garamond" w:hAnsi="Garamond" w:cs="Times New Roman"/>
          <w:color w:val="000000"/>
          <w:sz w:val="24"/>
          <w:szCs w:val="24"/>
        </w:rPr>
        <w:t>we get an understanding of this ideology.</w:t>
      </w:r>
      <w:r w:rsidRPr="001A5AE6">
        <w:rPr>
          <w:rFonts w:ascii="Garamond" w:hAnsi="Garamond" w:cs="Times New Roman"/>
          <w:i/>
          <w:iCs/>
          <w:color w:val="000000"/>
          <w:sz w:val="24"/>
          <w:szCs w:val="24"/>
        </w:rPr>
        <w:t xml:space="preserve"> Ibyivugo</w:t>
      </w:r>
      <w:r w:rsidRPr="001A5AE6">
        <w:rPr>
          <w:rFonts w:ascii="Garamond" w:hAnsi="Garamond" w:cs="Times New Roman"/>
          <w:color w:val="000000"/>
          <w:sz w:val="24"/>
          <w:szCs w:val="24"/>
        </w:rPr>
        <w:t xml:space="preserve"> indicated psychological mobilization at individual and social levels. They also placed military achievements at the top of the ideals of ingabo (Kagame, 1969, p.15-88). </w:t>
      </w:r>
    </w:p>
    <w:p w14:paraId="135A3B67"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Ubwiru rituals also elevated the king at the level of a great conqueror of other kingdoms</w:t>
      </w:r>
      <w:r w:rsidRPr="001A5AE6">
        <w:rPr>
          <w:rFonts w:ascii="Garamond" w:hAnsi="Garamond" w:cs="Times New Roman"/>
          <w:color w:val="000000"/>
          <w:sz w:val="24"/>
          <w:szCs w:val="24"/>
        </w:rPr>
        <w:t>. The ritual of enthronement (</w:t>
      </w:r>
      <w:r w:rsidRPr="001A5AE6">
        <w:rPr>
          <w:rFonts w:ascii="Garamond" w:hAnsi="Garamond" w:cs="Times New Roman"/>
          <w:i/>
          <w:iCs/>
          <w:color w:val="000000"/>
          <w:sz w:val="24"/>
          <w:szCs w:val="24"/>
        </w:rPr>
        <w:t>inzira y’ubwimika</w:t>
      </w:r>
      <w:r w:rsidRPr="001A5AE6">
        <w:rPr>
          <w:rFonts w:ascii="Garamond" w:hAnsi="Garamond" w:cs="Times New Roman"/>
          <w:color w:val="000000"/>
          <w:sz w:val="24"/>
          <w:szCs w:val="24"/>
        </w:rPr>
        <w:t xml:space="preserve">), socialized, obliged, and instilled the new king to be </w:t>
      </w:r>
      <w:r w:rsidRPr="001A5AE6">
        <w:rPr>
          <w:rFonts w:ascii="Garamond" w:hAnsi="Garamond" w:cs="Times New Roman"/>
          <w:color w:val="000000"/>
          <w:sz w:val="24"/>
          <w:szCs w:val="24"/>
        </w:rPr>
        <w:lastRenderedPageBreak/>
        <w:t xml:space="preserve">an extraordinary warrior. The king was young, so the Abiru, through this ritual, tried to instill in him all these ideals. </w:t>
      </w:r>
    </w:p>
    <w:p w14:paraId="07A5A4EE" w14:textId="77777777" w:rsidR="009D1412" w:rsidRPr="001A5AE6" w:rsidRDefault="009D1412" w:rsidP="001A5AE6">
      <w:pPr>
        <w:pStyle w:val="ListParagraph"/>
        <w:numPr>
          <w:ilvl w:val="0"/>
          <w:numId w:val="8"/>
        </w:numPr>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Unifying vision</w:t>
      </w:r>
    </w:p>
    <w:p w14:paraId="78B4EF03"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Many clans were incorporated in organs of power, and they remained within those positions for centuries. Key to this feature was the adoption and implementation of the principle of hereditary political positions. Some keepers of power were getting dismissed (kunyagwa) but their successors would keep positions.  For example, in the </w:t>
      </w:r>
      <w:r w:rsidRPr="001A5AE6">
        <w:rPr>
          <w:rFonts w:ascii="Garamond" w:hAnsi="Garamond" w:cs="Times New Roman"/>
          <w:i/>
          <w:iCs/>
          <w:color w:val="000000"/>
          <w:sz w:val="24"/>
          <w:szCs w:val="24"/>
        </w:rPr>
        <w:t>Abiru</w:t>
      </w:r>
      <w:r w:rsidRPr="001A5AE6">
        <w:rPr>
          <w:rFonts w:ascii="Garamond" w:hAnsi="Garamond" w:cs="Times New Roman"/>
          <w:color w:val="000000"/>
          <w:sz w:val="24"/>
          <w:szCs w:val="24"/>
        </w:rPr>
        <w:t xml:space="preserve"> college, we find following clans and lineages: Abatsobe (umwiru w’umutsobe), Abakono/umwiru wa Nyamweru, Abatege, Abaheka, Abakobwa, Abatandura, Abenemuhinda, etc. </w:t>
      </w:r>
    </w:p>
    <w:p w14:paraId="50423AE7"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Another unifying feature is that </w:t>
      </w:r>
      <w:r w:rsidRPr="001A5AE6">
        <w:rPr>
          <w:rFonts w:ascii="Garamond" w:hAnsi="Garamond" w:cs="Times New Roman"/>
          <w:b/>
          <w:bCs/>
          <w:color w:val="000000"/>
          <w:sz w:val="24"/>
          <w:szCs w:val="24"/>
        </w:rPr>
        <w:t>several clans intervened in the rituals of Ubwiru to make the rituals more ‘national’</w:t>
      </w:r>
      <w:r w:rsidRPr="001A5AE6">
        <w:rPr>
          <w:rFonts w:ascii="Garamond" w:hAnsi="Garamond" w:cs="Times New Roman"/>
          <w:color w:val="000000"/>
          <w:sz w:val="24"/>
          <w:szCs w:val="24"/>
        </w:rPr>
        <w:t xml:space="preserve">. Indeed, inzira y’umuriro, inzira y’umuganura, inzira y’ishora and inzira y’ubwimika indicated that many geographical places, many people of different clans or lineages played a role in rituals. </w:t>
      </w:r>
    </w:p>
    <w:p w14:paraId="17DA90A7" w14:textId="77777777" w:rsidR="009D1412" w:rsidRPr="001A5AE6" w:rsidRDefault="009D1412" w:rsidP="001A5AE6">
      <w:pPr>
        <w:spacing w:line="276" w:lineRule="auto"/>
        <w:jc w:val="both"/>
        <w:rPr>
          <w:rFonts w:ascii="Garamond" w:hAnsi="Garamond" w:cs="Times New Roman"/>
          <w:color w:val="000000"/>
          <w:sz w:val="24"/>
          <w:szCs w:val="24"/>
        </w:rPr>
      </w:pPr>
    </w:p>
    <w:p w14:paraId="36EC1D40"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Unifying factors in ancient Rwanda</w:t>
      </w:r>
    </w:p>
    <w:p w14:paraId="1B2AFE23"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Some of the factors that united Rwandans- Hutu, Tutsi, Twa social groups-, prior to colonial and missionary arrival, are:</w:t>
      </w:r>
    </w:p>
    <w:p w14:paraId="5B644F0B"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1) Clan: </w:t>
      </w:r>
      <w:r w:rsidRPr="001A5AE6">
        <w:rPr>
          <w:rFonts w:ascii="Garamond" w:hAnsi="Garamond" w:cs="Times New Roman"/>
          <w:color w:val="000000"/>
          <w:sz w:val="24"/>
          <w:szCs w:val="24"/>
        </w:rPr>
        <w:t xml:space="preserve">Hutu, Tutsi, and Twa—identified themselves by a social organization based primarily on the clan or clans. The clan was the most important social organization in pre-colonial Rwanda. The Hutu, Tutsi and Twa were social classes and that all the three mix in the same clans. The presence of the three social classes—Hutu, Tutsi and Twa—in each of the clans is one of the significant facts characterizing unity of Rwandan people. Irrespective of being Hutu, Tutsi and Twa, the members of the same clan had in common many factors such as totems, religious beliefs and ritual functions. Thus, </w:t>
      </w:r>
      <w:r w:rsidRPr="001A5AE6">
        <w:rPr>
          <w:rFonts w:ascii="Garamond" w:hAnsi="Garamond" w:cs="Times New Roman"/>
          <w:color w:val="000000"/>
          <w:sz w:val="24"/>
          <w:szCs w:val="24"/>
          <w:shd w:val="clear" w:color="auto" w:fill="FFFFFF" w:themeFill="background1"/>
        </w:rPr>
        <w:t>clans brought all Rwandans together, irrespective of their either Hutu, Tutsi or Twa social categories, and enabled them to help one another.</w:t>
      </w:r>
    </w:p>
    <w:p w14:paraId="32393A08"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2) Common language—Kinyarwanda: </w:t>
      </w:r>
      <w:r w:rsidRPr="001A5AE6">
        <w:rPr>
          <w:rFonts w:ascii="Garamond" w:hAnsi="Garamond" w:cs="Times New Roman"/>
          <w:color w:val="000000"/>
          <w:sz w:val="24"/>
          <w:szCs w:val="24"/>
        </w:rPr>
        <w:t>In Rwanda, the Kinyarwanda language—mother tongue for Rwandans—unites all Rwandans. The uniqueness of the national language underlies this cultural homogeneity of Rwanda. Kinyarwanda language was not only a communication tool but also a real vehicle of the same wisdom, the same vision of the world and the same perception of the political life. Distinctive language has often been taken as a criterion for belonging to a separate ethnic group.</w:t>
      </w:r>
    </w:p>
    <w:p w14:paraId="587400FF"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color w:val="000000"/>
          <w:sz w:val="24"/>
          <w:szCs w:val="24"/>
        </w:rPr>
        <w:t>3)</w:t>
      </w:r>
      <w:r w:rsidRPr="001A5AE6">
        <w:rPr>
          <w:rFonts w:ascii="Garamond" w:hAnsi="Garamond" w:cs="Times New Roman"/>
          <w:color w:val="000000"/>
          <w:sz w:val="24"/>
          <w:szCs w:val="24"/>
        </w:rPr>
        <w:t xml:space="preserve"> </w:t>
      </w:r>
      <w:r w:rsidRPr="001A5AE6">
        <w:rPr>
          <w:rFonts w:ascii="Garamond" w:hAnsi="Garamond" w:cs="Times New Roman"/>
          <w:b/>
          <w:bCs/>
          <w:color w:val="000000"/>
          <w:sz w:val="24"/>
          <w:szCs w:val="24"/>
        </w:rPr>
        <w:t>Cultural unity, shared beliefs, and ethics (moral values):</w:t>
      </w:r>
      <w:r w:rsidRPr="001A5AE6">
        <w:rPr>
          <w:rFonts w:ascii="Garamond" w:eastAsiaTheme="minorEastAsia" w:hAnsi="Garamond"/>
          <w:color w:val="404040" w:themeColor="text1" w:themeTint="BF"/>
          <w:kern w:val="24"/>
          <w:sz w:val="24"/>
          <w:szCs w:val="24"/>
        </w:rPr>
        <w:t xml:space="preserve"> </w:t>
      </w:r>
      <w:r w:rsidRPr="001A5AE6">
        <w:rPr>
          <w:rFonts w:ascii="Garamond" w:hAnsi="Garamond" w:cs="Times New Roman"/>
          <w:color w:val="000000"/>
          <w:sz w:val="24"/>
          <w:szCs w:val="24"/>
        </w:rPr>
        <w:t>The socio-cultural harmony and ethics led everyday life in pre-colonial Rwanda. Life in Rwanda was characterized by a shared religion—the belief in the Supreme being, the Creator—and respecting ancestors while appeasing their spirits. These beliefs, among many others, implied the Unity of life, or vital life in horizontal (between people that are relatively equal in knowledge, wisdom, or technique) and vertical relationships (between superiors and inferiors) in which each person relates to descendants, family, ancestors, the cosmos, and God. It was a participatory life because members of a clan knew that they lived not just for themselves but also for their community, participating in the sacred life of the ancestors and preparing for one ‘s future life through their descendants. This community of life was managed by a “relational harmony”.</w:t>
      </w:r>
    </w:p>
    <w:p w14:paraId="75572A66"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Shared values such as </w:t>
      </w:r>
      <w:r w:rsidRPr="001A5AE6">
        <w:rPr>
          <w:rFonts w:ascii="Garamond" w:hAnsi="Garamond" w:cs="Times New Roman"/>
          <w:b/>
          <w:bCs/>
          <w:color w:val="000000"/>
          <w:sz w:val="24"/>
          <w:szCs w:val="24"/>
        </w:rPr>
        <w:t>patriotism, integrity, heroism, excellence, protection of those in need and who seek protection from imminent danger, preservation of life and certain taboos</w:t>
      </w:r>
      <w:r w:rsidRPr="001A5AE6">
        <w:rPr>
          <w:rFonts w:ascii="Garamond" w:hAnsi="Garamond" w:cs="Times New Roman"/>
          <w:color w:val="000000"/>
          <w:sz w:val="24"/>
          <w:szCs w:val="24"/>
        </w:rPr>
        <w:t xml:space="preserve">, </w:t>
      </w:r>
      <w:r w:rsidRPr="001A5AE6">
        <w:rPr>
          <w:rFonts w:ascii="Garamond" w:hAnsi="Garamond" w:cs="Times New Roman"/>
          <w:b/>
          <w:bCs/>
          <w:color w:val="000000"/>
          <w:sz w:val="24"/>
          <w:szCs w:val="24"/>
        </w:rPr>
        <w:t>like killing children and women</w:t>
      </w:r>
      <w:r w:rsidRPr="001A5AE6">
        <w:rPr>
          <w:rFonts w:ascii="Garamond" w:hAnsi="Garamond" w:cs="Times New Roman"/>
          <w:color w:val="000000"/>
          <w:sz w:val="24"/>
          <w:szCs w:val="24"/>
        </w:rPr>
        <w:t>, were prohibited in the Rwandan culture.</w:t>
      </w:r>
    </w:p>
    <w:p w14:paraId="2C027D3F"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color w:val="000000"/>
          <w:sz w:val="24"/>
          <w:szCs w:val="24"/>
        </w:rPr>
        <w:t>4)</w:t>
      </w:r>
      <w:r w:rsidRPr="001A5AE6">
        <w:rPr>
          <w:rFonts w:ascii="Garamond" w:hAnsi="Garamond" w:cs="Times New Roman"/>
          <w:b/>
          <w:bCs/>
          <w:color w:val="000000"/>
          <w:sz w:val="24"/>
          <w:szCs w:val="24"/>
        </w:rPr>
        <w:t xml:space="preserve"> A shared land and life: </w:t>
      </w:r>
      <w:r w:rsidRPr="001A5AE6">
        <w:rPr>
          <w:rFonts w:ascii="Garamond" w:hAnsi="Garamond" w:cs="Times New Roman"/>
          <w:color w:val="000000"/>
          <w:sz w:val="24"/>
          <w:szCs w:val="24"/>
        </w:rPr>
        <w:t>Rwandans</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 xml:space="preserve">were also united by </w:t>
      </w:r>
      <w:r w:rsidRPr="001A5AE6">
        <w:rPr>
          <w:rFonts w:ascii="Garamond" w:hAnsi="Garamond" w:cs="Times New Roman"/>
          <w:b/>
          <w:bCs/>
          <w:color w:val="000000"/>
          <w:sz w:val="24"/>
          <w:szCs w:val="24"/>
        </w:rPr>
        <w:t>the shared land, on which they always lived together, side by side</w:t>
      </w:r>
      <w:r w:rsidRPr="001A5AE6">
        <w:rPr>
          <w:rFonts w:ascii="Garamond" w:hAnsi="Garamond" w:cs="Times New Roman"/>
          <w:color w:val="000000"/>
          <w:sz w:val="24"/>
          <w:szCs w:val="24"/>
        </w:rPr>
        <w:t xml:space="preserve">. There was neither region for Hutu, Tutsi or Twa. All of them had a mixed housing. They helped one another based on being neighbors. Rwandans were </w:t>
      </w:r>
      <w:r w:rsidRPr="001A5AE6">
        <w:rPr>
          <w:rFonts w:ascii="Garamond" w:hAnsi="Garamond" w:cs="Times New Roman"/>
          <w:color w:val="000000"/>
          <w:sz w:val="24"/>
          <w:szCs w:val="24"/>
        </w:rPr>
        <w:lastRenderedPageBreak/>
        <w:t xml:space="preserve">living peacefully together and got married with one another without distinction. There was also something particular that Rwandans were doing without discrimination, and which shows how they loved one another: </w:t>
      </w:r>
      <w:r w:rsidRPr="001A5AE6">
        <w:rPr>
          <w:rFonts w:ascii="Garamond" w:hAnsi="Garamond" w:cs="Times New Roman"/>
          <w:b/>
          <w:bCs/>
          <w:color w:val="000000"/>
          <w:sz w:val="24"/>
          <w:szCs w:val="24"/>
        </w:rPr>
        <w:t xml:space="preserve">exchanging blood </w:t>
      </w:r>
      <w:r w:rsidRPr="001A5AE6">
        <w:rPr>
          <w:rFonts w:ascii="Garamond" w:hAnsi="Garamond" w:cs="Times New Roman"/>
          <w:color w:val="000000"/>
          <w:sz w:val="24"/>
          <w:szCs w:val="24"/>
        </w:rPr>
        <w:t>(drinking your friend’s blood as a proof that nothing will separate you from him).</w:t>
      </w:r>
    </w:p>
    <w:p w14:paraId="768BACD4"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b/>
          <w:color w:val="000000"/>
          <w:sz w:val="24"/>
          <w:szCs w:val="24"/>
        </w:rPr>
        <w:t>5)</w:t>
      </w:r>
      <w:r w:rsidRPr="001A5AE6">
        <w:rPr>
          <w:rFonts w:ascii="Garamond" w:hAnsi="Garamond" w:cs="Times New Roman"/>
          <w:color w:val="000000"/>
          <w:sz w:val="24"/>
          <w:szCs w:val="24"/>
        </w:rPr>
        <w:t xml:space="preserve"> </w:t>
      </w:r>
      <w:r w:rsidRPr="001A5AE6">
        <w:rPr>
          <w:rFonts w:ascii="Garamond" w:hAnsi="Garamond" w:cs="Times New Roman"/>
          <w:b/>
          <w:bCs/>
          <w:color w:val="000000"/>
          <w:sz w:val="24"/>
          <w:szCs w:val="24"/>
        </w:rPr>
        <w:t>The monarch/King</w:t>
      </w:r>
      <w:r w:rsidRPr="001A5AE6">
        <w:rPr>
          <w:rFonts w:ascii="Garamond" w:hAnsi="Garamond" w:cs="Times New Roman"/>
          <w:color w:val="000000"/>
          <w:sz w:val="24"/>
          <w:szCs w:val="24"/>
        </w:rPr>
        <w:t xml:space="preserve">: Prior to colonization, Rwanda was a politically and culturally unified entity ruled by </w:t>
      </w:r>
      <w:r w:rsidRPr="001A5AE6">
        <w:rPr>
          <w:rFonts w:ascii="Garamond" w:hAnsi="Garamond" w:cs="Times New Roman"/>
          <w:i/>
          <w:iCs/>
          <w:color w:val="000000"/>
          <w:sz w:val="24"/>
          <w:szCs w:val="24"/>
        </w:rPr>
        <w:t>Umwami (the Monarch or King).</w:t>
      </w:r>
      <w:r w:rsidRPr="001A5AE6">
        <w:rPr>
          <w:rFonts w:ascii="Garamond" w:hAnsi="Garamond" w:cs="Times New Roman"/>
          <w:color w:val="000000"/>
          <w:sz w:val="24"/>
          <w:szCs w:val="24"/>
        </w:rPr>
        <w:t xml:space="preserve"> The society had its own institutions and a culture, which united Rwandans of different social categories (Hutu, Tutsi and Twa). The Monarch/King was identified as the cordon of cohesion, as he was called </w:t>
      </w:r>
      <w:r w:rsidRPr="001A5AE6">
        <w:rPr>
          <w:rFonts w:ascii="Garamond" w:hAnsi="Garamond" w:cs="Times New Roman"/>
          <w:i/>
          <w:iCs/>
          <w:color w:val="000000"/>
          <w:sz w:val="24"/>
          <w:szCs w:val="24"/>
        </w:rPr>
        <w:t>Umwami wa rubanda‘, meaning the ―King of the people.</w:t>
      </w:r>
      <w:r w:rsidRPr="001A5AE6">
        <w:rPr>
          <w:rFonts w:ascii="Garamond" w:hAnsi="Garamond" w:cs="Times New Roman"/>
          <w:color w:val="000000"/>
          <w:sz w:val="24"/>
          <w:szCs w:val="24"/>
        </w:rPr>
        <w:t xml:space="preserve"> The</w:t>
      </w:r>
      <w:r w:rsidRPr="001A5AE6">
        <w:rPr>
          <w:rFonts w:ascii="Garamond" w:hAnsi="Garamond" w:cs="Times New Roman"/>
          <w:i/>
          <w:iCs/>
          <w:color w:val="000000"/>
          <w:sz w:val="24"/>
          <w:szCs w:val="24"/>
        </w:rPr>
        <w:t xml:space="preserve"> </w:t>
      </w:r>
      <w:r w:rsidRPr="001A5AE6">
        <w:rPr>
          <w:rFonts w:ascii="Garamond" w:hAnsi="Garamond" w:cs="Times New Roman"/>
          <w:color w:val="000000"/>
          <w:sz w:val="24"/>
          <w:szCs w:val="24"/>
        </w:rPr>
        <w:t xml:space="preserve">monarch did not belong to any distinct social group, he was above the social groups because he represented the nation and the mediator between people and God. After the King was enthroned, he was no more belonging to any social category or group, but he became the King of all Rwandans, without distinction. </w:t>
      </w:r>
    </w:p>
    <w:p w14:paraId="67724423"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All Rwandans, without distinction, were convinced that the King was benevolent; that is, a King who always wanted, and was responsible for, the good for all. Rwandans were also aware that by taking this responsibility to strive for the good, no Rwandan was excluded. In fact, the King was the crux for all Rwandans. Poets called him </w:t>
      </w:r>
      <w:r w:rsidRPr="001A5AE6">
        <w:rPr>
          <w:rFonts w:ascii="Garamond" w:hAnsi="Garamond" w:cs="Times New Roman"/>
          <w:i/>
          <w:iCs/>
          <w:color w:val="000000"/>
          <w:sz w:val="24"/>
          <w:szCs w:val="24"/>
        </w:rPr>
        <w:t xml:space="preserve">Sebantu (to mean father of </w:t>
      </w:r>
      <w:r w:rsidRPr="001A5AE6">
        <w:rPr>
          <w:rFonts w:ascii="Garamond" w:hAnsi="Garamond" w:cs="Times New Roman"/>
          <w:color w:val="000000"/>
          <w:sz w:val="24"/>
          <w:szCs w:val="24"/>
        </w:rPr>
        <w:t xml:space="preserve">all people‘of Rwanda). </w:t>
      </w:r>
    </w:p>
    <w:p w14:paraId="25ACEE20"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In their daily life, Hutu,Tutsi and Twa were familiar with the King. It was also forbidden to keep somebody away because of his height or color. Anyone who wanted could meet the King and none was kept away from the royal court. The King was thus bringing all Rwandans together, and all Rwandans were equal before the King.</w:t>
      </w:r>
    </w:p>
    <w:p w14:paraId="7637FB51"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t>In short:</w:t>
      </w:r>
    </w:p>
    <w:p w14:paraId="5CB14D62"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Before the colonial period (1897), and the arrival of catholic missionaries, Rwandan people—</w:t>
      </w:r>
      <w:r w:rsidRPr="001A5AE6">
        <w:rPr>
          <w:rFonts w:ascii="Garamond" w:hAnsi="Garamond" w:cs="Times New Roman"/>
          <w:i/>
          <w:iCs/>
          <w:color w:val="000000"/>
          <w:sz w:val="24"/>
          <w:szCs w:val="24"/>
        </w:rPr>
        <w:t xml:space="preserve">Hutu, Tutsi and Twa social </w:t>
      </w:r>
      <w:r w:rsidRPr="001A5AE6">
        <w:rPr>
          <w:rFonts w:ascii="Garamond" w:hAnsi="Garamond" w:cs="Times New Roman"/>
          <w:color w:val="000000"/>
          <w:sz w:val="24"/>
          <w:szCs w:val="24"/>
        </w:rPr>
        <w:t>groups—were strongly united, and had the feeling of protecting their country together—a sense of national identity. Rwanda was already a respectful nation highly organized, politically, militarily, economically, socially, and culturally unified.   In pre-colonial Rwanda, Hutu, Tutsi and Twa social categories or groups, knew that they were above all Rwandans, that Rwanda was their country, and that nobody could say that s/he had the right to it more than the other. Differences only referred to the socio-economic life in relation to cattle raising (cows) and the land use, whereby cows culturally and comparatively represented wealth. All the above-described cultural factors that were uniting Rwandans were unfortunately eroded with the advent of western culture, colonial rule, and the policies of post-independence regimes.</w:t>
      </w:r>
    </w:p>
    <w:p w14:paraId="18F2854A" w14:textId="77777777" w:rsidR="009D1412" w:rsidRPr="001A5AE6" w:rsidRDefault="009D1412" w:rsidP="001A5AE6">
      <w:pPr>
        <w:spacing w:line="276" w:lineRule="auto"/>
        <w:jc w:val="both"/>
        <w:rPr>
          <w:rFonts w:ascii="Garamond" w:hAnsi="Garamond" w:cs="Times New Roman"/>
          <w:color w:val="000000"/>
          <w:sz w:val="24"/>
          <w:szCs w:val="24"/>
        </w:rPr>
      </w:pPr>
    </w:p>
    <w:p w14:paraId="2AF035CF" w14:textId="77777777" w:rsidR="009D1412" w:rsidRPr="001A5AE6" w:rsidRDefault="009D1412" w:rsidP="001A5AE6">
      <w:pPr>
        <w:pStyle w:val="ListParagraph"/>
        <w:numPr>
          <w:ilvl w:val="0"/>
          <w:numId w:val="144"/>
        </w:numPr>
        <w:spacing w:line="276" w:lineRule="auto"/>
        <w:jc w:val="both"/>
        <w:rPr>
          <w:rFonts w:ascii="Garamond" w:hAnsi="Garamond" w:cs="Times New Roman"/>
          <w:b/>
          <w:bCs/>
          <w:i/>
          <w:iCs/>
          <w:color w:val="000000"/>
          <w:sz w:val="24"/>
          <w:szCs w:val="24"/>
        </w:rPr>
      </w:pPr>
      <w:r w:rsidRPr="001A5AE6">
        <w:rPr>
          <w:rFonts w:ascii="Garamond" w:hAnsi="Garamond" w:cs="Times New Roman"/>
          <w:b/>
          <w:bCs/>
          <w:i/>
          <w:iCs/>
          <w:color w:val="000000"/>
          <w:sz w:val="24"/>
          <w:szCs w:val="24"/>
        </w:rPr>
        <w:t>State building and nation re-shaping during the colonial period (1897-1962)</w:t>
      </w:r>
    </w:p>
    <w:p w14:paraId="5C4D1C71"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Colonial authorities, with the assistance from the Catholic Church and Hutu extremists, </w:t>
      </w:r>
      <w:r w:rsidRPr="001A5AE6">
        <w:rPr>
          <w:rFonts w:ascii="Garamond" w:hAnsi="Garamond" w:cs="Times New Roman"/>
          <w:b/>
          <w:bCs/>
          <w:color w:val="000000"/>
          <w:sz w:val="24"/>
          <w:szCs w:val="24"/>
        </w:rPr>
        <w:t xml:space="preserve">gradually increased ethnic divisions </w:t>
      </w:r>
      <w:r w:rsidRPr="001A5AE6">
        <w:rPr>
          <w:rFonts w:ascii="Garamond" w:hAnsi="Garamond" w:cs="Times New Roman"/>
          <w:color w:val="000000"/>
          <w:sz w:val="24"/>
          <w:szCs w:val="24"/>
        </w:rPr>
        <w:t xml:space="preserve">in order to keep Rwandans divided so that it was easier to maintain control. Both colonizers and missionaries deteriorated the social relationships among Rwandan people  and led to </w:t>
      </w:r>
      <w:r w:rsidRPr="001A5AE6">
        <w:rPr>
          <w:rFonts w:ascii="Garamond" w:hAnsi="Garamond" w:cs="Times New Roman"/>
          <w:b/>
          <w:bCs/>
          <w:color w:val="000000"/>
          <w:sz w:val="24"/>
          <w:szCs w:val="24"/>
        </w:rPr>
        <w:t xml:space="preserve">an identity crisis (loss of the sameness quality of </w:t>
      </w:r>
      <w:r w:rsidRPr="001A5AE6">
        <w:rPr>
          <w:rFonts w:ascii="Garamond" w:hAnsi="Garamond" w:cs="Times New Roman"/>
          <w:b/>
          <w:bCs/>
          <w:i/>
          <w:iCs/>
          <w:color w:val="000000"/>
          <w:sz w:val="24"/>
          <w:szCs w:val="24"/>
        </w:rPr>
        <w:t>Ubunyarwanda‘ (Rwandanness).</w:t>
      </w:r>
      <w:r w:rsidRPr="001A5AE6">
        <w:rPr>
          <w:rFonts w:ascii="Garamond" w:hAnsi="Garamond" w:cs="Times New Roman"/>
          <w:color w:val="000000"/>
          <w:sz w:val="24"/>
          <w:szCs w:val="24"/>
        </w:rPr>
        <w:t xml:space="preserve"> The colonization period was</w:t>
      </w:r>
      <w:r w:rsidRPr="001A5AE6">
        <w:rPr>
          <w:rFonts w:ascii="Garamond" w:hAnsi="Garamond" w:cs="Times New Roman"/>
          <w:i/>
          <w:iCs/>
          <w:color w:val="000000"/>
          <w:sz w:val="24"/>
          <w:szCs w:val="24"/>
        </w:rPr>
        <w:t xml:space="preserve"> </w:t>
      </w:r>
      <w:r w:rsidRPr="001A5AE6">
        <w:rPr>
          <w:rFonts w:ascii="Garamond" w:hAnsi="Garamond" w:cs="Times New Roman"/>
          <w:color w:val="000000"/>
          <w:sz w:val="24"/>
          <w:szCs w:val="24"/>
        </w:rPr>
        <w:t>characterized by a disintegration of Rwandan unity, social cohesion, heritage, and socio-political structures, leading to divisionism. The King’s uniting authority was taken away and a social inequality ideology that split up Rwandans, coupled with forced labor for colonial interests, was established and taught in schools.</w:t>
      </w:r>
    </w:p>
    <w:p w14:paraId="1548F784"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In fact, at the end of the 19th century, Rwanda had become a colony of </w:t>
      </w:r>
      <w:r w:rsidRPr="001A5AE6">
        <w:rPr>
          <w:rFonts w:ascii="Garamond" w:hAnsi="Garamond" w:cs="Times New Roman"/>
          <w:b/>
          <w:bCs/>
          <w:color w:val="000000"/>
          <w:sz w:val="24"/>
          <w:szCs w:val="24"/>
        </w:rPr>
        <w:t>Germans</w:t>
      </w:r>
      <w:r w:rsidRPr="001A5AE6">
        <w:rPr>
          <w:rFonts w:ascii="Garamond" w:hAnsi="Garamond" w:cs="Times New Roman"/>
          <w:color w:val="000000"/>
          <w:sz w:val="24"/>
          <w:szCs w:val="24"/>
        </w:rPr>
        <w:t xml:space="preserve"> (1897-1916) and then </w:t>
      </w:r>
      <w:r w:rsidRPr="001A5AE6">
        <w:rPr>
          <w:rFonts w:ascii="Garamond" w:hAnsi="Garamond" w:cs="Times New Roman"/>
          <w:b/>
          <w:bCs/>
          <w:color w:val="000000"/>
          <w:sz w:val="24"/>
          <w:szCs w:val="24"/>
        </w:rPr>
        <w:t>Belgians</w:t>
      </w:r>
      <w:r w:rsidRPr="001A5AE6">
        <w:rPr>
          <w:rFonts w:ascii="Garamond" w:hAnsi="Garamond" w:cs="Times New Roman"/>
          <w:color w:val="000000"/>
          <w:sz w:val="24"/>
          <w:szCs w:val="24"/>
        </w:rPr>
        <w:t xml:space="preserve"> (1916-1962), with serious and permanent changes that affected leadership, economy, society culture, etc.  </w:t>
      </w:r>
    </w:p>
    <w:p w14:paraId="2B4C3BFA"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Germans adopted an indirect rule; they interfered little with nation building but took some important decisions like banning Itorero, Rwandan army and establishing a legal state on their model. After the defeat of Germans in the World War I, Belgians re-shaped the Rwandan state as a mandate under the League of Nations and as trust territory under the UN trusteeship and </w:t>
      </w:r>
      <w:r w:rsidRPr="001A5AE6">
        <w:rPr>
          <w:rFonts w:ascii="Garamond" w:hAnsi="Garamond" w:cs="Times New Roman"/>
          <w:color w:val="000000"/>
          <w:sz w:val="24"/>
          <w:szCs w:val="24"/>
        </w:rPr>
        <w:lastRenderedPageBreak/>
        <w:t xml:space="preserve">disrupting the Rwandan nationhood and national unity. Divisionism was institutionalized by Belgians. The administrative reforms introduced by Belgian colonizers (Mortehan’s reforms) have seriously modified the traditional structures and have instituted an exceptional phenomenon consisting of progressively impact an ethnic color to the administration. </w:t>
      </w:r>
    </w:p>
    <w:p w14:paraId="26A5A211"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Belgians introduced </w:t>
      </w:r>
      <w:r w:rsidRPr="001A5AE6">
        <w:rPr>
          <w:rFonts w:ascii="Garamond" w:hAnsi="Garamond" w:cs="Times New Roman"/>
          <w:b/>
          <w:bCs/>
          <w:color w:val="000000"/>
          <w:sz w:val="24"/>
          <w:szCs w:val="24"/>
        </w:rPr>
        <w:t xml:space="preserve">the notion of ethnicity for groups </w:t>
      </w:r>
      <w:r w:rsidRPr="001A5AE6">
        <w:rPr>
          <w:rFonts w:ascii="Garamond" w:hAnsi="Garamond" w:cs="Times New Roman"/>
          <w:color w:val="000000"/>
          <w:sz w:val="24"/>
          <w:szCs w:val="24"/>
        </w:rPr>
        <w:t xml:space="preserve">which initially were social classes, not ethnic groups as they spoke the same language, had same beliefs, same culture and had intermarriage links.  Thus, social classes (Hutu, Tutsi, and Twa) were turned into </w:t>
      </w:r>
      <w:r w:rsidRPr="001A5AE6">
        <w:rPr>
          <w:rFonts w:ascii="Garamond" w:hAnsi="Garamond" w:cs="Times New Roman"/>
          <w:b/>
          <w:bCs/>
          <w:color w:val="000000"/>
          <w:sz w:val="24"/>
          <w:szCs w:val="24"/>
        </w:rPr>
        <w:t>ethnic groups</w:t>
      </w:r>
      <w:r w:rsidRPr="001A5AE6">
        <w:rPr>
          <w:rFonts w:ascii="Garamond" w:hAnsi="Garamond" w:cs="Times New Roman"/>
          <w:color w:val="000000"/>
          <w:sz w:val="24"/>
          <w:szCs w:val="24"/>
        </w:rPr>
        <w:t xml:space="preserve">.  Since 1923, Belgians </w:t>
      </w:r>
      <w:r w:rsidRPr="001A5AE6">
        <w:rPr>
          <w:rFonts w:ascii="Garamond" w:hAnsi="Garamond" w:cs="Times New Roman"/>
          <w:b/>
          <w:bCs/>
          <w:color w:val="000000"/>
          <w:sz w:val="24"/>
          <w:szCs w:val="24"/>
        </w:rPr>
        <w:t>introduced discriminatory policies amongst Rwandans on the basis of ethnicity</w:t>
      </w:r>
      <w:r w:rsidRPr="001A5AE6">
        <w:rPr>
          <w:rFonts w:ascii="Garamond" w:hAnsi="Garamond" w:cs="Times New Roman"/>
          <w:color w:val="000000"/>
          <w:sz w:val="24"/>
          <w:szCs w:val="24"/>
        </w:rPr>
        <w:t xml:space="preserve">. In 1931, </w:t>
      </w:r>
      <w:r w:rsidRPr="001A5AE6">
        <w:rPr>
          <w:rFonts w:ascii="Garamond" w:hAnsi="Garamond" w:cs="Times New Roman"/>
          <w:b/>
          <w:bCs/>
          <w:color w:val="000000"/>
          <w:sz w:val="24"/>
          <w:szCs w:val="24"/>
        </w:rPr>
        <w:t xml:space="preserve">they officially introduced identity cards </w:t>
      </w:r>
      <w:r w:rsidRPr="001A5AE6">
        <w:rPr>
          <w:rFonts w:ascii="Garamond" w:hAnsi="Garamond" w:cs="Times New Roman"/>
          <w:color w:val="000000"/>
          <w:sz w:val="24"/>
          <w:szCs w:val="24"/>
        </w:rPr>
        <w:t xml:space="preserve">based on the abovementioned false ethnic groups, which also became mandatory in every administrative document that detailed each person ‘s ethnicity. The above policy manipulated and institutionalized divisionism in the country and it was the beginning of </w:t>
      </w:r>
      <w:r w:rsidRPr="001A5AE6">
        <w:rPr>
          <w:rFonts w:ascii="Garamond" w:hAnsi="Garamond" w:cs="Times New Roman"/>
          <w:b/>
          <w:bCs/>
          <w:color w:val="000000"/>
          <w:sz w:val="24"/>
          <w:szCs w:val="24"/>
        </w:rPr>
        <w:t>ethnic identity differences amongst citizens</w:t>
      </w:r>
      <w:r w:rsidRPr="001A5AE6">
        <w:rPr>
          <w:rFonts w:ascii="Garamond" w:hAnsi="Garamond" w:cs="Times New Roman"/>
          <w:color w:val="000000"/>
          <w:sz w:val="24"/>
          <w:szCs w:val="24"/>
        </w:rPr>
        <w:t>.</w:t>
      </w:r>
    </w:p>
    <w:p w14:paraId="3B471B27"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This manipulation was based on the false </w:t>
      </w:r>
      <w:r w:rsidRPr="001A5AE6">
        <w:rPr>
          <w:rFonts w:ascii="Garamond" w:hAnsi="Garamond" w:cs="Times New Roman"/>
          <w:b/>
          <w:bCs/>
          <w:i/>
          <w:iCs/>
          <w:color w:val="000000"/>
          <w:sz w:val="24"/>
          <w:szCs w:val="24"/>
        </w:rPr>
        <w:t>Hamitic theory or Hamite thesis</w:t>
      </w:r>
      <w:r w:rsidRPr="001A5AE6">
        <w:rPr>
          <w:rFonts w:ascii="Garamond" w:hAnsi="Garamond" w:cs="Times New Roman"/>
          <w:i/>
          <w:iCs/>
          <w:color w:val="000000"/>
          <w:sz w:val="24"/>
          <w:szCs w:val="24"/>
        </w:rPr>
        <w:t xml:space="preserve"> introduced by the Belgians, which brought </w:t>
      </w:r>
      <w:r w:rsidRPr="001A5AE6">
        <w:rPr>
          <w:rFonts w:ascii="Garamond" w:hAnsi="Garamond" w:cs="Times New Roman"/>
          <w:color w:val="000000"/>
          <w:sz w:val="24"/>
          <w:szCs w:val="24"/>
        </w:rPr>
        <w:t>about ethnicity, divisionism, and hatred among the Rwandans. According to this false thesis ―</w:t>
      </w:r>
      <w:r w:rsidRPr="001A5AE6">
        <w:rPr>
          <w:rFonts w:ascii="Garamond" w:hAnsi="Garamond" w:cs="Times New Roman"/>
          <w:b/>
          <w:bCs/>
          <w:color w:val="000000"/>
          <w:sz w:val="24"/>
          <w:szCs w:val="24"/>
        </w:rPr>
        <w:t xml:space="preserve">whatever value that existed in Africa was brought by </w:t>
      </w:r>
      <w:r w:rsidRPr="001A5AE6">
        <w:rPr>
          <w:rFonts w:ascii="Garamond" w:hAnsi="Garamond" w:cs="Times New Roman"/>
          <w:b/>
          <w:bCs/>
          <w:i/>
          <w:iCs/>
          <w:color w:val="000000"/>
          <w:sz w:val="24"/>
          <w:szCs w:val="24"/>
        </w:rPr>
        <w:t xml:space="preserve">hamites, </w:t>
      </w:r>
      <w:r w:rsidRPr="001A5AE6">
        <w:rPr>
          <w:rFonts w:ascii="Garamond" w:hAnsi="Garamond" w:cs="Times New Roman"/>
          <w:b/>
          <w:bCs/>
          <w:color w:val="000000"/>
          <w:sz w:val="24"/>
          <w:szCs w:val="24"/>
        </w:rPr>
        <w:t>a branch that is supposed to be a Caucasian race</w:t>
      </w:r>
      <w:r w:rsidRPr="001A5AE6">
        <w:rPr>
          <w:rFonts w:ascii="Garamond" w:hAnsi="Garamond" w:cs="Times New Roman"/>
          <w:color w:val="000000"/>
          <w:sz w:val="24"/>
          <w:szCs w:val="24"/>
        </w:rPr>
        <w:t>. Hamites were</w:t>
      </w:r>
      <w:r w:rsidRPr="001A5AE6">
        <w:rPr>
          <w:rFonts w:ascii="Garamond" w:hAnsi="Garamond" w:cs="Times New Roman"/>
          <w:i/>
          <w:iCs/>
          <w:color w:val="000000"/>
          <w:sz w:val="24"/>
          <w:szCs w:val="24"/>
        </w:rPr>
        <w:t xml:space="preserve"> </w:t>
      </w:r>
      <w:r w:rsidRPr="001A5AE6">
        <w:rPr>
          <w:rFonts w:ascii="Garamond" w:hAnsi="Garamond" w:cs="Times New Roman"/>
          <w:color w:val="000000"/>
          <w:sz w:val="24"/>
          <w:szCs w:val="24"/>
        </w:rPr>
        <w:t xml:space="preserve">supposed to have </w:t>
      </w:r>
      <w:r w:rsidRPr="001A5AE6">
        <w:rPr>
          <w:rFonts w:ascii="Garamond" w:hAnsi="Garamond" w:cs="Times New Roman"/>
          <w:b/>
          <w:bCs/>
          <w:color w:val="000000"/>
          <w:sz w:val="24"/>
          <w:szCs w:val="24"/>
        </w:rPr>
        <w:t>inborn leadership qualities</w:t>
      </w:r>
      <w:r w:rsidRPr="001A5AE6">
        <w:rPr>
          <w:rFonts w:ascii="Garamond" w:hAnsi="Garamond" w:cs="Times New Roman"/>
          <w:color w:val="000000"/>
          <w:sz w:val="24"/>
          <w:szCs w:val="24"/>
        </w:rPr>
        <w:t xml:space="preserve">. The Belgians defined the Tutsi </w:t>
      </w:r>
      <w:r w:rsidRPr="001A5AE6">
        <w:rPr>
          <w:rFonts w:ascii="Garamond" w:hAnsi="Garamond" w:cs="Times New Roman"/>
          <w:b/>
          <w:bCs/>
          <w:color w:val="000000"/>
          <w:sz w:val="24"/>
          <w:szCs w:val="24"/>
        </w:rPr>
        <w:t>as a foreign group with superior qualities</w:t>
      </w:r>
      <w:r w:rsidRPr="001A5AE6">
        <w:rPr>
          <w:rFonts w:ascii="Garamond" w:hAnsi="Garamond" w:cs="Times New Roman"/>
          <w:color w:val="000000"/>
          <w:sz w:val="24"/>
          <w:szCs w:val="24"/>
        </w:rPr>
        <w:t xml:space="preserve">. The Hutu were described </w:t>
      </w:r>
      <w:r w:rsidRPr="001A5AE6">
        <w:rPr>
          <w:rFonts w:ascii="Garamond" w:hAnsi="Garamond" w:cs="Times New Roman"/>
          <w:b/>
          <w:bCs/>
          <w:color w:val="000000"/>
          <w:sz w:val="24"/>
          <w:szCs w:val="24"/>
        </w:rPr>
        <w:t>with inferior attributes</w:t>
      </w:r>
      <w:r w:rsidRPr="001A5AE6">
        <w:rPr>
          <w:rFonts w:ascii="Garamond" w:hAnsi="Garamond" w:cs="Times New Roman"/>
          <w:color w:val="000000"/>
          <w:sz w:val="24"/>
          <w:szCs w:val="24"/>
        </w:rPr>
        <w:t>. It was a characteristic of that period in Europe to classify people and to attribute superior or inferior qualities to them.</w:t>
      </w:r>
    </w:p>
    <w:p w14:paraId="31E96AC1"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introduction of identity cards has stimulated the </w:t>
      </w:r>
      <w:r w:rsidRPr="001A5AE6">
        <w:rPr>
          <w:rFonts w:ascii="Garamond" w:hAnsi="Garamond" w:cs="Times New Roman"/>
          <w:b/>
          <w:bCs/>
          <w:color w:val="000000"/>
          <w:sz w:val="24"/>
          <w:szCs w:val="24"/>
        </w:rPr>
        <w:t xml:space="preserve">ethnic extremism </w:t>
      </w:r>
      <w:r w:rsidRPr="001A5AE6">
        <w:rPr>
          <w:rFonts w:ascii="Garamond" w:hAnsi="Garamond" w:cs="Times New Roman"/>
          <w:color w:val="000000"/>
          <w:sz w:val="24"/>
          <w:szCs w:val="24"/>
        </w:rPr>
        <w:t xml:space="preserve">and </w:t>
      </w:r>
      <w:r w:rsidRPr="001A5AE6">
        <w:rPr>
          <w:rFonts w:ascii="Garamond" w:hAnsi="Garamond" w:cs="Times New Roman"/>
          <w:b/>
          <w:bCs/>
          <w:color w:val="000000"/>
          <w:sz w:val="24"/>
          <w:szCs w:val="24"/>
        </w:rPr>
        <w:t>distorted the sense of the Rwandan history</w:t>
      </w:r>
      <w:r w:rsidRPr="001A5AE6">
        <w:rPr>
          <w:rFonts w:ascii="Garamond" w:hAnsi="Garamond" w:cs="Times New Roman"/>
          <w:color w:val="000000"/>
          <w:sz w:val="24"/>
          <w:szCs w:val="24"/>
        </w:rPr>
        <w:t xml:space="preserve">, causing a separate identity which served as a starting point of a grave crisis and Genocide crimes. Advised by the Catholic hierarchy, the Belgian colonial administration </w:t>
      </w:r>
      <w:r w:rsidRPr="001A5AE6">
        <w:rPr>
          <w:rFonts w:ascii="Garamond" w:hAnsi="Garamond" w:cs="Times New Roman"/>
          <w:b/>
          <w:bCs/>
          <w:color w:val="000000"/>
          <w:sz w:val="24"/>
          <w:szCs w:val="24"/>
        </w:rPr>
        <w:t xml:space="preserve">replaced all Hutu and Twa chiefs and sub-chiefs by Tutsi Chiefs and Sub-Chiefs </w:t>
      </w:r>
      <w:r w:rsidRPr="001A5AE6">
        <w:rPr>
          <w:rFonts w:ascii="Garamond" w:hAnsi="Garamond" w:cs="Times New Roman"/>
          <w:color w:val="000000"/>
          <w:sz w:val="24"/>
          <w:szCs w:val="24"/>
        </w:rPr>
        <w:t xml:space="preserve">and limited access to the colonial schools to children of some Tutsi Chiefs and Sub-chiefs only.  Tutsi chiefs and sub-chiefs were then charged with the responsibility of implementing the colonial harsh policies, drawing resentment of the mass against them. </w:t>
      </w:r>
    </w:p>
    <w:p w14:paraId="62B141CE"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The predominance of Tutsi senior workers in the administration was strengthened and sustained by</w:t>
      </w:r>
      <w:r w:rsidRPr="001A5AE6">
        <w:rPr>
          <w:rFonts w:ascii="Garamond" w:hAnsi="Garamond" w:cs="Times New Roman"/>
          <w:b/>
          <w:bCs/>
          <w:color w:val="000000"/>
          <w:sz w:val="24"/>
          <w:szCs w:val="24"/>
        </w:rPr>
        <w:t xml:space="preserve"> creating in 1932 an administrative section at Groupe Scolaire d‘Astrida </w:t>
      </w:r>
      <w:r w:rsidRPr="001A5AE6">
        <w:rPr>
          <w:rFonts w:ascii="Garamond" w:hAnsi="Garamond" w:cs="Times New Roman"/>
          <w:color w:val="000000"/>
          <w:sz w:val="24"/>
          <w:szCs w:val="24"/>
        </w:rPr>
        <w:t xml:space="preserve">(now Groupe Scolaire Officiel de Butare), uniquely planned for sons from Tutsi high ranked families, who were given the name of </w:t>
      </w:r>
      <w:r w:rsidRPr="001A5AE6">
        <w:rPr>
          <w:rFonts w:ascii="Garamond" w:hAnsi="Garamond" w:cs="Times New Roman"/>
          <w:i/>
          <w:iCs/>
          <w:color w:val="000000"/>
          <w:sz w:val="24"/>
          <w:szCs w:val="24"/>
        </w:rPr>
        <w:t xml:space="preserve">Indatwa (the prestigious ones). </w:t>
      </w:r>
    </w:p>
    <w:p w14:paraId="453677EB"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This has given a profile to ethnic groups as relevant political categories, something inexistent in the past. </w:t>
      </w:r>
      <w:r w:rsidRPr="001A5AE6">
        <w:rPr>
          <w:rFonts w:ascii="Garamond" w:hAnsi="Garamond" w:cs="Times New Roman"/>
          <w:b/>
          <w:bCs/>
          <w:color w:val="000000"/>
          <w:sz w:val="24"/>
          <w:szCs w:val="24"/>
        </w:rPr>
        <w:t xml:space="preserve">By promoting one social category, and by introducing forced labor </w:t>
      </w:r>
      <w:r w:rsidRPr="001A5AE6">
        <w:rPr>
          <w:rFonts w:ascii="Garamond" w:hAnsi="Garamond" w:cs="Times New Roman"/>
          <w:color w:val="000000"/>
          <w:sz w:val="24"/>
          <w:szCs w:val="24"/>
        </w:rPr>
        <w:t xml:space="preserve">executed by Tutsi sub/chiefs—hence </w:t>
      </w:r>
      <w:r w:rsidRPr="001A5AE6">
        <w:rPr>
          <w:rFonts w:ascii="Garamond" w:hAnsi="Garamond" w:cs="Times New Roman"/>
          <w:b/>
          <w:bCs/>
          <w:color w:val="000000"/>
          <w:sz w:val="24"/>
          <w:szCs w:val="24"/>
        </w:rPr>
        <w:t>reinforced divisions between Tutsi and Hutu</w:t>
      </w:r>
      <w:r w:rsidRPr="001A5AE6">
        <w:rPr>
          <w:rFonts w:ascii="Garamond" w:hAnsi="Garamond" w:cs="Times New Roman"/>
          <w:color w:val="000000"/>
          <w:sz w:val="24"/>
          <w:szCs w:val="24"/>
        </w:rPr>
        <w:t xml:space="preserve">—the colonial power had created a potentially hatred situation. </w:t>
      </w:r>
    </w:p>
    <w:p w14:paraId="55A3446B"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Belgians, helped by Tutsi auxiliaries, unkindly forced Rwandans to work in colonial coffee and tea plantations and used to beat or kill people who refused to work in these plantations, which also led to </w:t>
      </w:r>
      <w:r w:rsidRPr="001A5AE6">
        <w:rPr>
          <w:rFonts w:ascii="Garamond" w:hAnsi="Garamond" w:cs="Times New Roman"/>
          <w:b/>
          <w:bCs/>
          <w:color w:val="000000"/>
          <w:sz w:val="24"/>
          <w:szCs w:val="24"/>
        </w:rPr>
        <w:t xml:space="preserve">the increased number of non-collaborators </w:t>
      </w:r>
      <w:r w:rsidRPr="001A5AE6">
        <w:rPr>
          <w:rFonts w:ascii="Garamond" w:hAnsi="Garamond" w:cs="Times New Roman"/>
          <w:color w:val="000000"/>
          <w:sz w:val="24"/>
          <w:szCs w:val="24"/>
        </w:rPr>
        <w:t xml:space="preserve">as time went on. </w:t>
      </w:r>
      <w:r w:rsidRPr="001A5AE6">
        <w:rPr>
          <w:rFonts w:ascii="Garamond" w:hAnsi="Garamond" w:cs="Times New Roman"/>
          <w:b/>
          <w:bCs/>
          <w:color w:val="000000"/>
          <w:sz w:val="24"/>
          <w:szCs w:val="24"/>
        </w:rPr>
        <w:t>Antagonisms/hatred</w:t>
      </w:r>
      <w:r w:rsidRPr="001A5AE6">
        <w:rPr>
          <w:rFonts w:ascii="Garamond" w:hAnsi="Garamond" w:cs="Times New Roman"/>
          <w:color w:val="000000"/>
          <w:sz w:val="24"/>
          <w:szCs w:val="24"/>
        </w:rPr>
        <w:t xml:space="preserve"> take birth and develop around the fact that </w:t>
      </w:r>
      <w:r w:rsidRPr="001A5AE6">
        <w:rPr>
          <w:rFonts w:ascii="Garamond" w:hAnsi="Garamond" w:cs="Times New Roman"/>
          <w:b/>
          <w:bCs/>
          <w:color w:val="000000"/>
          <w:sz w:val="24"/>
          <w:szCs w:val="24"/>
        </w:rPr>
        <w:t>some persons can access to advantages, while others encounter lots of handicaps</w:t>
      </w:r>
      <w:r w:rsidRPr="001A5AE6">
        <w:rPr>
          <w:rFonts w:ascii="Garamond" w:hAnsi="Garamond" w:cs="Times New Roman"/>
          <w:color w:val="000000"/>
          <w:sz w:val="24"/>
          <w:szCs w:val="24"/>
        </w:rPr>
        <w:t>.</w:t>
      </w:r>
    </w:p>
    <w:p w14:paraId="738492BC"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Likewise, the colonial system introduced the </w:t>
      </w:r>
      <w:r w:rsidRPr="001A5AE6">
        <w:rPr>
          <w:rFonts w:ascii="Garamond" w:hAnsi="Garamond" w:cs="Times New Roman"/>
          <w:b/>
          <w:bCs/>
          <w:color w:val="000000"/>
          <w:sz w:val="24"/>
          <w:szCs w:val="24"/>
        </w:rPr>
        <w:t>school</w:t>
      </w:r>
      <w:r w:rsidRPr="001A5AE6">
        <w:rPr>
          <w:rFonts w:ascii="Garamond" w:hAnsi="Garamond" w:cs="Times New Roman"/>
          <w:color w:val="000000"/>
          <w:sz w:val="24"/>
          <w:szCs w:val="24"/>
        </w:rPr>
        <w:t xml:space="preserve">, which was run by missionaries. Its objective was </w:t>
      </w:r>
      <w:r w:rsidRPr="001A5AE6">
        <w:rPr>
          <w:rFonts w:ascii="Garamond" w:hAnsi="Garamond" w:cs="Times New Roman"/>
          <w:b/>
          <w:bCs/>
          <w:color w:val="000000"/>
          <w:sz w:val="24"/>
          <w:szCs w:val="24"/>
        </w:rPr>
        <w:t>to evangelize and to train the administrators of the colonial power</w:t>
      </w:r>
      <w:r w:rsidRPr="001A5AE6">
        <w:rPr>
          <w:rFonts w:ascii="Garamond" w:hAnsi="Garamond" w:cs="Times New Roman"/>
          <w:color w:val="000000"/>
          <w:sz w:val="24"/>
          <w:szCs w:val="24"/>
        </w:rPr>
        <w:t xml:space="preserve">. Education in Rwanda was thus characterized by </w:t>
      </w:r>
      <w:r w:rsidRPr="001A5AE6">
        <w:rPr>
          <w:rFonts w:ascii="Garamond" w:hAnsi="Garamond" w:cs="Times New Roman"/>
          <w:b/>
          <w:bCs/>
          <w:color w:val="000000"/>
          <w:sz w:val="24"/>
          <w:szCs w:val="24"/>
        </w:rPr>
        <w:t>mistrust of traditional values and knowledge</w:t>
      </w:r>
      <w:r w:rsidRPr="001A5AE6">
        <w:rPr>
          <w:rFonts w:ascii="Garamond" w:hAnsi="Garamond" w:cs="Times New Roman"/>
          <w:color w:val="000000"/>
          <w:sz w:val="24"/>
          <w:szCs w:val="24"/>
        </w:rPr>
        <w:t>, and a literature that conveyed division of the people was extensively distributed.</w:t>
      </w:r>
    </w:p>
    <w:p w14:paraId="3FFE3CA5"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Another element used by the colonizer in tearing apart the social relationships (especially after Tutsi elite’s disagreement with colonial divisive policy) consisted in including </w:t>
      </w:r>
      <w:r w:rsidRPr="001A5AE6">
        <w:rPr>
          <w:rFonts w:ascii="Garamond" w:hAnsi="Garamond" w:cs="Times New Roman"/>
          <w:b/>
          <w:bCs/>
          <w:color w:val="000000"/>
          <w:sz w:val="24"/>
          <w:szCs w:val="24"/>
        </w:rPr>
        <w:t>the ethnic ideology of numeric representativity (Hutu, majority-85% and Tutsi, minority-14%)</w:t>
      </w:r>
      <w:r w:rsidRPr="001A5AE6">
        <w:rPr>
          <w:rFonts w:ascii="Garamond" w:hAnsi="Garamond" w:cs="Times New Roman"/>
          <w:color w:val="000000"/>
          <w:sz w:val="24"/>
          <w:szCs w:val="24"/>
        </w:rPr>
        <w:t xml:space="preserve">, which was institutionalized and politicized. The figures came into play for the first time during </w:t>
      </w:r>
      <w:r w:rsidRPr="001A5AE6">
        <w:rPr>
          <w:rFonts w:ascii="Garamond" w:hAnsi="Garamond" w:cs="Times New Roman"/>
          <w:b/>
          <w:bCs/>
          <w:color w:val="000000"/>
          <w:sz w:val="24"/>
          <w:szCs w:val="24"/>
        </w:rPr>
        <w:t>the 1953 and 1956 so-called elections</w:t>
      </w:r>
      <w:r w:rsidRPr="001A5AE6">
        <w:rPr>
          <w:rFonts w:ascii="Garamond" w:hAnsi="Garamond" w:cs="Times New Roman"/>
          <w:color w:val="000000"/>
          <w:sz w:val="24"/>
          <w:szCs w:val="24"/>
        </w:rPr>
        <w:t xml:space="preserve"> organized by the colonizer. This numeric system has also been used as </w:t>
      </w:r>
      <w:r w:rsidRPr="001A5AE6">
        <w:rPr>
          <w:rFonts w:ascii="Garamond" w:hAnsi="Garamond" w:cs="Times New Roman"/>
          <w:color w:val="000000"/>
          <w:sz w:val="24"/>
          <w:szCs w:val="24"/>
        </w:rPr>
        <w:lastRenderedPageBreak/>
        <w:t xml:space="preserve">a means of trickery stressing that </w:t>
      </w:r>
      <w:r w:rsidRPr="001A5AE6">
        <w:rPr>
          <w:rFonts w:ascii="Garamond" w:hAnsi="Garamond" w:cs="Times New Roman"/>
          <w:b/>
          <w:bCs/>
          <w:color w:val="000000"/>
          <w:sz w:val="24"/>
          <w:szCs w:val="24"/>
        </w:rPr>
        <w:t>democracy is the government system in which the population ‘s sovereignty belongs to the majority ethnic group.</w:t>
      </w:r>
    </w:p>
    <w:p w14:paraId="176953A5"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In fact, in 1950s, realizing that the Tutsi elite group was increasingly gaining ideas of nationalism and independence, the Belgian colonizers and the Catholic missionaries changed plans and quickly set up preparations to create </w:t>
      </w:r>
      <w:r w:rsidRPr="001A5AE6">
        <w:rPr>
          <w:rFonts w:ascii="Garamond" w:hAnsi="Garamond" w:cs="Times New Roman"/>
          <w:b/>
          <w:bCs/>
          <w:color w:val="000000"/>
          <w:sz w:val="24"/>
          <w:szCs w:val="24"/>
        </w:rPr>
        <w:t>an alternative Hutu elite, while putting all the blame of ill treatment and all frustrations of colonization on the head of his former Tutsi allies</w:t>
      </w:r>
      <w:r w:rsidRPr="001A5AE6">
        <w:rPr>
          <w:rFonts w:ascii="Garamond" w:hAnsi="Garamond" w:cs="Times New Roman"/>
          <w:color w:val="000000"/>
          <w:sz w:val="24"/>
          <w:szCs w:val="24"/>
        </w:rPr>
        <w:t xml:space="preserve">. The political solution of the Belgian administration became thus </w:t>
      </w:r>
      <w:r w:rsidRPr="001A5AE6">
        <w:rPr>
          <w:rFonts w:ascii="Garamond" w:hAnsi="Garamond" w:cs="Times New Roman"/>
          <w:b/>
          <w:bCs/>
          <w:color w:val="000000"/>
          <w:sz w:val="24"/>
          <w:szCs w:val="24"/>
        </w:rPr>
        <w:t>to ally with the Hutu “majority” as a way to continue serving colonial interests, which the Hutu, unfortunately, followed too</w:t>
      </w:r>
      <w:r w:rsidRPr="001A5AE6">
        <w:rPr>
          <w:rFonts w:ascii="Garamond" w:hAnsi="Garamond" w:cs="Times New Roman"/>
          <w:color w:val="000000"/>
          <w:sz w:val="24"/>
          <w:szCs w:val="24"/>
        </w:rPr>
        <w:t>.</w:t>
      </w:r>
    </w:p>
    <w:p w14:paraId="3EBAA247"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The Belgians, thus turned against the Tutsi elite, and slowly started allying with the Hutu elites to overrun Tutsi elite demands. They mobilized the Hutu against the Tutsi and planned, organized, coordinated, and supported a Hutu uprising known as “the 1959 Hutu Revolution” which resulted in the persecution and killings of thousands of Tutsis, as well as hundreds of thousands of Tutsi sent into exile, especially in Burundi, Tanzania, Uganda, former Zaïre, etc.</w:t>
      </w:r>
    </w:p>
    <w:p w14:paraId="18F0669F"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During the Belgian rule, the Rwandan nation was divided to the extent that the independence process was marked by ethnic violence which led to seizure of power by Hutu elite with ethnic ideology with part of the Rwandans (Tutsi) fleeing the country (1959-1962).</w:t>
      </w:r>
    </w:p>
    <w:p w14:paraId="599D99A8" w14:textId="77777777" w:rsidR="009D1412" w:rsidRPr="001A5AE6" w:rsidRDefault="009D1412" w:rsidP="001A5AE6">
      <w:pPr>
        <w:spacing w:line="276" w:lineRule="auto"/>
        <w:jc w:val="both"/>
        <w:rPr>
          <w:rFonts w:ascii="Garamond" w:hAnsi="Garamond" w:cs="Times New Roman"/>
          <w:color w:val="000000"/>
          <w:sz w:val="24"/>
          <w:szCs w:val="24"/>
        </w:rPr>
      </w:pPr>
    </w:p>
    <w:p w14:paraId="0E1CAF35"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 </w:t>
      </w:r>
    </w:p>
    <w:p w14:paraId="7D7A2A50" w14:textId="77777777" w:rsidR="009D1412" w:rsidRPr="001A5AE6" w:rsidRDefault="009D1412" w:rsidP="001A5AE6">
      <w:pPr>
        <w:pStyle w:val="ListParagraph"/>
        <w:numPr>
          <w:ilvl w:val="0"/>
          <w:numId w:val="144"/>
        </w:numPr>
        <w:spacing w:line="276" w:lineRule="auto"/>
        <w:jc w:val="both"/>
        <w:rPr>
          <w:rFonts w:ascii="Garamond" w:hAnsi="Garamond" w:cs="Times New Roman"/>
          <w:i/>
          <w:iCs/>
          <w:color w:val="000000"/>
          <w:sz w:val="24"/>
          <w:szCs w:val="24"/>
        </w:rPr>
      </w:pPr>
      <w:r w:rsidRPr="001A5AE6">
        <w:rPr>
          <w:rFonts w:ascii="Garamond" w:hAnsi="Garamond" w:cs="Times New Roman"/>
          <w:b/>
          <w:bCs/>
          <w:i/>
          <w:iCs/>
          <w:color w:val="000000"/>
          <w:sz w:val="24"/>
          <w:szCs w:val="24"/>
        </w:rPr>
        <w:t>Nation and state building under the two Republics</w:t>
      </w:r>
    </w:p>
    <w:p w14:paraId="52B649C1"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color w:val="000000"/>
          <w:sz w:val="24"/>
          <w:szCs w:val="24"/>
        </w:rPr>
        <w:t xml:space="preserve">At the independence, the new state inherited a divided nation.  Instead of promoting a nation building process inclusive of all Rwandans, </w:t>
      </w:r>
      <w:r w:rsidRPr="001A5AE6">
        <w:rPr>
          <w:rFonts w:ascii="Garamond" w:hAnsi="Garamond" w:cs="Times New Roman"/>
          <w:b/>
          <w:bCs/>
          <w:color w:val="000000"/>
          <w:sz w:val="24"/>
          <w:szCs w:val="24"/>
        </w:rPr>
        <w:t>the two successive regimes</w:t>
      </w:r>
      <w:r w:rsidRPr="001A5AE6">
        <w:rPr>
          <w:rFonts w:ascii="Garamond" w:hAnsi="Garamond" w:cs="Times New Roman"/>
          <w:color w:val="000000"/>
          <w:sz w:val="24"/>
          <w:szCs w:val="24"/>
        </w:rPr>
        <w:t xml:space="preserve"> (first Republic of Gregoire Kayibanda and the second Republic of Juvenal Habyalimana) </w:t>
      </w:r>
      <w:r w:rsidRPr="001A5AE6">
        <w:rPr>
          <w:rFonts w:ascii="Garamond" w:hAnsi="Garamond" w:cs="Times New Roman"/>
          <w:b/>
          <w:bCs/>
          <w:color w:val="000000"/>
          <w:sz w:val="24"/>
          <w:szCs w:val="24"/>
        </w:rPr>
        <w:t xml:space="preserve">continued the divisionist politics with a systematic exclusion of Tutsi. </w:t>
      </w:r>
    </w:p>
    <w:p w14:paraId="36385358" w14:textId="77777777" w:rsidR="009D1412" w:rsidRPr="001A5AE6" w:rsidRDefault="009D1412" w:rsidP="001A5AE6">
      <w:pPr>
        <w:spacing w:line="276" w:lineRule="auto"/>
        <w:jc w:val="both"/>
        <w:rPr>
          <w:rFonts w:ascii="Garamond" w:hAnsi="Garamond" w:cs="Times New Roman"/>
          <w:b/>
          <w:bCs/>
          <w:color w:val="000000"/>
          <w:sz w:val="24"/>
          <w:szCs w:val="24"/>
        </w:rPr>
      </w:pPr>
    </w:p>
    <w:p w14:paraId="29E235D4" w14:textId="77777777" w:rsidR="009D1412" w:rsidRPr="001A5AE6" w:rsidRDefault="009D1412" w:rsidP="001A5AE6">
      <w:pPr>
        <w:pStyle w:val="ListParagraph"/>
        <w:numPr>
          <w:ilvl w:val="0"/>
          <w:numId w:val="145"/>
        </w:numPr>
        <w:spacing w:line="276" w:lineRule="auto"/>
        <w:ind w:left="360"/>
        <w:jc w:val="both"/>
        <w:rPr>
          <w:rFonts w:ascii="Garamond" w:hAnsi="Garamond" w:cs="Times New Roman"/>
          <w:color w:val="000000"/>
          <w:sz w:val="24"/>
          <w:szCs w:val="24"/>
        </w:rPr>
      </w:pPr>
      <w:r w:rsidRPr="001A5AE6">
        <w:rPr>
          <w:rFonts w:ascii="Garamond" w:hAnsi="Garamond" w:cs="Times New Roman"/>
          <w:b/>
          <w:color w:val="000000"/>
          <w:sz w:val="24"/>
          <w:szCs w:val="24"/>
        </w:rPr>
        <w:t>The first Republic, under Grégoire Kayibanda‘s</w:t>
      </w:r>
      <w:r w:rsidRPr="001A5AE6">
        <w:rPr>
          <w:rFonts w:ascii="Garamond" w:hAnsi="Garamond" w:cs="Times New Roman"/>
          <w:color w:val="000000"/>
          <w:sz w:val="24"/>
          <w:szCs w:val="24"/>
        </w:rPr>
        <w:t xml:space="preserve"> presidency, based on the social and political persecution of the Tutsi and its power on the ethnic colored party, called MDR-PARMEHUTU. This ethnic divisive party: (1) openly preached hatred against Tutsi, calling them snakes, cockroaches, untrustworthy, and foreigners, who should be sent back where they supposedly came from (Abyssinia-Ethiopia), and (2) organized cyclical killings of Tutsis (1963-1967, 1973, etc.) that further sent waves of Tutsi into exile.</w:t>
      </w:r>
    </w:p>
    <w:p w14:paraId="6637DE34"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Intense anti-Tutsi propaganda used to constitute the most important part of the rulers‘speeches, radio broadcasts, popular songs, school classes, etc. Such propaganda was aimed at explaining that the Tutsi were foreigners, who had conquered and dominated the Hutu people four centuries long. For example, the former Préfet André Nkeramugaba addressed citizens in the former Prefecture of Gikongoro and said: </w:t>
      </w:r>
      <w:r w:rsidRPr="001A5AE6">
        <w:rPr>
          <w:rFonts w:ascii="Garamond" w:hAnsi="Garamond" w:cs="Times New Roman"/>
          <w:i/>
          <w:iCs/>
          <w:color w:val="000000"/>
          <w:sz w:val="24"/>
          <w:szCs w:val="24"/>
        </w:rPr>
        <w:t>―we are expected to defend ourselves. The only way to go about it is to paralyze the Tutsi. How? They must be killed.</w:t>
      </w:r>
    </w:p>
    <w:p w14:paraId="08546914"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The Tutsi who remained in the country were excluded from political and civil rights. Particularly, they were denied the right to education, right to employment, right to civil participation, as well as other human rights. According to President Kayibanda himself, the issue of co-existence and pacific cohabitation between Hutu and Tutsi required the establishment of two separate zones; otherwise, one ethnic group should disappear on behalf of the other. Kayibanda went further by submitting to the UN and the former Belgian metropolis a proposal of zone redistribution: the Hutu-land and the Tutsi-land. The Tutsi-land would be part of Bugesera, Buganza and all the territory, which had become the provinces of Kibungo and Umutara (the Eastern-part of Rwanda); and the remaining part of the country would be the Hutu Zone. Unity, harmony, mutual assistance, trust, collaboration, patriotism among Rwandans had thus lost their value and no longer existed.</w:t>
      </w:r>
    </w:p>
    <w:p w14:paraId="294FE53B" w14:textId="77777777" w:rsidR="009D1412" w:rsidRPr="001A5AE6" w:rsidRDefault="009D1412" w:rsidP="001A5AE6">
      <w:pPr>
        <w:spacing w:line="276" w:lineRule="auto"/>
        <w:jc w:val="both"/>
        <w:rPr>
          <w:rFonts w:ascii="Garamond" w:hAnsi="Garamond" w:cs="Times New Roman"/>
          <w:b/>
          <w:bCs/>
          <w:color w:val="000000"/>
          <w:sz w:val="24"/>
          <w:szCs w:val="24"/>
        </w:rPr>
      </w:pPr>
    </w:p>
    <w:p w14:paraId="7919CE6A" w14:textId="77777777" w:rsidR="009D1412" w:rsidRPr="001A5AE6" w:rsidRDefault="009D1412" w:rsidP="001A5AE6">
      <w:pPr>
        <w:pStyle w:val="ListParagraph"/>
        <w:numPr>
          <w:ilvl w:val="0"/>
          <w:numId w:val="145"/>
        </w:numPr>
        <w:spacing w:line="276" w:lineRule="auto"/>
        <w:ind w:left="360"/>
        <w:jc w:val="both"/>
        <w:rPr>
          <w:rFonts w:ascii="Garamond" w:hAnsi="Garamond" w:cs="Times New Roman"/>
          <w:color w:val="000000"/>
          <w:sz w:val="24"/>
          <w:szCs w:val="24"/>
        </w:rPr>
      </w:pPr>
      <w:r w:rsidRPr="001A5AE6">
        <w:rPr>
          <w:rFonts w:ascii="Garamond" w:hAnsi="Garamond" w:cs="Times New Roman"/>
          <w:b/>
          <w:color w:val="000000"/>
          <w:sz w:val="24"/>
          <w:szCs w:val="24"/>
        </w:rPr>
        <w:lastRenderedPageBreak/>
        <w:t xml:space="preserve">The second Republic (1973-1994) </w:t>
      </w:r>
      <w:r w:rsidRPr="001A5AE6">
        <w:rPr>
          <w:rFonts w:ascii="Garamond" w:hAnsi="Garamond" w:cs="Times New Roman"/>
          <w:color w:val="000000"/>
          <w:sz w:val="24"/>
          <w:szCs w:val="24"/>
        </w:rPr>
        <w:t>followed the same discriminatory policies against the Tutsi but also introduced regional discrimination against regions other than those of the north. At political and social levels, the regime elaborated the policy of regional and ethnic balance. It strived to set up quotas for different social groups, and to regions, proportionate to the population representativity as regards access to education and employment. Accordingly, administrative structures, including a Ministry in charge of education, were established and diverse laws securing the general regulation of education were introduced. Rather than correcting the errors of the colonial era, education remained very discriminatory and was not relevant to Rwandan society, culture, and values, which resulted in the people losing their patriotism.  This was indeed one of the contributing factors to the Genocide against Tutsi in 1994</w:t>
      </w:r>
    </w:p>
    <w:p w14:paraId="6E10AB5F"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Hutu in general, and particularly those of the North, were sensitized by the regime that they have been historically disadvantaged and so were attributed the lions share. Habyarimana indeed publicly announced the general orientations of </w:t>
      </w:r>
      <w:r w:rsidRPr="001A5AE6">
        <w:rPr>
          <w:rFonts w:ascii="Garamond" w:hAnsi="Garamond" w:cs="Times New Roman"/>
          <w:b/>
          <w:bCs/>
          <w:color w:val="000000"/>
          <w:sz w:val="24"/>
          <w:szCs w:val="24"/>
        </w:rPr>
        <w:t>regional and ethnic political equilibrium</w:t>
      </w:r>
      <w:r w:rsidRPr="001A5AE6">
        <w:rPr>
          <w:rFonts w:ascii="Garamond" w:hAnsi="Garamond" w:cs="Times New Roman"/>
          <w:color w:val="000000"/>
          <w:sz w:val="24"/>
          <w:szCs w:val="24"/>
        </w:rPr>
        <w:t xml:space="preserve"> in these terms: ―</w:t>
      </w:r>
      <w:r w:rsidRPr="001A5AE6">
        <w:rPr>
          <w:rFonts w:ascii="Garamond" w:hAnsi="Garamond" w:cs="Times New Roman"/>
          <w:i/>
          <w:iCs/>
          <w:color w:val="000000"/>
          <w:sz w:val="24"/>
          <w:szCs w:val="24"/>
        </w:rPr>
        <w:t>it is comprehensible that admission in different schools will take into consideration the social, ethnic, and regional composition of the Rwandan community.</w:t>
      </w:r>
      <w:r w:rsidRPr="001A5AE6">
        <w:rPr>
          <w:rFonts w:ascii="Garamond" w:hAnsi="Garamond" w:cs="Times New Roman"/>
          <w:color w:val="000000"/>
          <w:sz w:val="24"/>
          <w:szCs w:val="24"/>
        </w:rPr>
        <w:t xml:space="preserve"> From 1986 to 1990, the </w:t>
      </w:r>
      <w:r w:rsidRPr="001A5AE6">
        <w:rPr>
          <w:rFonts w:ascii="Garamond" w:hAnsi="Garamond" w:cs="Times New Roman"/>
          <w:b/>
          <w:bCs/>
          <w:color w:val="000000"/>
          <w:sz w:val="24"/>
          <w:szCs w:val="24"/>
        </w:rPr>
        <w:t>economic crisis and power monopolization</w:t>
      </w:r>
      <w:r w:rsidRPr="001A5AE6">
        <w:rPr>
          <w:rFonts w:ascii="Garamond" w:hAnsi="Garamond" w:cs="Times New Roman"/>
          <w:color w:val="000000"/>
          <w:sz w:val="24"/>
          <w:szCs w:val="24"/>
        </w:rPr>
        <w:t xml:space="preserve"> started also to break the foundations of the Habyarimana regime. Beside impunity, the regime became featured by fraud, corruption and all sorts of abuses and exactions.  This resulted into a rapid weakening of the state.</w:t>
      </w:r>
    </w:p>
    <w:p w14:paraId="108B46E3" w14:textId="77777777" w:rsidR="009D1412" w:rsidRPr="001A5AE6" w:rsidRDefault="009D1412" w:rsidP="001A5AE6">
      <w:pPr>
        <w:spacing w:line="276" w:lineRule="auto"/>
        <w:jc w:val="both"/>
        <w:rPr>
          <w:rFonts w:ascii="Garamond" w:hAnsi="Garamond" w:cs="Times New Roman"/>
          <w:b/>
          <w:bCs/>
          <w:color w:val="000000"/>
          <w:sz w:val="24"/>
          <w:szCs w:val="24"/>
        </w:rPr>
      </w:pPr>
    </w:p>
    <w:p w14:paraId="4A2B312E"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The discriminatory policies and MRND’ s lack of respect of democracy, basic human rights and rule of law, led to the formation of </w:t>
      </w:r>
      <w:r w:rsidRPr="001A5AE6">
        <w:rPr>
          <w:rFonts w:ascii="Garamond" w:hAnsi="Garamond" w:cs="Times New Roman"/>
          <w:b/>
          <w:bCs/>
          <w:color w:val="000000"/>
          <w:sz w:val="24"/>
          <w:szCs w:val="24"/>
        </w:rPr>
        <w:t>Rwanda Alliance for National Unity (RANU)</w:t>
      </w:r>
      <w:r w:rsidRPr="001A5AE6">
        <w:rPr>
          <w:rFonts w:ascii="Garamond" w:hAnsi="Garamond" w:cs="Times New Roman"/>
          <w:color w:val="000000"/>
          <w:sz w:val="24"/>
          <w:szCs w:val="24"/>
        </w:rPr>
        <w:t xml:space="preserve"> later transformed into </w:t>
      </w:r>
      <w:r w:rsidRPr="001A5AE6">
        <w:rPr>
          <w:rFonts w:ascii="Garamond" w:hAnsi="Garamond" w:cs="Times New Roman"/>
          <w:b/>
          <w:bCs/>
          <w:color w:val="000000"/>
          <w:sz w:val="24"/>
          <w:szCs w:val="24"/>
        </w:rPr>
        <w:t>Rwandese Patriotic Front (RPF)</w:t>
      </w:r>
      <w:r w:rsidRPr="001A5AE6">
        <w:rPr>
          <w:rFonts w:ascii="Garamond" w:hAnsi="Garamond" w:cs="Times New Roman"/>
          <w:color w:val="000000"/>
          <w:sz w:val="24"/>
          <w:szCs w:val="24"/>
        </w:rPr>
        <w:t xml:space="preserve"> in 1987, with the intent to fight for human rights and democratic change in Rwanda.  After the failure of all peaceful means to reform the MRND regime, </w:t>
      </w:r>
      <w:r w:rsidRPr="001A5AE6">
        <w:rPr>
          <w:rFonts w:ascii="Garamond" w:hAnsi="Garamond" w:cs="Times New Roman"/>
          <w:b/>
          <w:bCs/>
          <w:color w:val="000000"/>
          <w:sz w:val="24"/>
          <w:szCs w:val="24"/>
        </w:rPr>
        <w:t>RPF eventually resorted to the liberation war in 1990</w:t>
      </w:r>
      <w:r w:rsidRPr="001A5AE6">
        <w:rPr>
          <w:rFonts w:ascii="Garamond" w:hAnsi="Garamond" w:cs="Times New Roman"/>
          <w:color w:val="000000"/>
          <w:sz w:val="24"/>
          <w:szCs w:val="24"/>
        </w:rPr>
        <w:t xml:space="preserve">. The MRND regime responded by organizing and committing acts of Genocide against Tutsi and opposition in 1990, 1991, 1992, which climaxed in the 1994 Genocide against Tutsi, which was repeatedly referred to, by the Genocide planners, as </w:t>
      </w:r>
      <w:r w:rsidRPr="001A5AE6">
        <w:rPr>
          <w:rFonts w:ascii="Garamond" w:hAnsi="Garamond" w:cs="Times New Roman"/>
          <w:b/>
          <w:bCs/>
          <w:i/>
          <w:iCs/>
          <w:color w:val="000000"/>
          <w:sz w:val="24"/>
          <w:szCs w:val="24"/>
        </w:rPr>
        <w:t>an apocalypse</w:t>
      </w:r>
      <w:r w:rsidRPr="001A5AE6">
        <w:rPr>
          <w:rFonts w:ascii="Garamond" w:hAnsi="Garamond" w:cs="Times New Roman"/>
          <w:i/>
          <w:iCs/>
          <w:color w:val="000000"/>
          <w:sz w:val="24"/>
          <w:szCs w:val="24"/>
        </w:rPr>
        <w:t>.</w:t>
      </w:r>
    </w:p>
    <w:p w14:paraId="760A8CD2"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Though the national unity was claimed to guide the national socio-economic and political development, the policies and practices contradicted that principle. The divisionism, discrimination, and hatred against Tutsi in Rwanda from 1990 to 1994 were indeed totally brutal and not human in nature in comparison with the 1959, 1963, 1967, and 1973 Tutsi killings.</w:t>
      </w:r>
    </w:p>
    <w:p w14:paraId="0DC94FB3" w14:textId="77777777" w:rsidR="009D1412" w:rsidRPr="001A5AE6" w:rsidRDefault="009D1412" w:rsidP="001A5AE6">
      <w:pPr>
        <w:spacing w:line="276" w:lineRule="auto"/>
        <w:jc w:val="both"/>
        <w:rPr>
          <w:rFonts w:ascii="Garamond" w:hAnsi="Garamond" w:cs="Times New Roman"/>
          <w:color w:val="000000"/>
          <w:sz w:val="24"/>
          <w:szCs w:val="24"/>
        </w:rPr>
      </w:pPr>
    </w:p>
    <w:p w14:paraId="7F033FCB" w14:textId="77777777" w:rsidR="009D1412" w:rsidRPr="001A5AE6" w:rsidRDefault="009D1412" w:rsidP="001A5AE6">
      <w:pPr>
        <w:spacing w:line="276" w:lineRule="auto"/>
        <w:jc w:val="both"/>
        <w:rPr>
          <w:rFonts w:ascii="Garamond" w:hAnsi="Garamond" w:cs="Times New Roman"/>
          <w:b/>
          <w:bCs/>
          <w:i/>
          <w:iCs/>
          <w:color w:val="000000"/>
          <w:sz w:val="24"/>
          <w:szCs w:val="24"/>
        </w:rPr>
      </w:pPr>
      <w:r w:rsidRPr="001A5AE6">
        <w:rPr>
          <w:rFonts w:ascii="Garamond" w:hAnsi="Garamond" w:cs="Times New Roman"/>
          <w:b/>
          <w:bCs/>
          <w:i/>
          <w:iCs/>
          <w:color w:val="000000"/>
          <w:sz w:val="24"/>
          <w:szCs w:val="24"/>
        </w:rPr>
        <w:t>D. Nation and state building after the liberation war</w:t>
      </w:r>
    </w:p>
    <w:p w14:paraId="3AB350AC" w14:textId="77777777" w:rsidR="009D1412" w:rsidRPr="001A5AE6" w:rsidRDefault="009D1412" w:rsidP="001A5AE6">
      <w:p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After the liberation war of 1990 that ended the genocide against the Tutsi on 4</w:t>
      </w:r>
      <w:r w:rsidRPr="001A5AE6">
        <w:rPr>
          <w:rFonts w:ascii="Garamond" w:hAnsi="Garamond" w:cs="Times New Roman"/>
          <w:color w:val="000000"/>
          <w:sz w:val="24"/>
          <w:szCs w:val="24"/>
          <w:vertAlign w:val="superscript"/>
        </w:rPr>
        <w:t>th</w:t>
      </w:r>
      <w:r w:rsidRPr="001A5AE6">
        <w:rPr>
          <w:rFonts w:ascii="Garamond" w:hAnsi="Garamond" w:cs="Times New Roman"/>
          <w:color w:val="000000"/>
          <w:sz w:val="24"/>
          <w:szCs w:val="24"/>
        </w:rPr>
        <w:t xml:space="preserve"> July 1994, a national unity government was established with a huge task of both nation rebuilding and state building.  In fact, the war and genocide against the Tutsi left a Rwanda that was nearly a failed state with disintegrated social fabric. The Government of Rwanda put in place mechanisms for reconstruction and nation rebuilding. These include:</w:t>
      </w:r>
    </w:p>
    <w:p w14:paraId="0C2AAF21" w14:textId="77777777" w:rsidR="009D1412" w:rsidRPr="001A5AE6" w:rsidRDefault="009D1412" w:rsidP="001A5AE6">
      <w:pPr>
        <w:numPr>
          <w:ilvl w:val="0"/>
          <w:numId w:val="14"/>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Ensuring security of people and properties, </w:t>
      </w:r>
    </w:p>
    <w:p w14:paraId="5C8D33E4" w14:textId="77777777" w:rsidR="009D1412" w:rsidRPr="001A5AE6" w:rsidRDefault="009D1412" w:rsidP="001A5AE6">
      <w:pPr>
        <w:numPr>
          <w:ilvl w:val="0"/>
          <w:numId w:val="14"/>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Promoting the repatriation and reinsertion of refugees, </w:t>
      </w:r>
    </w:p>
    <w:p w14:paraId="300CA6CB" w14:textId="77777777" w:rsidR="009D1412" w:rsidRPr="001A5AE6" w:rsidRDefault="009D1412" w:rsidP="001A5AE6">
      <w:pPr>
        <w:numPr>
          <w:ilvl w:val="0"/>
          <w:numId w:val="14"/>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Promoting peace and reconciliation, </w:t>
      </w:r>
    </w:p>
    <w:p w14:paraId="706781F9" w14:textId="77777777" w:rsidR="009D1412" w:rsidRPr="001A5AE6" w:rsidRDefault="009D1412" w:rsidP="001A5AE6">
      <w:pPr>
        <w:numPr>
          <w:ilvl w:val="0"/>
          <w:numId w:val="14"/>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promoting justice for survivors of the genocide against the Tutsi, </w:t>
      </w:r>
    </w:p>
    <w:p w14:paraId="4DF2318E" w14:textId="77777777" w:rsidR="009D1412" w:rsidRPr="001A5AE6" w:rsidRDefault="009D1412" w:rsidP="001A5AE6">
      <w:pPr>
        <w:numPr>
          <w:ilvl w:val="0"/>
          <w:numId w:val="14"/>
        </w:numPr>
        <w:spacing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promoting economic growth, etc.</w:t>
      </w:r>
    </w:p>
    <w:p w14:paraId="5F63F76A" w14:textId="3457391E" w:rsidR="009D1412" w:rsidRDefault="009D1412" w:rsidP="001A5AE6">
      <w:pPr>
        <w:spacing w:line="276" w:lineRule="auto"/>
        <w:jc w:val="both"/>
        <w:rPr>
          <w:rFonts w:ascii="Garamond" w:hAnsi="Garamond" w:cs="Times New Roman"/>
          <w:color w:val="000000"/>
          <w:sz w:val="24"/>
          <w:szCs w:val="24"/>
        </w:rPr>
      </w:pPr>
    </w:p>
    <w:p w14:paraId="1137056C" w14:textId="34493109" w:rsidR="002D0B5F" w:rsidRDefault="002D0B5F" w:rsidP="001A5AE6">
      <w:pPr>
        <w:spacing w:line="276" w:lineRule="auto"/>
        <w:jc w:val="both"/>
        <w:rPr>
          <w:rFonts w:ascii="Garamond" w:hAnsi="Garamond" w:cs="Times New Roman"/>
          <w:color w:val="000000"/>
          <w:sz w:val="24"/>
          <w:szCs w:val="24"/>
        </w:rPr>
      </w:pPr>
    </w:p>
    <w:p w14:paraId="76EAED4C" w14:textId="77777777" w:rsidR="002D0B5F" w:rsidRPr="001A5AE6" w:rsidRDefault="002D0B5F" w:rsidP="001A5AE6">
      <w:pPr>
        <w:spacing w:line="276" w:lineRule="auto"/>
        <w:jc w:val="both"/>
        <w:rPr>
          <w:rFonts w:ascii="Garamond" w:hAnsi="Garamond" w:cs="Times New Roman"/>
          <w:color w:val="000000"/>
          <w:sz w:val="24"/>
          <w:szCs w:val="24"/>
        </w:rPr>
      </w:pPr>
    </w:p>
    <w:p w14:paraId="19178DC1" w14:textId="77777777" w:rsidR="009D1412" w:rsidRPr="001A5AE6" w:rsidRDefault="009D1412" w:rsidP="001A5AE6">
      <w:pPr>
        <w:spacing w:line="276" w:lineRule="auto"/>
        <w:jc w:val="both"/>
        <w:rPr>
          <w:rFonts w:ascii="Garamond" w:hAnsi="Garamond" w:cs="Times New Roman"/>
          <w:b/>
          <w:bCs/>
          <w:color w:val="000000"/>
          <w:sz w:val="24"/>
          <w:szCs w:val="24"/>
        </w:rPr>
      </w:pPr>
      <w:r w:rsidRPr="001A5AE6">
        <w:rPr>
          <w:rFonts w:ascii="Garamond" w:hAnsi="Garamond" w:cs="Times New Roman"/>
          <w:b/>
          <w:bCs/>
          <w:color w:val="000000"/>
          <w:sz w:val="24"/>
          <w:szCs w:val="24"/>
        </w:rPr>
        <w:lastRenderedPageBreak/>
        <w:t>Among the measures to rebuild the nation, there was:</w:t>
      </w:r>
    </w:p>
    <w:p w14:paraId="37A5DC56" w14:textId="77777777" w:rsidR="009D1412" w:rsidRPr="001A5AE6" w:rsidRDefault="009D1412" w:rsidP="001A5AE6">
      <w:pPr>
        <w:numPr>
          <w:ilvl w:val="0"/>
          <w:numId w:val="15"/>
        </w:numPr>
        <w:spacing w:after="160" w:line="276" w:lineRule="auto"/>
        <w:jc w:val="both"/>
        <w:rPr>
          <w:rFonts w:ascii="Garamond" w:hAnsi="Garamond" w:cs="Times New Roman"/>
          <w:color w:val="000000"/>
          <w:sz w:val="24"/>
          <w:szCs w:val="24"/>
        </w:rPr>
      </w:pPr>
      <w:r w:rsidRPr="001A5AE6">
        <w:rPr>
          <w:rFonts w:ascii="Garamond" w:hAnsi="Garamond" w:cs="Times New Roman"/>
          <w:b/>
          <w:bCs/>
          <w:color w:val="000000"/>
          <w:sz w:val="24"/>
          <w:szCs w:val="24"/>
        </w:rPr>
        <w:t xml:space="preserve">The establishment of a national unity and reconciliation commission with </w:t>
      </w:r>
      <w:r w:rsidRPr="001A5AE6">
        <w:rPr>
          <w:rFonts w:ascii="Garamond" w:hAnsi="Garamond" w:cs="Times New Roman"/>
          <w:color w:val="000000"/>
          <w:sz w:val="24"/>
          <w:szCs w:val="24"/>
        </w:rPr>
        <w:t>“the overall mission of promoting national unity and reconciliation among Rwandans (Republic of Rwanda, 2013).  One of its specific objectives was to develop strategic measures designed to eradicate divisions among Rwandans within and outside the country for the reinforcement of national unity and reconciliation.</w:t>
      </w:r>
    </w:p>
    <w:p w14:paraId="7102A40F" w14:textId="77777777" w:rsidR="009D1412" w:rsidRPr="001A5AE6" w:rsidRDefault="009D1412" w:rsidP="001A5AE6">
      <w:pPr>
        <w:numPr>
          <w:ilvl w:val="0"/>
          <w:numId w:val="15"/>
        </w:numPr>
        <w:spacing w:after="160"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Beside the National Unity and Reconciliation Commission, there was </w:t>
      </w:r>
      <w:r w:rsidRPr="001A5AE6">
        <w:rPr>
          <w:rFonts w:ascii="Garamond" w:hAnsi="Garamond" w:cs="Times New Roman"/>
          <w:b/>
          <w:bCs/>
          <w:color w:val="000000"/>
          <w:sz w:val="24"/>
          <w:szCs w:val="24"/>
        </w:rPr>
        <w:t xml:space="preserve">the re-establishment of </w:t>
      </w:r>
      <w:r w:rsidRPr="001A5AE6">
        <w:rPr>
          <w:rFonts w:ascii="Garamond" w:hAnsi="Garamond" w:cs="Times New Roman"/>
          <w:b/>
          <w:bCs/>
          <w:i/>
          <w:iCs/>
          <w:color w:val="000000"/>
          <w:sz w:val="24"/>
          <w:szCs w:val="24"/>
        </w:rPr>
        <w:t>Itorero</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 xml:space="preserve">as a means from the Rwandan culture and history to teach about Rwandan values as pillars of nation building. </w:t>
      </w:r>
    </w:p>
    <w:p w14:paraId="0D5CC4F8" w14:textId="77777777" w:rsidR="009D1412" w:rsidRPr="001A5AE6" w:rsidRDefault="009D1412" w:rsidP="001A5AE6">
      <w:pPr>
        <w:numPr>
          <w:ilvl w:val="0"/>
          <w:numId w:val="15"/>
        </w:numPr>
        <w:spacing w:after="160" w:line="276" w:lineRule="auto"/>
        <w:jc w:val="both"/>
        <w:rPr>
          <w:rFonts w:ascii="Garamond" w:hAnsi="Garamond" w:cs="Times New Roman"/>
          <w:color w:val="000000"/>
          <w:sz w:val="24"/>
          <w:szCs w:val="24"/>
        </w:rPr>
      </w:pPr>
      <w:r w:rsidRPr="001A5AE6">
        <w:rPr>
          <w:rFonts w:ascii="Garamond" w:hAnsi="Garamond" w:cs="Times New Roman"/>
          <w:color w:val="000000"/>
          <w:sz w:val="24"/>
          <w:szCs w:val="24"/>
        </w:rPr>
        <w:t xml:space="preserve">In the same line of promoting home grown solutions to problems left by the genocide, Rwandan Government established </w:t>
      </w:r>
      <w:r w:rsidRPr="001A5AE6">
        <w:rPr>
          <w:rFonts w:ascii="Garamond" w:hAnsi="Garamond" w:cs="Times New Roman"/>
          <w:b/>
          <w:bCs/>
          <w:color w:val="000000"/>
          <w:sz w:val="24"/>
          <w:szCs w:val="24"/>
        </w:rPr>
        <w:t xml:space="preserve">Community and participatory justice called Gacaca Courts </w:t>
      </w:r>
      <w:r w:rsidRPr="001A5AE6">
        <w:rPr>
          <w:rFonts w:ascii="Garamond" w:hAnsi="Garamond" w:cs="Times New Roman"/>
          <w:color w:val="000000"/>
          <w:sz w:val="24"/>
          <w:szCs w:val="24"/>
        </w:rPr>
        <w:t>which helped to solve the problem of providing justice to genocide survivors which could not have been done using the Western model of justice (ordinary courts of justice).</w:t>
      </w:r>
    </w:p>
    <w:p w14:paraId="3AFD18C3" w14:textId="77777777" w:rsidR="009D1412" w:rsidRPr="001A5AE6" w:rsidRDefault="009D1412" w:rsidP="001A5AE6">
      <w:pPr>
        <w:spacing w:line="276" w:lineRule="auto"/>
        <w:ind w:left="360"/>
        <w:jc w:val="both"/>
        <w:rPr>
          <w:rFonts w:ascii="Garamond" w:hAnsi="Garamond" w:cs="Times New Roman"/>
          <w:color w:val="000000"/>
          <w:sz w:val="24"/>
          <w:szCs w:val="24"/>
        </w:rPr>
      </w:pPr>
      <w:r w:rsidRPr="001A5AE6">
        <w:rPr>
          <w:rFonts w:ascii="Garamond" w:hAnsi="Garamond" w:cs="Times New Roman"/>
          <w:color w:val="000000"/>
          <w:sz w:val="24"/>
          <w:szCs w:val="24"/>
        </w:rPr>
        <w:t>According to the reports from the National Unity and Reconciliation Commission, great progress has been done in terms of nation building through unity and reconciliation, though there are still things to be done particularly in eradicating genocide denial and ideology and divisionist ideologies in order to ensure that a genocide never occurs again.</w:t>
      </w:r>
    </w:p>
    <w:p w14:paraId="1AABD34C" w14:textId="77777777" w:rsidR="009D1412" w:rsidRPr="001A5AE6" w:rsidRDefault="009D1412" w:rsidP="001A5AE6">
      <w:pPr>
        <w:widowControl w:val="0"/>
        <w:tabs>
          <w:tab w:val="left" w:pos="720"/>
        </w:tabs>
        <w:spacing w:line="276" w:lineRule="auto"/>
        <w:jc w:val="both"/>
        <w:rPr>
          <w:rFonts w:ascii="Garamond" w:eastAsia="Times New Roman" w:hAnsi="Garamond" w:cs="Times New Roman"/>
          <w:color w:val="FF0000"/>
          <w:sz w:val="24"/>
          <w:szCs w:val="24"/>
        </w:rPr>
      </w:pPr>
    </w:p>
    <w:p w14:paraId="4CD5D803" w14:textId="77777777" w:rsidR="009D1412" w:rsidRPr="001A5AE6" w:rsidRDefault="009D1412" w:rsidP="001A5AE6">
      <w:pPr>
        <w:pStyle w:val="ListParagraph"/>
        <w:widowControl w:val="0"/>
        <w:numPr>
          <w:ilvl w:val="1"/>
          <w:numId w:val="2"/>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 xml:space="preserve">Rwanda’s history of genocide </w:t>
      </w:r>
      <w:r w:rsidRPr="001A5AE6">
        <w:rPr>
          <w:rFonts w:ascii="Garamond" w:hAnsi="Garamond" w:cs="Times New Roman"/>
          <w:b/>
          <w:bCs/>
          <w:sz w:val="24"/>
          <w:szCs w:val="24"/>
        </w:rPr>
        <w:t>against the Tutsi</w:t>
      </w:r>
    </w:p>
    <w:p w14:paraId="42CCB6EB" w14:textId="77777777" w:rsidR="009D1412" w:rsidRPr="001A5AE6" w:rsidRDefault="009D1412" w:rsidP="001A5AE6">
      <w:pPr>
        <w:pStyle w:val="ListParagraph"/>
        <w:numPr>
          <w:ilvl w:val="2"/>
          <w:numId w:val="108"/>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 xml:space="preserve">Introduction </w:t>
      </w:r>
    </w:p>
    <w:p w14:paraId="42922851"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Definition of “Genocide”</w:t>
      </w:r>
    </w:p>
    <w:p w14:paraId="7C21882F"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term "genocide" did not exist before 1944. It was coined in 1944 by </w:t>
      </w:r>
      <w:r w:rsidRPr="001A5AE6">
        <w:rPr>
          <w:rFonts w:ascii="Garamond" w:hAnsi="Garamond" w:cs="Times New Roman"/>
          <w:b/>
          <w:bCs/>
          <w:color w:val="000000"/>
          <w:sz w:val="24"/>
          <w:szCs w:val="24"/>
        </w:rPr>
        <w:t>Raphael Lemkin</w:t>
      </w:r>
      <w:r w:rsidRPr="001A5AE6">
        <w:rPr>
          <w:rFonts w:ascii="Garamond" w:hAnsi="Garamond" w:cs="Times New Roman"/>
          <w:color w:val="000000"/>
          <w:sz w:val="24"/>
          <w:szCs w:val="24"/>
        </w:rPr>
        <w:t xml:space="preserve"> (a Polish-Jewish legal scholar of international law), firstly from the Greek root </w:t>
      </w:r>
      <w:r w:rsidRPr="001A5AE6">
        <w:rPr>
          <w:rFonts w:ascii="Garamond" w:hAnsi="Garamond" w:cs="Times New Roman"/>
          <w:b/>
          <w:bCs/>
          <w:i/>
          <w:iCs/>
          <w:color w:val="000000"/>
          <w:sz w:val="24"/>
          <w:szCs w:val="24"/>
        </w:rPr>
        <w:t>génos</w:t>
      </w:r>
      <w:r w:rsidRPr="001A5AE6">
        <w:rPr>
          <w:rFonts w:ascii="Garamond" w:hAnsi="Garamond" w:cs="Times New Roman"/>
          <w:color w:val="000000"/>
          <w:sz w:val="24"/>
          <w:szCs w:val="24"/>
        </w:rPr>
        <w:t xml:space="preserve"> (race, tribe); secondly from Latin</w:t>
      </w:r>
      <w:r w:rsidRPr="001A5AE6">
        <w:rPr>
          <w:rFonts w:ascii="Garamond" w:hAnsi="Garamond" w:cs="Times New Roman"/>
          <w:i/>
          <w:iCs/>
          <w:color w:val="000000"/>
          <w:sz w:val="24"/>
          <w:szCs w:val="24"/>
        </w:rPr>
        <w:t>-</w:t>
      </w:r>
      <w:r w:rsidRPr="001A5AE6">
        <w:rPr>
          <w:rFonts w:ascii="Garamond" w:hAnsi="Garamond" w:cs="Times New Roman"/>
          <w:b/>
          <w:bCs/>
          <w:i/>
          <w:iCs/>
          <w:color w:val="000000"/>
          <w:sz w:val="24"/>
          <w:szCs w:val="24"/>
        </w:rPr>
        <w:t>cidium</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 xml:space="preserve">(cutting, killing) via French </w:t>
      </w:r>
      <w:r w:rsidRPr="001A5AE6">
        <w:rPr>
          <w:rFonts w:ascii="Garamond" w:hAnsi="Garamond" w:cs="Times New Roman"/>
          <w:i/>
          <w:iCs/>
          <w:color w:val="000000"/>
          <w:sz w:val="24"/>
          <w:szCs w:val="24"/>
        </w:rPr>
        <w:t>–cide.</w:t>
      </w:r>
      <w:r w:rsidRPr="001A5AE6">
        <w:rPr>
          <w:rFonts w:ascii="Garamond" w:hAnsi="Garamond" w:cs="Times New Roman"/>
          <w:color w:val="000000"/>
          <w:sz w:val="24"/>
          <w:szCs w:val="24"/>
        </w:rPr>
        <w:t xml:space="preserve"> He wanted to describe Nazi policies of systematic murder of minority groups, including the destruction of European Jews.  In his book “Axis</w:t>
      </w:r>
      <w:r w:rsidRPr="001A5AE6">
        <w:rPr>
          <w:rFonts w:ascii="Garamond" w:hAnsi="Garamond" w:cs="Times New Roman"/>
          <w:i/>
          <w:iCs/>
          <w:color w:val="000000"/>
          <w:sz w:val="24"/>
          <w:szCs w:val="24"/>
        </w:rPr>
        <w:t xml:space="preserve"> Rule in Occupied Europe” </w:t>
      </w:r>
      <w:r w:rsidRPr="001A5AE6">
        <w:rPr>
          <w:rFonts w:ascii="Garamond" w:hAnsi="Garamond" w:cs="Times New Roman"/>
          <w:color w:val="000000"/>
          <w:sz w:val="24"/>
          <w:szCs w:val="24"/>
        </w:rPr>
        <w:t xml:space="preserve">(1944), Lemkin wrote, "New conceptions require new terms”. By 'genocide' we mean the destruction of a nation or an ethnic group. </w:t>
      </w:r>
    </w:p>
    <w:p w14:paraId="2D726E5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Raphael Lemkin spent 4 years pushing for “genocide” to be added to international law. Finally, in 1948, the United Nations Convention on the Prevention and Punishment of Genocide crime was adopted, and it entered into force in 1951. In 1946, the first session of the United Nations General Assembly adopted a resolution "affirmed" that genocide was </w:t>
      </w:r>
      <w:r w:rsidRPr="001A5AE6">
        <w:rPr>
          <w:rFonts w:ascii="Garamond" w:hAnsi="Garamond" w:cs="Times New Roman"/>
          <w:b/>
          <w:bCs/>
          <w:color w:val="000000"/>
          <w:sz w:val="24"/>
          <w:szCs w:val="24"/>
        </w:rPr>
        <w:t>a crime under international law but did not provide a legal definition of the crime</w:t>
      </w:r>
      <w:r w:rsidRPr="001A5AE6">
        <w:rPr>
          <w:rFonts w:ascii="Garamond" w:hAnsi="Garamond" w:cs="Times New Roman"/>
          <w:color w:val="000000"/>
          <w:sz w:val="24"/>
          <w:szCs w:val="24"/>
        </w:rPr>
        <w:t xml:space="preserve">. On December 9, 1948, the UN General Assembly adopted </w:t>
      </w:r>
      <w:r w:rsidRPr="001A5AE6">
        <w:rPr>
          <w:rFonts w:ascii="Garamond" w:hAnsi="Garamond" w:cs="Times New Roman"/>
          <w:b/>
          <w:bCs/>
          <w:color w:val="000000"/>
          <w:sz w:val="24"/>
          <w:szCs w:val="24"/>
        </w:rPr>
        <w:t xml:space="preserve">the </w:t>
      </w:r>
      <w:r w:rsidRPr="001A5AE6">
        <w:rPr>
          <w:rFonts w:ascii="Garamond" w:hAnsi="Garamond" w:cs="Times New Roman"/>
          <w:b/>
          <w:bCs/>
          <w:i/>
          <w:iCs/>
          <w:color w:val="000000"/>
          <w:sz w:val="24"/>
          <w:szCs w:val="24"/>
        </w:rPr>
        <w:t>Convention on the Prevention and Punishment of the Crime of Genocide</w:t>
      </w:r>
      <w:r w:rsidRPr="001A5AE6">
        <w:rPr>
          <w:rFonts w:ascii="Garamond" w:hAnsi="Garamond" w:cs="Times New Roman"/>
          <w:color w:val="000000"/>
          <w:sz w:val="24"/>
          <w:szCs w:val="24"/>
        </w:rPr>
        <w:t xml:space="preserve"> which legally defined the crime of genocide for the first time. </w:t>
      </w:r>
    </w:p>
    <w:p w14:paraId="19FF8514"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CPPCG (in article 2) defines genocide as </w:t>
      </w:r>
      <w:r w:rsidRPr="001A5AE6">
        <w:rPr>
          <w:rFonts w:ascii="Garamond" w:hAnsi="Garamond" w:cs="Times New Roman"/>
          <w:b/>
          <w:bCs/>
          <w:color w:val="000000"/>
          <w:sz w:val="24"/>
          <w:szCs w:val="24"/>
        </w:rPr>
        <w:t>any of the following acts committed with intent to destroy, in whole or in part, a national, ethnical, racial, or religious group, as such:</w:t>
      </w:r>
    </w:p>
    <w:p w14:paraId="7AA10DB4"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 Killing members of the group.</w:t>
      </w:r>
    </w:p>
    <w:p w14:paraId="0F97B08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(b) Causing serious bodily or mental harm to members of the group.</w:t>
      </w:r>
    </w:p>
    <w:p w14:paraId="495AC69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(c) Deliberately inflicting on the group, conditions of life calculated to bring about its physical destruction in whole or in part.</w:t>
      </w:r>
    </w:p>
    <w:p w14:paraId="3A81492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(d) Imposing measures intended to prevent births within the group.</w:t>
      </w:r>
    </w:p>
    <w:p w14:paraId="0CE01CC9"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(e) Forcibly transferring children of the group to another group.</w:t>
      </w:r>
      <w:r w:rsidRPr="001A5AE6">
        <w:rPr>
          <w:rFonts w:ascii="Garamond" w:hAnsi="Garamond" w:cs="Times New Roman"/>
          <w:color w:val="000000"/>
          <w:sz w:val="24"/>
          <w:szCs w:val="24"/>
        </w:rPr>
        <w:t> </w:t>
      </w:r>
    </w:p>
    <w:p w14:paraId="0CBD06A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It is often the dispute of one of these acts which makes debate for the official recognition of a crime as genocide.  </w:t>
      </w:r>
    </w:p>
    <w:p w14:paraId="4AB571B6" w14:textId="77777777" w:rsidR="009D1412" w:rsidRPr="001A5AE6" w:rsidRDefault="009D1412" w:rsidP="001A5AE6">
      <w:pPr>
        <w:spacing w:line="276" w:lineRule="auto"/>
        <w:rPr>
          <w:rFonts w:ascii="Garamond" w:hAnsi="Garamond" w:cs="Times New Roman"/>
          <w:color w:val="000000"/>
          <w:sz w:val="24"/>
          <w:szCs w:val="24"/>
        </w:rPr>
      </w:pPr>
    </w:p>
    <w:p w14:paraId="2DD837AC" w14:textId="77777777" w:rsidR="009D1412" w:rsidRPr="001A5AE6" w:rsidRDefault="009D1412" w:rsidP="001A5AE6">
      <w:pPr>
        <w:pStyle w:val="ListParagraph"/>
        <w:numPr>
          <w:ilvl w:val="2"/>
          <w:numId w:val="108"/>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lastRenderedPageBreak/>
        <w:t>History of genocide against the Tutsi in Rwanda</w:t>
      </w:r>
    </w:p>
    <w:p w14:paraId="5ADC922E"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history of the genocide against the Tutsi in Rwanda </w:t>
      </w:r>
      <w:r w:rsidRPr="001A5AE6">
        <w:rPr>
          <w:rFonts w:ascii="Garamond" w:hAnsi="Garamond" w:cs="Times New Roman"/>
          <w:b/>
          <w:bCs/>
          <w:color w:val="000000"/>
          <w:sz w:val="24"/>
          <w:szCs w:val="24"/>
        </w:rPr>
        <w:t>can be traced back from the colonial period especially from Belgium colonial rule</w:t>
      </w:r>
      <w:r w:rsidRPr="001A5AE6">
        <w:rPr>
          <w:rFonts w:ascii="Garamond" w:hAnsi="Garamond" w:cs="Times New Roman"/>
          <w:color w:val="000000"/>
          <w:sz w:val="24"/>
          <w:szCs w:val="24"/>
        </w:rPr>
        <w:t>. Read what Belgians did (previous notes)</w:t>
      </w:r>
    </w:p>
    <w:p w14:paraId="5AE0E09A"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After the independence of Rwanda in 1962, political power fell into the hands of the Hutu. Genocide ideology (hutu supremacy) was propagated in Rwandan schools. Hundreds of thousands of Tutsis were periodically murdered between 1963 and 1973. From 1962 to 1994, Presidents Kayibanda and Habyarimana enacted policies that discriminated against Tutsi in the workforce and schools (</w:t>
      </w:r>
      <w:r w:rsidRPr="001A5AE6">
        <w:rPr>
          <w:rFonts w:ascii="Garamond" w:hAnsi="Garamond" w:cs="Times New Roman"/>
          <w:i/>
          <w:iCs/>
          <w:color w:val="000000"/>
          <w:sz w:val="24"/>
          <w:szCs w:val="24"/>
        </w:rPr>
        <w:t>Policy of iringaniza</w:t>
      </w:r>
      <w:r w:rsidRPr="001A5AE6">
        <w:rPr>
          <w:rFonts w:ascii="Garamond" w:hAnsi="Garamond" w:cs="Times New Roman"/>
          <w:color w:val="000000"/>
          <w:sz w:val="24"/>
          <w:szCs w:val="24"/>
        </w:rPr>
        <w:t>).</w:t>
      </w:r>
    </w:p>
    <w:p w14:paraId="00155163"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Liberation War, fought between government forces and the Rwandan Patriotic Front (RPF), was used as a pretext for the further propagation of an ideology of Hutu supremacy and for human rights abuses</w:t>
      </w:r>
      <w:r w:rsidRPr="001A5AE6">
        <w:rPr>
          <w:rFonts w:ascii="Garamond" w:hAnsi="Garamond" w:cs="Times New Roman"/>
          <w:b/>
          <w:bCs/>
          <w:color w:val="000000"/>
          <w:sz w:val="24"/>
          <w:szCs w:val="24"/>
        </w:rPr>
        <w:t>.</w:t>
      </w:r>
      <w:r w:rsidRPr="001A5AE6">
        <w:rPr>
          <w:rFonts w:ascii="Garamond" w:hAnsi="Garamond" w:cs="Times New Roman"/>
          <w:color w:val="000000"/>
          <w:sz w:val="24"/>
          <w:szCs w:val="24"/>
        </w:rPr>
        <w:t xml:space="preserve"> Hutu Interahamwe militia were trained and armed so that they could carry out the genocide. Lists of Tutsi to be killed were made. Hutu extremists used the death of President Habyarimana in a plane crash on 6 April 1994 as a pretext to begin the genocide.</w:t>
      </w:r>
    </w:p>
    <w:p w14:paraId="4CDFE37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a. Execution of the genocide against the Tutsi</w:t>
      </w:r>
      <w:r w:rsidRPr="001A5AE6">
        <w:rPr>
          <w:rFonts w:ascii="Garamond" w:hAnsi="Garamond" w:cs="Times New Roman"/>
          <w:b/>
          <w:bCs/>
          <w:color w:val="000000"/>
          <w:sz w:val="24"/>
          <w:szCs w:val="24"/>
        </w:rPr>
        <w:tab/>
      </w:r>
    </w:p>
    <w:p w14:paraId="4426DF72"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Because the identity card system originally implemented by the Belgians included the bearer’s ethnicity on IDs, the government already had </w:t>
      </w:r>
      <w:r w:rsidRPr="001A5AE6">
        <w:rPr>
          <w:rFonts w:ascii="Garamond" w:hAnsi="Garamond" w:cs="Times New Roman"/>
          <w:b/>
          <w:bCs/>
          <w:color w:val="000000"/>
          <w:sz w:val="24"/>
          <w:szCs w:val="24"/>
        </w:rPr>
        <w:t>the names and addresses of almost every Tutsi</w:t>
      </w:r>
      <w:r w:rsidRPr="001A5AE6">
        <w:rPr>
          <w:rFonts w:ascii="Garamond" w:hAnsi="Garamond" w:cs="Times New Roman"/>
          <w:color w:val="000000"/>
          <w:sz w:val="24"/>
          <w:szCs w:val="24"/>
        </w:rPr>
        <w:t xml:space="preserve">. Ammunition was cost-prohibitive (too expensive), so most Tutsis were killed with weapons like machetes, often by Hutu neighbors who they knew well. The genocide lasted from April to July 1994. In those 100 days, </w:t>
      </w:r>
      <w:r w:rsidRPr="001A5AE6">
        <w:rPr>
          <w:rFonts w:ascii="Garamond" w:hAnsi="Garamond" w:cs="Times New Roman"/>
          <w:b/>
          <w:bCs/>
          <w:color w:val="000000"/>
          <w:sz w:val="24"/>
          <w:szCs w:val="24"/>
        </w:rPr>
        <w:t>more than 1,000,000 Tutsi were killed</w:t>
      </w:r>
      <w:r w:rsidRPr="001A5AE6">
        <w:rPr>
          <w:rFonts w:ascii="Garamond" w:hAnsi="Garamond" w:cs="Times New Roman"/>
          <w:color w:val="000000"/>
          <w:sz w:val="24"/>
          <w:szCs w:val="24"/>
        </w:rPr>
        <w:t xml:space="preserve">. The genocide finally </w:t>
      </w:r>
      <w:r w:rsidRPr="001A5AE6">
        <w:rPr>
          <w:rFonts w:ascii="Garamond" w:hAnsi="Garamond" w:cs="Times New Roman"/>
          <w:b/>
          <w:bCs/>
          <w:color w:val="000000"/>
          <w:sz w:val="24"/>
          <w:szCs w:val="24"/>
        </w:rPr>
        <w:t>came to an end with the victory of the RPF over government forces in July 1994</w:t>
      </w:r>
      <w:r w:rsidRPr="001A5AE6">
        <w:rPr>
          <w:rFonts w:ascii="Garamond" w:hAnsi="Garamond" w:cs="Times New Roman"/>
          <w:color w:val="000000"/>
          <w:sz w:val="24"/>
          <w:szCs w:val="24"/>
        </w:rPr>
        <w:t>.</w:t>
      </w:r>
    </w:p>
    <w:p w14:paraId="2256DFE6"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Root causes, various explanations</w:t>
      </w:r>
    </w:p>
    <w:p w14:paraId="79D838F7"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rPr>
        <w:t xml:space="preserve">Naturalist Explanation: </w:t>
      </w:r>
      <w:r w:rsidRPr="001A5AE6">
        <w:rPr>
          <w:rFonts w:ascii="Garamond" w:hAnsi="Garamond" w:cs="Times New Roman"/>
          <w:color w:val="000000"/>
          <w:sz w:val="24"/>
          <w:szCs w:val="24"/>
        </w:rPr>
        <w:t xml:space="preserve">Traditional hate between Hutu and Tutsi throughout the whole history of Rwanda (P. Erny) </w:t>
      </w:r>
    </w:p>
    <w:p w14:paraId="770E67B2"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lang w:val="fr-FR"/>
        </w:rPr>
        <w:t xml:space="preserve">Structural Explanation: </w:t>
      </w:r>
      <w:r w:rsidRPr="001A5AE6">
        <w:rPr>
          <w:rFonts w:ascii="Garamond" w:hAnsi="Garamond" w:cs="Times New Roman"/>
          <w:color w:val="000000"/>
          <w:sz w:val="24"/>
          <w:szCs w:val="24"/>
          <w:lang w:val="fr-FR"/>
        </w:rPr>
        <w:t>Life space, Economic misery, land question, demographic explosion (F. Reyntjens, P.Uvin, S. Marlysse, etc.),</w:t>
      </w:r>
      <w:r w:rsidRPr="001A5AE6">
        <w:rPr>
          <w:rFonts w:ascii="Garamond" w:hAnsi="Garamond" w:cs="Times New Roman"/>
          <w:b/>
          <w:bCs/>
          <w:color w:val="000000"/>
          <w:sz w:val="24"/>
          <w:szCs w:val="24"/>
          <w:lang w:val="fr-FR"/>
        </w:rPr>
        <w:t xml:space="preserve"> </w:t>
      </w:r>
    </w:p>
    <w:p w14:paraId="7EACFD30"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rPr>
        <w:t>Culturalist Explanation</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Strong obedience to authority as a culture of Rwandans has played a key role in the commission of the genocide against Tutsi (Straus S.).</w:t>
      </w:r>
    </w:p>
    <w:p w14:paraId="4D7A1F6F"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rPr>
        <w:t>Contingent Genocide</w:t>
      </w:r>
      <w:r w:rsidRPr="001A5AE6">
        <w:rPr>
          <w:rFonts w:ascii="Garamond" w:hAnsi="Garamond" w:cs="Times New Roman"/>
          <w:b/>
          <w:bCs/>
          <w:color w:val="000000"/>
          <w:sz w:val="24"/>
          <w:szCs w:val="24"/>
        </w:rPr>
        <w:t xml:space="preserve">: </w:t>
      </w:r>
      <w:r w:rsidRPr="001A5AE6">
        <w:rPr>
          <w:rFonts w:ascii="Garamond" w:hAnsi="Garamond" w:cs="Times New Roman"/>
          <w:color w:val="000000"/>
          <w:sz w:val="24"/>
          <w:szCs w:val="24"/>
        </w:rPr>
        <w:t>resulting from popular anger caused by the death of President Juvénal Habyarimana (denial literature).</w:t>
      </w:r>
      <w:r w:rsidRPr="001A5AE6">
        <w:rPr>
          <w:rFonts w:ascii="Garamond" w:hAnsi="Garamond" w:cs="Times New Roman"/>
          <w:b/>
          <w:bCs/>
          <w:color w:val="000000"/>
          <w:sz w:val="24"/>
          <w:szCs w:val="24"/>
        </w:rPr>
        <w:t xml:space="preserve"> </w:t>
      </w:r>
    </w:p>
    <w:p w14:paraId="6114CF0C"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rPr>
        <w:t xml:space="preserve"> Struggle for Power</w:t>
      </w:r>
      <w:r w:rsidRPr="001A5AE6">
        <w:rPr>
          <w:rFonts w:ascii="Garamond" w:hAnsi="Garamond" w:cs="Times New Roman"/>
          <w:b/>
          <w:bCs/>
          <w:color w:val="000000"/>
          <w:sz w:val="24"/>
          <w:szCs w:val="24"/>
        </w:rPr>
        <w:t>:</w:t>
      </w:r>
      <w:r w:rsidRPr="001A5AE6">
        <w:rPr>
          <w:rFonts w:ascii="Garamond" w:hAnsi="Garamond" w:cs="Times New Roman"/>
          <w:b/>
          <w:bCs/>
          <w:i/>
          <w:iCs/>
          <w:color w:val="000000"/>
          <w:sz w:val="24"/>
          <w:szCs w:val="24"/>
        </w:rPr>
        <w:t xml:space="preserve"> </w:t>
      </w:r>
      <w:r w:rsidRPr="001A5AE6">
        <w:rPr>
          <w:rFonts w:ascii="Garamond" w:hAnsi="Garamond" w:cs="Times New Roman"/>
          <w:color w:val="000000"/>
          <w:sz w:val="24"/>
          <w:szCs w:val="24"/>
        </w:rPr>
        <w:t xml:space="preserve">War between RPF and Government (F. </w:t>
      </w:r>
      <w:r w:rsidRPr="001A5AE6">
        <w:rPr>
          <w:rFonts w:ascii="Garamond" w:hAnsi="Garamond" w:cs="Times New Roman"/>
          <w:i/>
          <w:iCs/>
          <w:color w:val="000000"/>
          <w:sz w:val="24"/>
          <w:szCs w:val="24"/>
        </w:rPr>
        <w:t>Reyntjens</w:t>
      </w:r>
      <w:r w:rsidRPr="001A5AE6">
        <w:rPr>
          <w:rFonts w:ascii="Garamond" w:hAnsi="Garamond" w:cs="Times New Roman"/>
          <w:color w:val="000000"/>
          <w:sz w:val="24"/>
          <w:szCs w:val="24"/>
        </w:rPr>
        <w:t>, Lugan Bernard, Defence Lawyers at ICTR).</w:t>
      </w:r>
      <w:r w:rsidRPr="001A5AE6">
        <w:rPr>
          <w:rFonts w:ascii="Garamond" w:hAnsi="Garamond" w:cs="Times New Roman"/>
          <w:b/>
          <w:bCs/>
          <w:color w:val="000000"/>
          <w:sz w:val="24"/>
          <w:szCs w:val="24"/>
        </w:rPr>
        <w:t xml:space="preserve"> </w:t>
      </w:r>
    </w:p>
    <w:p w14:paraId="7657E482"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rPr>
        <w:t xml:space="preserve"> </w:t>
      </w:r>
      <w:r w:rsidRPr="001A5AE6">
        <w:rPr>
          <w:rFonts w:ascii="Garamond" w:hAnsi="Garamond" w:cs="Times New Roman"/>
          <w:b/>
          <w:bCs/>
          <w:color w:val="000000"/>
          <w:sz w:val="24"/>
          <w:szCs w:val="24"/>
        </w:rPr>
        <w:t>Bad governance theory </w:t>
      </w:r>
      <w:r w:rsidRPr="001A5AE6">
        <w:rPr>
          <w:rFonts w:ascii="Garamond" w:hAnsi="Garamond" w:cs="Times New Roman"/>
          <w:color w:val="000000"/>
          <w:sz w:val="24"/>
          <w:szCs w:val="24"/>
        </w:rPr>
        <w:t>(Ntaribi Kamanzi, Servillien Sebasoni): divisionism politics and dictatorship</w:t>
      </w:r>
      <w:r w:rsidRPr="001A5AE6">
        <w:rPr>
          <w:rFonts w:ascii="Garamond" w:hAnsi="Garamond" w:cs="Times New Roman"/>
          <w:b/>
          <w:bCs/>
          <w:color w:val="000000"/>
          <w:sz w:val="24"/>
          <w:szCs w:val="24"/>
        </w:rPr>
        <w:t xml:space="preserve">. </w:t>
      </w:r>
    </w:p>
    <w:p w14:paraId="24E657AC" w14:textId="77777777" w:rsidR="009D1412" w:rsidRPr="001A5AE6" w:rsidRDefault="009D1412" w:rsidP="001A5AE6">
      <w:pPr>
        <w:numPr>
          <w:ilvl w:val="0"/>
          <w:numId w:val="16"/>
        </w:numPr>
        <w:spacing w:after="160" w:line="276" w:lineRule="auto"/>
        <w:rPr>
          <w:rFonts w:ascii="Garamond" w:hAnsi="Garamond" w:cs="Times New Roman"/>
          <w:color w:val="000000"/>
          <w:sz w:val="24"/>
          <w:szCs w:val="24"/>
        </w:rPr>
      </w:pPr>
      <w:r w:rsidRPr="001A5AE6">
        <w:rPr>
          <w:rFonts w:ascii="Garamond" w:hAnsi="Garamond" w:cs="Times New Roman"/>
          <w:b/>
          <w:bCs/>
          <w:i/>
          <w:iCs/>
          <w:color w:val="000000"/>
          <w:sz w:val="24"/>
          <w:szCs w:val="24"/>
        </w:rPr>
        <w:t xml:space="preserve"> Power of Ideology: </w:t>
      </w:r>
      <w:r w:rsidRPr="001A5AE6">
        <w:rPr>
          <w:rFonts w:ascii="Garamond" w:hAnsi="Garamond" w:cs="Times New Roman"/>
          <w:color w:val="000000"/>
          <w:sz w:val="24"/>
          <w:szCs w:val="24"/>
        </w:rPr>
        <w:t>Hatred propaganda, manipulations of History, construction of myths and Beliefs (Faustin Rutembesa, Jacques Sémelin, J-P Chretien, etc).</w:t>
      </w:r>
      <w:r w:rsidRPr="001A5AE6">
        <w:rPr>
          <w:rFonts w:ascii="Garamond" w:hAnsi="Garamond" w:cs="Times New Roman"/>
          <w:b/>
          <w:bCs/>
          <w:color w:val="000000"/>
          <w:sz w:val="24"/>
          <w:szCs w:val="24"/>
        </w:rPr>
        <w:t xml:space="preserve"> </w:t>
      </w:r>
    </w:p>
    <w:p w14:paraId="33BE327C"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Activity: </w:t>
      </w:r>
      <w:r w:rsidRPr="001A5AE6">
        <w:rPr>
          <w:rFonts w:ascii="Garamond" w:hAnsi="Garamond" w:cs="Times New Roman"/>
          <w:color w:val="000000"/>
          <w:sz w:val="24"/>
          <w:szCs w:val="24"/>
        </w:rPr>
        <w:t>Which of these explanations do you agree with? Explain</w:t>
      </w:r>
    </w:p>
    <w:p w14:paraId="22A3801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main cause of the genocide against Tutsi in Rwanda was</w:t>
      </w:r>
      <w:r w:rsidRPr="001A5AE6">
        <w:rPr>
          <w:rFonts w:ascii="Garamond" w:hAnsi="Garamond" w:cs="Times New Roman"/>
          <w:b/>
          <w:bCs/>
          <w:color w:val="000000"/>
          <w:sz w:val="24"/>
          <w:szCs w:val="24"/>
        </w:rPr>
        <w:t xml:space="preserve"> the ideology of hatred taught for a long time with an intention of isolating Tutsi from the rest of the Rwandan community.</w:t>
      </w:r>
      <w:r w:rsidRPr="001A5AE6">
        <w:rPr>
          <w:rFonts w:ascii="Garamond" w:hAnsi="Garamond" w:cs="Times New Roman"/>
          <w:color w:val="000000"/>
          <w:sz w:val="24"/>
          <w:szCs w:val="24"/>
        </w:rPr>
        <w:t xml:space="preserve"> People were taught that Tutsi was their enemy and that they should fight him/her and kill him/her if necessary.</w:t>
      </w:r>
    </w:p>
    <w:p w14:paraId="757598F1" w14:textId="77777777" w:rsidR="009D1412" w:rsidRPr="001A5AE6" w:rsidRDefault="009D1412" w:rsidP="001A5AE6">
      <w:pPr>
        <w:pStyle w:val="ListParagraph"/>
        <w:numPr>
          <w:ilvl w:val="1"/>
          <w:numId w:val="101"/>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Some indicators of the teaching of that ideology of hate</w:t>
      </w:r>
    </w:p>
    <w:p w14:paraId="3B79444C" w14:textId="77777777" w:rsidR="009D1412" w:rsidRPr="001A5AE6" w:rsidRDefault="009D1412" w:rsidP="001A5AE6">
      <w:pPr>
        <w:pStyle w:val="ListParagraph"/>
        <w:numPr>
          <w:ilvl w:val="0"/>
          <w:numId w:val="17"/>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Hutu manifesto</w:t>
      </w:r>
      <w:r w:rsidRPr="001A5AE6">
        <w:rPr>
          <w:rFonts w:ascii="Garamond" w:hAnsi="Garamond" w:cs="Times New Roman"/>
          <w:color w:val="000000"/>
          <w:sz w:val="24"/>
          <w:szCs w:val="24"/>
        </w:rPr>
        <w:t>: a notorious document of 1957 emphasized the policy of excluding Tutsi.</w:t>
      </w:r>
    </w:p>
    <w:p w14:paraId="363DDD12" w14:textId="77777777" w:rsidR="009D1412" w:rsidRPr="001A5AE6" w:rsidRDefault="009D1412" w:rsidP="001A5AE6">
      <w:pPr>
        <w:pStyle w:val="ListParagraph"/>
        <w:numPr>
          <w:ilvl w:val="0"/>
          <w:numId w:val="17"/>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lastRenderedPageBreak/>
        <w:t xml:space="preserve">Hutu 10 commandments </w:t>
      </w:r>
      <w:r w:rsidRPr="001A5AE6">
        <w:rPr>
          <w:rFonts w:ascii="Garamond" w:hAnsi="Garamond" w:cs="Times New Roman"/>
          <w:color w:val="000000"/>
          <w:sz w:val="24"/>
          <w:szCs w:val="24"/>
        </w:rPr>
        <w:t xml:space="preserve">of September 1959, written by Joseph Habyalimana Gitera, were the basis of mass mobilization for hatred against the tutsi. </w:t>
      </w:r>
    </w:p>
    <w:p w14:paraId="7E56BD9F" w14:textId="77777777" w:rsidR="009D1412" w:rsidRPr="001A5AE6" w:rsidRDefault="009D1412" w:rsidP="001A5AE6">
      <w:pPr>
        <w:pStyle w:val="ListParagraph"/>
        <w:numPr>
          <w:ilvl w:val="0"/>
          <w:numId w:val="1"/>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Forbade Hutus from marrying, doing business with, or employing Tutsis;</w:t>
      </w:r>
    </w:p>
    <w:p w14:paraId="60B584E8" w14:textId="77777777" w:rsidR="009D1412" w:rsidRPr="001A5AE6" w:rsidRDefault="009D1412" w:rsidP="001A5AE6">
      <w:pPr>
        <w:pStyle w:val="ListParagraph"/>
        <w:numPr>
          <w:ilvl w:val="0"/>
          <w:numId w:val="1"/>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Advocated for restricting Tutsis from serving in the military or occupying important government positions.</w:t>
      </w:r>
    </w:p>
    <w:p w14:paraId="2EB893C5" w14:textId="77777777" w:rsidR="009D1412" w:rsidRPr="001A5AE6" w:rsidRDefault="009D1412" w:rsidP="001A5AE6">
      <w:pPr>
        <w:spacing w:line="276" w:lineRule="auto"/>
        <w:ind w:left="360"/>
        <w:rPr>
          <w:rFonts w:ascii="Garamond" w:hAnsi="Garamond" w:cs="Times New Roman"/>
          <w:color w:val="000000"/>
          <w:sz w:val="24"/>
          <w:szCs w:val="24"/>
        </w:rPr>
      </w:pPr>
      <w:r w:rsidRPr="001A5AE6">
        <w:rPr>
          <w:rFonts w:ascii="Garamond" w:hAnsi="Garamond" w:cs="Times New Roman"/>
          <w:color w:val="000000"/>
          <w:sz w:val="24"/>
          <w:szCs w:val="24"/>
        </w:rPr>
        <w:t>This resulted into acts of killing one part of Rwandans and denying them rights to their country since 1959.</w:t>
      </w:r>
    </w:p>
    <w:p w14:paraId="7A09BE16" w14:textId="77777777" w:rsidR="009D1412" w:rsidRPr="001A5AE6" w:rsidRDefault="009D1412" w:rsidP="001A5AE6">
      <w:pPr>
        <w:pStyle w:val="ListParagraph"/>
        <w:numPr>
          <w:ilvl w:val="0"/>
          <w:numId w:val="17"/>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Writing inciting hatred and speeches by politicians</w:t>
      </w:r>
      <w:r w:rsidRPr="001A5AE6">
        <w:rPr>
          <w:rFonts w:ascii="Garamond" w:hAnsi="Garamond" w:cs="Times New Roman"/>
          <w:color w:val="000000"/>
          <w:sz w:val="24"/>
          <w:szCs w:val="24"/>
        </w:rPr>
        <w:t xml:space="preserve"> full of ideology of hatred against the Tutsi and calling on their killing. For example, in launching those 10 Hutu commandments in a meeting at Ngoma on 27/09/1959, Joseph Gitera said” </w:t>
      </w:r>
      <w:r w:rsidRPr="001A5AE6">
        <w:rPr>
          <w:rFonts w:ascii="Garamond" w:hAnsi="Garamond" w:cs="Times New Roman"/>
          <w:i/>
          <w:iCs/>
          <w:color w:val="000000"/>
          <w:sz w:val="24"/>
          <w:szCs w:val="24"/>
        </w:rPr>
        <w:t>a relationship between tutsi and hutu is impossible. It is like a chronic wound on one’s leg, a leech in one’s body or pneumonia in one’s rib” (Umubano w’umuhutu n’umututsi ni umufunzo ku kaguru, ni umusundwe mu mubiri, ni umusonga mu rubavu</w:t>
      </w:r>
      <w:r w:rsidRPr="001A5AE6">
        <w:rPr>
          <w:rFonts w:ascii="Garamond" w:hAnsi="Garamond" w:cs="Times New Roman"/>
          <w:color w:val="000000"/>
          <w:sz w:val="24"/>
          <w:szCs w:val="24"/>
        </w:rPr>
        <w:t>).</w:t>
      </w:r>
    </w:p>
    <w:p w14:paraId="62CE43CE" w14:textId="77777777" w:rsidR="009D1412" w:rsidRPr="001A5AE6" w:rsidRDefault="009D1412" w:rsidP="001A5AE6">
      <w:pPr>
        <w:pStyle w:val="ListParagraph"/>
        <w:numPr>
          <w:ilvl w:val="0"/>
          <w:numId w:val="17"/>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False propaganda and ideology of hate spread by media </w:t>
      </w:r>
      <w:r w:rsidRPr="001A5AE6">
        <w:rPr>
          <w:rFonts w:ascii="Garamond" w:hAnsi="Garamond" w:cs="Times New Roman"/>
          <w:color w:val="000000"/>
          <w:sz w:val="24"/>
          <w:szCs w:val="24"/>
        </w:rPr>
        <w:t xml:space="preserve">(RTLM, Kangura newspaper) and </w:t>
      </w:r>
      <w:r w:rsidRPr="001A5AE6">
        <w:rPr>
          <w:rFonts w:ascii="Garamond" w:hAnsi="Garamond" w:cs="Times New Roman"/>
          <w:b/>
          <w:bCs/>
          <w:color w:val="000000"/>
          <w:sz w:val="24"/>
          <w:szCs w:val="24"/>
        </w:rPr>
        <w:t xml:space="preserve">political parties </w:t>
      </w:r>
      <w:r w:rsidRPr="001A5AE6">
        <w:rPr>
          <w:rFonts w:ascii="Garamond" w:hAnsi="Garamond" w:cs="Times New Roman"/>
          <w:color w:val="000000"/>
          <w:sz w:val="24"/>
          <w:szCs w:val="24"/>
        </w:rPr>
        <w:t xml:space="preserve">including CDR, MRND, MDR power and </w:t>
      </w:r>
      <w:r w:rsidRPr="001A5AE6">
        <w:rPr>
          <w:rFonts w:ascii="Garamond" w:hAnsi="Garamond" w:cs="Times New Roman"/>
          <w:b/>
          <w:bCs/>
          <w:color w:val="000000"/>
          <w:sz w:val="24"/>
          <w:szCs w:val="24"/>
        </w:rPr>
        <w:t xml:space="preserve">some artists </w:t>
      </w:r>
      <w:r w:rsidRPr="001A5AE6">
        <w:rPr>
          <w:rFonts w:ascii="Garamond" w:hAnsi="Garamond" w:cs="Times New Roman"/>
          <w:color w:val="000000"/>
          <w:sz w:val="24"/>
          <w:szCs w:val="24"/>
        </w:rPr>
        <w:t>like Simon Bikindi.</w:t>
      </w:r>
    </w:p>
    <w:p w14:paraId="1E0C32BE" w14:textId="77777777" w:rsidR="009D1412" w:rsidRPr="001A5AE6" w:rsidRDefault="009D1412" w:rsidP="001A5AE6">
      <w:pPr>
        <w:spacing w:line="276" w:lineRule="auto"/>
        <w:rPr>
          <w:rFonts w:ascii="Garamond" w:hAnsi="Garamond" w:cs="Times New Roman"/>
          <w:b/>
          <w:bCs/>
          <w:color w:val="000000"/>
          <w:sz w:val="24"/>
          <w:szCs w:val="24"/>
        </w:rPr>
      </w:pPr>
    </w:p>
    <w:p w14:paraId="550374FE" w14:textId="77777777" w:rsidR="009D1412" w:rsidRPr="001A5AE6" w:rsidRDefault="009D1412" w:rsidP="001A5AE6">
      <w:pPr>
        <w:pStyle w:val="ListParagraph"/>
        <w:numPr>
          <w:ilvl w:val="1"/>
          <w:numId w:val="101"/>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Specific features of the 1994 Genocide perpetrated against the Tutsi in Rwanda</w:t>
      </w:r>
    </w:p>
    <w:p w14:paraId="00AC298A" w14:textId="77777777" w:rsidR="009D1412" w:rsidRPr="001A5AE6" w:rsidRDefault="009D1412" w:rsidP="001A5AE6">
      <w:pPr>
        <w:numPr>
          <w:ilvl w:val="0"/>
          <w:numId w:val="18"/>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Prepared by Rwandans, done by Rwandans (hutu extremists) and ended by Rwandans (RPF-inkotanyi);</w:t>
      </w:r>
    </w:p>
    <w:p w14:paraId="67C250DF" w14:textId="77777777" w:rsidR="009D1412" w:rsidRPr="001A5AE6" w:rsidRDefault="009D1412" w:rsidP="001A5AE6">
      <w:pPr>
        <w:numPr>
          <w:ilvl w:val="0"/>
          <w:numId w:val="18"/>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Popular participation.</w:t>
      </w:r>
    </w:p>
    <w:p w14:paraId="24A56EA1" w14:textId="77777777" w:rsidR="009D1412" w:rsidRPr="001A5AE6" w:rsidRDefault="009D1412" w:rsidP="001A5AE6">
      <w:pPr>
        <w:numPr>
          <w:ilvl w:val="0"/>
          <w:numId w:val="18"/>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Mass killings in short time (rapid): over one million killed Tutsi in less than 100 days (7April- 4 July 1994).</w:t>
      </w:r>
    </w:p>
    <w:p w14:paraId="7991DFD7" w14:textId="77777777" w:rsidR="009D1412" w:rsidRPr="001A5AE6" w:rsidRDefault="009D1412" w:rsidP="001A5AE6">
      <w:pPr>
        <w:numPr>
          <w:ilvl w:val="0"/>
          <w:numId w:val="18"/>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Extreme forms of violence (rape, torture, etc.).</w:t>
      </w:r>
    </w:p>
    <w:p w14:paraId="6C4534A3" w14:textId="77777777" w:rsidR="009D1412" w:rsidRPr="001A5AE6" w:rsidRDefault="009D1412" w:rsidP="001A5AE6">
      <w:pPr>
        <w:numPr>
          <w:ilvl w:val="0"/>
          <w:numId w:val="18"/>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Use of traditional weapons and everything that could kill.</w:t>
      </w:r>
    </w:p>
    <w:p w14:paraId="36014308" w14:textId="77777777" w:rsidR="009D1412" w:rsidRPr="001A5AE6" w:rsidRDefault="009D1412" w:rsidP="001A5AE6">
      <w:pPr>
        <w:numPr>
          <w:ilvl w:val="0"/>
          <w:numId w:val="18"/>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International involvement: the role of UNO, USA, France, and the Holy see) (National Commission for the Fight against Genocide/CNLG, Kwibuka 23, 2017).</w:t>
      </w:r>
    </w:p>
    <w:p w14:paraId="69756072" w14:textId="77777777" w:rsidR="009D1412" w:rsidRPr="001A5AE6" w:rsidRDefault="009D1412" w:rsidP="001A5AE6">
      <w:pPr>
        <w:pStyle w:val="ListParagraph"/>
        <w:numPr>
          <w:ilvl w:val="1"/>
          <w:numId w:val="101"/>
        </w:numPr>
        <w:spacing w:after="160" w:line="276" w:lineRule="auto"/>
        <w:rPr>
          <w:rFonts w:ascii="Garamond" w:hAnsi="Garamond" w:cs="Times New Roman"/>
          <w:b/>
          <w:color w:val="000000"/>
          <w:sz w:val="24"/>
          <w:szCs w:val="24"/>
        </w:rPr>
      </w:pPr>
      <w:r w:rsidRPr="001A5AE6">
        <w:rPr>
          <w:rFonts w:ascii="Garamond" w:hAnsi="Garamond" w:cs="Times New Roman"/>
          <w:b/>
          <w:color w:val="000000"/>
          <w:sz w:val="24"/>
          <w:szCs w:val="24"/>
        </w:rPr>
        <w:t xml:space="preserve">The role of international communities </w:t>
      </w:r>
    </w:p>
    <w:p w14:paraId="5701EDBF"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The role of the United Nations</w:t>
      </w:r>
    </w:p>
    <w:p w14:paraId="000AADA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United Nations Assistance Mission for Rwanda (UNAMIR) was deployed in 1993 in order to oversee the implementation of the Arusha Accords, which ended the Rwandan Civil War. UNAMIR commander Gen. Roméo Dallaire was aware of weapons stores gathered for the coming genocide but his requests to raid them were denied by the UN. Because its mandate did not allow for intervention, UNAMIR did almost nothing to stop the killings or protect Tutsis—although it did provide secure refuge for a few thousand Tutsis in UN safe zones.</w:t>
      </w:r>
    </w:p>
    <w:p w14:paraId="34B49D69"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The role of France</w:t>
      </w:r>
    </w:p>
    <w:p w14:paraId="10079266"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France materially supported the Habyarimana’s government before and during the genocide. French troops evacuated members of the Habyarimana regime (including the deceased president’s wife) along with French nationals once the killings began. France refused to rescue any Tutsis, even those with French spouses, leaving them to near-certain death. Under a UN mandate, the French carried out Opération Turquoise, with the supposed purpose of creating a </w:t>
      </w:r>
      <w:r w:rsidRPr="001A5AE6">
        <w:rPr>
          <w:rFonts w:ascii="Garamond" w:hAnsi="Garamond" w:cs="Times New Roman"/>
          <w:color w:val="000000"/>
          <w:sz w:val="24"/>
          <w:szCs w:val="24"/>
        </w:rPr>
        <w:lastRenderedPageBreak/>
        <w:t xml:space="preserve">safe zone in southwest Rwanda. Many allege France’s true intention was to support the Hutu regime and that killings continued within the safe zone with French approval and participation. </w:t>
      </w:r>
    </w:p>
    <w:p w14:paraId="0D881E96"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The role of the United States of America</w:t>
      </w:r>
    </w:p>
    <w:p w14:paraId="3A0A1791"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The US, troubled by its disastrous intervention in Somalia, chose not to intervene to stop the genocide, despite advance warning that it would occur. The President Clinton regards this lack of action as one of his main foreign policy failings, and he came to Kigali on a state visit to apologize in March 1998.</w:t>
      </w:r>
    </w:p>
    <w:p w14:paraId="3036DC8F"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The role of the Holy See</w:t>
      </w:r>
    </w:p>
    <w:p w14:paraId="43B82D5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Many Catholic priests and nuns actively participated in the Genocide, either by promoting genocide ideology or carrying out killings themselves. Pope Francis formally apologized for the Church’s role to President Kagame on 20 March 2017, asking forgiveness for its “sins and failings”.</w:t>
      </w:r>
    </w:p>
    <w:p w14:paraId="0BB0692E" w14:textId="77777777" w:rsidR="009D1412" w:rsidRPr="001A5AE6" w:rsidRDefault="009D1412" w:rsidP="001A5AE6">
      <w:pPr>
        <w:spacing w:line="276" w:lineRule="auto"/>
        <w:rPr>
          <w:rFonts w:ascii="Garamond" w:hAnsi="Garamond" w:cs="Times New Roman"/>
          <w:color w:val="000000"/>
          <w:sz w:val="24"/>
          <w:szCs w:val="24"/>
        </w:rPr>
      </w:pPr>
    </w:p>
    <w:p w14:paraId="09BFC5E2" w14:textId="77777777" w:rsidR="009D1412" w:rsidRPr="001A5AE6" w:rsidRDefault="009D1412" w:rsidP="001A5AE6">
      <w:pPr>
        <w:pStyle w:val="ListParagraph"/>
        <w:numPr>
          <w:ilvl w:val="1"/>
          <w:numId w:val="101"/>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Consequences of the genocide perpetrated against the Tutsi</w:t>
      </w:r>
    </w:p>
    <w:p w14:paraId="1D171D1C" w14:textId="77777777" w:rsidR="009D1412" w:rsidRPr="001A5AE6" w:rsidRDefault="009D1412" w:rsidP="001A5AE6">
      <w:pPr>
        <w:pStyle w:val="ListParagraph"/>
        <w:numPr>
          <w:ilvl w:val="3"/>
          <w:numId w:val="101"/>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Social consequences</w:t>
      </w:r>
      <w:r w:rsidRPr="001A5AE6">
        <w:rPr>
          <w:rFonts w:ascii="Garamond" w:hAnsi="Garamond" w:cs="Times New Roman"/>
          <w:color w:val="000000"/>
          <w:sz w:val="24"/>
          <w:szCs w:val="24"/>
        </w:rPr>
        <w:t xml:space="preserve">: more than 1 million of men, women and children were killed; increase in the number of widows and widowers of any age; orphans; many physical mutilations (casualties); disabled persons for life, displaced, refugees and famine for all. Increase in the prevalence of the HIV /AIDS during the post-genocide period (the rate of prevalence of the HIV/AIDS passed from 1, 3% in 1986 to 10, 8% in 1997 in the country). There were dislocation of families or communities (dispersion, separation, etc.), victims of rape. </w:t>
      </w:r>
    </w:p>
    <w:p w14:paraId="1AC482E1" w14:textId="77777777" w:rsidR="009D1412" w:rsidRPr="001A5AE6" w:rsidRDefault="009D1412" w:rsidP="001A5AE6">
      <w:pPr>
        <w:pStyle w:val="ListParagraph"/>
        <w:numPr>
          <w:ilvl w:val="3"/>
          <w:numId w:val="101"/>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Psychological consequences: </w:t>
      </w:r>
      <w:r w:rsidRPr="001A5AE6">
        <w:rPr>
          <w:rFonts w:ascii="Garamond" w:hAnsi="Garamond" w:cs="Times New Roman"/>
          <w:color w:val="000000"/>
          <w:sz w:val="24"/>
          <w:szCs w:val="24"/>
        </w:rPr>
        <w:t>traumatisms of all kinds. There were serious cases of psychological traumatisms resulting from bad experiences such as sexual abuses. For example, the rape during the genocide and the exile of the populations towards the neighboring countries left the victims (women and children) with permanent after-effects and extreme feeling of deterioration of their human dignity.</w:t>
      </w:r>
    </w:p>
    <w:p w14:paraId="7FDDC50E" w14:textId="77777777" w:rsidR="009D1412" w:rsidRPr="001A5AE6" w:rsidRDefault="009D1412" w:rsidP="001A5AE6">
      <w:pPr>
        <w:pStyle w:val="ListParagraph"/>
        <w:numPr>
          <w:ilvl w:val="3"/>
          <w:numId w:val="101"/>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Cultural consequences: </w:t>
      </w:r>
      <w:r w:rsidRPr="001A5AE6">
        <w:rPr>
          <w:rFonts w:ascii="Garamond" w:hAnsi="Garamond" w:cs="Times New Roman"/>
          <w:color w:val="000000"/>
          <w:sz w:val="24"/>
          <w:szCs w:val="24"/>
        </w:rPr>
        <w:t>the sufferings, deaths, displacements, the prolonged stays in the refugee camps cause also damage by replacing the culture of peace by a culture of the war accompanied by cynicism (pessimism).</w:t>
      </w:r>
    </w:p>
    <w:p w14:paraId="79DDA9B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Spiritual consequences: </w:t>
      </w:r>
      <w:r w:rsidRPr="001A5AE6">
        <w:rPr>
          <w:rFonts w:ascii="Garamond" w:hAnsi="Garamond" w:cs="Times New Roman"/>
          <w:color w:val="000000"/>
          <w:sz w:val="24"/>
          <w:szCs w:val="24"/>
        </w:rPr>
        <w:t>the meaning of values and life were deeply affected with mistrust, despair, blind hatred, and revenge feelings instead of confidence, hope and a commitment to work together to build the future.</w:t>
      </w:r>
    </w:p>
    <w:p w14:paraId="47C3ABAA" w14:textId="77777777" w:rsidR="009D1412" w:rsidRPr="001A5AE6" w:rsidRDefault="009D1412" w:rsidP="001A5AE6">
      <w:pPr>
        <w:pStyle w:val="ListParagraph"/>
        <w:numPr>
          <w:ilvl w:val="3"/>
          <w:numId w:val="101"/>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Economic consequences</w:t>
      </w:r>
      <w:r w:rsidRPr="001A5AE6">
        <w:rPr>
          <w:rFonts w:ascii="Garamond" w:hAnsi="Garamond" w:cs="Times New Roman"/>
          <w:color w:val="000000"/>
          <w:sz w:val="24"/>
          <w:szCs w:val="24"/>
        </w:rPr>
        <w:t>: Destruction of the economy of the country including the destruction of economic infrastructures, equipments; the loss of earnings in tourism, the disintegration of the school system, etc. Destruction of the environment like destruction of the vegetation, animals but also exposure of the arable land to erosion.  The refugee camps resulting from the genocide went hand in hand with the deforestation. </w:t>
      </w:r>
    </w:p>
    <w:p w14:paraId="389D73CC" w14:textId="77777777" w:rsidR="009D1412" w:rsidRPr="001A5AE6" w:rsidRDefault="009D1412" w:rsidP="001A5AE6">
      <w:pPr>
        <w:pStyle w:val="ListParagraph"/>
        <w:numPr>
          <w:ilvl w:val="3"/>
          <w:numId w:val="101"/>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Political consequences</w:t>
      </w:r>
      <w:r w:rsidRPr="001A5AE6">
        <w:rPr>
          <w:rFonts w:ascii="Garamond" w:hAnsi="Garamond" w:cs="Times New Roman"/>
          <w:color w:val="000000"/>
          <w:sz w:val="24"/>
          <w:szCs w:val="24"/>
        </w:rPr>
        <w:t xml:space="preserve">: The image of Rwanda was tarnished (state as a killer); the loss of the support of the world public opinion, the dismantling of the democratic process, the disintegration of the legally constituted state of Rwanda, the installation of a general political discontent, the rise of the extremists from all sides. Rwanda as an epicenter of the spread of genocide ideology and practices in the region. Failure of international community: never again as a myth. </w:t>
      </w:r>
    </w:p>
    <w:p w14:paraId="0B702730" w14:textId="77777777" w:rsidR="009D1412" w:rsidRPr="001A5AE6" w:rsidRDefault="009D1412" w:rsidP="001A5AE6">
      <w:pPr>
        <w:spacing w:line="276" w:lineRule="auto"/>
        <w:rPr>
          <w:rFonts w:ascii="Garamond" w:hAnsi="Garamond" w:cs="Times New Roman"/>
          <w:color w:val="000000"/>
          <w:sz w:val="24"/>
          <w:szCs w:val="24"/>
        </w:rPr>
      </w:pPr>
    </w:p>
    <w:p w14:paraId="689C1A40"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There were severe and lasting consequences </w:t>
      </w:r>
      <w:r w:rsidRPr="001A5AE6">
        <w:rPr>
          <w:rFonts w:ascii="Garamond" w:hAnsi="Garamond" w:cs="Times New Roman"/>
          <w:b/>
          <w:bCs/>
          <w:color w:val="000000"/>
          <w:sz w:val="24"/>
          <w:szCs w:val="24"/>
        </w:rPr>
        <w:t>at different levels</w:t>
      </w:r>
      <w:r w:rsidRPr="001A5AE6">
        <w:rPr>
          <w:rFonts w:ascii="Garamond" w:hAnsi="Garamond" w:cs="Times New Roman"/>
          <w:color w:val="000000"/>
          <w:sz w:val="24"/>
          <w:szCs w:val="24"/>
        </w:rPr>
        <w:t>:</w:t>
      </w:r>
    </w:p>
    <w:p w14:paraId="47A803D5" w14:textId="77777777" w:rsidR="009D1412" w:rsidRPr="001A5AE6" w:rsidRDefault="009D1412" w:rsidP="001A5AE6">
      <w:pPr>
        <w:numPr>
          <w:ilvl w:val="0"/>
          <w:numId w:val="19"/>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Individual</w:t>
      </w:r>
      <w:r w:rsidRPr="001A5AE6">
        <w:rPr>
          <w:rFonts w:ascii="Garamond" w:hAnsi="Garamond" w:cs="Times New Roman"/>
          <w:color w:val="000000"/>
          <w:sz w:val="24"/>
          <w:szCs w:val="24"/>
        </w:rPr>
        <w:t xml:space="preserve"> (physical, psychological) wounds, </w:t>
      </w:r>
    </w:p>
    <w:p w14:paraId="13A7E284" w14:textId="77777777" w:rsidR="009D1412" w:rsidRPr="001A5AE6" w:rsidRDefault="009D1412" w:rsidP="001A5AE6">
      <w:pPr>
        <w:numPr>
          <w:ilvl w:val="0"/>
          <w:numId w:val="19"/>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lastRenderedPageBreak/>
        <w:t>National</w:t>
      </w:r>
      <w:r w:rsidRPr="001A5AE6">
        <w:rPr>
          <w:rFonts w:ascii="Garamond" w:hAnsi="Garamond" w:cs="Times New Roman"/>
          <w:color w:val="000000"/>
          <w:sz w:val="24"/>
          <w:szCs w:val="24"/>
        </w:rPr>
        <w:t xml:space="preserve">: political (state as a killer, extremist political parties, etc); social (intergroup divisions, mistrust), economic (destruction of physical and economic infrastructure…), moral (failure of all references, questioning of traditional values), </w:t>
      </w:r>
    </w:p>
    <w:p w14:paraId="2AA99727" w14:textId="77777777" w:rsidR="009D1412" w:rsidRPr="001A5AE6" w:rsidRDefault="009D1412" w:rsidP="001A5AE6">
      <w:pPr>
        <w:numPr>
          <w:ilvl w:val="0"/>
          <w:numId w:val="19"/>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 xml:space="preserve">Regional </w:t>
      </w:r>
      <w:r w:rsidRPr="001A5AE6">
        <w:rPr>
          <w:rFonts w:ascii="Garamond" w:hAnsi="Garamond" w:cs="Times New Roman"/>
          <w:color w:val="000000"/>
          <w:sz w:val="24"/>
          <w:szCs w:val="24"/>
        </w:rPr>
        <w:t xml:space="preserve">(Rwanda as an epicenter of the spread of genocide ideology and practices in the region), </w:t>
      </w:r>
    </w:p>
    <w:p w14:paraId="47188BA8" w14:textId="77777777" w:rsidR="009D1412" w:rsidRPr="001A5AE6" w:rsidRDefault="009D1412" w:rsidP="001A5AE6">
      <w:pPr>
        <w:numPr>
          <w:ilvl w:val="0"/>
          <w:numId w:val="19"/>
        </w:numPr>
        <w:spacing w:line="276" w:lineRule="auto"/>
        <w:rPr>
          <w:rFonts w:ascii="Garamond" w:hAnsi="Garamond" w:cs="Times New Roman"/>
          <w:color w:val="000000"/>
          <w:sz w:val="24"/>
          <w:szCs w:val="24"/>
        </w:rPr>
      </w:pPr>
      <w:r w:rsidRPr="001A5AE6">
        <w:rPr>
          <w:rFonts w:ascii="Garamond" w:hAnsi="Garamond" w:cs="Times New Roman"/>
          <w:b/>
          <w:bCs/>
          <w:color w:val="000000"/>
          <w:sz w:val="24"/>
          <w:szCs w:val="24"/>
        </w:rPr>
        <w:t>International</w:t>
      </w:r>
      <w:r w:rsidRPr="001A5AE6">
        <w:rPr>
          <w:rFonts w:ascii="Garamond" w:hAnsi="Garamond" w:cs="Times New Roman"/>
          <w:color w:val="000000"/>
          <w:sz w:val="24"/>
          <w:szCs w:val="24"/>
        </w:rPr>
        <w:t xml:space="preserve"> (failure of international community; never again as a myth). </w:t>
      </w:r>
    </w:p>
    <w:p w14:paraId="13B299BB" w14:textId="77777777" w:rsidR="009D1412" w:rsidRPr="001A5AE6" w:rsidRDefault="009D1412" w:rsidP="001A5AE6">
      <w:pPr>
        <w:spacing w:line="276" w:lineRule="auto"/>
        <w:rPr>
          <w:rFonts w:ascii="Garamond" w:hAnsi="Garamond" w:cs="Times New Roman"/>
          <w:color w:val="000000"/>
          <w:sz w:val="24"/>
          <w:szCs w:val="24"/>
        </w:rPr>
      </w:pPr>
    </w:p>
    <w:p w14:paraId="45C04B6A" w14:textId="77777777" w:rsidR="009D1412" w:rsidRPr="001A5AE6" w:rsidRDefault="009D1412" w:rsidP="001A5AE6">
      <w:p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Never again: Genocide prevention</w:t>
      </w:r>
    </w:p>
    <w:p w14:paraId="7D19E8FC" w14:textId="77777777" w:rsidR="009D1412" w:rsidRPr="001A5AE6" w:rsidRDefault="009D1412" w:rsidP="001A5AE6">
      <w:pPr>
        <w:spacing w:line="276" w:lineRule="auto"/>
        <w:rPr>
          <w:rFonts w:ascii="Garamond" w:hAnsi="Garamond" w:cs="Times New Roman"/>
          <w:i/>
          <w:iCs/>
          <w:color w:val="000000"/>
          <w:sz w:val="24"/>
          <w:szCs w:val="24"/>
        </w:rPr>
      </w:pPr>
      <w:r w:rsidRPr="001A5AE6">
        <w:rPr>
          <w:rFonts w:ascii="Garamond" w:hAnsi="Garamond" w:cs="Times New Roman"/>
          <w:i/>
          <w:iCs/>
          <w:color w:val="000000"/>
          <w:sz w:val="24"/>
          <w:szCs w:val="24"/>
        </w:rPr>
        <w:t xml:space="preserve">Can “never again” become reality? </w:t>
      </w:r>
    </w:p>
    <w:p w14:paraId="660C16B0" w14:textId="77777777" w:rsidR="009D1412" w:rsidRPr="001A5AE6" w:rsidRDefault="009D1412" w:rsidP="001A5AE6">
      <w:pPr>
        <w:spacing w:line="276" w:lineRule="auto"/>
        <w:rPr>
          <w:rFonts w:ascii="Garamond" w:hAnsi="Garamond" w:cs="Times New Roman"/>
          <w:i/>
          <w:iCs/>
          <w:color w:val="000000"/>
          <w:sz w:val="24"/>
          <w:szCs w:val="24"/>
        </w:rPr>
      </w:pPr>
      <w:r w:rsidRPr="001A5AE6">
        <w:rPr>
          <w:rFonts w:ascii="Garamond" w:hAnsi="Garamond" w:cs="Times New Roman"/>
          <w:i/>
          <w:iCs/>
          <w:color w:val="000000"/>
          <w:sz w:val="24"/>
          <w:szCs w:val="24"/>
        </w:rPr>
        <w:t xml:space="preserve">What could be the role of nation and state building? </w:t>
      </w:r>
    </w:p>
    <w:p w14:paraId="78CF439D" w14:textId="77777777" w:rsidR="009D1412" w:rsidRPr="001A5AE6" w:rsidRDefault="009D1412" w:rsidP="001A5AE6">
      <w:pPr>
        <w:spacing w:line="276" w:lineRule="auto"/>
        <w:rPr>
          <w:rFonts w:ascii="Garamond" w:hAnsi="Garamond" w:cs="Times New Roman"/>
          <w:i/>
          <w:iCs/>
          <w:color w:val="000000"/>
          <w:sz w:val="24"/>
          <w:szCs w:val="24"/>
        </w:rPr>
      </w:pPr>
      <w:r w:rsidRPr="001A5AE6">
        <w:rPr>
          <w:rFonts w:ascii="Garamond" w:hAnsi="Garamond" w:cs="Times New Roman"/>
          <w:i/>
          <w:iCs/>
          <w:color w:val="000000"/>
          <w:sz w:val="24"/>
          <w:szCs w:val="24"/>
        </w:rPr>
        <w:t xml:space="preserve">What are the achievements? </w:t>
      </w:r>
    </w:p>
    <w:p w14:paraId="4261CA8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After the genocide committed by Nazi during the WWII, the International Community promised that the genocide crime would not happen again. Unfortunately, in 1994 the same international community played a bystander’ role and did not intervene to stop the genocide against the T.utsi</w:t>
      </w:r>
    </w:p>
    <w:p w14:paraId="3CA39DD8"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As Rwandans we need to contribute to the fighting against genocide denial and ideology from any corner they may come from. We should not rely on others; we have to engage ourselves in the fight against the genocide, its denial and ideology. Particularly youth must take the lead.</w:t>
      </w:r>
    </w:p>
    <w:p w14:paraId="6BEB4A86" w14:textId="77777777" w:rsidR="009D1412" w:rsidRPr="001A5AE6" w:rsidRDefault="009D1412" w:rsidP="001A5AE6">
      <w:pPr>
        <w:pStyle w:val="ListParagraph"/>
        <w:numPr>
          <w:ilvl w:val="1"/>
          <w:numId w:val="101"/>
        </w:numPr>
        <w:spacing w:line="276" w:lineRule="auto"/>
        <w:rPr>
          <w:rFonts w:ascii="Garamond" w:hAnsi="Garamond" w:cs="Times New Roman"/>
          <w:b/>
          <w:color w:val="000000"/>
          <w:sz w:val="24"/>
          <w:szCs w:val="24"/>
        </w:rPr>
      </w:pPr>
      <w:r w:rsidRPr="001A5AE6">
        <w:rPr>
          <w:rFonts w:ascii="Garamond" w:hAnsi="Garamond" w:cs="Times New Roman"/>
          <w:b/>
          <w:color w:val="000000"/>
          <w:sz w:val="24"/>
          <w:szCs w:val="24"/>
        </w:rPr>
        <w:t xml:space="preserve">The mechanisms </w:t>
      </w:r>
      <w:r w:rsidRPr="001A5AE6">
        <w:rPr>
          <w:rFonts w:ascii="Garamond" w:hAnsi="Garamond" w:cs="Times New Roman"/>
          <w:b/>
          <w:bCs/>
          <w:color w:val="000000"/>
          <w:sz w:val="24"/>
          <w:szCs w:val="24"/>
        </w:rPr>
        <w:t>in making the “Never Again” a reality</w:t>
      </w:r>
    </w:p>
    <w:p w14:paraId="3C96D577"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Government of Rwanda has put in </w:t>
      </w:r>
      <w:r w:rsidRPr="001A5AE6">
        <w:rPr>
          <w:rFonts w:ascii="Garamond" w:hAnsi="Garamond" w:cs="Times New Roman"/>
          <w:b/>
          <w:bCs/>
          <w:color w:val="000000"/>
          <w:sz w:val="24"/>
          <w:szCs w:val="24"/>
        </w:rPr>
        <w:t>place mechanisms to support Rwandans in making the “Never Again” a reality</w:t>
      </w:r>
      <w:r w:rsidRPr="001A5AE6">
        <w:rPr>
          <w:rFonts w:ascii="Garamond" w:hAnsi="Garamond" w:cs="Times New Roman"/>
          <w:color w:val="000000"/>
          <w:sz w:val="24"/>
          <w:szCs w:val="24"/>
        </w:rPr>
        <w:t>.  These include the following measures:</w:t>
      </w:r>
    </w:p>
    <w:p w14:paraId="01880788" w14:textId="77777777" w:rsidR="009D1412" w:rsidRPr="001A5AE6" w:rsidRDefault="009D1412" w:rsidP="001A5AE6">
      <w:pPr>
        <w:numPr>
          <w:ilvl w:val="0"/>
          <w:numId w:val="20"/>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the establishment of a legal framework:</w:t>
      </w:r>
      <w:r w:rsidRPr="001A5AE6">
        <w:rPr>
          <w:rFonts w:ascii="Garamond" w:hAnsi="Garamond" w:cs="Times New Roman"/>
          <w:color w:val="000000"/>
          <w:sz w:val="24"/>
          <w:szCs w:val="24"/>
        </w:rPr>
        <w:t xml:space="preserve"> Law Nº  59/2018  of  22/8/2018  on the Crime of Genocide ideology and related crimes;</w:t>
      </w:r>
    </w:p>
    <w:p w14:paraId="5A95A2F4" w14:textId="77777777" w:rsidR="009D1412" w:rsidRPr="001A5AE6" w:rsidRDefault="009D1412" w:rsidP="001A5AE6">
      <w:pPr>
        <w:numPr>
          <w:ilvl w:val="0"/>
          <w:numId w:val="20"/>
        </w:numPr>
        <w:spacing w:after="160" w:line="276" w:lineRule="auto"/>
        <w:rPr>
          <w:rFonts w:ascii="Garamond" w:hAnsi="Garamond" w:cs="Times New Roman"/>
          <w:color w:val="000000"/>
          <w:sz w:val="24"/>
          <w:szCs w:val="24"/>
        </w:rPr>
      </w:pPr>
      <w:r w:rsidRPr="001A5AE6">
        <w:rPr>
          <w:rFonts w:ascii="Garamond" w:hAnsi="Garamond" w:cs="Times New Roman"/>
          <w:b/>
          <w:bCs/>
          <w:color w:val="000000"/>
          <w:sz w:val="24"/>
          <w:szCs w:val="24"/>
        </w:rPr>
        <w:t>the establishment of institutional framework</w:t>
      </w:r>
      <w:r w:rsidRPr="001A5AE6">
        <w:rPr>
          <w:rFonts w:ascii="Garamond" w:hAnsi="Garamond" w:cs="Times New Roman"/>
          <w:color w:val="000000"/>
          <w:sz w:val="24"/>
          <w:szCs w:val="24"/>
        </w:rPr>
        <w:t xml:space="preserve">: National Commission for fighting against the genocide (CNLG), National Unity and Reconciliation Commission, National Itorero Commission, and the Fund for assistance to the genocide survivors (FARG). </w:t>
      </w:r>
    </w:p>
    <w:p w14:paraId="39994D79" w14:textId="77777777" w:rsidR="009D1412" w:rsidRPr="001A5AE6" w:rsidRDefault="009D1412" w:rsidP="001A5AE6">
      <w:pPr>
        <w:spacing w:line="276" w:lineRule="auto"/>
        <w:ind w:left="360"/>
        <w:rPr>
          <w:rFonts w:ascii="Garamond" w:hAnsi="Garamond" w:cs="Times New Roman"/>
          <w:color w:val="000000"/>
          <w:sz w:val="24"/>
          <w:szCs w:val="24"/>
        </w:rPr>
      </w:pPr>
      <w:r w:rsidRPr="001A5AE6">
        <w:rPr>
          <w:rFonts w:ascii="Garamond" w:hAnsi="Garamond" w:cs="Times New Roman"/>
          <w:color w:val="000000"/>
          <w:sz w:val="24"/>
          <w:szCs w:val="24"/>
        </w:rPr>
        <w:t>These institutions work hand in hand to fight against genocide, its ideology and overcome its consequences.</w:t>
      </w:r>
    </w:p>
    <w:p w14:paraId="493DF04D" w14:textId="77777777" w:rsidR="009D1412" w:rsidRPr="001A5AE6" w:rsidRDefault="009D1412" w:rsidP="001A5AE6">
      <w:pPr>
        <w:numPr>
          <w:ilvl w:val="0"/>
          <w:numId w:val="21"/>
        </w:numPr>
        <w:spacing w:after="160"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The Government of Rwanda has established </w:t>
      </w:r>
      <w:r w:rsidRPr="001A5AE6">
        <w:rPr>
          <w:rFonts w:ascii="Garamond" w:hAnsi="Garamond" w:cs="Times New Roman"/>
          <w:b/>
          <w:bCs/>
          <w:color w:val="000000"/>
          <w:sz w:val="24"/>
          <w:szCs w:val="24"/>
        </w:rPr>
        <w:t>citizenship education policies and programmes</w:t>
      </w:r>
      <w:r w:rsidRPr="001A5AE6">
        <w:rPr>
          <w:rFonts w:ascii="Garamond" w:hAnsi="Garamond" w:cs="Times New Roman"/>
          <w:color w:val="000000"/>
          <w:sz w:val="24"/>
          <w:szCs w:val="24"/>
        </w:rPr>
        <w:t xml:space="preserve"> aiming at promoting the Rwandan national identity so as to re-unite the Rwandan nation which has suffered from distortions brought about by colonial power and the post-independence regimes. These include </w:t>
      </w:r>
      <w:r w:rsidRPr="001A5AE6">
        <w:rPr>
          <w:rFonts w:ascii="Garamond" w:hAnsi="Garamond" w:cs="Times New Roman"/>
          <w:b/>
          <w:bCs/>
          <w:i/>
          <w:iCs/>
          <w:color w:val="000000"/>
          <w:sz w:val="24"/>
          <w:szCs w:val="24"/>
        </w:rPr>
        <w:t>Itorero policy</w:t>
      </w:r>
      <w:r w:rsidRPr="001A5AE6">
        <w:rPr>
          <w:rFonts w:ascii="Garamond" w:hAnsi="Garamond" w:cs="Times New Roman"/>
          <w:b/>
          <w:bCs/>
          <w:color w:val="000000"/>
          <w:sz w:val="24"/>
          <w:szCs w:val="24"/>
        </w:rPr>
        <w:t xml:space="preserve"> and </w:t>
      </w:r>
      <w:r w:rsidRPr="001A5AE6">
        <w:rPr>
          <w:rFonts w:ascii="Garamond" w:hAnsi="Garamond" w:cs="Times New Roman"/>
          <w:b/>
          <w:bCs/>
          <w:i/>
          <w:iCs/>
          <w:color w:val="000000"/>
          <w:sz w:val="24"/>
          <w:szCs w:val="24"/>
        </w:rPr>
        <w:t xml:space="preserve">Ndi Umunyarwanda programme </w:t>
      </w:r>
      <w:r w:rsidRPr="001A5AE6">
        <w:rPr>
          <w:rFonts w:ascii="Garamond" w:hAnsi="Garamond" w:cs="Times New Roman"/>
          <w:color w:val="000000"/>
          <w:sz w:val="24"/>
          <w:szCs w:val="24"/>
        </w:rPr>
        <w:t>among others.</w:t>
      </w:r>
    </w:p>
    <w:p w14:paraId="68388F8A" w14:textId="77777777" w:rsidR="009D1412" w:rsidRPr="001A5AE6" w:rsidRDefault="009D1412" w:rsidP="001A5AE6">
      <w:pPr>
        <w:widowControl w:val="0"/>
        <w:tabs>
          <w:tab w:val="left" w:pos="720"/>
        </w:tabs>
        <w:spacing w:line="276" w:lineRule="auto"/>
        <w:jc w:val="both"/>
        <w:rPr>
          <w:rFonts w:ascii="Garamond" w:eastAsia="Times New Roman" w:hAnsi="Garamond" w:cs="Times New Roman"/>
          <w:color w:val="FF0000"/>
          <w:sz w:val="24"/>
          <w:szCs w:val="24"/>
        </w:rPr>
      </w:pPr>
    </w:p>
    <w:p w14:paraId="5CE78B9B" w14:textId="77777777" w:rsidR="009D1412" w:rsidRPr="001A5AE6" w:rsidRDefault="009D1412" w:rsidP="001A5AE6">
      <w:pPr>
        <w:pStyle w:val="ListParagraph"/>
        <w:widowControl w:val="0"/>
        <w:numPr>
          <w:ilvl w:val="1"/>
          <w:numId w:val="2"/>
        </w:numPr>
        <w:tabs>
          <w:tab w:val="left" w:pos="720"/>
        </w:tabs>
        <w:spacing w:line="276" w:lineRule="auto"/>
        <w:jc w:val="both"/>
        <w:rPr>
          <w:rFonts w:ascii="Garamond" w:eastAsia="Times New Roman" w:hAnsi="Garamond" w:cs="Times New Roman"/>
          <w:b/>
          <w:sz w:val="24"/>
          <w:szCs w:val="24"/>
        </w:rPr>
      </w:pPr>
      <w:r w:rsidRPr="001A5AE6">
        <w:rPr>
          <w:rFonts w:ascii="Garamond" w:eastAsia="Times New Roman" w:hAnsi="Garamond" w:cs="Times New Roman"/>
          <w:b/>
          <w:sz w:val="24"/>
          <w:szCs w:val="24"/>
        </w:rPr>
        <w:t xml:space="preserve">National citizenship policies: Itorero and Ndi Umunyarwanda </w:t>
      </w:r>
    </w:p>
    <w:p w14:paraId="39E3976B" w14:textId="77777777" w:rsidR="009D1412" w:rsidRPr="001A5AE6" w:rsidRDefault="009D1412" w:rsidP="001A5AE6">
      <w:pPr>
        <w:tabs>
          <w:tab w:val="left" w:pos="7375"/>
        </w:tabs>
        <w:spacing w:line="276" w:lineRule="auto"/>
        <w:rPr>
          <w:rFonts w:ascii="Garamond" w:hAnsi="Garamond" w:cs="Times New Roman"/>
          <w:b/>
          <w:sz w:val="24"/>
          <w:szCs w:val="24"/>
        </w:rPr>
      </w:pPr>
      <w:r w:rsidRPr="001A5AE6">
        <w:rPr>
          <w:rFonts w:ascii="Garamond" w:hAnsi="Garamond" w:cs="Times New Roman"/>
          <w:b/>
          <w:sz w:val="24"/>
          <w:szCs w:val="24"/>
        </w:rPr>
        <w:t>Introduction:</w:t>
      </w:r>
    </w:p>
    <w:p w14:paraId="6B34C31A" w14:textId="77777777" w:rsidR="009D1412" w:rsidRPr="001A5AE6" w:rsidRDefault="009D1412" w:rsidP="001A5AE6">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Rwanda confronted the enormous challenges of reestablishing national cohesion, cultivating a common national identity, and encouraging engaged citizenry after the 1994 Tutsi Genocide. To achieve these objectives, two key government-led programs are Itorero and Ndi Umunyarwanda. They are about civic citizenship—the ideals, obligations, and common identity of being Rwandan—rather than legal citizenship (ubwenegihugu) in the sense of a passport.</w:t>
      </w:r>
    </w:p>
    <w:p w14:paraId="622DB77A" w14:textId="77777777" w:rsidR="009D1412" w:rsidRPr="001A5AE6" w:rsidRDefault="009D1412" w:rsidP="001A5AE6">
      <w:pPr>
        <w:tabs>
          <w:tab w:val="left" w:pos="7375"/>
        </w:tabs>
        <w:spacing w:line="276" w:lineRule="auto"/>
        <w:rPr>
          <w:rFonts w:ascii="Garamond" w:hAnsi="Garamond" w:cs="Times New Roman"/>
          <w:sz w:val="24"/>
          <w:szCs w:val="24"/>
        </w:rPr>
      </w:pPr>
    </w:p>
    <w:p w14:paraId="0EE4A70E"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bCs/>
          <w:color w:val="0F1115"/>
          <w:szCs w:val="24"/>
        </w:rPr>
        <w:t>3.5.1. ITORERO</w:t>
      </w:r>
    </w:p>
    <w:p w14:paraId="74E96E7E" w14:textId="77777777" w:rsidR="009D1412" w:rsidRPr="001A5AE6" w:rsidRDefault="009D1412" w:rsidP="001A5AE6">
      <w:pPr>
        <w:pStyle w:val="CompanyName"/>
        <w:spacing w:line="276" w:lineRule="auto"/>
        <w:rPr>
          <w:rStyle w:val="Strong"/>
          <w:rFonts w:ascii="Garamond" w:eastAsiaTheme="majorEastAsia" w:hAnsi="Garamond" w:cs="Segoe UI"/>
          <w:color w:val="0F1115"/>
          <w:szCs w:val="24"/>
        </w:rPr>
      </w:pPr>
    </w:p>
    <w:p w14:paraId="3A40D0A2" w14:textId="77777777" w:rsidR="009D1412" w:rsidRPr="001A5AE6" w:rsidRDefault="009D1412" w:rsidP="001A5AE6">
      <w:pPr>
        <w:pStyle w:val="CompanyName"/>
        <w:numPr>
          <w:ilvl w:val="4"/>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Definition &amp; Historical Roots:</w:t>
      </w:r>
      <w:r w:rsidRPr="001A5AE6">
        <w:rPr>
          <w:rFonts w:ascii="Garamond" w:hAnsi="Garamond"/>
          <w:szCs w:val="24"/>
        </w:rPr>
        <w:br/>
        <w:t>Itorero is a traditional Rwandan institution that served as a </w:t>
      </w:r>
      <w:r w:rsidRPr="001A5AE6">
        <w:rPr>
          <w:rStyle w:val="Strong"/>
          <w:rFonts w:ascii="Garamond" w:eastAsiaTheme="majorEastAsia" w:hAnsi="Garamond" w:cs="Segoe UI"/>
          <w:color w:val="0F1115"/>
          <w:szCs w:val="24"/>
        </w:rPr>
        <w:t>communal school</w:t>
      </w:r>
      <w:r w:rsidRPr="001A5AE6">
        <w:rPr>
          <w:rFonts w:ascii="Garamond" w:hAnsi="Garamond"/>
          <w:szCs w:val="24"/>
        </w:rPr>
        <w:t xml:space="preserve"> for imparting cultural values, patriotism, skills, and social norms to young men and women. It was revived </w:t>
      </w:r>
      <w:r w:rsidRPr="001A5AE6">
        <w:rPr>
          <w:rFonts w:ascii="Garamond" w:hAnsi="Garamond"/>
          <w:szCs w:val="24"/>
        </w:rPr>
        <w:lastRenderedPageBreak/>
        <w:t>and re-engineered in the post-genocide context as the </w:t>
      </w:r>
      <w:r w:rsidRPr="001A5AE6">
        <w:rPr>
          <w:rStyle w:val="Strong"/>
          <w:rFonts w:ascii="Garamond" w:eastAsiaTheme="majorEastAsia" w:hAnsi="Garamond" w:cs="Segoe UI"/>
          <w:color w:val="0F1115"/>
          <w:szCs w:val="24"/>
        </w:rPr>
        <w:t>National Itorero Commission</w:t>
      </w:r>
      <w:r w:rsidRPr="001A5AE6">
        <w:rPr>
          <w:rFonts w:ascii="Garamond" w:hAnsi="Garamond"/>
          <w:szCs w:val="24"/>
        </w:rPr>
        <w:t> (NIC), established in 2007 and formalized by law in 2013.</w:t>
      </w:r>
    </w:p>
    <w:p w14:paraId="6390B03D" w14:textId="77777777" w:rsidR="009D1412" w:rsidRPr="001A5AE6" w:rsidRDefault="009D1412" w:rsidP="001A5AE6">
      <w:pPr>
        <w:pStyle w:val="CompanyName"/>
        <w:spacing w:line="276" w:lineRule="auto"/>
        <w:ind w:left="360"/>
        <w:rPr>
          <w:rFonts w:ascii="Garamond" w:hAnsi="Garamond"/>
          <w:szCs w:val="24"/>
        </w:rPr>
      </w:pPr>
    </w:p>
    <w:p w14:paraId="40C608C0" w14:textId="77777777" w:rsidR="009D1412" w:rsidRPr="001A5AE6" w:rsidRDefault="009D1412" w:rsidP="001A5AE6">
      <w:pPr>
        <w:pStyle w:val="CompanyName"/>
        <w:numPr>
          <w:ilvl w:val="4"/>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Primary Objectives:</w:t>
      </w:r>
    </w:p>
    <w:p w14:paraId="084A7982"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To mould citizens (</w:t>
      </w:r>
      <w:r w:rsidRPr="001A5AE6">
        <w:rPr>
          <w:rFonts w:ascii="Garamond" w:hAnsi="Garamond" w:cs="Segoe UI"/>
          <w:color w:val="0F1115"/>
          <w:shd w:val="clear" w:color="auto" w:fill="FFFFFF"/>
        </w:rPr>
        <w:t>the policy is designed to </w:t>
      </w:r>
      <w:r w:rsidRPr="001A5AE6">
        <w:rPr>
          <w:rStyle w:val="Strong"/>
          <w:rFonts w:ascii="Garamond" w:eastAsiaTheme="majorEastAsia" w:hAnsi="Garamond" w:cs="Segoe UI"/>
          <w:color w:val="0F1115"/>
          <w:shd w:val="clear" w:color="auto" w:fill="FFFFFF"/>
        </w:rPr>
        <w:t>shape, form, or influence</w:t>
      </w:r>
      <w:r w:rsidRPr="001A5AE6">
        <w:rPr>
          <w:rFonts w:ascii="Garamond" w:hAnsi="Garamond" w:cs="Segoe UI"/>
          <w:color w:val="0F1115"/>
          <w:shd w:val="clear" w:color="auto" w:fill="FFFFFF"/>
        </w:rPr>
        <w:t> the character, values, and behavior of the people.</w:t>
      </w:r>
      <w:r w:rsidRPr="001A5AE6">
        <w:rPr>
          <w:rStyle w:val="Strong"/>
          <w:rFonts w:ascii="Garamond" w:eastAsiaTheme="majorEastAsia" w:hAnsi="Garamond" w:cs="Segoe UI"/>
          <w:color w:val="0F1115"/>
          <w:szCs w:val="24"/>
        </w:rPr>
        <w:t>)</w:t>
      </w:r>
      <w:r w:rsidRPr="001A5AE6">
        <w:rPr>
          <w:rFonts w:ascii="Garamond" w:hAnsi="Garamond"/>
          <w:szCs w:val="24"/>
        </w:rPr>
        <w:t> with a high sense of patriotism, integrity, and social responsibility.</w:t>
      </w:r>
    </w:p>
    <w:p w14:paraId="2C2415D8" w14:textId="77777777" w:rsidR="009D1412" w:rsidRPr="001A5AE6" w:rsidRDefault="009D1412" w:rsidP="001A5AE6">
      <w:pPr>
        <w:pStyle w:val="CompanyName"/>
        <w:spacing w:line="276" w:lineRule="auto"/>
        <w:rPr>
          <w:rFonts w:ascii="Garamond" w:hAnsi="Garamond"/>
        </w:rPr>
      </w:pPr>
      <w:r w:rsidRPr="001A5AE6">
        <w:rPr>
          <w:rFonts w:ascii="Garamond" w:hAnsi="Garamond"/>
        </w:rPr>
        <w:t xml:space="preserve">This physical process serves as a direct metaphor for the abstract notion of "mould citizens": </w:t>
      </w:r>
    </w:p>
    <w:p w14:paraId="7F66B9FC" w14:textId="77777777" w:rsidR="009D1412" w:rsidRPr="001A5AE6" w:rsidRDefault="009D1412" w:rsidP="001A5AE6">
      <w:pPr>
        <w:pStyle w:val="CompanyName"/>
        <w:numPr>
          <w:ilvl w:val="0"/>
          <w:numId w:val="143"/>
        </w:numPr>
        <w:spacing w:line="276" w:lineRule="auto"/>
        <w:rPr>
          <w:rFonts w:ascii="Garamond" w:hAnsi="Garamond"/>
        </w:rPr>
      </w:pPr>
      <w:r w:rsidRPr="001A5AE6">
        <w:rPr>
          <w:rFonts w:ascii="Garamond" w:hAnsi="Garamond"/>
        </w:rPr>
        <w:t>The "mould" is Itorero's national ideology, curriculum, and values.</w:t>
      </w:r>
      <w:r w:rsidRPr="001A5AE6">
        <w:rPr>
          <w:rFonts w:ascii="Garamond" w:hAnsi="Garamond"/>
        </w:rPr>
        <w:br/>
      </w:r>
    </w:p>
    <w:p w14:paraId="22F9F36E" w14:textId="77777777" w:rsidR="009D1412" w:rsidRPr="001A5AE6" w:rsidRDefault="009D1412" w:rsidP="001A5AE6">
      <w:pPr>
        <w:pStyle w:val="CompanyName"/>
        <w:numPr>
          <w:ilvl w:val="0"/>
          <w:numId w:val="143"/>
        </w:numPr>
        <w:spacing w:line="276" w:lineRule="auto"/>
        <w:rPr>
          <w:rFonts w:ascii="Garamond" w:hAnsi="Garamond"/>
        </w:rPr>
      </w:pPr>
      <w:r w:rsidRPr="001A5AE6">
        <w:rPr>
          <w:rFonts w:ascii="Garamond" w:hAnsi="Garamond"/>
        </w:rPr>
        <w:t xml:space="preserve">The "soft material" consists of the participants' attitudes and beliefs. </w:t>
      </w:r>
    </w:p>
    <w:p w14:paraId="69FC989A" w14:textId="77777777" w:rsidR="009D1412" w:rsidRPr="001A5AE6" w:rsidRDefault="009D1412" w:rsidP="001A5AE6">
      <w:pPr>
        <w:pStyle w:val="CompanyName"/>
        <w:numPr>
          <w:ilvl w:val="0"/>
          <w:numId w:val="143"/>
        </w:numPr>
        <w:spacing w:line="276" w:lineRule="auto"/>
        <w:rPr>
          <w:rFonts w:ascii="Garamond" w:hAnsi="Garamond"/>
        </w:rPr>
      </w:pPr>
      <w:r w:rsidRPr="001A5AE6">
        <w:rPr>
          <w:rFonts w:ascii="Garamond" w:hAnsi="Garamond"/>
        </w:rPr>
        <w:t>The state and instructors are the "shaper."</w:t>
      </w:r>
    </w:p>
    <w:p w14:paraId="1A773D64" w14:textId="77777777" w:rsidR="009D1412" w:rsidRPr="001A5AE6" w:rsidRDefault="009D1412" w:rsidP="001A5AE6">
      <w:pPr>
        <w:pStyle w:val="CompanyName"/>
        <w:spacing w:line="276" w:lineRule="auto"/>
        <w:rPr>
          <w:rFonts w:ascii="Garamond" w:hAnsi="Garamond"/>
          <w:szCs w:val="24"/>
        </w:rPr>
      </w:pPr>
    </w:p>
    <w:p w14:paraId="6B7AD8F4"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To promote Rwandan culture,</w:t>
      </w:r>
      <w:r w:rsidRPr="001A5AE6">
        <w:rPr>
          <w:rFonts w:ascii="Garamond" w:hAnsi="Garamond"/>
          <w:szCs w:val="24"/>
        </w:rPr>
        <w:t> positive values, and unity.</w:t>
      </w:r>
    </w:p>
    <w:p w14:paraId="62E1E83F"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To disseminate national policies</w:t>
      </w:r>
      <w:r w:rsidRPr="001A5AE6">
        <w:rPr>
          <w:rFonts w:ascii="Garamond" w:hAnsi="Garamond"/>
          <w:szCs w:val="24"/>
        </w:rPr>
        <w:t> and development programs (like Vision 2050).</w:t>
      </w:r>
    </w:p>
    <w:p w14:paraId="0F97B067"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To cultivate a spirit of volunteerism</w:t>
      </w:r>
      <w:r w:rsidRPr="001A5AE6">
        <w:rPr>
          <w:rFonts w:ascii="Garamond" w:hAnsi="Garamond"/>
          <w:szCs w:val="24"/>
        </w:rPr>
        <w:t> (Umutekano) and self-reliance</w:t>
      </w:r>
    </w:p>
    <w:p w14:paraId="49570807" w14:textId="77777777" w:rsidR="009D1412" w:rsidRPr="001A5AE6" w:rsidRDefault="009D1412" w:rsidP="001A5AE6">
      <w:pPr>
        <w:pStyle w:val="CompanyName"/>
        <w:numPr>
          <w:ilvl w:val="4"/>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Structure and Implementation:</w:t>
      </w:r>
    </w:p>
    <w:p w14:paraId="2ADBDF9E"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Target Groups:</w:t>
      </w:r>
      <w:r w:rsidRPr="001A5AE6">
        <w:rPr>
          <w:rFonts w:ascii="Garamond" w:hAnsi="Garamond"/>
          <w:szCs w:val="24"/>
        </w:rPr>
        <w:t> While initially focused on youth (especially pre-university and university students), Itorero now includes </w:t>
      </w:r>
      <w:r w:rsidRPr="001A5AE6">
        <w:rPr>
          <w:rStyle w:val="Strong"/>
          <w:rFonts w:ascii="Garamond" w:eastAsiaTheme="majorEastAsia" w:hAnsi="Garamond" w:cs="Segoe UI"/>
          <w:color w:val="0F1115"/>
          <w:szCs w:val="24"/>
        </w:rPr>
        <w:t>public servants, private sector employees, local leaders, and diaspora communities</w:t>
      </w:r>
      <w:r w:rsidRPr="001A5AE6">
        <w:rPr>
          <w:rFonts w:ascii="Garamond" w:hAnsi="Garamond"/>
          <w:szCs w:val="24"/>
        </w:rPr>
        <w:t>. Participation is often mandatory for certain groups, like new civil servants and university entrants.</w:t>
      </w:r>
    </w:p>
    <w:p w14:paraId="501E7987"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Format:</w:t>
      </w:r>
      <w:r w:rsidRPr="001A5AE6">
        <w:rPr>
          <w:rFonts w:ascii="Garamond" w:hAnsi="Garamond"/>
          <w:szCs w:val="24"/>
        </w:rPr>
        <w:t> It involves intensive </w:t>
      </w:r>
      <w:r w:rsidRPr="001A5AE6">
        <w:rPr>
          <w:rStyle w:val="Strong"/>
          <w:rFonts w:ascii="Garamond" w:eastAsiaTheme="majorEastAsia" w:hAnsi="Garamond" w:cs="Segoe UI"/>
          <w:color w:val="0F1115"/>
          <w:szCs w:val="24"/>
        </w:rPr>
        <w:t>residential camps</w:t>
      </w:r>
      <w:r w:rsidRPr="001A5AE6">
        <w:rPr>
          <w:rFonts w:ascii="Garamond" w:hAnsi="Garamond"/>
          <w:szCs w:val="24"/>
        </w:rPr>
        <w:t> (often 1-4 weeks) and </w:t>
      </w:r>
      <w:r w:rsidRPr="001A5AE6">
        <w:rPr>
          <w:rStyle w:val="Strong"/>
          <w:rFonts w:ascii="Garamond" w:eastAsiaTheme="majorEastAsia" w:hAnsi="Garamond" w:cs="Segoe UI"/>
          <w:color w:val="0F1115"/>
          <w:szCs w:val="24"/>
        </w:rPr>
        <w:t>regular community service</w:t>
      </w:r>
      <w:r w:rsidRPr="001A5AE6">
        <w:rPr>
          <w:rFonts w:ascii="Garamond" w:hAnsi="Garamond"/>
          <w:szCs w:val="24"/>
        </w:rPr>
        <w:t>. The training is highly regimented, involving physical exercise, lectures, discussions, cultural activities (like traditional dances and poetry </w:t>
      </w:r>
      <w:r w:rsidRPr="001A5AE6">
        <w:rPr>
          <w:rStyle w:val="Emphasis"/>
          <w:rFonts w:ascii="Garamond" w:eastAsiaTheme="majorEastAsia" w:hAnsi="Garamond" w:cs="Segoe UI"/>
          <w:color w:val="0F1115"/>
          <w:szCs w:val="24"/>
        </w:rPr>
        <w:t>-Ibyivugo</w:t>
      </w:r>
      <w:r w:rsidRPr="001A5AE6">
        <w:rPr>
          <w:rFonts w:ascii="Garamond" w:hAnsi="Garamond"/>
          <w:szCs w:val="24"/>
        </w:rPr>
        <w:t>), and teamwork exercises.</w:t>
      </w:r>
    </w:p>
    <w:p w14:paraId="3C2914AC"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Curriculum:</w:t>
      </w:r>
      <w:r w:rsidRPr="001A5AE6">
        <w:rPr>
          <w:rFonts w:ascii="Garamond" w:hAnsi="Garamond"/>
          <w:szCs w:val="24"/>
        </w:rPr>
        <w:t> Covers:</w:t>
      </w:r>
    </w:p>
    <w:p w14:paraId="0F0AE227"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National history (pre-colonial, colonial, post-genocide).</w:t>
      </w:r>
    </w:p>
    <w:p w14:paraId="2F92B993"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Rwandan values (</w:t>
      </w:r>
      <w:r w:rsidRPr="001A5AE6">
        <w:rPr>
          <w:rStyle w:val="Emphasis"/>
          <w:rFonts w:ascii="Garamond" w:eastAsiaTheme="majorEastAsia" w:hAnsi="Garamond" w:cs="Segoe UI"/>
          <w:color w:val="0F1115"/>
          <w:szCs w:val="24"/>
        </w:rPr>
        <w:t>Ubunyarwanda</w:t>
      </w:r>
      <w:r w:rsidRPr="001A5AE6">
        <w:rPr>
          <w:rFonts w:ascii="Garamond" w:hAnsi="Garamond"/>
          <w:szCs w:val="24"/>
        </w:rPr>
        <w:t>): unity, hard work, fighting genocide ideology.</w:t>
      </w:r>
    </w:p>
    <w:p w14:paraId="2AE61A37"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Key government policies (e.g., Girinka, Umurenge SACCOs).</w:t>
      </w:r>
    </w:p>
    <w:p w14:paraId="58887357"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Leadership and ethics.</w:t>
      </w:r>
    </w:p>
    <w:p w14:paraId="05BDB5C3"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Combatting genocide ideology and denial.</w:t>
      </w:r>
    </w:p>
    <w:p w14:paraId="59F2B58E" w14:textId="77777777" w:rsidR="009D1412" w:rsidRPr="001A5AE6" w:rsidRDefault="009D1412" w:rsidP="001A5AE6">
      <w:pPr>
        <w:pStyle w:val="CompanyName"/>
        <w:spacing w:line="276" w:lineRule="auto"/>
        <w:rPr>
          <w:rFonts w:ascii="Garamond" w:hAnsi="Garamond"/>
          <w:szCs w:val="24"/>
        </w:rPr>
      </w:pPr>
    </w:p>
    <w:p w14:paraId="4F2BFFDF" w14:textId="77777777" w:rsidR="009D1412" w:rsidRPr="001A5AE6" w:rsidRDefault="009D1412" w:rsidP="001A5AE6">
      <w:pPr>
        <w:pStyle w:val="CompanyName"/>
        <w:numPr>
          <w:ilvl w:val="4"/>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Current Status and Evolution:</w:t>
      </w:r>
    </w:p>
    <w:p w14:paraId="6603EE71"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Institutionalized:</w:t>
      </w:r>
      <w:r w:rsidRPr="001A5AE6">
        <w:rPr>
          <w:rFonts w:ascii="Garamond" w:hAnsi="Garamond"/>
          <w:szCs w:val="24"/>
        </w:rPr>
        <w:t> Itorero is fully integrated into national structures under the Ministry of National Unity and Civic Engagement (MINUBUMWE). The National Itorero Commission oversees it.</w:t>
      </w:r>
    </w:p>
    <w:p w14:paraId="3FDF5C7D"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Digital Adaptation:</w:t>
      </w:r>
      <w:r w:rsidRPr="001A5AE6">
        <w:rPr>
          <w:rFonts w:ascii="Garamond" w:hAnsi="Garamond"/>
          <w:szCs w:val="24"/>
        </w:rPr>
        <w:t> Recently, especially post-COVID-19, Itorero has introduced </w:t>
      </w:r>
      <w:r w:rsidRPr="001A5AE6">
        <w:rPr>
          <w:rStyle w:val="Strong"/>
          <w:rFonts w:ascii="Garamond" w:eastAsiaTheme="majorEastAsia" w:hAnsi="Garamond" w:cs="Segoe UI"/>
          <w:color w:val="0F1115"/>
          <w:szCs w:val="24"/>
        </w:rPr>
        <w:t>e-learning modules</w:t>
      </w:r>
      <w:r w:rsidRPr="001A5AE6">
        <w:rPr>
          <w:rFonts w:ascii="Garamond" w:hAnsi="Garamond"/>
          <w:szCs w:val="24"/>
        </w:rPr>
        <w:t> (</w:t>
      </w:r>
      <w:r w:rsidRPr="001A5AE6">
        <w:rPr>
          <w:rStyle w:val="Emphasis"/>
          <w:rFonts w:ascii="Garamond" w:eastAsiaTheme="majorEastAsia" w:hAnsi="Garamond" w:cs="Segoe UI"/>
          <w:color w:val="0F1115"/>
          <w:szCs w:val="24"/>
        </w:rPr>
        <w:t>Itorero Ry'imboni</w:t>
      </w:r>
      <w:r w:rsidRPr="001A5AE6">
        <w:rPr>
          <w:rFonts w:ascii="Garamond" w:hAnsi="Garamond"/>
          <w:szCs w:val="24"/>
        </w:rPr>
        <w:t>) to reach broader audiences, including the diaspora.</w:t>
      </w:r>
    </w:p>
    <w:p w14:paraId="76EBEF6A"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Criticism:</w:t>
      </w:r>
      <w:r w:rsidRPr="001A5AE6">
        <w:rPr>
          <w:rFonts w:ascii="Garamond" w:hAnsi="Garamond"/>
          <w:szCs w:val="24"/>
        </w:rPr>
        <w:t> Some critics and human rights groups describe it as a tool for </w:t>
      </w:r>
      <w:r w:rsidRPr="001A5AE6">
        <w:rPr>
          <w:rStyle w:val="Strong"/>
          <w:rFonts w:ascii="Garamond" w:eastAsiaTheme="majorEastAsia" w:hAnsi="Garamond" w:cs="Segoe UI"/>
          <w:color w:val="0F1115"/>
          <w:szCs w:val="24"/>
        </w:rPr>
        <w:t>political socialization</w:t>
      </w:r>
      <w:r w:rsidRPr="001A5AE6">
        <w:rPr>
          <w:rFonts w:ascii="Garamond" w:hAnsi="Garamond"/>
          <w:szCs w:val="24"/>
        </w:rPr>
        <w:t> and enforcing conformity with the ruling party's ideology. They argue it can suppress dissenting views under the guise of promoting unity.</w:t>
      </w:r>
    </w:p>
    <w:p w14:paraId="544CA4B3"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Government Perspective:</w:t>
      </w:r>
      <w:r w:rsidRPr="001A5AE6">
        <w:rPr>
          <w:rFonts w:ascii="Garamond" w:hAnsi="Garamond"/>
          <w:szCs w:val="24"/>
        </w:rPr>
        <w:t> The government defends Itorero as essential for forging a cohesive, development-oriented citizenry and preventing a recurrence of divisionism.</w:t>
      </w:r>
    </w:p>
    <w:p w14:paraId="1B575626" w14:textId="531F6194" w:rsidR="009D1412"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To support the National Itorero Commission, two policies have been enacted by the Government of Rwanda: </w:t>
      </w:r>
      <w:r w:rsidRPr="001A5AE6">
        <w:rPr>
          <w:rFonts w:ascii="Garamond" w:hAnsi="Garamond" w:cs="Times New Roman"/>
          <w:b/>
          <w:bCs/>
          <w:color w:val="000000"/>
          <w:sz w:val="24"/>
          <w:szCs w:val="24"/>
        </w:rPr>
        <w:t>Itorero Strategy and volunteerism policy.</w:t>
      </w:r>
      <w:r w:rsidRPr="001A5AE6">
        <w:rPr>
          <w:rFonts w:ascii="Garamond" w:hAnsi="Garamond" w:cs="Times New Roman"/>
          <w:color w:val="000000"/>
          <w:sz w:val="24"/>
          <w:szCs w:val="24"/>
        </w:rPr>
        <w:t xml:space="preserve"> Itorero strategy determines the framework for organizing Itorero in its two components: </w:t>
      </w:r>
      <w:r w:rsidRPr="001A5AE6">
        <w:rPr>
          <w:rFonts w:ascii="Garamond" w:hAnsi="Garamond" w:cs="Times New Roman"/>
          <w:b/>
          <w:bCs/>
          <w:color w:val="000000"/>
          <w:sz w:val="24"/>
          <w:szCs w:val="24"/>
        </w:rPr>
        <w:t xml:space="preserve">voluntary training and compulsory national service ( Urugerero) </w:t>
      </w:r>
      <w:r w:rsidRPr="001A5AE6">
        <w:rPr>
          <w:rFonts w:ascii="Garamond" w:hAnsi="Garamond" w:cs="Times New Roman"/>
          <w:color w:val="000000"/>
          <w:sz w:val="24"/>
          <w:szCs w:val="24"/>
        </w:rPr>
        <w:t>which targets the youth between 17 to 35 after completion of secondary education.</w:t>
      </w:r>
    </w:p>
    <w:p w14:paraId="75EF5B88" w14:textId="77777777" w:rsidR="002D0B5F" w:rsidRPr="001A5AE6" w:rsidRDefault="002D0B5F" w:rsidP="001A5AE6">
      <w:pPr>
        <w:spacing w:line="276" w:lineRule="auto"/>
        <w:rPr>
          <w:rFonts w:ascii="Garamond" w:hAnsi="Garamond" w:cs="Times New Roman"/>
          <w:color w:val="000000"/>
          <w:sz w:val="24"/>
          <w:szCs w:val="24"/>
        </w:rPr>
      </w:pPr>
    </w:p>
    <w:p w14:paraId="0090B199" w14:textId="77777777" w:rsidR="009D1412" w:rsidRPr="001A5AE6" w:rsidRDefault="009D1412" w:rsidP="001A5AE6">
      <w:pPr>
        <w:pStyle w:val="CompanyName"/>
        <w:spacing w:line="276" w:lineRule="auto"/>
        <w:rPr>
          <w:rFonts w:ascii="Garamond" w:eastAsia="Calibri" w:hAnsi="Garamond"/>
          <w:bCs w:val="0"/>
          <w:kern w:val="0"/>
          <w:szCs w:val="24"/>
          <w:lang w:val="en-GB" w:eastAsia="en-GB"/>
        </w:rPr>
      </w:pPr>
    </w:p>
    <w:p w14:paraId="49F9DA20" w14:textId="77777777" w:rsidR="009D1412" w:rsidRPr="001A5AE6" w:rsidRDefault="009D1412" w:rsidP="001A5AE6">
      <w:pPr>
        <w:pStyle w:val="CompanyName"/>
        <w:numPr>
          <w:ilvl w:val="2"/>
          <w:numId w:val="142"/>
        </w:numPr>
        <w:spacing w:line="276" w:lineRule="auto"/>
        <w:rPr>
          <w:rFonts w:ascii="Garamond" w:hAnsi="Garamond"/>
          <w:szCs w:val="24"/>
        </w:rPr>
      </w:pPr>
      <w:r w:rsidRPr="001A5AE6">
        <w:rPr>
          <w:rStyle w:val="Strong"/>
          <w:rFonts w:ascii="Garamond" w:eastAsiaTheme="majorEastAsia" w:hAnsi="Garamond" w:cs="Segoe UI"/>
          <w:bCs/>
          <w:color w:val="0F1115"/>
          <w:szCs w:val="24"/>
        </w:rPr>
        <w:lastRenderedPageBreak/>
        <w:t>NDI UMUNYARWANDA</w:t>
      </w:r>
    </w:p>
    <w:p w14:paraId="1131E987" w14:textId="77777777" w:rsidR="009D1412" w:rsidRPr="001A5AE6" w:rsidRDefault="009D1412" w:rsidP="001A5AE6">
      <w:pPr>
        <w:pStyle w:val="CompanyName"/>
        <w:numPr>
          <w:ilvl w:val="7"/>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Definition and Meaning:</w:t>
      </w:r>
      <w:r w:rsidRPr="001A5AE6">
        <w:rPr>
          <w:rFonts w:ascii="Garamond" w:hAnsi="Garamond"/>
          <w:szCs w:val="24"/>
        </w:rPr>
        <w:br/>
      </w:r>
      <w:r w:rsidRPr="001A5AE6">
        <w:rPr>
          <w:rStyle w:val="Emphasis"/>
          <w:rFonts w:ascii="Garamond" w:eastAsiaTheme="majorEastAsia" w:hAnsi="Garamond" w:cs="Segoe UI"/>
          <w:color w:val="0F1115"/>
          <w:szCs w:val="24"/>
        </w:rPr>
        <w:t>Ndi Umunyarwanda</w:t>
      </w:r>
      <w:r w:rsidRPr="001A5AE6">
        <w:rPr>
          <w:rFonts w:ascii="Garamond" w:hAnsi="Garamond"/>
          <w:szCs w:val="24"/>
        </w:rPr>
        <w:t> translates to </w:t>
      </w:r>
      <w:r w:rsidRPr="001A5AE6">
        <w:rPr>
          <w:rStyle w:val="Strong"/>
          <w:rFonts w:ascii="Garamond" w:eastAsiaTheme="majorEastAsia" w:hAnsi="Garamond" w:cs="Segoe UI"/>
          <w:color w:val="0F1115"/>
          <w:szCs w:val="24"/>
        </w:rPr>
        <w:t>"I am Rwandan."</w:t>
      </w:r>
      <w:r w:rsidRPr="001A5AE6">
        <w:rPr>
          <w:rFonts w:ascii="Garamond" w:hAnsi="Garamond"/>
          <w:szCs w:val="24"/>
        </w:rPr>
        <w:t> It is a </w:t>
      </w:r>
      <w:r w:rsidRPr="001A5AE6">
        <w:rPr>
          <w:rStyle w:val="Strong"/>
          <w:rFonts w:ascii="Garamond" w:eastAsiaTheme="majorEastAsia" w:hAnsi="Garamond" w:cs="Segoe UI"/>
          <w:color w:val="0F1115"/>
          <w:szCs w:val="24"/>
        </w:rPr>
        <w:t>national program and movement</w:t>
      </w:r>
      <w:r w:rsidRPr="001A5AE6">
        <w:rPr>
          <w:rFonts w:ascii="Garamond" w:hAnsi="Garamond"/>
          <w:szCs w:val="24"/>
        </w:rPr>
        <w:t> launched in 2013 to tackle the root causes of genocide: ethnic divisionism and identity-based conflict.</w:t>
      </w:r>
    </w:p>
    <w:p w14:paraId="42D88E33" w14:textId="77777777" w:rsidR="009D1412" w:rsidRPr="001A5AE6" w:rsidRDefault="009D1412" w:rsidP="001A5AE6">
      <w:pPr>
        <w:pStyle w:val="CompanyName"/>
        <w:numPr>
          <w:ilvl w:val="7"/>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Core Objective:</w:t>
      </w:r>
      <w:r w:rsidRPr="001A5AE6">
        <w:rPr>
          <w:rFonts w:ascii="Garamond" w:hAnsi="Garamond"/>
          <w:szCs w:val="24"/>
        </w:rPr>
        <w:br/>
        <w:t>To build a </w:t>
      </w:r>
      <w:r w:rsidRPr="001A5AE6">
        <w:rPr>
          <w:rStyle w:val="Strong"/>
          <w:rFonts w:ascii="Garamond" w:eastAsiaTheme="majorEastAsia" w:hAnsi="Garamond" w:cs="Segoe UI"/>
          <w:color w:val="0F1115"/>
          <w:szCs w:val="24"/>
        </w:rPr>
        <w:t>supra-ethnic national identity</w:t>
      </w:r>
      <w:r w:rsidRPr="001A5AE6">
        <w:rPr>
          <w:rFonts w:ascii="Garamond" w:hAnsi="Garamond"/>
          <w:szCs w:val="24"/>
        </w:rPr>
        <w:t> where the primary and most important identity is "Rwandan," replacing the historically emphasized ethnic identities of Hutu, Tutsi, and Twa. It aims to foster a sense of belonging and shared destiny.</w:t>
      </w:r>
    </w:p>
    <w:p w14:paraId="08D4102D" w14:textId="77777777" w:rsidR="009D1412" w:rsidRPr="001A5AE6" w:rsidRDefault="009D1412" w:rsidP="001A5AE6">
      <w:pPr>
        <w:pStyle w:val="CompanyName"/>
        <w:numPr>
          <w:ilvl w:val="7"/>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Methodology - The "Ndi Umunyarwanda" Forums:</w:t>
      </w:r>
      <w:r w:rsidRPr="001A5AE6">
        <w:rPr>
          <w:rFonts w:ascii="Garamond" w:hAnsi="Garamond"/>
          <w:szCs w:val="24"/>
        </w:rPr>
        <w:br/>
        <w:t>The program's heart is community-based dialogue forums. These are structured conversations where:</w:t>
      </w:r>
    </w:p>
    <w:p w14:paraId="4A7D3310" w14:textId="77777777" w:rsidR="009D1412" w:rsidRPr="001A5AE6" w:rsidRDefault="009D1412" w:rsidP="001A5AE6">
      <w:pPr>
        <w:pStyle w:val="CompanyName"/>
        <w:numPr>
          <w:ilvl w:val="3"/>
          <w:numId w:val="100"/>
        </w:numPr>
        <w:spacing w:line="276" w:lineRule="auto"/>
        <w:rPr>
          <w:rFonts w:ascii="Garamond" w:hAnsi="Garamond"/>
          <w:szCs w:val="24"/>
        </w:rPr>
      </w:pPr>
      <w:r w:rsidRPr="001A5AE6">
        <w:rPr>
          <w:rStyle w:val="Strong"/>
          <w:rFonts w:ascii="Garamond" w:eastAsiaTheme="majorEastAsia" w:hAnsi="Garamond" w:cs="Segoe UI"/>
          <w:color w:val="0F1115"/>
          <w:szCs w:val="24"/>
        </w:rPr>
        <w:t>Truth-Telling:</w:t>
      </w:r>
      <w:r w:rsidRPr="001A5AE6">
        <w:rPr>
          <w:rFonts w:ascii="Garamond" w:hAnsi="Garamond"/>
          <w:szCs w:val="24"/>
        </w:rPr>
        <w:t> Participants are encouraged to share personal and family histories related to the genocide and colonial divisions.</w:t>
      </w:r>
    </w:p>
    <w:p w14:paraId="401CC6CD" w14:textId="77777777" w:rsidR="009D1412" w:rsidRPr="001A5AE6" w:rsidRDefault="009D1412" w:rsidP="001A5AE6">
      <w:pPr>
        <w:pStyle w:val="CompanyName"/>
        <w:numPr>
          <w:ilvl w:val="3"/>
          <w:numId w:val="100"/>
        </w:numPr>
        <w:spacing w:line="276" w:lineRule="auto"/>
        <w:rPr>
          <w:rFonts w:ascii="Garamond" w:hAnsi="Garamond"/>
          <w:szCs w:val="24"/>
        </w:rPr>
      </w:pPr>
      <w:r w:rsidRPr="001A5AE6">
        <w:rPr>
          <w:rStyle w:val="Strong"/>
          <w:rFonts w:ascii="Garamond" w:eastAsiaTheme="majorEastAsia" w:hAnsi="Garamond" w:cs="Segoe UI"/>
          <w:color w:val="0F1115"/>
          <w:szCs w:val="24"/>
        </w:rPr>
        <w:t>Apology and Forgiveness:</w:t>
      </w:r>
      <w:r w:rsidRPr="001A5AE6">
        <w:rPr>
          <w:rFonts w:ascii="Garamond" w:hAnsi="Garamond"/>
          <w:szCs w:val="24"/>
        </w:rPr>
        <w:t> Perpetrators or their descendants can apologize, and survivors or their descendants can offer forgiveness.</w:t>
      </w:r>
    </w:p>
    <w:p w14:paraId="2B038615" w14:textId="77777777" w:rsidR="009D1412" w:rsidRPr="001A5AE6" w:rsidRDefault="009D1412" w:rsidP="001A5AE6">
      <w:pPr>
        <w:pStyle w:val="CompanyName"/>
        <w:numPr>
          <w:ilvl w:val="3"/>
          <w:numId w:val="100"/>
        </w:numPr>
        <w:spacing w:line="276" w:lineRule="auto"/>
        <w:rPr>
          <w:rFonts w:ascii="Garamond" w:hAnsi="Garamond"/>
          <w:szCs w:val="24"/>
        </w:rPr>
      </w:pPr>
      <w:r w:rsidRPr="001A5AE6">
        <w:rPr>
          <w:rStyle w:val="Strong"/>
          <w:rFonts w:ascii="Garamond" w:eastAsiaTheme="majorEastAsia" w:hAnsi="Garamond" w:cs="Segoe UI"/>
          <w:color w:val="0F1115"/>
          <w:szCs w:val="24"/>
        </w:rPr>
        <w:t>Historical Clarification:</w:t>
      </w:r>
      <w:r w:rsidRPr="001A5AE6">
        <w:rPr>
          <w:rFonts w:ascii="Garamond" w:hAnsi="Garamond"/>
          <w:szCs w:val="24"/>
        </w:rPr>
        <w:t> Discussions aim to deconstruct colonial myths about racial origins of ethnic groups and reconstruct a shared understanding of Rwandan history.</w:t>
      </w:r>
    </w:p>
    <w:p w14:paraId="413BA4C7" w14:textId="77777777" w:rsidR="009D1412" w:rsidRPr="001A5AE6" w:rsidRDefault="009D1412" w:rsidP="001A5AE6">
      <w:pPr>
        <w:pStyle w:val="CompanyName"/>
        <w:numPr>
          <w:ilvl w:val="3"/>
          <w:numId w:val="100"/>
        </w:numPr>
        <w:spacing w:line="276" w:lineRule="auto"/>
        <w:rPr>
          <w:rFonts w:ascii="Garamond" w:hAnsi="Garamond"/>
          <w:szCs w:val="24"/>
        </w:rPr>
      </w:pPr>
      <w:r w:rsidRPr="001A5AE6">
        <w:rPr>
          <w:rStyle w:val="Strong"/>
          <w:rFonts w:ascii="Garamond" w:eastAsiaTheme="majorEastAsia" w:hAnsi="Garamond" w:cs="Segoe UI"/>
          <w:color w:val="0F1115"/>
          <w:szCs w:val="24"/>
        </w:rPr>
        <w:t>Reaffirming Commitment:</w:t>
      </w:r>
      <w:r w:rsidRPr="001A5AE6">
        <w:rPr>
          <w:rFonts w:ascii="Garamond" w:hAnsi="Garamond"/>
          <w:szCs w:val="24"/>
        </w:rPr>
        <w:t> The forum ends with a pledge to embrace the common identity of "Umunyarwanda."</w:t>
      </w:r>
    </w:p>
    <w:p w14:paraId="282D3545" w14:textId="77777777" w:rsidR="009D1412" w:rsidRPr="001A5AE6" w:rsidRDefault="009D1412" w:rsidP="001A5AE6">
      <w:pPr>
        <w:pStyle w:val="CompanyName"/>
        <w:numPr>
          <w:ilvl w:val="7"/>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Governance</w:t>
      </w:r>
      <w:r w:rsidRPr="001A5AE6">
        <w:rPr>
          <w:rFonts w:ascii="Garamond" w:hAnsi="Garamond"/>
          <w:szCs w:val="24"/>
        </w:rPr>
        <w:br/>
        <w:t>The program is coordinated by the </w:t>
      </w:r>
      <w:r w:rsidRPr="001A5AE6">
        <w:rPr>
          <w:rStyle w:val="Strong"/>
          <w:rFonts w:ascii="Garamond" w:eastAsiaTheme="majorEastAsia" w:hAnsi="Garamond" w:cs="Segoe UI"/>
          <w:color w:val="0F1115"/>
          <w:szCs w:val="24"/>
        </w:rPr>
        <w:t>National Unity and Reconciliation Commission (NURC)</w:t>
      </w:r>
      <w:r w:rsidRPr="001A5AE6">
        <w:rPr>
          <w:rFonts w:ascii="Garamond" w:hAnsi="Garamond"/>
          <w:szCs w:val="24"/>
        </w:rPr>
        <w:t>, now under MINUBUMWE.</w:t>
      </w:r>
    </w:p>
    <w:p w14:paraId="69615CC6" w14:textId="77777777" w:rsidR="009D1412" w:rsidRPr="001A5AE6" w:rsidRDefault="009D1412" w:rsidP="001A5AE6">
      <w:pPr>
        <w:pStyle w:val="CompanyName"/>
        <w:numPr>
          <w:ilvl w:val="4"/>
          <w:numId w:val="98"/>
        </w:numPr>
        <w:spacing w:line="276" w:lineRule="auto"/>
        <w:rPr>
          <w:rFonts w:ascii="Garamond" w:hAnsi="Garamond"/>
          <w:szCs w:val="24"/>
        </w:rPr>
      </w:pPr>
      <w:r w:rsidRPr="001A5AE6">
        <w:rPr>
          <w:rStyle w:val="Strong"/>
          <w:rFonts w:ascii="Garamond" w:eastAsiaTheme="majorEastAsia" w:hAnsi="Garamond" w:cs="Segoe UI"/>
          <w:color w:val="0F1115"/>
          <w:szCs w:val="24"/>
        </w:rPr>
        <w:t>Current Status and Evolution</w:t>
      </w:r>
    </w:p>
    <w:p w14:paraId="5731076C"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Mainstreamed:</w:t>
      </w:r>
      <w:r w:rsidRPr="001A5AE6">
        <w:rPr>
          <w:rFonts w:ascii="Garamond" w:hAnsi="Garamond"/>
          <w:szCs w:val="24"/>
        </w:rPr>
        <w:t> The concept is now deeply embedded in public discourse, education, and media. It's a common refrain in official speeches.</w:t>
      </w:r>
    </w:p>
    <w:p w14:paraId="0EF69EDE"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Beyond Forums:</w:t>
      </w:r>
      <w:r w:rsidRPr="001A5AE6">
        <w:rPr>
          <w:rFonts w:ascii="Garamond" w:hAnsi="Garamond"/>
          <w:szCs w:val="24"/>
        </w:rPr>
        <w:t> While the intensive community forums were most prominent in the mid-2010s, the </w:t>
      </w:r>
      <w:r w:rsidRPr="001A5AE6">
        <w:rPr>
          <w:rStyle w:val="Emphasis"/>
          <w:rFonts w:ascii="Garamond" w:eastAsiaTheme="majorEastAsia" w:hAnsi="Garamond" w:cs="Segoe UI"/>
          <w:color w:val="0F1115"/>
          <w:szCs w:val="24"/>
        </w:rPr>
        <w:t>philosophy</w:t>
      </w:r>
      <w:r w:rsidRPr="001A5AE6">
        <w:rPr>
          <w:rFonts w:ascii="Garamond" w:hAnsi="Garamond"/>
          <w:szCs w:val="24"/>
        </w:rPr>
        <w:t> of Ndi Umunyarwanda continues through:</w:t>
      </w:r>
    </w:p>
    <w:p w14:paraId="26395BF4"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Integration into school curricula.</w:t>
      </w:r>
    </w:p>
    <w:p w14:paraId="0189670D"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Public campaigns and media programming.</w:t>
      </w:r>
    </w:p>
    <w:p w14:paraId="0F43152C"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Continued dialogues at the grassroots level through </w:t>
      </w:r>
      <w:r w:rsidRPr="001A5AE6">
        <w:rPr>
          <w:rStyle w:val="Emphasis"/>
          <w:rFonts w:ascii="Garamond" w:eastAsiaTheme="majorEastAsia" w:hAnsi="Garamond" w:cs="Segoe UI"/>
          <w:color w:val="0F1115"/>
          <w:szCs w:val="24"/>
        </w:rPr>
        <w:t>Ubudehe</w:t>
      </w:r>
      <w:r w:rsidRPr="001A5AE6">
        <w:rPr>
          <w:rFonts w:ascii="Garamond" w:hAnsi="Garamond"/>
          <w:szCs w:val="24"/>
        </w:rPr>
        <w:t> categories and other community meetings.</w:t>
      </w:r>
    </w:p>
    <w:p w14:paraId="1B8FFC59"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Criticism and Debate:</w:t>
      </w:r>
    </w:p>
    <w:p w14:paraId="7DD0AC9F"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Successes:</w:t>
      </w:r>
      <w:r w:rsidRPr="001A5AE6">
        <w:rPr>
          <w:rFonts w:ascii="Garamond" w:hAnsi="Garamond"/>
          <w:szCs w:val="24"/>
        </w:rPr>
        <w:t> Many Rwandans and observers credit it with creating remarkable social stability and a visible reduction in public ethnic discourse. It's often cited in reconciliation surveys showing high levels of trust and perceived unity.</w:t>
      </w:r>
    </w:p>
    <w:p w14:paraId="497B407E"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Challenges:</w:t>
      </w:r>
      <w:r w:rsidRPr="001A5AE6">
        <w:rPr>
          <w:rFonts w:ascii="Garamond" w:hAnsi="Garamond"/>
          <w:szCs w:val="24"/>
        </w:rPr>
        <w:t> Some critics argue it can </w:t>
      </w:r>
      <w:r w:rsidRPr="001A5AE6">
        <w:rPr>
          <w:rStyle w:val="Strong"/>
          <w:rFonts w:ascii="Garamond" w:eastAsiaTheme="majorEastAsia" w:hAnsi="Garamond" w:cs="Segoe UI"/>
          <w:color w:val="0F1115"/>
          <w:szCs w:val="24"/>
        </w:rPr>
        <w:t>suppress legitimate discussion</w:t>
      </w:r>
      <w:r w:rsidRPr="001A5AE6">
        <w:rPr>
          <w:rFonts w:ascii="Garamond" w:hAnsi="Garamond"/>
          <w:szCs w:val="24"/>
        </w:rPr>
        <w:t> of ethnicity and historical grievances by making any ethnic identification taboo. They contend that enforcing a single narrative of identity can be restrictive. International scholars debate whether it achieves deep reconciliation or "thin peace."</w:t>
      </w:r>
    </w:p>
    <w:p w14:paraId="1865F339" w14:textId="77777777" w:rsidR="009D1412" w:rsidRPr="001A5AE6" w:rsidRDefault="009D1412" w:rsidP="001A5AE6">
      <w:pPr>
        <w:pStyle w:val="CompanyName"/>
        <w:spacing w:line="276" w:lineRule="auto"/>
        <w:rPr>
          <w:rFonts w:ascii="Garamond" w:hAnsi="Garamond"/>
          <w:szCs w:val="24"/>
        </w:rPr>
      </w:pPr>
    </w:p>
    <w:p w14:paraId="1A309632" w14:textId="77777777" w:rsidR="009D1412" w:rsidRPr="001A5AE6" w:rsidRDefault="009D1412" w:rsidP="001A5AE6">
      <w:pPr>
        <w:pStyle w:val="CompanyName"/>
        <w:numPr>
          <w:ilvl w:val="2"/>
          <w:numId w:val="2"/>
        </w:numPr>
        <w:spacing w:line="276" w:lineRule="auto"/>
        <w:rPr>
          <w:rFonts w:ascii="Garamond" w:hAnsi="Garamond"/>
          <w:szCs w:val="24"/>
        </w:rPr>
      </w:pPr>
      <w:r w:rsidRPr="001A5AE6">
        <w:rPr>
          <w:rStyle w:val="Strong"/>
          <w:rFonts w:ascii="Garamond" w:eastAsiaTheme="majorEastAsia" w:hAnsi="Garamond" w:cs="Segoe UI"/>
          <w:bCs/>
          <w:color w:val="0F1115"/>
          <w:szCs w:val="24"/>
        </w:rPr>
        <w:t>Synergy and Relationship Between the Two Policies</w:t>
      </w:r>
    </w:p>
    <w:p w14:paraId="54FEB063"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Itorero</w:t>
      </w:r>
      <w:r w:rsidRPr="001A5AE6">
        <w:rPr>
          <w:rFonts w:ascii="Garamond" w:hAnsi="Garamond"/>
          <w:szCs w:val="24"/>
        </w:rPr>
        <w:t> is the </w:t>
      </w:r>
      <w:r w:rsidRPr="001A5AE6">
        <w:rPr>
          <w:rStyle w:val="Strong"/>
          <w:rFonts w:ascii="Garamond" w:eastAsiaTheme="majorEastAsia" w:hAnsi="Garamond" w:cs="Segoe UI"/>
          <w:color w:val="0F1115"/>
          <w:szCs w:val="24"/>
        </w:rPr>
        <w:t>training and civic education arm</w:t>
      </w:r>
      <w:r w:rsidRPr="001A5AE6">
        <w:rPr>
          <w:rFonts w:ascii="Garamond" w:hAnsi="Garamond"/>
          <w:szCs w:val="24"/>
        </w:rPr>
        <w:t> that instills the values and knowledge.</w:t>
      </w:r>
    </w:p>
    <w:p w14:paraId="49C1B6F5" w14:textId="77777777" w:rsidR="009D1412" w:rsidRPr="001A5AE6" w:rsidRDefault="009D1412" w:rsidP="001A5AE6">
      <w:pPr>
        <w:pStyle w:val="CompanyName"/>
        <w:spacing w:line="276" w:lineRule="auto"/>
        <w:rPr>
          <w:rFonts w:ascii="Garamond" w:hAnsi="Garamond"/>
          <w:szCs w:val="24"/>
        </w:rPr>
      </w:pPr>
      <w:r w:rsidRPr="001A5AE6">
        <w:rPr>
          <w:rStyle w:val="Strong"/>
          <w:rFonts w:ascii="Garamond" w:eastAsiaTheme="majorEastAsia" w:hAnsi="Garamond" w:cs="Segoe UI"/>
          <w:color w:val="0F1115"/>
          <w:szCs w:val="24"/>
        </w:rPr>
        <w:t>Ndi Umunyarwanda</w:t>
      </w:r>
      <w:r w:rsidRPr="001A5AE6">
        <w:rPr>
          <w:rFonts w:ascii="Garamond" w:hAnsi="Garamond"/>
          <w:szCs w:val="24"/>
        </w:rPr>
        <w:t> is the </w:t>
      </w:r>
      <w:r w:rsidRPr="001A5AE6">
        <w:rPr>
          <w:rStyle w:val="Strong"/>
          <w:rFonts w:ascii="Garamond" w:eastAsiaTheme="majorEastAsia" w:hAnsi="Garamond" w:cs="Segoe UI"/>
          <w:color w:val="0F1115"/>
          <w:szCs w:val="24"/>
        </w:rPr>
        <w:t>dialogue and identity-building process</w:t>
      </w:r>
      <w:r w:rsidRPr="001A5AE6">
        <w:rPr>
          <w:rFonts w:ascii="Garamond" w:hAnsi="Garamond"/>
          <w:szCs w:val="24"/>
        </w:rPr>
        <w:t> that addresses the psychological and historical wounds.</w:t>
      </w:r>
    </w:p>
    <w:p w14:paraId="2794AB8C" w14:textId="77777777" w:rsidR="009D1412" w:rsidRPr="001A5AE6" w:rsidRDefault="009D1412" w:rsidP="001A5AE6">
      <w:pPr>
        <w:pStyle w:val="CompanyName"/>
        <w:spacing w:line="276" w:lineRule="auto"/>
        <w:rPr>
          <w:rFonts w:ascii="Garamond" w:hAnsi="Garamond"/>
          <w:szCs w:val="24"/>
        </w:rPr>
      </w:pPr>
      <w:r w:rsidRPr="001A5AE6">
        <w:rPr>
          <w:rFonts w:ascii="Garamond" w:hAnsi="Garamond"/>
          <w:szCs w:val="24"/>
        </w:rPr>
        <w:t>Together, they form a </w:t>
      </w:r>
      <w:r w:rsidRPr="001A5AE6">
        <w:rPr>
          <w:rStyle w:val="Strong"/>
          <w:rFonts w:ascii="Garamond" w:eastAsiaTheme="majorEastAsia" w:hAnsi="Garamond" w:cs="Segoe UI"/>
          <w:color w:val="0F1115"/>
          <w:szCs w:val="24"/>
        </w:rPr>
        <w:t>comprehensive strategy:</w:t>
      </w:r>
      <w:r w:rsidRPr="001A5AE6">
        <w:rPr>
          <w:rFonts w:ascii="Garamond" w:hAnsi="Garamond"/>
          <w:szCs w:val="24"/>
        </w:rPr>
        <w:t> Itorero participants will undergo sessions on the Ndi Umunyarwanda concept, and Ndi Umunyarwanda forums draw on the patriotic principles taught in Itorero.</w:t>
      </w:r>
    </w:p>
    <w:p w14:paraId="0D85EBD6" w14:textId="77777777" w:rsidR="009D1412" w:rsidRPr="001A5AE6" w:rsidRDefault="009D1412" w:rsidP="001A5AE6">
      <w:pPr>
        <w:spacing w:line="276" w:lineRule="auto"/>
        <w:rPr>
          <w:rFonts w:ascii="Garamond" w:hAnsi="Garamond" w:cs="Times New Roman"/>
          <w:i/>
          <w:iCs/>
          <w:color w:val="000000"/>
          <w:sz w:val="24"/>
          <w:szCs w:val="24"/>
        </w:rPr>
      </w:pPr>
    </w:p>
    <w:p w14:paraId="65B51947" w14:textId="77777777" w:rsidR="009D1412" w:rsidRPr="001A5AE6" w:rsidRDefault="009D1412" w:rsidP="001A5AE6">
      <w:pPr>
        <w:pStyle w:val="ListParagraph"/>
        <w:numPr>
          <w:ilvl w:val="2"/>
          <w:numId w:val="2"/>
        </w:numPr>
        <w:spacing w:line="276" w:lineRule="auto"/>
        <w:rPr>
          <w:rFonts w:ascii="Garamond" w:hAnsi="Garamond" w:cs="Times New Roman"/>
          <w:b/>
          <w:bCs/>
          <w:color w:val="000000"/>
          <w:sz w:val="24"/>
          <w:szCs w:val="24"/>
        </w:rPr>
      </w:pPr>
      <w:r w:rsidRPr="001A5AE6">
        <w:rPr>
          <w:rFonts w:ascii="Garamond" w:hAnsi="Garamond" w:cs="Times New Roman"/>
          <w:b/>
          <w:bCs/>
          <w:color w:val="000000"/>
          <w:sz w:val="24"/>
          <w:szCs w:val="24"/>
        </w:rPr>
        <w:t>Conclusion</w:t>
      </w:r>
    </w:p>
    <w:p w14:paraId="6F979CE5" w14:textId="77777777" w:rsidR="009D1412" w:rsidRPr="001A5AE6" w:rsidRDefault="009D1412" w:rsidP="001A5AE6">
      <w:pPr>
        <w:spacing w:line="276" w:lineRule="auto"/>
        <w:rPr>
          <w:rFonts w:ascii="Garamond" w:hAnsi="Garamond" w:cs="Times New Roman"/>
          <w:color w:val="000000"/>
          <w:sz w:val="24"/>
          <w:szCs w:val="24"/>
        </w:rPr>
      </w:pPr>
      <w:r w:rsidRPr="001A5AE6">
        <w:rPr>
          <w:rFonts w:ascii="Garamond" w:hAnsi="Garamond" w:cs="Times New Roman"/>
          <w:color w:val="000000"/>
          <w:sz w:val="24"/>
          <w:szCs w:val="24"/>
        </w:rPr>
        <w:t xml:space="preserve">As Rwandans, we have a strong cultural heritage “the Rwandan identity spirit” to base on for developing a socially, economically, and politically resilient nation. Citizenship education is important for the nation and state building. It is important for a sustainable development of the nation to develop the strong sense of nation identity among citizens. This education has to start from </w:t>
      </w:r>
      <w:r w:rsidRPr="001A5AE6">
        <w:rPr>
          <w:rFonts w:ascii="Garamond" w:hAnsi="Garamond" w:cs="Times New Roman"/>
          <w:b/>
          <w:bCs/>
          <w:color w:val="000000"/>
          <w:sz w:val="24"/>
          <w:szCs w:val="24"/>
        </w:rPr>
        <w:t xml:space="preserve">the heart </w:t>
      </w:r>
      <w:r w:rsidRPr="001A5AE6">
        <w:rPr>
          <w:rFonts w:ascii="Garamond" w:hAnsi="Garamond" w:cs="Times New Roman"/>
          <w:color w:val="000000"/>
          <w:sz w:val="24"/>
          <w:szCs w:val="24"/>
        </w:rPr>
        <w:t xml:space="preserve">of every Rwandan, particularly the </w:t>
      </w:r>
      <w:r w:rsidRPr="001A5AE6">
        <w:rPr>
          <w:rFonts w:ascii="Garamond" w:hAnsi="Garamond" w:cs="Times New Roman"/>
          <w:b/>
          <w:bCs/>
          <w:color w:val="000000"/>
          <w:sz w:val="24"/>
          <w:szCs w:val="24"/>
        </w:rPr>
        <w:t>youth elite</w:t>
      </w:r>
      <w:r w:rsidRPr="001A5AE6">
        <w:rPr>
          <w:rFonts w:ascii="Garamond" w:hAnsi="Garamond" w:cs="Times New Roman"/>
          <w:color w:val="000000"/>
          <w:sz w:val="24"/>
          <w:szCs w:val="24"/>
        </w:rPr>
        <w:t>.</w:t>
      </w:r>
    </w:p>
    <w:p w14:paraId="266AF0CF" w14:textId="77777777" w:rsidR="009D1412" w:rsidRPr="001A5AE6" w:rsidRDefault="009D1412" w:rsidP="001A5AE6">
      <w:pPr>
        <w:tabs>
          <w:tab w:val="left" w:pos="7375"/>
        </w:tabs>
        <w:spacing w:line="276" w:lineRule="auto"/>
        <w:rPr>
          <w:rFonts w:ascii="Garamond" w:hAnsi="Garamond" w:cs="Times New Roman"/>
          <w:sz w:val="24"/>
          <w:szCs w:val="24"/>
        </w:rPr>
      </w:pPr>
    </w:p>
    <w:p w14:paraId="6FA4F32A" w14:textId="77777777" w:rsidR="009D1412" w:rsidRPr="001A5AE6" w:rsidRDefault="009D1412" w:rsidP="001A5AE6">
      <w:pPr>
        <w:spacing w:line="276" w:lineRule="auto"/>
        <w:rPr>
          <w:rFonts w:ascii="Garamond" w:eastAsia="Times New Roman" w:hAnsi="Garamond" w:cs="Times New Roman"/>
          <w:sz w:val="24"/>
          <w:szCs w:val="24"/>
          <w:lang w:val="en-US" w:eastAsia="en-US"/>
        </w:rPr>
      </w:pPr>
      <w:r w:rsidRPr="001A5AE6">
        <w:rPr>
          <w:rFonts w:ascii="Garamond" w:eastAsia="Times New Roman" w:hAnsi="Garamond" w:cs="Times New Roman"/>
          <w:sz w:val="24"/>
          <w:szCs w:val="24"/>
          <w:lang w:val="en-US" w:eastAsia="en-US"/>
        </w:rPr>
        <w:t>The two main pillars of Rwanda's ambitious post-genocide social engineering project to build a cohesive, civic-minded country are Itorero and Ndi Umunyarwanda. The stability and social cohesiveness of the nation are mostly attributed to them at home. However, there is still much disagreement over their strategies, extent of influence, and how to strike a balance between individual freedom and national cohesion. Rwanda's overall trajectory as a country rebuilding from the ground up is intrinsically related to their legacy.</w:t>
      </w:r>
    </w:p>
    <w:p w14:paraId="2611746A" w14:textId="77777777" w:rsidR="009D1412" w:rsidRDefault="009D1412" w:rsidP="009D1412"/>
    <w:p w14:paraId="2A645A74" w14:textId="0A16D506" w:rsidR="00453133" w:rsidRDefault="00453133" w:rsidP="009D1412">
      <w:pPr>
        <w:tabs>
          <w:tab w:val="left" w:pos="7375"/>
        </w:tabs>
        <w:spacing w:line="276" w:lineRule="auto"/>
        <w:rPr>
          <w:rFonts w:ascii="Garamond" w:eastAsia="Trebuchet MS" w:hAnsi="Garamond"/>
          <w:b/>
          <w:color w:val="215868"/>
          <w:sz w:val="24"/>
          <w:szCs w:val="24"/>
        </w:rPr>
      </w:pPr>
    </w:p>
    <w:p w14:paraId="28F705D3" w14:textId="09B00057" w:rsidR="006E228D" w:rsidRDefault="006E228D" w:rsidP="009D1412">
      <w:pPr>
        <w:tabs>
          <w:tab w:val="left" w:pos="7375"/>
        </w:tabs>
        <w:spacing w:line="276" w:lineRule="auto"/>
        <w:rPr>
          <w:rFonts w:ascii="Garamond" w:eastAsia="Trebuchet MS" w:hAnsi="Garamond"/>
          <w:b/>
          <w:color w:val="215868"/>
          <w:sz w:val="24"/>
          <w:szCs w:val="24"/>
        </w:rPr>
      </w:pPr>
    </w:p>
    <w:p w14:paraId="4009BAD5" w14:textId="240929AB" w:rsidR="006E228D" w:rsidRDefault="006E228D" w:rsidP="009D1412">
      <w:pPr>
        <w:tabs>
          <w:tab w:val="left" w:pos="7375"/>
        </w:tabs>
        <w:spacing w:line="276" w:lineRule="auto"/>
        <w:rPr>
          <w:rFonts w:ascii="Garamond" w:eastAsia="Trebuchet MS" w:hAnsi="Garamond"/>
          <w:b/>
          <w:color w:val="215868"/>
          <w:sz w:val="24"/>
          <w:szCs w:val="24"/>
        </w:rPr>
      </w:pPr>
    </w:p>
    <w:p w14:paraId="0E905945" w14:textId="70D00EA9" w:rsidR="006E228D" w:rsidRDefault="006E228D" w:rsidP="009D1412">
      <w:pPr>
        <w:tabs>
          <w:tab w:val="left" w:pos="7375"/>
        </w:tabs>
        <w:spacing w:line="276" w:lineRule="auto"/>
        <w:rPr>
          <w:rFonts w:ascii="Garamond" w:eastAsia="Trebuchet MS" w:hAnsi="Garamond"/>
          <w:b/>
          <w:color w:val="215868"/>
          <w:sz w:val="24"/>
          <w:szCs w:val="24"/>
        </w:rPr>
      </w:pPr>
    </w:p>
    <w:p w14:paraId="78CF536A" w14:textId="7AF94C45" w:rsidR="006E228D" w:rsidRDefault="006E228D" w:rsidP="009D1412">
      <w:pPr>
        <w:tabs>
          <w:tab w:val="left" w:pos="7375"/>
        </w:tabs>
        <w:spacing w:line="276" w:lineRule="auto"/>
        <w:rPr>
          <w:rFonts w:ascii="Garamond" w:eastAsia="Trebuchet MS" w:hAnsi="Garamond"/>
          <w:b/>
          <w:color w:val="215868"/>
          <w:sz w:val="24"/>
          <w:szCs w:val="24"/>
        </w:rPr>
      </w:pPr>
    </w:p>
    <w:p w14:paraId="48EFEE40" w14:textId="2935E1CB" w:rsidR="006E228D" w:rsidRDefault="006E228D" w:rsidP="009D1412">
      <w:pPr>
        <w:tabs>
          <w:tab w:val="left" w:pos="7375"/>
        </w:tabs>
        <w:spacing w:line="276" w:lineRule="auto"/>
        <w:rPr>
          <w:rFonts w:ascii="Garamond" w:eastAsia="Trebuchet MS" w:hAnsi="Garamond"/>
          <w:b/>
          <w:color w:val="215868"/>
          <w:sz w:val="24"/>
          <w:szCs w:val="24"/>
        </w:rPr>
      </w:pPr>
    </w:p>
    <w:p w14:paraId="1323FCF8" w14:textId="78AFEFD5" w:rsidR="006E228D" w:rsidRDefault="006E228D" w:rsidP="009D1412">
      <w:pPr>
        <w:tabs>
          <w:tab w:val="left" w:pos="7375"/>
        </w:tabs>
        <w:spacing w:line="276" w:lineRule="auto"/>
        <w:rPr>
          <w:rFonts w:ascii="Garamond" w:eastAsia="Trebuchet MS" w:hAnsi="Garamond"/>
          <w:b/>
          <w:color w:val="215868"/>
          <w:sz w:val="24"/>
          <w:szCs w:val="24"/>
        </w:rPr>
      </w:pPr>
    </w:p>
    <w:p w14:paraId="1090A422" w14:textId="41C29327" w:rsidR="006E228D" w:rsidRDefault="006E228D" w:rsidP="009D1412">
      <w:pPr>
        <w:tabs>
          <w:tab w:val="left" w:pos="7375"/>
        </w:tabs>
        <w:spacing w:line="276" w:lineRule="auto"/>
        <w:rPr>
          <w:rFonts w:ascii="Garamond" w:eastAsia="Trebuchet MS" w:hAnsi="Garamond"/>
          <w:b/>
          <w:color w:val="215868"/>
          <w:sz w:val="24"/>
          <w:szCs w:val="24"/>
        </w:rPr>
      </w:pPr>
    </w:p>
    <w:p w14:paraId="60940C7E" w14:textId="277B5743" w:rsidR="006E228D" w:rsidRDefault="006E228D" w:rsidP="009D1412">
      <w:pPr>
        <w:tabs>
          <w:tab w:val="left" w:pos="7375"/>
        </w:tabs>
        <w:spacing w:line="276" w:lineRule="auto"/>
        <w:rPr>
          <w:rFonts w:ascii="Garamond" w:eastAsia="Trebuchet MS" w:hAnsi="Garamond"/>
          <w:b/>
          <w:color w:val="215868"/>
          <w:sz w:val="24"/>
          <w:szCs w:val="24"/>
        </w:rPr>
      </w:pPr>
    </w:p>
    <w:p w14:paraId="41CF62A2" w14:textId="3D4D6D01" w:rsidR="006E228D" w:rsidRDefault="006E228D" w:rsidP="009D1412">
      <w:pPr>
        <w:tabs>
          <w:tab w:val="left" w:pos="7375"/>
        </w:tabs>
        <w:spacing w:line="276" w:lineRule="auto"/>
        <w:rPr>
          <w:rFonts w:ascii="Garamond" w:eastAsia="Trebuchet MS" w:hAnsi="Garamond"/>
          <w:b/>
          <w:color w:val="215868"/>
          <w:sz w:val="24"/>
          <w:szCs w:val="24"/>
        </w:rPr>
      </w:pPr>
    </w:p>
    <w:p w14:paraId="5E5BA770" w14:textId="746B87A5" w:rsidR="006E228D" w:rsidRDefault="006E228D" w:rsidP="009D1412">
      <w:pPr>
        <w:tabs>
          <w:tab w:val="left" w:pos="7375"/>
        </w:tabs>
        <w:spacing w:line="276" w:lineRule="auto"/>
        <w:rPr>
          <w:rFonts w:ascii="Garamond" w:eastAsia="Trebuchet MS" w:hAnsi="Garamond"/>
          <w:b/>
          <w:color w:val="215868"/>
          <w:sz w:val="24"/>
          <w:szCs w:val="24"/>
        </w:rPr>
      </w:pPr>
    </w:p>
    <w:p w14:paraId="5C3FAAB1" w14:textId="664B6784" w:rsidR="006E228D" w:rsidRDefault="006E228D" w:rsidP="009D1412">
      <w:pPr>
        <w:tabs>
          <w:tab w:val="left" w:pos="7375"/>
        </w:tabs>
        <w:spacing w:line="276" w:lineRule="auto"/>
        <w:rPr>
          <w:rFonts w:ascii="Garamond" w:eastAsia="Trebuchet MS" w:hAnsi="Garamond"/>
          <w:b/>
          <w:color w:val="215868"/>
          <w:sz w:val="24"/>
          <w:szCs w:val="24"/>
        </w:rPr>
      </w:pPr>
    </w:p>
    <w:p w14:paraId="75CF23CB" w14:textId="476EFEAC" w:rsidR="006E228D" w:rsidRDefault="006E228D" w:rsidP="009D1412">
      <w:pPr>
        <w:tabs>
          <w:tab w:val="left" w:pos="7375"/>
        </w:tabs>
        <w:spacing w:line="276" w:lineRule="auto"/>
        <w:rPr>
          <w:rFonts w:ascii="Garamond" w:eastAsia="Trebuchet MS" w:hAnsi="Garamond"/>
          <w:b/>
          <w:color w:val="215868"/>
          <w:sz w:val="24"/>
          <w:szCs w:val="24"/>
        </w:rPr>
      </w:pPr>
    </w:p>
    <w:p w14:paraId="082CDDEF" w14:textId="43739E08" w:rsidR="006E228D" w:rsidRDefault="006E228D" w:rsidP="009D1412">
      <w:pPr>
        <w:tabs>
          <w:tab w:val="left" w:pos="7375"/>
        </w:tabs>
        <w:spacing w:line="276" w:lineRule="auto"/>
        <w:rPr>
          <w:rFonts w:ascii="Garamond" w:eastAsia="Trebuchet MS" w:hAnsi="Garamond"/>
          <w:b/>
          <w:color w:val="215868"/>
          <w:sz w:val="24"/>
          <w:szCs w:val="24"/>
        </w:rPr>
      </w:pPr>
    </w:p>
    <w:p w14:paraId="45827B23" w14:textId="4790392F" w:rsidR="006E228D" w:rsidRDefault="006E228D" w:rsidP="009D1412">
      <w:pPr>
        <w:tabs>
          <w:tab w:val="left" w:pos="7375"/>
        </w:tabs>
        <w:spacing w:line="276" w:lineRule="auto"/>
        <w:rPr>
          <w:rFonts w:ascii="Garamond" w:eastAsia="Trebuchet MS" w:hAnsi="Garamond"/>
          <w:b/>
          <w:color w:val="215868"/>
          <w:sz w:val="24"/>
          <w:szCs w:val="24"/>
        </w:rPr>
      </w:pPr>
    </w:p>
    <w:p w14:paraId="02EE98DE" w14:textId="12708C92" w:rsidR="006E228D" w:rsidRDefault="006E228D" w:rsidP="009D1412">
      <w:pPr>
        <w:tabs>
          <w:tab w:val="left" w:pos="7375"/>
        </w:tabs>
        <w:spacing w:line="276" w:lineRule="auto"/>
        <w:rPr>
          <w:rFonts w:ascii="Garamond" w:eastAsia="Trebuchet MS" w:hAnsi="Garamond"/>
          <w:b/>
          <w:color w:val="215868"/>
          <w:sz w:val="24"/>
          <w:szCs w:val="24"/>
        </w:rPr>
      </w:pPr>
    </w:p>
    <w:p w14:paraId="02CD82CD" w14:textId="788BA748" w:rsidR="006E228D" w:rsidRDefault="006E228D" w:rsidP="009D1412">
      <w:pPr>
        <w:tabs>
          <w:tab w:val="left" w:pos="7375"/>
        </w:tabs>
        <w:spacing w:line="276" w:lineRule="auto"/>
        <w:rPr>
          <w:rFonts w:ascii="Garamond" w:eastAsia="Trebuchet MS" w:hAnsi="Garamond"/>
          <w:b/>
          <w:color w:val="215868"/>
          <w:sz w:val="24"/>
          <w:szCs w:val="24"/>
        </w:rPr>
      </w:pPr>
    </w:p>
    <w:p w14:paraId="209D77AF" w14:textId="09F11176" w:rsidR="006E228D" w:rsidRDefault="006E228D" w:rsidP="009D1412">
      <w:pPr>
        <w:tabs>
          <w:tab w:val="left" w:pos="7375"/>
        </w:tabs>
        <w:spacing w:line="276" w:lineRule="auto"/>
        <w:rPr>
          <w:rFonts w:ascii="Garamond" w:eastAsia="Trebuchet MS" w:hAnsi="Garamond"/>
          <w:b/>
          <w:color w:val="215868"/>
          <w:sz w:val="24"/>
          <w:szCs w:val="24"/>
        </w:rPr>
      </w:pPr>
    </w:p>
    <w:p w14:paraId="00379BDC" w14:textId="3AA0C822" w:rsidR="006E228D" w:rsidRDefault="006E228D" w:rsidP="009D1412">
      <w:pPr>
        <w:tabs>
          <w:tab w:val="left" w:pos="7375"/>
        </w:tabs>
        <w:spacing w:line="276" w:lineRule="auto"/>
        <w:rPr>
          <w:rFonts w:ascii="Garamond" w:eastAsia="Trebuchet MS" w:hAnsi="Garamond"/>
          <w:b/>
          <w:color w:val="215868"/>
          <w:sz w:val="24"/>
          <w:szCs w:val="24"/>
        </w:rPr>
      </w:pPr>
    </w:p>
    <w:p w14:paraId="452A8FA0" w14:textId="2D441792" w:rsidR="006E228D" w:rsidRDefault="006E228D" w:rsidP="009D1412">
      <w:pPr>
        <w:tabs>
          <w:tab w:val="left" w:pos="7375"/>
        </w:tabs>
        <w:spacing w:line="276" w:lineRule="auto"/>
        <w:rPr>
          <w:rFonts w:ascii="Garamond" w:eastAsia="Trebuchet MS" w:hAnsi="Garamond"/>
          <w:b/>
          <w:color w:val="215868"/>
          <w:sz w:val="24"/>
          <w:szCs w:val="24"/>
        </w:rPr>
      </w:pPr>
    </w:p>
    <w:p w14:paraId="28490625" w14:textId="352F4998" w:rsidR="006E228D" w:rsidRDefault="006E228D" w:rsidP="009D1412">
      <w:pPr>
        <w:tabs>
          <w:tab w:val="left" w:pos="7375"/>
        </w:tabs>
        <w:spacing w:line="276" w:lineRule="auto"/>
        <w:rPr>
          <w:rFonts w:ascii="Garamond" w:eastAsia="Trebuchet MS" w:hAnsi="Garamond"/>
          <w:b/>
          <w:color w:val="215868"/>
          <w:sz w:val="24"/>
          <w:szCs w:val="24"/>
        </w:rPr>
      </w:pPr>
    </w:p>
    <w:p w14:paraId="72272408" w14:textId="4C346089" w:rsidR="006E228D" w:rsidRDefault="006E228D" w:rsidP="009D1412">
      <w:pPr>
        <w:tabs>
          <w:tab w:val="left" w:pos="7375"/>
        </w:tabs>
        <w:spacing w:line="276" w:lineRule="auto"/>
        <w:rPr>
          <w:rFonts w:ascii="Garamond" w:eastAsia="Trebuchet MS" w:hAnsi="Garamond"/>
          <w:b/>
          <w:color w:val="215868"/>
          <w:sz w:val="24"/>
          <w:szCs w:val="24"/>
        </w:rPr>
      </w:pPr>
    </w:p>
    <w:p w14:paraId="10683F5D" w14:textId="421418A2" w:rsidR="002D0B5F" w:rsidRDefault="002D0B5F" w:rsidP="009D1412">
      <w:pPr>
        <w:tabs>
          <w:tab w:val="left" w:pos="7375"/>
        </w:tabs>
        <w:spacing w:line="276" w:lineRule="auto"/>
        <w:rPr>
          <w:rFonts w:ascii="Garamond" w:eastAsia="Trebuchet MS" w:hAnsi="Garamond"/>
          <w:b/>
          <w:color w:val="215868"/>
          <w:sz w:val="24"/>
          <w:szCs w:val="24"/>
        </w:rPr>
      </w:pPr>
    </w:p>
    <w:p w14:paraId="1801D04D" w14:textId="608BA648" w:rsidR="002D0B5F" w:rsidRDefault="002D0B5F" w:rsidP="009D1412">
      <w:pPr>
        <w:tabs>
          <w:tab w:val="left" w:pos="7375"/>
        </w:tabs>
        <w:spacing w:line="276" w:lineRule="auto"/>
        <w:rPr>
          <w:rFonts w:ascii="Garamond" w:eastAsia="Trebuchet MS" w:hAnsi="Garamond"/>
          <w:b/>
          <w:color w:val="215868"/>
          <w:sz w:val="24"/>
          <w:szCs w:val="24"/>
        </w:rPr>
      </w:pPr>
    </w:p>
    <w:p w14:paraId="6876F0DF" w14:textId="727299A2" w:rsidR="002D0B5F" w:rsidRDefault="002D0B5F" w:rsidP="009D1412">
      <w:pPr>
        <w:tabs>
          <w:tab w:val="left" w:pos="7375"/>
        </w:tabs>
        <w:spacing w:line="276" w:lineRule="auto"/>
        <w:rPr>
          <w:rFonts w:ascii="Garamond" w:eastAsia="Trebuchet MS" w:hAnsi="Garamond"/>
          <w:b/>
          <w:color w:val="215868"/>
          <w:sz w:val="24"/>
          <w:szCs w:val="24"/>
        </w:rPr>
      </w:pPr>
    </w:p>
    <w:p w14:paraId="317CC9FF" w14:textId="313479B7" w:rsidR="002D0B5F" w:rsidRDefault="002D0B5F" w:rsidP="009D1412">
      <w:pPr>
        <w:tabs>
          <w:tab w:val="left" w:pos="7375"/>
        </w:tabs>
        <w:spacing w:line="276" w:lineRule="auto"/>
        <w:rPr>
          <w:rFonts w:ascii="Garamond" w:eastAsia="Trebuchet MS" w:hAnsi="Garamond"/>
          <w:b/>
          <w:color w:val="215868"/>
          <w:sz w:val="24"/>
          <w:szCs w:val="24"/>
        </w:rPr>
      </w:pPr>
    </w:p>
    <w:p w14:paraId="452E3720" w14:textId="0C2DE781" w:rsidR="002D0B5F" w:rsidRDefault="002D0B5F" w:rsidP="009D1412">
      <w:pPr>
        <w:tabs>
          <w:tab w:val="left" w:pos="7375"/>
        </w:tabs>
        <w:spacing w:line="276" w:lineRule="auto"/>
        <w:rPr>
          <w:rFonts w:ascii="Garamond" w:eastAsia="Trebuchet MS" w:hAnsi="Garamond"/>
          <w:b/>
          <w:color w:val="215868"/>
          <w:sz w:val="24"/>
          <w:szCs w:val="24"/>
        </w:rPr>
      </w:pPr>
    </w:p>
    <w:p w14:paraId="58170911" w14:textId="5FF64232" w:rsidR="002D0B5F" w:rsidRDefault="002D0B5F" w:rsidP="009D1412">
      <w:pPr>
        <w:tabs>
          <w:tab w:val="left" w:pos="7375"/>
        </w:tabs>
        <w:spacing w:line="276" w:lineRule="auto"/>
        <w:rPr>
          <w:rFonts w:ascii="Garamond" w:eastAsia="Trebuchet MS" w:hAnsi="Garamond"/>
          <w:b/>
          <w:color w:val="215868"/>
          <w:sz w:val="24"/>
          <w:szCs w:val="24"/>
        </w:rPr>
      </w:pPr>
    </w:p>
    <w:p w14:paraId="05565D65" w14:textId="07318011" w:rsidR="002D0B5F" w:rsidRDefault="002D0B5F" w:rsidP="009D1412">
      <w:pPr>
        <w:tabs>
          <w:tab w:val="left" w:pos="7375"/>
        </w:tabs>
        <w:spacing w:line="276" w:lineRule="auto"/>
        <w:rPr>
          <w:rFonts w:ascii="Garamond" w:eastAsia="Trebuchet MS" w:hAnsi="Garamond"/>
          <w:b/>
          <w:color w:val="215868"/>
          <w:sz w:val="24"/>
          <w:szCs w:val="24"/>
        </w:rPr>
      </w:pPr>
    </w:p>
    <w:p w14:paraId="110AC520" w14:textId="3C7B73B2" w:rsidR="002D0B5F" w:rsidRDefault="002D0B5F" w:rsidP="009D1412">
      <w:pPr>
        <w:tabs>
          <w:tab w:val="left" w:pos="7375"/>
        </w:tabs>
        <w:spacing w:line="276" w:lineRule="auto"/>
        <w:rPr>
          <w:rFonts w:ascii="Garamond" w:eastAsia="Trebuchet MS" w:hAnsi="Garamond"/>
          <w:b/>
          <w:color w:val="215868"/>
          <w:sz w:val="24"/>
          <w:szCs w:val="24"/>
        </w:rPr>
      </w:pPr>
    </w:p>
    <w:p w14:paraId="671236A6" w14:textId="6F5344DE" w:rsidR="002D0B5F" w:rsidRDefault="002D0B5F" w:rsidP="009D1412">
      <w:pPr>
        <w:tabs>
          <w:tab w:val="left" w:pos="7375"/>
        </w:tabs>
        <w:spacing w:line="276" w:lineRule="auto"/>
        <w:rPr>
          <w:rFonts w:ascii="Garamond" w:eastAsia="Trebuchet MS" w:hAnsi="Garamond"/>
          <w:b/>
          <w:color w:val="215868"/>
          <w:sz w:val="24"/>
          <w:szCs w:val="24"/>
        </w:rPr>
      </w:pPr>
    </w:p>
    <w:p w14:paraId="6885FA33" w14:textId="77777777" w:rsidR="002D0B5F" w:rsidRDefault="002D0B5F" w:rsidP="009D1412">
      <w:pPr>
        <w:tabs>
          <w:tab w:val="left" w:pos="7375"/>
        </w:tabs>
        <w:spacing w:line="276" w:lineRule="auto"/>
        <w:rPr>
          <w:rFonts w:ascii="Garamond" w:eastAsia="Trebuchet MS" w:hAnsi="Garamond"/>
          <w:b/>
          <w:color w:val="215868"/>
          <w:sz w:val="24"/>
          <w:szCs w:val="24"/>
        </w:rPr>
      </w:pPr>
    </w:p>
    <w:p w14:paraId="2317D5AB" w14:textId="7E574F6D" w:rsidR="006E228D" w:rsidRDefault="006E228D" w:rsidP="009D1412">
      <w:pPr>
        <w:tabs>
          <w:tab w:val="left" w:pos="7375"/>
        </w:tabs>
        <w:spacing w:line="276" w:lineRule="auto"/>
        <w:rPr>
          <w:rFonts w:ascii="Garamond" w:eastAsia="Trebuchet MS" w:hAnsi="Garamond"/>
          <w:b/>
          <w:color w:val="215868"/>
          <w:sz w:val="24"/>
          <w:szCs w:val="24"/>
        </w:rPr>
      </w:pPr>
    </w:p>
    <w:p w14:paraId="0526595D" w14:textId="77777777" w:rsidR="006E228D" w:rsidRPr="0074461C" w:rsidRDefault="006E228D" w:rsidP="002D0B5F">
      <w:pPr>
        <w:tabs>
          <w:tab w:val="left" w:pos="1800"/>
        </w:tabs>
        <w:spacing w:line="276" w:lineRule="auto"/>
        <w:jc w:val="center"/>
        <w:rPr>
          <w:rFonts w:ascii="Garamond" w:eastAsia="Times New Roman" w:hAnsi="Garamond" w:cs="Times New Roman"/>
          <w:b/>
          <w:sz w:val="24"/>
          <w:szCs w:val="24"/>
        </w:rPr>
      </w:pPr>
      <w:r w:rsidRPr="0074461C">
        <w:rPr>
          <w:rFonts w:ascii="Garamond" w:eastAsia="Times New Roman" w:hAnsi="Garamond" w:cs="Times New Roman"/>
          <w:b/>
          <w:sz w:val="24"/>
          <w:szCs w:val="24"/>
        </w:rPr>
        <w:lastRenderedPageBreak/>
        <w:t>Unit 4: Peace education</w:t>
      </w:r>
    </w:p>
    <w:p w14:paraId="2B3EFBDC" w14:textId="77777777" w:rsidR="006E228D" w:rsidRPr="0074461C" w:rsidRDefault="006E228D" w:rsidP="006E228D">
      <w:pPr>
        <w:rPr>
          <w:rFonts w:ascii="Garamond" w:hAnsi="Garamond"/>
          <w:b/>
          <w:sz w:val="24"/>
          <w:szCs w:val="24"/>
        </w:rPr>
      </w:pPr>
      <w:r w:rsidRPr="0074461C">
        <w:rPr>
          <w:rFonts w:ascii="Garamond" w:hAnsi="Garamond"/>
          <w:b/>
          <w:sz w:val="24"/>
          <w:szCs w:val="24"/>
        </w:rPr>
        <w:t>Aim of the unit</w:t>
      </w:r>
    </w:p>
    <w:p w14:paraId="2A50EDCE" w14:textId="77777777" w:rsidR="006E228D" w:rsidRPr="0074461C" w:rsidRDefault="006E228D" w:rsidP="006E228D">
      <w:pPr>
        <w:rPr>
          <w:rFonts w:ascii="Garamond" w:hAnsi="Garamond"/>
          <w:sz w:val="24"/>
          <w:szCs w:val="24"/>
        </w:rPr>
      </w:pPr>
      <w:r w:rsidRPr="0074461C">
        <w:rPr>
          <w:rFonts w:ascii="Garamond" w:hAnsi="Garamond"/>
          <w:color w:val="031E40"/>
          <w:sz w:val="24"/>
          <w:szCs w:val="24"/>
        </w:rPr>
        <w:t>This unit aims at p</w:t>
      </w:r>
      <w:r w:rsidRPr="0074461C">
        <w:rPr>
          <w:rFonts w:ascii="Garamond" w:hAnsi="Garamond"/>
          <w:color w:val="000000"/>
          <w:sz w:val="24"/>
          <w:szCs w:val="24"/>
        </w:rPr>
        <w:t xml:space="preserve">roviding students with the general knowledge and skills in peace education so that they can contribute to peace promotion at the international and national levels.  </w:t>
      </w:r>
    </w:p>
    <w:p w14:paraId="7DBFCB3A" w14:textId="77777777" w:rsidR="006E228D" w:rsidRPr="0074461C" w:rsidRDefault="006E228D" w:rsidP="006E228D">
      <w:pPr>
        <w:rPr>
          <w:rFonts w:ascii="Garamond" w:hAnsi="Garamond"/>
          <w:sz w:val="24"/>
          <w:szCs w:val="24"/>
        </w:rPr>
      </w:pPr>
    </w:p>
    <w:p w14:paraId="41E476A4" w14:textId="77777777" w:rsidR="006E228D" w:rsidRPr="0074461C" w:rsidRDefault="006E228D" w:rsidP="006E228D">
      <w:pPr>
        <w:rPr>
          <w:rFonts w:ascii="Garamond" w:hAnsi="Garamond"/>
          <w:b/>
          <w:sz w:val="24"/>
          <w:szCs w:val="24"/>
        </w:rPr>
      </w:pPr>
      <w:r w:rsidRPr="0074461C">
        <w:rPr>
          <w:rFonts w:ascii="Garamond" w:hAnsi="Garamond"/>
          <w:b/>
          <w:sz w:val="24"/>
          <w:szCs w:val="24"/>
        </w:rPr>
        <w:t>Unit Learning Outcomes</w:t>
      </w:r>
    </w:p>
    <w:p w14:paraId="74A8541B" w14:textId="77777777" w:rsidR="006E228D" w:rsidRPr="0074461C" w:rsidRDefault="006E228D" w:rsidP="006E228D">
      <w:pPr>
        <w:rPr>
          <w:rFonts w:ascii="Garamond" w:hAnsi="Garamond" w:cs="Times New Roman"/>
          <w:i/>
          <w:color w:val="031E40"/>
          <w:sz w:val="24"/>
          <w:szCs w:val="24"/>
        </w:rPr>
      </w:pPr>
      <w:r w:rsidRPr="0074461C">
        <w:rPr>
          <w:rFonts w:ascii="Garamond" w:hAnsi="Garamond" w:cs="Times New Roman"/>
          <w:i/>
          <w:color w:val="031E40"/>
          <w:sz w:val="24"/>
          <w:szCs w:val="24"/>
        </w:rPr>
        <w:t xml:space="preserve"> </w:t>
      </w:r>
    </w:p>
    <w:p w14:paraId="78AF8A8A" w14:textId="77777777" w:rsidR="006E228D" w:rsidRPr="0074461C" w:rsidRDefault="006E228D" w:rsidP="006E228D">
      <w:pPr>
        <w:rPr>
          <w:rFonts w:ascii="Garamond" w:hAnsi="Garamond" w:cs="Times New Roman"/>
          <w:iCs/>
          <w:color w:val="031E40"/>
          <w:sz w:val="24"/>
          <w:szCs w:val="24"/>
        </w:rPr>
      </w:pPr>
      <w:r w:rsidRPr="0074461C">
        <w:rPr>
          <w:rFonts w:ascii="Garamond" w:hAnsi="Garamond" w:cs="Times New Roman"/>
          <w:iCs/>
          <w:color w:val="031E40"/>
          <w:sz w:val="24"/>
          <w:szCs w:val="24"/>
        </w:rPr>
        <w:t>By the end of this unit, you should be able to:</w:t>
      </w:r>
    </w:p>
    <w:p w14:paraId="0162BE5B" w14:textId="77777777" w:rsidR="006E228D" w:rsidRPr="0074461C" w:rsidRDefault="006E228D" w:rsidP="006E228D">
      <w:pPr>
        <w:rPr>
          <w:rFonts w:ascii="Garamond" w:hAnsi="Garamond" w:cs="Times New Roman"/>
          <w:sz w:val="24"/>
          <w:szCs w:val="24"/>
        </w:rPr>
      </w:pPr>
      <w:r w:rsidRPr="0074461C">
        <w:rPr>
          <w:rFonts w:ascii="Garamond" w:hAnsi="Garamond" w:cs="Times New Roman"/>
          <w:sz w:val="24"/>
          <w:szCs w:val="24"/>
        </w:rPr>
        <w:t>1. Demonstrate comprehension of key concepts of peace, peace education and conflict, including conflict analysis and mapping; causes of conflict and ways of addressing conflict.</w:t>
      </w:r>
    </w:p>
    <w:p w14:paraId="442D6407" w14:textId="77777777" w:rsidR="006E228D" w:rsidRPr="0074461C" w:rsidRDefault="006E228D" w:rsidP="006E228D">
      <w:pPr>
        <w:rPr>
          <w:rFonts w:ascii="Garamond" w:hAnsi="Garamond" w:cs="Times New Roman"/>
          <w:sz w:val="24"/>
          <w:szCs w:val="24"/>
        </w:rPr>
      </w:pPr>
      <w:r w:rsidRPr="0074461C">
        <w:rPr>
          <w:rFonts w:ascii="Garamond" w:hAnsi="Garamond" w:cs="Times New Roman"/>
          <w:sz w:val="24"/>
          <w:szCs w:val="24"/>
        </w:rPr>
        <w:t>2. Describe major approaches and theories to peace education and conflict.</w:t>
      </w:r>
    </w:p>
    <w:p w14:paraId="1C633883" w14:textId="77777777" w:rsidR="006E228D" w:rsidRPr="0074461C" w:rsidRDefault="006E228D" w:rsidP="006E228D">
      <w:pPr>
        <w:rPr>
          <w:rFonts w:ascii="Garamond" w:hAnsi="Garamond"/>
          <w:sz w:val="24"/>
          <w:szCs w:val="24"/>
        </w:rPr>
      </w:pPr>
      <w:r w:rsidRPr="0074461C">
        <w:rPr>
          <w:rFonts w:ascii="Garamond" w:hAnsi="Garamond"/>
          <w:sz w:val="24"/>
          <w:szCs w:val="24"/>
        </w:rPr>
        <w:t>3. Analyze international and local mechanisms for peace building.</w:t>
      </w:r>
    </w:p>
    <w:p w14:paraId="257BC1F9" w14:textId="77777777" w:rsidR="006E228D" w:rsidRPr="004813AF" w:rsidRDefault="006E228D" w:rsidP="006E228D">
      <w:pPr>
        <w:tabs>
          <w:tab w:val="left" w:pos="1800"/>
        </w:tabs>
        <w:spacing w:line="276" w:lineRule="auto"/>
        <w:jc w:val="both"/>
        <w:rPr>
          <w:rFonts w:ascii="Bookman Old Style" w:eastAsia="Times New Roman" w:hAnsi="Bookman Old Style" w:cs="Times New Roman"/>
          <w:b/>
          <w:sz w:val="24"/>
          <w:szCs w:val="24"/>
        </w:rPr>
      </w:pPr>
    </w:p>
    <w:p w14:paraId="17CD32C5" w14:textId="0B35B558" w:rsidR="006E228D" w:rsidRPr="002D0B5F" w:rsidRDefault="006E228D" w:rsidP="002D0B5F">
      <w:pPr>
        <w:pStyle w:val="ListParagraph"/>
        <w:widowControl w:val="0"/>
        <w:numPr>
          <w:ilvl w:val="1"/>
          <w:numId w:val="5"/>
        </w:numPr>
        <w:spacing w:line="276" w:lineRule="auto"/>
        <w:jc w:val="both"/>
        <w:rPr>
          <w:rFonts w:ascii="Garamond" w:eastAsia="Times New Roman" w:hAnsi="Garamond" w:cs="Times New Roman"/>
          <w:b/>
          <w:sz w:val="24"/>
          <w:szCs w:val="24"/>
        </w:rPr>
      </w:pPr>
      <w:r w:rsidRPr="002D0B5F">
        <w:rPr>
          <w:rFonts w:ascii="Garamond" w:eastAsia="Times New Roman" w:hAnsi="Garamond" w:cs="Times New Roman"/>
          <w:b/>
          <w:sz w:val="24"/>
          <w:szCs w:val="24"/>
        </w:rPr>
        <w:t>Definition of key concepts in peace education</w:t>
      </w:r>
    </w:p>
    <w:p w14:paraId="362163B8" w14:textId="77777777" w:rsidR="006E228D" w:rsidRDefault="006E228D" w:rsidP="006E228D">
      <w:pPr>
        <w:widowControl w:val="0"/>
        <w:spacing w:line="276" w:lineRule="auto"/>
        <w:jc w:val="both"/>
        <w:rPr>
          <w:rFonts w:ascii="Garamond" w:eastAsia="Times New Roman" w:hAnsi="Garamond" w:cs="Times New Roman"/>
          <w:b/>
          <w:sz w:val="24"/>
          <w:szCs w:val="24"/>
        </w:rPr>
      </w:pPr>
    </w:p>
    <w:p w14:paraId="39FB4D81" w14:textId="77777777" w:rsidR="006E228D" w:rsidRPr="004C23E8" w:rsidRDefault="006E228D" w:rsidP="006E228D">
      <w:pPr>
        <w:pStyle w:val="ListParagraph"/>
        <w:ind w:left="360"/>
        <w:rPr>
          <w:rFonts w:ascii="Garamond" w:hAnsi="Garamond" w:cs="Times New Roman"/>
          <w:b/>
          <w:bCs/>
          <w:color w:val="000000"/>
          <w:sz w:val="24"/>
          <w:szCs w:val="24"/>
        </w:rPr>
      </w:pPr>
      <w:r w:rsidRPr="004C23E8">
        <w:rPr>
          <w:rFonts w:ascii="Garamond" w:hAnsi="Garamond" w:cs="Times New Roman"/>
          <w:b/>
          <w:bCs/>
          <w:color w:val="000000"/>
          <w:sz w:val="24"/>
          <w:szCs w:val="24"/>
        </w:rPr>
        <w:t>4.1.1 What is peace?</w:t>
      </w:r>
    </w:p>
    <w:p w14:paraId="78D92886"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Peace has varied meanings and interpretations. Some may say there is peace when a ceasefire is reached or when a peace agreement is signed.  Many people define peace as a lack of violence or war. However, peace is much more than that. Peace is a comprehensive process that involves the abolishment of all forms of violence. Thus, to understand peace, we must understand the forms of violence that prevent its existence.</w:t>
      </w:r>
    </w:p>
    <w:p w14:paraId="3DF494A4"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Forms of violence that prevent peace to exist</w:t>
      </w:r>
    </w:p>
    <w:p w14:paraId="6AF72A12" w14:textId="77777777" w:rsidR="006E228D" w:rsidRPr="004C23E8" w:rsidRDefault="006E228D" w:rsidP="006E228D">
      <w:pPr>
        <w:pStyle w:val="ListParagraph"/>
        <w:numPr>
          <w:ilvl w:val="0"/>
          <w:numId w:val="74"/>
        </w:numPr>
        <w:spacing w:after="160" w:line="259" w:lineRule="auto"/>
        <w:ind w:left="360"/>
        <w:jc w:val="both"/>
        <w:rPr>
          <w:rFonts w:ascii="Garamond" w:hAnsi="Garamond" w:cs="Times New Roman"/>
          <w:sz w:val="24"/>
          <w:szCs w:val="24"/>
        </w:rPr>
      </w:pPr>
      <w:r w:rsidRPr="004C23E8">
        <w:rPr>
          <w:rFonts w:ascii="Garamond" w:hAnsi="Garamond" w:cs="Times New Roman"/>
          <w:b/>
          <w:bCs/>
          <w:sz w:val="24"/>
          <w:szCs w:val="24"/>
        </w:rPr>
        <w:t>Direct or physical violence</w:t>
      </w:r>
      <w:r w:rsidRPr="004C23E8">
        <w:rPr>
          <w:rFonts w:ascii="Garamond" w:hAnsi="Garamond" w:cs="Times New Roman"/>
          <w:sz w:val="24"/>
          <w:szCs w:val="24"/>
        </w:rPr>
        <w:t xml:space="preserve"> involves the use of physical force against another and immediate relationship between the perpetrator and the victim of violence. Beating, burning, maiming, or killing with or without weapons, torture, rape, sexual violence, armed conflict, genocide, terrorism, etc. are examples of direct or physical violence.  Physical violence may or may not result in an injury that requires medical attention. </w:t>
      </w:r>
    </w:p>
    <w:p w14:paraId="2715F438" w14:textId="77777777" w:rsidR="006E228D" w:rsidRPr="004C23E8" w:rsidRDefault="006E228D" w:rsidP="006E228D">
      <w:pPr>
        <w:pStyle w:val="ListParagraph"/>
        <w:numPr>
          <w:ilvl w:val="0"/>
          <w:numId w:val="74"/>
        </w:numPr>
        <w:spacing w:after="160" w:line="259" w:lineRule="auto"/>
        <w:ind w:left="360"/>
        <w:jc w:val="both"/>
        <w:rPr>
          <w:rFonts w:ascii="Garamond" w:hAnsi="Garamond" w:cs="Times New Roman"/>
          <w:sz w:val="24"/>
          <w:szCs w:val="24"/>
        </w:rPr>
      </w:pPr>
      <w:r w:rsidRPr="004C23E8">
        <w:rPr>
          <w:rFonts w:ascii="Garamond" w:hAnsi="Garamond" w:cs="Times New Roman"/>
          <w:b/>
          <w:bCs/>
          <w:sz w:val="24"/>
          <w:szCs w:val="24"/>
        </w:rPr>
        <w:t>Structural or indirect violence</w:t>
      </w:r>
      <w:r w:rsidRPr="004C23E8">
        <w:rPr>
          <w:rFonts w:ascii="Garamond" w:hAnsi="Garamond" w:cs="Times New Roman"/>
          <w:sz w:val="24"/>
          <w:szCs w:val="24"/>
        </w:rPr>
        <w:t xml:space="preserve"> refers to injustices such as poverty, discrimination; unequal access to opportunities and services, unfair distribution of resources and services such as education, health, natural resources (like land), apartheid (racial segregation that existed in South Africa), prioritization of boys’ education over girls, hunger (can be the result of structural violence, as economic and social systems may prevent people from being able to access adequate food supplies, particularly in societies where there are rich with excess food supplies, and especially when public resources are diverted to other areas, such as military spending) , racism or sexism.</w:t>
      </w:r>
    </w:p>
    <w:p w14:paraId="1046CF9B"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Injustices are at the root of much conflict. Structural violence is a form of violence that is embedded in systems that prioritize certain groups, classes, genders, nationalities, etc., over others in terms of goods, resources, or opportunities.  It is built into social, economic, and political structures at the local, national, regional, and global levels. It prevents people from realizing their potentials.</w:t>
      </w:r>
    </w:p>
    <w:p w14:paraId="079716D3"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Structural violence is the result of social, economic, political structures that prevent people from meeting their basic needs and meeting their basic human rights. Assefa (1993:3) describes this as “</w:t>
      </w:r>
      <w:r w:rsidRPr="004C23E8">
        <w:rPr>
          <w:rFonts w:ascii="Garamond" w:hAnsi="Garamond" w:cs="Times New Roman"/>
          <w:b/>
          <w:bCs/>
          <w:sz w:val="24"/>
          <w:szCs w:val="24"/>
        </w:rPr>
        <w:t>killing without the use of force</w:t>
      </w:r>
      <w:r w:rsidRPr="004C23E8">
        <w:rPr>
          <w:rFonts w:ascii="Garamond" w:hAnsi="Garamond" w:cs="Times New Roman"/>
          <w:sz w:val="24"/>
          <w:szCs w:val="24"/>
        </w:rPr>
        <w:t xml:space="preserve">”. Structural violence is perhaps the most basic obstacle to peace, which by definition cannot exist in a society in which fundamental human rights are violated. Structural violence does not need a direct relationship between the perpetrator and the victim of violence. </w:t>
      </w:r>
    </w:p>
    <w:p w14:paraId="4A5341E4" w14:textId="77777777" w:rsidR="006E228D" w:rsidRPr="004C23E8" w:rsidRDefault="006E228D" w:rsidP="006E228D">
      <w:pPr>
        <w:pStyle w:val="ListParagraph"/>
        <w:numPr>
          <w:ilvl w:val="0"/>
          <w:numId w:val="74"/>
        </w:numPr>
        <w:spacing w:after="160" w:line="259" w:lineRule="auto"/>
        <w:ind w:left="360"/>
        <w:jc w:val="both"/>
        <w:rPr>
          <w:rFonts w:ascii="Garamond" w:hAnsi="Garamond" w:cs="Times New Roman"/>
          <w:sz w:val="24"/>
          <w:szCs w:val="24"/>
        </w:rPr>
      </w:pPr>
      <w:r w:rsidRPr="004C23E8">
        <w:rPr>
          <w:rFonts w:ascii="Garamond" w:hAnsi="Garamond" w:cs="Times New Roman"/>
          <w:b/>
          <w:bCs/>
          <w:sz w:val="24"/>
          <w:szCs w:val="24"/>
        </w:rPr>
        <w:t>Cultural violence or symbolic violence</w:t>
      </w:r>
      <w:r w:rsidRPr="004C23E8">
        <w:rPr>
          <w:rFonts w:ascii="Garamond" w:hAnsi="Garamond" w:cs="Times New Roman"/>
          <w:sz w:val="24"/>
          <w:szCs w:val="24"/>
        </w:rPr>
        <w:t xml:space="preserve"> refers to any aspect of culture such as norms, values, attitudes, beliefs, and ideologies that cause and perpetuate direct and structural violence. Cultural violence can happen for instance through religion, ideology, language, and science. Example: the glorification of war and violence, or inflammatory speeches made by leaders and politicians.</w:t>
      </w:r>
    </w:p>
    <w:p w14:paraId="7713AC3B"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lastRenderedPageBreak/>
        <w:t xml:space="preserve">Basing on the above-described forms of violence, we can define peace as the state of harmony and enjoyment where there is no direct/physical, structural, and cultural (symbolic) violence. </w:t>
      </w:r>
    </w:p>
    <w:p w14:paraId="48C33C8F"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Defining peace</w:t>
      </w:r>
    </w:p>
    <w:p w14:paraId="04F70DCC"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Peace is derived from the Latin term ‘</w:t>
      </w:r>
      <w:r w:rsidRPr="004C23E8">
        <w:rPr>
          <w:rFonts w:ascii="Garamond" w:hAnsi="Garamond" w:cs="Times New Roman"/>
          <w:b/>
          <w:bCs/>
          <w:sz w:val="24"/>
          <w:szCs w:val="24"/>
        </w:rPr>
        <w:t>Pax</w:t>
      </w:r>
      <w:r w:rsidRPr="004C23E8">
        <w:rPr>
          <w:rFonts w:ascii="Garamond" w:hAnsi="Garamond" w:cs="Times New Roman"/>
          <w:sz w:val="24"/>
          <w:szCs w:val="24"/>
        </w:rPr>
        <w:t>’, which to the Romans meant a situation when there was no war fought within the borders of their empire. For the Romans, peace meant ‘absentia belli’, the absence of war. But the term ‘peace’ does not only involve the absence of overt violence (</w:t>
      </w:r>
      <w:r w:rsidRPr="004C23E8">
        <w:rPr>
          <w:rFonts w:ascii="Garamond" w:hAnsi="Garamond" w:cs="Times New Roman"/>
          <w:b/>
          <w:bCs/>
          <w:sz w:val="24"/>
          <w:szCs w:val="24"/>
        </w:rPr>
        <w:t>negative peace</w:t>
      </w:r>
      <w:r w:rsidRPr="004C23E8">
        <w:rPr>
          <w:rFonts w:ascii="Garamond" w:hAnsi="Garamond" w:cs="Times New Roman"/>
          <w:sz w:val="24"/>
          <w:szCs w:val="24"/>
        </w:rPr>
        <w:t xml:space="preserve">).  It also encompasses the presence of social, economic, and political justice </w:t>
      </w:r>
      <w:r w:rsidRPr="004C23E8">
        <w:rPr>
          <w:rFonts w:ascii="Garamond" w:hAnsi="Garamond" w:cs="Times New Roman"/>
          <w:b/>
          <w:bCs/>
          <w:sz w:val="24"/>
          <w:szCs w:val="24"/>
        </w:rPr>
        <w:t>(positive peace)</w:t>
      </w:r>
      <w:r w:rsidRPr="004C23E8">
        <w:rPr>
          <w:rFonts w:ascii="Garamond" w:hAnsi="Garamond" w:cs="Times New Roman"/>
          <w:sz w:val="24"/>
          <w:szCs w:val="24"/>
        </w:rPr>
        <w:t xml:space="preserve"> where basic needs such as food, clothing, shelter, health, and education are met, and human rights are respected (Hicks, 1985).  Peace can only last where human rights are respected, where people are fed, and where individuals and nations are free (Dalai Lama).</w:t>
      </w:r>
    </w:p>
    <w:p w14:paraId="14D90867"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Negative vs positive peace</w:t>
      </w:r>
    </w:p>
    <w:p w14:paraId="65242138"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b/>
          <w:bCs/>
          <w:sz w:val="24"/>
          <w:szCs w:val="24"/>
        </w:rPr>
        <w:t xml:space="preserve">Negative peace: </w:t>
      </w:r>
      <w:r w:rsidRPr="004C23E8">
        <w:rPr>
          <w:rFonts w:ascii="Garamond" w:hAnsi="Garamond" w:cs="Times New Roman"/>
          <w:sz w:val="24"/>
          <w:szCs w:val="24"/>
        </w:rPr>
        <w:t>Absence of direct or physical violence. In order to create negative peace, we must look for ways to reduce and eliminate direct or physical violence.  A cease- fire would be an example of the action for negative peace.</w:t>
      </w:r>
    </w:p>
    <w:p w14:paraId="361B5E53"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b/>
          <w:bCs/>
          <w:sz w:val="24"/>
          <w:szCs w:val="24"/>
        </w:rPr>
        <w:t xml:space="preserve">Positive peace: </w:t>
      </w:r>
      <w:r w:rsidRPr="004C23E8">
        <w:rPr>
          <w:rFonts w:ascii="Garamond" w:hAnsi="Garamond" w:cs="Times New Roman"/>
          <w:sz w:val="24"/>
          <w:szCs w:val="24"/>
        </w:rPr>
        <w:t>is the presence of social, economic, and political justice and equality and absence of structural and cultural or symbolic violence.  It is characterized by the presence of harmonious social relations and the “integration of human society</w:t>
      </w:r>
      <w:r w:rsidRPr="004C23E8">
        <w:rPr>
          <w:rFonts w:ascii="Garamond" w:hAnsi="Garamond" w:cs="Times New Roman"/>
          <w:b/>
          <w:bCs/>
          <w:sz w:val="24"/>
          <w:szCs w:val="24"/>
        </w:rPr>
        <w:t xml:space="preserve">” </w:t>
      </w:r>
      <w:r w:rsidRPr="004C23E8">
        <w:rPr>
          <w:rFonts w:ascii="Garamond" w:hAnsi="Garamond" w:cs="Times New Roman"/>
          <w:sz w:val="24"/>
          <w:szCs w:val="24"/>
        </w:rPr>
        <w:t xml:space="preserve">(Gultang, 1964). Positive peace refers to a situation where everyone is given equal chance to actualize his/her potentials or abilities. </w:t>
      </w:r>
    </w:p>
    <w:p w14:paraId="52FE6F17" w14:textId="77777777" w:rsidR="006E228D" w:rsidRPr="004C23E8" w:rsidRDefault="006E228D" w:rsidP="006E228D">
      <w:pPr>
        <w:jc w:val="both"/>
        <w:rPr>
          <w:rFonts w:ascii="Garamond" w:hAnsi="Garamond"/>
          <w:sz w:val="24"/>
          <w:szCs w:val="24"/>
        </w:rPr>
      </w:pPr>
      <w:r w:rsidRPr="004C23E8">
        <w:rPr>
          <w:rFonts w:ascii="Garamond" w:hAnsi="Garamond"/>
          <w:noProof/>
          <w:sz w:val="24"/>
          <w:szCs w:val="24"/>
          <w:lang w:val="en-US" w:eastAsia="en-US"/>
        </w:rPr>
        <w:drawing>
          <wp:inline distT="0" distB="0" distL="0" distR="0" wp14:anchorId="139E3BF6" wp14:editId="0FA7D167">
            <wp:extent cx="5708393" cy="3794760"/>
            <wp:effectExtent l="0" t="0" r="6985" b="0"/>
            <wp:docPr id="7" name="Content Placeholder 3" descr="Résultat de recherche d'images pour &quot;levels of peace&quot;"/>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descr="Résultat de recherche d'images pour &quot;levels of peace&quot;"/>
                    <pic:cNvPicPr>
                      <a:picLocks noGrp="1"/>
                    </pic:cNvPicPr>
                  </pic:nvPicPr>
                  <pic:blipFill>
                    <a:blip r:embed="rId38">
                      <a:extLst>
                        <a:ext uri="{28A0092B-C50C-407E-A947-70E740481C1C}">
                          <a14:useLocalDpi xmlns:a14="http://schemas.microsoft.com/office/drawing/2010/main" val="0"/>
                        </a:ext>
                      </a:extLst>
                    </a:blip>
                    <a:srcRect/>
                    <a:stretch>
                      <a:fillRect/>
                    </a:stretch>
                  </pic:blipFill>
                  <pic:spPr>
                    <a:xfrm>
                      <a:off x="0" y="0"/>
                      <a:ext cx="5712234" cy="3797314"/>
                    </a:xfrm>
                    <a:prstGeom prst="rect">
                      <a:avLst/>
                    </a:prstGeom>
                  </pic:spPr>
                </pic:pic>
              </a:graphicData>
            </a:graphic>
          </wp:inline>
        </w:drawing>
      </w:r>
    </w:p>
    <w:p w14:paraId="05F8B680"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Indicators of peace</w:t>
      </w:r>
    </w:p>
    <w:p w14:paraId="317E0A9E" w14:textId="77777777" w:rsidR="006E228D" w:rsidRPr="004C23E8" w:rsidRDefault="006E228D" w:rsidP="006E228D">
      <w:pPr>
        <w:jc w:val="both"/>
        <w:rPr>
          <w:rFonts w:ascii="Garamond" w:hAnsi="Garamond" w:cs="Times New Roman"/>
          <w:sz w:val="24"/>
          <w:szCs w:val="24"/>
        </w:rPr>
      </w:pPr>
    </w:p>
    <w:p w14:paraId="4B6A1921"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There is peace when:</w:t>
      </w:r>
    </w:p>
    <w:p w14:paraId="4052D6A3" w14:textId="77777777" w:rsidR="006E228D" w:rsidRPr="004C23E8" w:rsidRDefault="006E228D" w:rsidP="006E228D">
      <w:pPr>
        <w:numPr>
          <w:ilvl w:val="0"/>
          <w:numId w:val="75"/>
        </w:numPr>
        <w:spacing w:line="259" w:lineRule="auto"/>
        <w:jc w:val="both"/>
        <w:rPr>
          <w:rFonts w:ascii="Garamond" w:hAnsi="Garamond" w:cs="Times New Roman"/>
          <w:sz w:val="24"/>
          <w:szCs w:val="24"/>
        </w:rPr>
      </w:pPr>
      <w:r w:rsidRPr="004C23E8">
        <w:rPr>
          <w:rFonts w:ascii="Garamond" w:hAnsi="Garamond" w:cs="Times New Roman"/>
          <w:sz w:val="24"/>
          <w:szCs w:val="24"/>
        </w:rPr>
        <w:t xml:space="preserve">People are able to resolve their conflicts without violence and can work together to improve the quality of their lives. </w:t>
      </w:r>
    </w:p>
    <w:p w14:paraId="45010847" w14:textId="77777777" w:rsidR="006E228D" w:rsidRPr="004C23E8" w:rsidRDefault="006E228D" w:rsidP="006E228D">
      <w:pPr>
        <w:numPr>
          <w:ilvl w:val="0"/>
          <w:numId w:val="75"/>
        </w:numPr>
        <w:spacing w:line="259" w:lineRule="auto"/>
        <w:jc w:val="both"/>
        <w:rPr>
          <w:rFonts w:ascii="Garamond" w:hAnsi="Garamond" w:cs="Times New Roman"/>
          <w:sz w:val="24"/>
          <w:szCs w:val="24"/>
        </w:rPr>
      </w:pPr>
      <w:r w:rsidRPr="004C23E8">
        <w:rPr>
          <w:rFonts w:ascii="Garamond" w:hAnsi="Garamond" w:cs="Times New Roman"/>
          <w:sz w:val="24"/>
          <w:szCs w:val="24"/>
        </w:rPr>
        <w:t>Everyone lives in safety, without fear or threat of violence, and no form of violence is tolerated in law or in practice.</w:t>
      </w:r>
    </w:p>
    <w:p w14:paraId="53A75632" w14:textId="77777777" w:rsidR="006E228D" w:rsidRPr="004C23E8" w:rsidRDefault="006E228D" w:rsidP="006E228D">
      <w:pPr>
        <w:numPr>
          <w:ilvl w:val="0"/>
          <w:numId w:val="75"/>
        </w:numPr>
        <w:spacing w:line="259" w:lineRule="auto"/>
        <w:jc w:val="both"/>
        <w:rPr>
          <w:rFonts w:ascii="Garamond" w:hAnsi="Garamond" w:cs="Times New Roman"/>
          <w:sz w:val="24"/>
          <w:szCs w:val="24"/>
        </w:rPr>
      </w:pPr>
      <w:r w:rsidRPr="004C23E8">
        <w:rPr>
          <w:rFonts w:ascii="Garamond" w:hAnsi="Garamond" w:cs="Times New Roman"/>
          <w:sz w:val="24"/>
          <w:szCs w:val="24"/>
        </w:rPr>
        <w:t>Everyone is equal before the law, the systems for justice are trusted and fair and effective laws protect people’s rights.</w:t>
      </w:r>
    </w:p>
    <w:p w14:paraId="55A2A42A" w14:textId="77777777" w:rsidR="006E228D" w:rsidRPr="004C23E8" w:rsidRDefault="006E228D" w:rsidP="006E228D">
      <w:pPr>
        <w:numPr>
          <w:ilvl w:val="0"/>
          <w:numId w:val="75"/>
        </w:numPr>
        <w:spacing w:line="259" w:lineRule="auto"/>
        <w:jc w:val="both"/>
        <w:rPr>
          <w:rFonts w:ascii="Garamond" w:hAnsi="Garamond" w:cs="Times New Roman"/>
          <w:sz w:val="24"/>
          <w:szCs w:val="24"/>
        </w:rPr>
      </w:pPr>
      <w:r w:rsidRPr="004C23E8">
        <w:rPr>
          <w:rFonts w:ascii="Garamond" w:hAnsi="Garamond" w:cs="Times New Roman"/>
          <w:sz w:val="24"/>
          <w:szCs w:val="24"/>
        </w:rPr>
        <w:t>Everyone is able to participate in shaping political decisions and the government is accountable to the people.</w:t>
      </w:r>
    </w:p>
    <w:p w14:paraId="5B80BD97" w14:textId="77777777" w:rsidR="006E228D" w:rsidRPr="004C23E8" w:rsidRDefault="006E228D" w:rsidP="006E228D">
      <w:pPr>
        <w:numPr>
          <w:ilvl w:val="0"/>
          <w:numId w:val="75"/>
        </w:numPr>
        <w:spacing w:line="259" w:lineRule="auto"/>
        <w:jc w:val="both"/>
        <w:rPr>
          <w:rFonts w:ascii="Garamond" w:hAnsi="Garamond" w:cs="Times New Roman"/>
          <w:sz w:val="24"/>
          <w:szCs w:val="24"/>
        </w:rPr>
      </w:pPr>
      <w:r w:rsidRPr="004C23E8">
        <w:rPr>
          <w:rFonts w:ascii="Garamond" w:hAnsi="Garamond" w:cs="Times New Roman"/>
          <w:sz w:val="24"/>
          <w:szCs w:val="24"/>
        </w:rPr>
        <w:t>Everyone has fair and equal access to the basic needs for their wellbeing such as food, clean water, shelter, education, healthcare, and a decent living environment.</w:t>
      </w:r>
    </w:p>
    <w:p w14:paraId="74F63DFE" w14:textId="77777777" w:rsidR="006E228D" w:rsidRPr="005338C8" w:rsidRDefault="006E228D" w:rsidP="006E228D">
      <w:pPr>
        <w:numPr>
          <w:ilvl w:val="0"/>
          <w:numId w:val="75"/>
        </w:numPr>
        <w:spacing w:line="259" w:lineRule="auto"/>
        <w:jc w:val="both"/>
        <w:rPr>
          <w:rFonts w:ascii="Garamond" w:hAnsi="Garamond" w:cs="Times New Roman"/>
          <w:sz w:val="24"/>
          <w:szCs w:val="24"/>
        </w:rPr>
      </w:pPr>
      <w:r w:rsidRPr="004C23E8">
        <w:rPr>
          <w:rFonts w:ascii="Garamond" w:hAnsi="Garamond" w:cs="Times New Roman"/>
          <w:sz w:val="24"/>
          <w:szCs w:val="24"/>
        </w:rPr>
        <w:lastRenderedPageBreak/>
        <w:t>Everyone has an equal opportunity to work and make a living, regardless of gender, ethnicity, or any other aspect of identity.</w:t>
      </w:r>
    </w:p>
    <w:p w14:paraId="25B527F2" w14:textId="77777777" w:rsidR="006E228D" w:rsidRPr="004C23E8" w:rsidRDefault="006E228D" w:rsidP="006E228D">
      <w:pPr>
        <w:jc w:val="both"/>
        <w:rPr>
          <w:rFonts w:ascii="Garamond" w:hAnsi="Garamond" w:cs="Times New Roman"/>
          <w:b/>
          <w:bCs/>
          <w:sz w:val="24"/>
          <w:szCs w:val="24"/>
        </w:rPr>
      </w:pPr>
    </w:p>
    <w:p w14:paraId="31CA2D55"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4.1.2 Levels of peace</w:t>
      </w:r>
    </w:p>
    <w:p w14:paraId="3439D51F"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noProof/>
          <w:sz w:val="24"/>
          <w:szCs w:val="24"/>
          <w:lang w:val="en-US" w:eastAsia="en-US"/>
        </w:rPr>
        <w:drawing>
          <wp:inline distT="0" distB="0" distL="0" distR="0" wp14:anchorId="174DFCA4" wp14:editId="25E1DE72">
            <wp:extent cx="5943600" cy="4456430"/>
            <wp:effectExtent l="0" t="0" r="0" b="1270"/>
            <wp:docPr id="7171" name="Content Placeholder 3" descr="Résultat de recherche d'images pour &quot;levels of peace&quot;"/>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7171" name="Content Placeholder 3" descr="Résultat de recherche d'images pour &quot;levels of peace&quot;"/>
                    <pic:cNvPicPr>
                      <a:picLocks noGrp="1"/>
                    </pic:cNvPicPr>
                  </pic:nvPicPr>
                  <pic:blipFill>
                    <a:blip r:embed="rId39">
                      <a:extLst>
                        <a:ext uri="{28A0092B-C50C-407E-A947-70E740481C1C}">
                          <a14:useLocalDpi xmlns:a14="http://schemas.microsoft.com/office/drawing/2010/main" val="0"/>
                        </a:ext>
                      </a:extLst>
                    </a:blip>
                    <a:srcRect/>
                    <a:stretch>
                      <a:fillRect/>
                    </a:stretch>
                  </pic:blipFill>
                  <pic:spPr>
                    <a:xfrm>
                      <a:off x="0" y="0"/>
                      <a:ext cx="5943600" cy="4456430"/>
                    </a:xfrm>
                    <a:prstGeom prst="rect">
                      <a:avLst/>
                    </a:prstGeom>
                  </pic:spPr>
                </pic:pic>
              </a:graphicData>
            </a:graphic>
          </wp:inline>
        </w:drawing>
      </w:r>
    </w:p>
    <w:p w14:paraId="406B7236" w14:textId="47EC2A99" w:rsidR="006E228D"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Basing on the levels of peace, we can also define peace as living in harmony with oneself, with others, and with the natural environment. </w:t>
      </w:r>
    </w:p>
    <w:p w14:paraId="750963EC" w14:textId="77777777" w:rsidR="006E228D" w:rsidRPr="004C23E8" w:rsidRDefault="006E228D" w:rsidP="006E228D">
      <w:pPr>
        <w:jc w:val="both"/>
        <w:rPr>
          <w:rFonts w:ascii="Garamond" w:hAnsi="Garamond" w:cs="Times New Roman"/>
          <w:sz w:val="24"/>
          <w:szCs w:val="24"/>
        </w:rPr>
      </w:pPr>
    </w:p>
    <w:p w14:paraId="044B3A91" w14:textId="77777777" w:rsidR="006E228D" w:rsidRPr="004C23E8" w:rsidRDefault="006E228D" w:rsidP="006E228D">
      <w:pPr>
        <w:pStyle w:val="ListParagraph"/>
        <w:numPr>
          <w:ilvl w:val="2"/>
          <w:numId w:val="79"/>
        </w:numPr>
        <w:spacing w:after="160" w:line="259" w:lineRule="auto"/>
        <w:jc w:val="both"/>
        <w:rPr>
          <w:rFonts w:ascii="Garamond" w:hAnsi="Garamond" w:cs="Times New Roman"/>
          <w:b/>
          <w:bCs/>
          <w:sz w:val="24"/>
          <w:szCs w:val="24"/>
        </w:rPr>
      </w:pPr>
      <w:r w:rsidRPr="004C23E8">
        <w:rPr>
          <w:rFonts w:ascii="Garamond" w:hAnsi="Garamond" w:cs="Times New Roman"/>
          <w:b/>
          <w:bCs/>
          <w:sz w:val="24"/>
          <w:szCs w:val="24"/>
        </w:rPr>
        <w:t>Peace Education: Many different definitions</w:t>
      </w:r>
    </w:p>
    <w:p w14:paraId="55127A75"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Peace education is simply defined as Education that promotes the culture of peace. </w:t>
      </w:r>
    </w:p>
    <w:p w14:paraId="40F0B3AB"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Peace education is the process of acquiring values, knowledge and developing the attitudes, skills, and behaviors to live in harmony with oneself, with others, and with the natural environment. </w:t>
      </w:r>
    </w:p>
    <w:p w14:paraId="6D2986CD"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According to UNICEF (1999) “Peace education refers to the process of promoting knowledge, skills, attitudes and values needed to bring about behaviour changes that will enable children, youth and adults to prevent conflict and violence, both overt and structural; to resolve conflict peacefully; and to create the conditions conducive to peace, whether at an intrapersonal, interpersonal, intergroup, national or international level”.</w:t>
      </w:r>
    </w:p>
    <w:p w14:paraId="6D2564F3"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Source: UNICEF. (1999). </w:t>
      </w:r>
      <w:r w:rsidRPr="004C23E8">
        <w:rPr>
          <w:rFonts w:ascii="Garamond" w:hAnsi="Garamond" w:cs="Times New Roman"/>
          <w:i/>
          <w:iCs/>
          <w:sz w:val="24"/>
          <w:szCs w:val="24"/>
        </w:rPr>
        <w:t>Peace Education in UNICEF</w:t>
      </w:r>
      <w:r w:rsidRPr="004C23E8">
        <w:rPr>
          <w:rFonts w:ascii="Garamond" w:hAnsi="Garamond" w:cs="Times New Roman"/>
          <w:sz w:val="24"/>
          <w:szCs w:val="24"/>
        </w:rPr>
        <w:t>, Susan Fountain, Working Paper, Education Section, Programme Division. New York.</w:t>
      </w:r>
    </w:p>
    <w:p w14:paraId="4E9EAF7E"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For HARRIS (2008, P.15), Peace Education can simply be defined as “the process of teaching people about the threats of violence and strategies for peace” and may take place inside or outside the school” (Harris, 2008, p.15). Peace education tries to protect students against the evil effects of violence by teaching skills to manage conflicts nonviolently and by creating a desire to seek peaceful resolutions of conflicts.</w:t>
      </w:r>
    </w:p>
    <w:p w14:paraId="38BF604C"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Source: Harris, I. (2009). Peace education: Definition, approaches, and future directions. </w:t>
      </w:r>
      <w:r w:rsidRPr="004C23E8">
        <w:rPr>
          <w:rFonts w:ascii="Garamond" w:hAnsi="Garamond" w:cs="Times New Roman"/>
          <w:i/>
          <w:iCs/>
          <w:sz w:val="24"/>
          <w:szCs w:val="24"/>
        </w:rPr>
        <w:t>Peace, Literature and Art</w:t>
      </w:r>
      <w:r w:rsidRPr="004C23E8">
        <w:rPr>
          <w:rFonts w:ascii="Garamond" w:hAnsi="Garamond" w:cs="Times New Roman"/>
          <w:sz w:val="24"/>
          <w:szCs w:val="24"/>
        </w:rPr>
        <w:t>, </w:t>
      </w:r>
      <w:r w:rsidRPr="004C23E8">
        <w:rPr>
          <w:rFonts w:ascii="Garamond" w:hAnsi="Garamond" w:cs="Times New Roman"/>
          <w:i/>
          <w:iCs/>
          <w:sz w:val="24"/>
          <w:szCs w:val="24"/>
        </w:rPr>
        <w:t>1</w:t>
      </w:r>
      <w:r w:rsidRPr="004C23E8">
        <w:rPr>
          <w:rFonts w:ascii="Garamond" w:hAnsi="Garamond" w:cs="Times New Roman"/>
          <w:sz w:val="24"/>
          <w:szCs w:val="24"/>
        </w:rPr>
        <w:t xml:space="preserve">, 77-96. </w:t>
      </w:r>
    </w:p>
    <w:p w14:paraId="20DE1030"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For AEGIS TRUST, “Peace education isn’t a history lesson. The objective is to provide beneficiaries with content, knowledge, and skills to allow them to promote peace in their areas of influence (schools or community at large)”. – Freddy Mutanguha.</w:t>
      </w:r>
    </w:p>
    <w:p w14:paraId="021FCD58"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lastRenderedPageBreak/>
        <w:t>For REB (2015),</w:t>
      </w:r>
      <w:r w:rsidRPr="004C23E8">
        <w:rPr>
          <w:rFonts w:ascii="Garamond" w:hAnsi="Garamond" w:cs="Times New Roman"/>
          <w:b/>
          <w:bCs/>
          <w:sz w:val="24"/>
          <w:szCs w:val="24"/>
        </w:rPr>
        <w:t xml:space="preserve"> </w:t>
      </w:r>
      <w:r w:rsidRPr="004C23E8">
        <w:rPr>
          <w:rFonts w:ascii="Garamond" w:hAnsi="Garamond" w:cs="Times New Roman"/>
          <w:sz w:val="24"/>
          <w:szCs w:val="24"/>
        </w:rPr>
        <w:t xml:space="preserve">because of its long experience of ethnical segregation, genocide and its consequences and the emergence of Competence Based Curriculum (CBC), Rwanda has opted to implement a </w:t>
      </w:r>
      <w:r w:rsidRPr="004C23E8">
        <w:rPr>
          <w:rFonts w:ascii="Garamond" w:hAnsi="Garamond" w:cs="Times New Roman"/>
          <w:b/>
          <w:bCs/>
          <w:sz w:val="24"/>
          <w:szCs w:val="24"/>
        </w:rPr>
        <w:t>Peace and Values Education (PVE) programme</w:t>
      </w:r>
      <w:r w:rsidRPr="004C23E8">
        <w:rPr>
          <w:rFonts w:ascii="Garamond" w:hAnsi="Garamond" w:cs="Times New Roman"/>
          <w:sz w:val="24"/>
          <w:szCs w:val="24"/>
        </w:rPr>
        <w:t>. According to REB, Peace, and Values Education (PVE) is defined as education that promotes social cohesion, positive values, including pluralism and personal responsibility, empathy, critical thinking, and action in order to build a more peaceful society.  It is expected to be channeled not only through content but also through the objectives and methodology of the taught/learnt subjects in the curriculum.</w:t>
      </w:r>
    </w:p>
    <w:p w14:paraId="19155C86"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Source: Rwanda Education Board (REB). 2015(a). </w:t>
      </w:r>
      <w:r w:rsidRPr="004C23E8">
        <w:rPr>
          <w:rFonts w:ascii="Garamond" w:hAnsi="Garamond" w:cs="Times New Roman"/>
          <w:i/>
          <w:iCs/>
          <w:sz w:val="24"/>
          <w:szCs w:val="24"/>
        </w:rPr>
        <w:t>Competence-Based curriculum: Curriculum framework</w:t>
      </w:r>
      <w:r w:rsidRPr="004C23E8">
        <w:rPr>
          <w:rFonts w:ascii="Garamond" w:hAnsi="Garamond" w:cs="Times New Roman"/>
          <w:sz w:val="24"/>
          <w:szCs w:val="24"/>
        </w:rPr>
        <w:t xml:space="preserve">. Kigali, Rwanda. </w:t>
      </w:r>
    </w:p>
    <w:p w14:paraId="638B32F5"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If peace is something that can be learned, then it is the job of teachers to </w:t>
      </w:r>
      <w:r w:rsidRPr="004C23E8">
        <w:rPr>
          <w:rFonts w:ascii="Garamond" w:hAnsi="Garamond" w:cs="Times New Roman"/>
          <w:b/>
          <w:bCs/>
          <w:sz w:val="24"/>
          <w:szCs w:val="24"/>
        </w:rPr>
        <w:t>educate their students to be peacemakers</w:t>
      </w:r>
      <w:r w:rsidRPr="004C23E8">
        <w:rPr>
          <w:rFonts w:ascii="Garamond" w:hAnsi="Garamond" w:cs="Times New Roman"/>
          <w:sz w:val="24"/>
          <w:szCs w:val="24"/>
        </w:rPr>
        <w:t>. This is the task of peace education: to transform the minds of learners in order to build a peaceful world.</w:t>
      </w:r>
    </w:p>
    <w:p w14:paraId="6E2ECD46"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The essence of PE is </w:t>
      </w:r>
      <w:r w:rsidRPr="004C23E8">
        <w:rPr>
          <w:rFonts w:ascii="Garamond" w:hAnsi="Garamond" w:cs="Times New Roman"/>
          <w:b/>
          <w:bCs/>
          <w:sz w:val="24"/>
          <w:szCs w:val="24"/>
        </w:rPr>
        <w:t>transformation of the educator, the student and finally the society</w:t>
      </w:r>
      <w:r w:rsidRPr="004C23E8">
        <w:rPr>
          <w:rFonts w:ascii="Garamond" w:hAnsi="Garamond" w:cs="Times New Roman"/>
          <w:sz w:val="24"/>
          <w:szCs w:val="24"/>
        </w:rPr>
        <w:t xml:space="preserve"> (Turay and ENGLISH, 2008) </w:t>
      </w:r>
      <w:r w:rsidRPr="004C23E8">
        <w:rPr>
          <w:rFonts w:ascii="Garamond" w:hAnsi="Garamond" w:cs="Times New Roman"/>
          <w:b/>
          <w:bCs/>
          <w:sz w:val="24"/>
          <w:szCs w:val="24"/>
        </w:rPr>
        <w:t>from the culture of war to the culture of peace</w:t>
      </w:r>
      <w:r w:rsidRPr="004C23E8">
        <w:rPr>
          <w:rFonts w:ascii="Garamond" w:hAnsi="Garamond" w:cs="Times New Roman"/>
          <w:sz w:val="24"/>
          <w:szCs w:val="24"/>
        </w:rPr>
        <w:t>. Creating a culture of peace requires fundamental change in knowledge, attitudes, behavior, and worldview which enables the learners to take action for a more peaceful world.</w:t>
      </w:r>
    </w:p>
    <w:p w14:paraId="1485E254"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The final goal of PE is the formation of responsible, committed, and caring citizens who have integrated the values into everyday life and acquired skills to advocate for them (Betty Reardon). </w:t>
      </w:r>
      <w:r w:rsidRPr="004C23E8">
        <w:rPr>
          <w:rFonts w:ascii="Garamond" w:hAnsi="Garamond" w:cs="Times New Roman"/>
          <w:b/>
          <w:bCs/>
          <w:sz w:val="24"/>
          <w:szCs w:val="24"/>
        </w:rPr>
        <w:t>Unless we teach children peace, someone else will teach them violence</w:t>
      </w:r>
      <w:r w:rsidRPr="004C23E8">
        <w:rPr>
          <w:rFonts w:ascii="Garamond" w:hAnsi="Garamond" w:cs="Times New Roman"/>
          <w:sz w:val="24"/>
          <w:szCs w:val="24"/>
        </w:rPr>
        <w:t xml:space="preserve"> (Coleman McCarthy).</w:t>
      </w:r>
    </w:p>
    <w:p w14:paraId="6F487991"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Types of Peace Education: Formal, Non-formal and Informal Peace Education</w:t>
      </w:r>
    </w:p>
    <w:p w14:paraId="4A6CB3B3" w14:textId="77777777" w:rsidR="006E228D" w:rsidRPr="004C23E8" w:rsidRDefault="006E228D" w:rsidP="006E228D">
      <w:pPr>
        <w:numPr>
          <w:ilvl w:val="0"/>
          <w:numId w:val="76"/>
        </w:numPr>
        <w:spacing w:after="160" w:line="259" w:lineRule="auto"/>
        <w:jc w:val="both"/>
        <w:rPr>
          <w:rFonts w:ascii="Garamond" w:hAnsi="Garamond" w:cs="Times New Roman"/>
          <w:sz w:val="24"/>
          <w:szCs w:val="24"/>
        </w:rPr>
      </w:pPr>
      <w:r w:rsidRPr="004C23E8">
        <w:rPr>
          <w:rFonts w:ascii="Garamond" w:hAnsi="Garamond" w:cs="Times New Roman"/>
          <w:b/>
          <w:bCs/>
          <w:sz w:val="24"/>
          <w:szCs w:val="24"/>
        </w:rPr>
        <w:t xml:space="preserve">Formal peace education </w:t>
      </w:r>
      <w:r w:rsidRPr="004C23E8">
        <w:rPr>
          <w:rFonts w:ascii="Garamond" w:hAnsi="Garamond" w:cs="Times New Roman"/>
          <w:sz w:val="24"/>
          <w:szCs w:val="24"/>
        </w:rPr>
        <w:t xml:space="preserve">has been defined as official, non-formal peace education as extra-curricular, and informal peace education as spontaneous (Lorand &amp; Raluca, 2013 cited in UNESCO, 2014). Formal peace education happens in the classroom. In the context of Rwanda, in primary and secondary schools, there is no specific subject called ‘peace education’. Rather, the latter is embedded in other subjects such as social studies, history. In secondary schools, peace education takes place through Peace and Values Education (PVE) where peace and values are taught across all subjects. Here peace education is not taken as a stand-alone subject; it is rather a cross-cutting subject. Peace education is also a concern for higher learning institutions in Rwanda.  Reference is made here to master’s programme in Peace and Conflict Studies at UR, and the introduction of the present module CTE 1111 Citizenship and Transformative education. Other private higher learning institutions also have different forms of peace education. </w:t>
      </w:r>
    </w:p>
    <w:p w14:paraId="4736B5F7" w14:textId="77777777" w:rsidR="006E228D" w:rsidRPr="004C23E8" w:rsidRDefault="006E228D" w:rsidP="006E228D">
      <w:pPr>
        <w:pStyle w:val="ListParagraph"/>
        <w:numPr>
          <w:ilvl w:val="0"/>
          <w:numId w:val="77"/>
        </w:numPr>
        <w:spacing w:after="160" w:line="259" w:lineRule="auto"/>
        <w:jc w:val="both"/>
        <w:rPr>
          <w:rFonts w:ascii="Garamond" w:hAnsi="Garamond" w:cs="Times New Roman"/>
          <w:sz w:val="24"/>
          <w:szCs w:val="24"/>
        </w:rPr>
      </w:pPr>
      <w:r w:rsidRPr="004C23E8">
        <w:rPr>
          <w:rFonts w:ascii="Garamond" w:hAnsi="Garamond" w:cs="Times New Roman"/>
          <w:b/>
          <w:bCs/>
          <w:sz w:val="24"/>
          <w:szCs w:val="24"/>
        </w:rPr>
        <w:t>Non-formal Peace Education:</w:t>
      </w:r>
      <w:r w:rsidRPr="004C23E8">
        <w:rPr>
          <w:rFonts w:ascii="Garamond" w:hAnsi="Garamond" w:cs="Times New Roman"/>
          <w:sz w:val="24"/>
          <w:szCs w:val="24"/>
        </w:rPr>
        <w:t xml:space="preserve"> Beside the school system (formal education), Rwanda uses mainly non-formal peace education channels/forums rather than informal peace education settings. Non-formal PE structures are not necessarily established for peace education purposes; rather, they are forums established by the government and non-governmental organizations where discussions on violence, conflict, poverty, insecurity, injustice and government policies and programs are held. This means that they are planned and structured discussion forums (also referred to locally as ‘home-grown solutions’) which go well with the definition of non-formal education.</w:t>
      </w:r>
    </w:p>
    <w:p w14:paraId="18EF99B4" w14:textId="77777777" w:rsidR="006E228D" w:rsidRPr="00B96753" w:rsidRDefault="006E228D" w:rsidP="006E228D">
      <w:pPr>
        <w:jc w:val="both"/>
        <w:rPr>
          <w:rFonts w:ascii="Garamond" w:hAnsi="Garamond" w:cs="Times New Roman"/>
          <w:sz w:val="24"/>
          <w:szCs w:val="24"/>
        </w:rPr>
      </w:pPr>
      <w:r w:rsidRPr="00B96753">
        <w:rPr>
          <w:rFonts w:ascii="Garamond" w:hAnsi="Garamond" w:cs="Times New Roman"/>
          <w:sz w:val="24"/>
          <w:szCs w:val="24"/>
        </w:rPr>
        <w:t xml:space="preserve">Some of the non-formal peace education channels (in the form of programs, policies, and institutions) used in Rwanda include: National Women’s Council (NWC); </w:t>
      </w:r>
      <w:r w:rsidRPr="00B96753">
        <w:rPr>
          <w:rFonts w:ascii="Garamond" w:hAnsi="Garamond" w:cs="Times New Roman"/>
          <w:i/>
          <w:iCs/>
          <w:sz w:val="24"/>
          <w:szCs w:val="24"/>
        </w:rPr>
        <w:t xml:space="preserve">umugoroba w’ababyeyi </w:t>
      </w:r>
      <w:r w:rsidRPr="00B96753">
        <w:rPr>
          <w:rFonts w:ascii="Garamond" w:hAnsi="Garamond" w:cs="Times New Roman"/>
          <w:sz w:val="24"/>
          <w:szCs w:val="24"/>
        </w:rPr>
        <w:t xml:space="preserve">“Parents’ Evening Forum; anti-GBV Clubs; </w:t>
      </w:r>
      <w:r w:rsidRPr="00B96753">
        <w:rPr>
          <w:rFonts w:ascii="Garamond" w:hAnsi="Garamond" w:cs="Times New Roman"/>
          <w:i/>
          <w:iCs/>
          <w:sz w:val="24"/>
          <w:szCs w:val="24"/>
        </w:rPr>
        <w:t xml:space="preserve">Umuganda </w:t>
      </w:r>
      <w:r w:rsidRPr="00B96753">
        <w:rPr>
          <w:rFonts w:ascii="Garamond" w:hAnsi="Garamond" w:cs="Times New Roman"/>
          <w:sz w:val="24"/>
          <w:szCs w:val="24"/>
        </w:rPr>
        <w:t xml:space="preserve">(community work); the committee of mediators (Abunzi); Gacaca; Citizens’ council (inteko y’abaturage); the National Commission of Children has run a forum at the community level called “friends of family”; </w:t>
      </w:r>
      <w:r w:rsidRPr="00B96753">
        <w:rPr>
          <w:rFonts w:ascii="Garamond" w:hAnsi="Garamond" w:cs="Times New Roman"/>
          <w:i/>
          <w:iCs/>
          <w:sz w:val="24"/>
          <w:szCs w:val="24"/>
        </w:rPr>
        <w:t>Ingando</w:t>
      </w:r>
      <w:r w:rsidRPr="00B96753">
        <w:rPr>
          <w:rFonts w:ascii="Garamond" w:hAnsi="Garamond" w:cs="Times New Roman"/>
          <w:sz w:val="24"/>
          <w:szCs w:val="24"/>
        </w:rPr>
        <w:t xml:space="preserve">—Solidarity Camps; </w:t>
      </w:r>
      <w:r w:rsidRPr="00B96753">
        <w:rPr>
          <w:rFonts w:ascii="Garamond" w:hAnsi="Garamond" w:cs="Times New Roman"/>
          <w:i/>
          <w:iCs/>
          <w:sz w:val="24"/>
          <w:szCs w:val="24"/>
        </w:rPr>
        <w:t>Itorero- civic education camps</w:t>
      </w:r>
      <w:r w:rsidRPr="00B96753">
        <w:rPr>
          <w:rFonts w:ascii="Garamond" w:hAnsi="Garamond" w:cs="Times New Roman"/>
          <w:sz w:val="24"/>
          <w:szCs w:val="24"/>
        </w:rPr>
        <w:t xml:space="preserve">; </w:t>
      </w:r>
      <w:r w:rsidRPr="00B96753">
        <w:rPr>
          <w:rFonts w:ascii="Garamond" w:hAnsi="Garamond" w:cs="Times New Roman"/>
          <w:i/>
          <w:iCs/>
          <w:sz w:val="24"/>
          <w:szCs w:val="24"/>
        </w:rPr>
        <w:t>Umushyikirano</w:t>
      </w:r>
      <w:r w:rsidRPr="00B96753">
        <w:rPr>
          <w:rFonts w:ascii="Garamond" w:hAnsi="Garamond" w:cs="Times New Roman"/>
          <w:sz w:val="24"/>
          <w:szCs w:val="24"/>
        </w:rPr>
        <w:t xml:space="preserve">—National Dialogue Council, </w:t>
      </w:r>
      <w:r w:rsidRPr="00B96753">
        <w:rPr>
          <w:rFonts w:ascii="Garamond" w:hAnsi="Garamond" w:cs="Times New Roman"/>
          <w:i/>
          <w:iCs/>
          <w:sz w:val="24"/>
          <w:szCs w:val="24"/>
        </w:rPr>
        <w:t>Umwiherero</w:t>
      </w:r>
      <w:r w:rsidRPr="00B96753">
        <w:rPr>
          <w:rFonts w:ascii="Garamond" w:hAnsi="Garamond" w:cs="Times New Roman"/>
          <w:sz w:val="24"/>
          <w:szCs w:val="24"/>
        </w:rPr>
        <w:t xml:space="preserve">—Leadership retreat; </w:t>
      </w:r>
      <w:r w:rsidRPr="00B96753">
        <w:rPr>
          <w:rFonts w:ascii="Garamond" w:hAnsi="Garamond" w:cs="Times New Roman"/>
          <w:i/>
          <w:iCs/>
          <w:sz w:val="24"/>
          <w:szCs w:val="24"/>
        </w:rPr>
        <w:t>Ndi umunyarwanda- I am a Rwandan</w:t>
      </w:r>
      <w:r w:rsidRPr="00B96753">
        <w:rPr>
          <w:rFonts w:ascii="Garamond" w:hAnsi="Garamond" w:cs="Times New Roman"/>
          <w:sz w:val="24"/>
          <w:szCs w:val="24"/>
        </w:rPr>
        <w:t xml:space="preserve">, </w:t>
      </w:r>
      <w:r w:rsidRPr="00B96753">
        <w:rPr>
          <w:rFonts w:ascii="Garamond" w:hAnsi="Garamond" w:cs="Times New Roman"/>
          <w:i/>
          <w:iCs/>
          <w:sz w:val="24"/>
          <w:szCs w:val="24"/>
        </w:rPr>
        <w:t>Gira inka-One cow per family</w:t>
      </w:r>
      <w:r w:rsidRPr="00B96753">
        <w:rPr>
          <w:rFonts w:ascii="Garamond" w:hAnsi="Garamond" w:cs="Times New Roman"/>
          <w:sz w:val="24"/>
          <w:szCs w:val="24"/>
        </w:rPr>
        <w:t>. Non-formal peace education also includes museums, churches, genocide memorials, art exhibitions, etc.</w:t>
      </w:r>
    </w:p>
    <w:p w14:paraId="3AE8411E" w14:textId="77777777" w:rsidR="006E228D" w:rsidRPr="004C23E8" w:rsidRDefault="006E228D" w:rsidP="006E228D">
      <w:pPr>
        <w:pStyle w:val="ListParagraph"/>
        <w:jc w:val="both"/>
        <w:rPr>
          <w:rFonts w:ascii="Garamond" w:hAnsi="Garamond" w:cs="Times New Roman"/>
          <w:sz w:val="24"/>
          <w:szCs w:val="24"/>
        </w:rPr>
      </w:pPr>
    </w:p>
    <w:p w14:paraId="7B16F49C" w14:textId="77777777" w:rsidR="006E228D" w:rsidRPr="0074461C" w:rsidRDefault="006E228D" w:rsidP="006E228D">
      <w:pPr>
        <w:jc w:val="both"/>
        <w:rPr>
          <w:rFonts w:ascii="Garamond" w:hAnsi="Garamond" w:cs="Times New Roman"/>
          <w:sz w:val="24"/>
          <w:szCs w:val="24"/>
        </w:rPr>
      </w:pPr>
      <w:r w:rsidRPr="0074461C">
        <w:rPr>
          <w:rFonts w:ascii="Garamond" w:hAnsi="Garamond" w:cs="Times New Roman"/>
          <w:sz w:val="24"/>
          <w:szCs w:val="24"/>
        </w:rPr>
        <w:t xml:space="preserve">Some of Government institutions in charge of promoting non-formal PE include the National Unity and Reconciliation Commission (NURC), the National Itorero Commission (NIC), the </w:t>
      </w:r>
      <w:r w:rsidRPr="0074461C">
        <w:rPr>
          <w:rFonts w:ascii="Garamond" w:hAnsi="Garamond" w:cs="Times New Roman"/>
          <w:sz w:val="24"/>
          <w:szCs w:val="24"/>
        </w:rPr>
        <w:lastRenderedPageBreak/>
        <w:t>National Commission for the Fight Against Genocide (CNLG), Unity Club, etc. But the first three institutions no longer existing. Their mandates were given to the Ministry of National Unity and Civic Engagement.</w:t>
      </w:r>
    </w:p>
    <w:p w14:paraId="3AB30746" w14:textId="77777777" w:rsidR="006E228D" w:rsidRPr="004C23E8" w:rsidRDefault="006E228D" w:rsidP="006E228D">
      <w:pPr>
        <w:pStyle w:val="ListParagraph"/>
        <w:jc w:val="both"/>
        <w:rPr>
          <w:rFonts w:ascii="Garamond" w:hAnsi="Garamond" w:cs="Times New Roman"/>
          <w:sz w:val="24"/>
          <w:szCs w:val="24"/>
        </w:rPr>
      </w:pPr>
    </w:p>
    <w:p w14:paraId="012AD2FD"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Key civil society organizations in charge of PE</w:t>
      </w:r>
    </w:p>
    <w:p w14:paraId="62ECDD1E" w14:textId="77777777" w:rsidR="006E228D" w:rsidRPr="004C23E8" w:rsidRDefault="006E228D" w:rsidP="006E228D">
      <w:pPr>
        <w:pStyle w:val="ListParagraph"/>
        <w:jc w:val="both"/>
        <w:rPr>
          <w:rFonts w:ascii="Garamond" w:hAnsi="Garamond" w:cs="Times New Roman"/>
          <w:b/>
          <w:bCs/>
          <w:sz w:val="24"/>
          <w:szCs w:val="24"/>
        </w:rPr>
      </w:pPr>
    </w:p>
    <w:p w14:paraId="33EBC45B" w14:textId="77777777" w:rsidR="006E228D" w:rsidRPr="005338C8" w:rsidRDefault="006E228D" w:rsidP="006E228D">
      <w:pPr>
        <w:jc w:val="both"/>
        <w:rPr>
          <w:rFonts w:ascii="Garamond" w:hAnsi="Garamond" w:cs="Times New Roman"/>
          <w:sz w:val="24"/>
          <w:szCs w:val="24"/>
        </w:rPr>
      </w:pPr>
      <w:r w:rsidRPr="004C23E8">
        <w:rPr>
          <w:rFonts w:ascii="Garamond" w:hAnsi="Garamond" w:cs="Times New Roman"/>
          <w:sz w:val="24"/>
          <w:szCs w:val="24"/>
        </w:rPr>
        <w:t>Aegis Trust, Never Again, Institute of Research and Dialogue for Peace (IRDP), Wellspring Academy, Faith-based organizations including African Evangelistic Enterprise (AEE); Christian Action for Reconciliation and Social Assistance (CARSA); Rabagirana Ministry; Amahoro Builders, etc.</w:t>
      </w:r>
    </w:p>
    <w:p w14:paraId="76D8B10B" w14:textId="77777777" w:rsidR="006E228D" w:rsidRPr="0074461C" w:rsidRDefault="006E228D" w:rsidP="006E228D">
      <w:pPr>
        <w:widowControl w:val="0"/>
        <w:spacing w:line="276" w:lineRule="auto"/>
        <w:jc w:val="both"/>
        <w:rPr>
          <w:rFonts w:ascii="Garamond" w:eastAsia="Times New Roman" w:hAnsi="Garamond" w:cs="Times New Roman"/>
          <w:b/>
          <w:sz w:val="24"/>
          <w:szCs w:val="24"/>
        </w:rPr>
      </w:pPr>
    </w:p>
    <w:p w14:paraId="720CF8F7" w14:textId="77777777" w:rsidR="006E228D" w:rsidRPr="0074461C" w:rsidRDefault="006E228D" w:rsidP="002D0B5F">
      <w:pPr>
        <w:pStyle w:val="ListParagraph"/>
        <w:widowControl w:val="0"/>
        <w:numPr>
          <w:ilvl w:val="1"/>
          <w:numId w:val="5"/>
        </w:numPr>
        <w:spacing w:line="276" w:lineRule="auto"/>
        <w:jc w:val="both"/>
        <w:rPr>
          <w:rFonts w:ascii="Garamond" w:eastAsia="Times New Roman" w:hAnsi="Garamond" w:cs="Times New Roman"/>
          <w:b/>
          <w:sz w:val="24"/>
          <w:szCs w:val="24"/>
        </w:rPr>
      </w:pPr>
      <w:r w:rsidRPr="0074461C">
        <w:rPr>
          <w:rFonts w:ascii="Garamond" w:eastAsia="Times New Roman" w:hAnsi="Garamond" w:cs="Times New Roman"/>
          <w:b/>
          <w:sz w:val="24"/>
          <w:szCs w:val="24"/>
        </w:rPr>
        <w:t xml:space="preserve">Approaches to peace education, main components of peace education </w:t>
      </w:r>
    </w:p>
    <w:p w14:paraId="76B8133D" w14:textId="77777777" w:rsidR="006E228D" w:rsidRPr="0074461C" w:rsidRDefault="006E228D" w:rsidP="002D0B5F">
      <w:pPr>
        <w:pStyle w:val="ListParagraph"/>
        <w:numPr>
          <w:ilvl w:val="2"/>
          <w:numId w:val="5"/>
        </w:numPr>
        <w:spacing w:after="160" w:line="259" w:lineRule="auto"/>
        <w:jc w:val="both"/>
        <w:rPr>
          <w:rFonts w:ascii="Garamond" w:hAnsi="Garamond" w:cs="Times New Roman"/>
          <w:b/>
          <w:bCs/>
          <w:sz w:val="24"/>
          <w:szCs w:val="24"/>
        </w:rPr>
      </w:pPr>
      <w:r w:rsidRPr="0074461C">
        <w:rPr>
          <w:rFonts w:ascii="Garamond" w:hAnsi="Garamond" w:cs="Times New Roman"/>
          <w:b/>
          <w:bCs/>
          <w:sz w:val="24"/>
          <w:szCs w:val="24"/>
        </w:rPr>
        <w:t>Major approaches to Peace Education</w:t>
      </w:r>
    </w:p>
    <w:p w14:paraId="0EC70093" w14:textId="77777777" w:rsidR="006E228D" w:rsidRPr="004C23E8" w:rsidRDefault="006E228D" w:rsidP="006E228D">
      <w:pPr>
        <w:spacing w:line="276" w:lineRule="auto"/>
        <w:rPr>
          <w:rFonts w:ascii="Garamond" w:hAnsi="Garamond" w:cs="Times New Roman"/>
          <w:sz w:val="24"/>
          <w:szCs w:val="24"/>
        </w:rPr>
      </w:pPr>
      <w:r w:rsidRPr="004C23E8">
        <w:rPr>
          <w:rFonts w:ascii="Garamond" w:hAnsi="Garamond" w:cs="Times New Roman"/>
          <w:sz w:val="24"/>
          <w:szCs w:val="24"/>
        </w:rPr>
        <w:t>Bar-Tal and Rosen (2012) highlight two different approaches to peace education:</w:t>
      </w:r>
    </w:p>
    <w:p w14:paraId="036DD329" w14:textId="77777777" w:rsidR="006E228D" w:rsidRPr="004C23E8" w:rsidRDefault="006E228D" w:rsidP="006E228D">
      <w:pPr>
        <w:pStyle w:val="ListParagraph"/>
        <w:numPr>
          <w:ilvl w:val="0"/>
          <w:numId w:val="78"/>
        </w:numPr>
        <w:spacing w:line="276" w:lineRule="auto"/>
        <w:rPr>
          <w:rFonts w:ascii="Garamond" w:hAnsi="Garamond" w:cs="Times New Roman"/>
          <w:sz w:val="24"/>
          <w:szCs w:val="24"/>
        </w:rPr>
      </w:pPr>
      <w:r w:rsidRPr="004C23E8">
        <w:rPr>
          <w:rFonts w:ascii="Garamond" w:hAnsi="Garamond" w:cs="Times New Roman"/>
          <w:b/>
          <w:bCs/>
          <w:sz w:val="24"/>
          <w:szCs w:val="24"/>
        </w:rPr>
        <w:t>A narrow approach</w:t>
      </w:r>
      <w:r w:rsidRPr="004C23E8">
        <w:rPr>
          <w:rFonts w:ascii="Garamond" w:hAnsi="Garamond" w:cs="Times New Roman"/>
          <w:sz w:val="24"/>
          <w:szCs w:val="24"/>
        </w:rPr>
        <w:t xml:space="preserve"> where peace education is carried out in schools, and </w:t>
      </w:r>
    </w:p>
    <w:p w14:paraId="274A7183" w14:textId="77777777" w:rsidR="006E228D" w:rsidRPr="004C23E8" w:rsidRDefault="006E228D" w:rsidP="006E228D">
      <w:pPr>
        <w:pStyle w:val="ListParagraph"/>
        <w:numPr>
          <w:ilvl w:val="0"/>
          <w:numId w:val="78"/>
        </w:numPr>
        <w:spacing w:line="276" w:lineRule="auto"/>
        <w:rPr>
          <w:rFonts w:ascii="Garamond" w:hAnsi="Garamond" w:cs="Times New Roman"/>
          <w:sz w:val="24"/>
          <w:szCs w:val="24"/>
        </w:rPr>
      </w:pPr>
      <w:r w:rsidRPr="004C23E8">
        <w:rPr>
          <w:rFonts w:ascii="Garamond" w:hAnsi="Garamond" w:cs="Times New Roman"/>
          <w:b/>
          <w:bCs/>
          <w:sz w:val="24"/>
          <w:szCs w:val="24"/>
        </w:rPr>
        <w:t>A broad approach</w:t>
      </w:r>
      <w:r w:rsidRPr="004C23E8">
        <w:rPr>
          <w:rFonts w:ascii="Garamond" w:hAnsi="Garamond" w:cs="Times New Roman"/>
          <w:sz w:val="24"/>
          <w:szCs w:val="24"/>
        </w:rPr>
        <w:t xml:space="preserve"> where peace education is carried out in society, and the community is encouraged to work toward a peace process.</w:t>
      </w:r>
    </w:p>
    <w:p w14:paraId="6DF1691B" w14:textId="77777777" w:rsidR="006E228D" w:rsidRPr="004C23E8" w:rsidRDefault="006E228D" w:rsidP="006E228D">
      <w:pPr>
        <w:spacing w:line="276" w:lineRule="auto"/>
        <w:rPr>
          <w:rFonts w:ascii="Garamond" w:hAnsi="Garamond" w:cs="Times New Roman"/>
          <w:sz w:val="24"/>
          <w:szCs w:val="24"/>
        </w:rPr>
      </w:pPr>
      <w:r w:rsidRPr="004C23E8">
        <w:rPr>
          <w:rFonts w:ascii="Garamond" w:hAnsi="Garamond" w:cs="Times New Roman"/>
          <w:sz w:val="24"/>
          <w:szCs w:val="24"/>
        </w:rPr>
        <w:t xml:space="preserve">The school system can be used as an agent of Peace Education because this system has a great influence over the youth communities. Bar-Tal and Rosen (2012) develop this assumption based on four factors: </w:t>
      </w:r>
    </w:p>
    <w:p w14:paraId="615A2BB0" w14:textId="77777777" w:rsidR="006E228D" w:rsidRPr="004C23E8" w:rsidRDefault="006E228D" w:rsidP="006E228D">
      <w:pPr>
        <w:spacing w:line="276" w:lineRule="auto"/>
        <w:rPr>
          <w:rFonts w:ascii="Garamond" w:hAnsi="Garamond" w:cs="Times New Roman"/>
          <w:sz w:val="24"/>
          <w:szCs w:val="24"/>
        </w:rPr>
      </w:pPr>
      <w:r w:rsidRPr="004C23E8">
        <w:rPr>
          <w:rFonts w:ascii="Garamond" w:hAnsi="Garamond" w:cs="Times New Roman"/>
          <w:sz w:val="24"/>
          <w:szCs w:val="24"/>
        </w:rPr>
        <w:t xml:space="preserve">1) Education can reach a greater portion of society because all children are required to attend schools in most societies. </w:t>
      </w:r>
    </w:p>
    <w:p w14:paraId="5B4AFAF1" w14:textId="77777777" w:rsidR="006E228D" w:rsidRPr="004C23E8" w:rsidRDefault="006E228D" w:rsidP="006E228D">
      <w:pPr>
        <w:spacing w:line="276" w:lineRule="auto"/>
        <w:rPr>
          <w:rFonts w:ascii="Garamond" w:hAnsi="Garamond" w:cs="Times New Roman"/>
          <w:sz w:val="24"/>
          <w:szCs w:val="24"/>
        </w:rPr>
      </w:pPr>
      <w:r w:rsidRPr="004C23E8">
        <w:rPr>
          <w:rFonts w:ascii="Garamond" w:hAnsi="Garamond" w:cs="Times New Roman"/>
          <w:sz w:val="24"/>
          <w:szCs w:val="24"/>
        </w:rPr>
        <w:t xml:space="preserve">2) School systems are social institutions that can carry out peace education because they have the resources, methods, legitimacy, and authority. </w:t>
      </w:r>
    </w:p>
    <w:p w14:paraId="6689E0FD" w14:textId="77777777" w:rsidR="006E228D" w:rsidRPr="004C23E8" w:rsidRDefault="006E228D" w:rsidP="006E228D">
      <w:pPr>
        <w:spacing w:line="276" w:lineRule="auto"/>
        <w:jc w:val="both"/>
        <w:rPr>
          <w:rFonts w:ascii="Garamond" w:hAnsi="Garamond" w:cs="Times New Roman"/>
          <w:sz w:val="24"/>
          <w:szCs w:val="24"/>
        </w:rPr>
      </w:pPr>
      <w:r w:rsidRPr="004C23E8">
        <w:rPr>
          <w:rFonts w:ascii="Garamond" w:hAnsi="Garamond" w:cs="Times New Roman"/>
          <w:sz w:val="24"/>
          <w:szCs w:val="24"/>
        </w:rPr>
        <w:t>3) School takes place during an important and formative period of children's lives. Therefore, they are open to new information and ideas.</w:t>
      </w:r>
    </w:p>
    <w:p w14:paraId="52894A43" w14:textId="77777777" w:rsidR="006E228D" w:rsidRPr="004C23E8" w:rsidRDefault="006E228D" w:rsidP="006E228D">
      <w:pPr>
        <w:spacing w:line="276" w:lineRule="auto"/>
        <w:jc w:val="both"/>
        <w:rPr>
          <w:rFonts w:ascii="Garamond" w:hAnsi="Garamond" w:cs="Times New Roman"/>
          <w:sz w:val="24"/>
          <w:szCs w:val="24"/>
        </w:rPr>
      </w:pPr>
      <w:r w:rsidRPr="004C23E8">
        <w:rPr>
          <w:rFonts w:ascii="Garamond" w:hAnsi="Garamond" w:cs="Times New Roman"/>
          <w:sz w:val="24"/>
          <w:szCs w:val="24"/>
        </w:rPr>
        <w:t>Finally, 4) Youth are required to learn the information taught in schools, and usually they believe the information they are given as truth.</w:t>
      </w:r>
    </w:p>
    <w:p w14:paraId="77F2CBF2"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sz w:val="24"/>
          <w:szCs w:val="24"/>
        </w:rPr>
        <w:t xml:space="preserve">Other approaches to Peace Education include </w:t>
      </w:r>
      <w:r w:rsidRPr="004C23E8">
        <w:rPr>
          <w:rFonts w:ascii="Garamond" w:hAnsi="Garamond" w:cs="Times New Roman"/>
          <w:b/>
          <w:bCs/>
          <w:sz w:val="24"/>
          <w:szCs w:val="24"/>
        </w:rPr>
        <w:t xml:space="preserve">Education </w:t>
      </w:r>
      <w:r w:rsidRPr="004C23E8">
        <w:rPr>
          <w:rFonts w:ascii="Garamond" w:hAnsi="Garamond" w:cs="Times New Roman"/>
          <w:b/>
          <w:bCs/>
          <w:i/>
          <w:iCs/>
          <w:sz w:val="24"/>
          <w:szCs w:val="24"/>
        </w:rPr>
        <w:t>for</w:t>
      </w:r>
      <w:r w:rsidRPr="004C23E8">
        <w:rPr>
          <w:rFonts w:ascii="Garamond" w:hAnsi="Garamond" w:cs="Times New Roman"/>
          <w:b/>
          <w:bCs/>
          <w:sz w:val="24"/>
          <w:szCs w:val="24"/>
        </w:rPr>
        <w:t xml:space="preserve"> peace and Education </w:t>
      </w:r>
      <w:r w:rsidRPr="004C23E8">
        <w:rPr>
          <w:rFonts w:ascii="Garamond" w:hAnsi="Garamond" w:cs="Times New Roman"/>
          <w:b/>
          <w:bCs/>
          <w:i/>
          <w:iCs/>
          <w:sz w:val="24"/>
          <w:szCs w:val="24"/>
        </w:rPr>
        <w:t>about</w:t>
      </w:r>
      <w:r w:rsidRPr="004C23E8">
        <w:rPr>
          <w:rFonts w:ascii="Garamond" w:hAnsi="Garamond" w:cs="Times New Roman"/>
          <w:b/>
          <w:bCs/>
          <w:sz w:val="24"/>
          <w:szCs w:val="24"/>
        </w:rPr>
        <w:t xml:space="preserve"> peace.</w:t>
      </w:r>
    </w:p>
    <w:p w14:paraId="3886FA6D" w14:textId="77777777" w:rsidR="006E228D" w:rsidRPr="004C23E8" w:rsidRDefault="006E228D" w:rsidP="006E228D">
      <w:pPr>
        <w:jc w:val="both"/>
        <w:rPr>
          <w:rFonts w:ascii="Garamond" w:hAnsi="Garamond" w:cs="Times New Roman"/>
          <w:b/>
          <w:bCs/>
          <w:sz w:val="24"/>
          <w:szCs w:val="24"/>
        </w:rPr>
      </w:pPr>
      <w:r w:rsidRPr="004C23E8">
        <w:rPr>
          <w:rFonts w:ascii="Garamond" w:hAnsi="Garamond" w:cs="Times New Roman"/>
          <w:b/>
          <w:bCs/>
          <w:sz w:val="24"/>
          <w:szCs w:val="24"/>
        </w:rPr>
        <w:t xml:space="preserve">Education </w:t>
      </w:r>
      <w:r w:rsidRPr="004C23E8">
        <w:rPr>
          <w:rFonts w:ascii="Garamond" w:hAnsi="Garamond" w:cs="Times New Roman"/>
          <w:b/>
          <w:bCs/>
          <w:i/>
          <w:iCs/>
          <w:sz w:val="24"/>
          <w:szCs w:val="24"/>
        </w:rPr>
        <w:t>for</w:t>
      </w:r>
      <w:r w:rsidRPr="004C23E8">
        <w:rPr>
          <w:rFonts w:ascii="Garamond" w:hAnsi="Garamond" w:cs="Times New Roman"/>
          <w:b/>
          <w:bCs/>
          <w:sz w:val="24"/>
          <w:szCs w:val="24"/>
        </w:rPr>
        <w:t xml:space="preserve"> peace and </w:t>
      </w:r>
      <w:r w:rsidRPr="004C23E8">
        <w:rPr>
          <w:rFonts w:ascii="Garamond" w:hAnsi="Garamond" w:cs="Times New Roman"/>
          <w:b/>
          <w:bCs/>
          <w:i/>
          <w:iCs/>
          <w:sz w:val="24"/>
          <w:szCs w:val="24"/>
        </w:rPr>
        <w:t>about</w:t>
      </w:r>
      <w:r w:rsidRPr="004C23E8">
        <w:rPr>
          <w:rFonts w:ascii="Garamond" w:hAnsi="Garamond" w:cs="Times New Roman"/>
          <w:b/>
          <w:bCs/>
          <w:sz w:val="24"/>
          <w:szCs w:val="24"/>
        </w:rPr>
        <w:t xml:space="preserve"> peace</w:t>
      </w:r>
    </w:p>
    <w:p w14:paraId="2D41F6A6"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Peace Education means to learn about peace and to learn for peace i.e., education </w:t>
      </w:r>
      <w:r w:rsidRPr="004C23E8">
        <w:rPr>
          <w:rFonts w:ascii="Garamond" w:hAnsi="Garamond" w:cs="Times New Roman"/>
          <w:i/>
          <w:iCs/>
          <w:sz w:val="24"/>
          <w:szCs w:val="24"/>
        </w:rPr>
        <w:t>about</w:t>
      </w:r>
      <w:r w:rsidRPr="004C23E8">
        <w:rPr>
          <w:rFonts w:ascii="Garamond" w:hAnsi="Garamond" w:cs="Times New Roman"/>
          <w:sz w:val="24"/>
          <w:szCs w:val="24"/>
        </w:rPr>
        <w:t xml:space="preserve"> peace and education </w:t>
      </w:r>
      <w:r w:rsidRPr="004C23E8">
        <w:rPr>
          <w:rFonts w:ascii="Garamond" w:hAnsi="Garamond" w:cs="Times New Roman"/>
          <w:i/>
          <w:iCs/>
          <w:sz w:val="24"/>
          <w:szCs w:val="24"/>
        </w:rPr>
        <w:t>for</w:t>
      </w:r>
      <w:r w:rsidRPr="004C23E8">
        <w:rPr>
          <w:rFonts w:ascii="Garamond" w:hAnsi="Garamond" w:cs="Times New Roman"/>
          <w:sz w:val="24"/>
          <w:szCs w:val="24"/>
        </w:rPr>
        <w:t xml:space="preserve"> peace.</w:t>
      </w:r>
    </w:p>
    <w:p w14:paraId="56A009FB" w14:textId="77777777" w:rsidR="006E228D" w:rsidRPr="004C23E8" w:rsidRDefault="006E228D" w:rsidP="006E228D">
      <w:pPr>
        <w:jc w:val="both"/>
        <w:rPr>
          <w:rFonts w:ascii="Garamond" w:hAnsi="Garamond" w:cs="Times New Roman"/>
          <w:b/>
          <w:bCs/>
          <w:i/>
          <w:iCs/>
          <w:sz w:val="24"/>
          <w:szCs w:val="24"/>
        </w:rPr>
      </w:pPr>
      <w:r w:rsidRPr="004C23E8">
        <w:rPr>
          <w:rFonts w:ascii="Garamond" w:hAnsi="Garamond" w:cs="Times New Roman"/>
          <w:b/>
          <w:bCs/>
          <w:i/>
          <w:iCs/>
          <w:sz w:val="24"/>
          <w:szCs w:val="24"/>
        </w:rPr>
        <w:t>Education for peace</w:t>
      </w:r>
    </w:p>
    <w:p w14:paraId="54ABCD8E"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Education for peace answers the question, </w:t>
      </w:r>
      <w:r w:rsidRPr="004C23E8">
        <w:rPr>
          <w:rFonts w:ascii="Garamond" w:hAnsi="Garamond" w:cs="Times New Roman"/>
          <w:b/>
          <w:bCs/>
          <w:sz w:val="24"/>
          <w:szCs w:val="24"/>
        </w:rPr>
        <w:t xml:space="preserve">“What skills, attitudes and knowledge do we need to develop, to create peace?” </w:t>
      </w:r>
      <w:r w:rsidRPr="004C23E8">
        <w:rPr>
          <w:rFonts w:ascii="Garamond" w:hAnsi="Garamond" w:cs="Times New Roman"/>
          <w:sz w:val="24"/>
          <w:szCs w:val="24"/>
        </w:rPr>
        <w:t>Learning for peace</w:t>
      </w:r>
      <w:r w:rsidRPr="004C23E8">
        <w:rPr>
          <w:rFonts w:ascii="Garamond" w:hAnsi="Garamond" w:cs="Times New Roman"/>
          <w:b/>
          <w:bCs/>
          <w:sz w:val="24"/>
          <w:szCs w:val="24"/>
        </w:rPr>
        <w:t xml:space="preserve"> </w:t>
      </w:r>
      <w:r w:rsidRPr="004C23E8">
        <w:rPr>
          <w:rFonts w:ascii="Garamond" w:hAnsi="Garamond" w:cs="Times New Roman"/>
          <w:sz w:val="24"/>
          <w:szCs w:val="24"/>
        </w:rPr>
        <w:t>means learning the skills, attitudes, and values that one needs in order to contribute to peace and help maintain it. According to Reardon (1999), education for peace is “education to create some of the preconditions for the achievement of peace” (p.8). Education for peace involves developing values, skills and attitudes that are conducive to building peace. It is learning to deal with conflicts without the recourse to violence, learning to think creatively, learning to apply the methods of active non-violence, or learning to deal with cultural differences in a constructive way (Space for Peace, 2010).</w:t>
      </w:r>
    </w:p>
    <w:p w14:paraId="5DF9A596"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Education for peace aims at helping its beneficiaries to become peacemakers by creating into them inner, interpersonal, and intergroup peace insights hence becoming conscious of their own responsibilities for peace locally and/or globally. It is initiated during a violent conflict or in its immediate aftermath. The major objectives of education for peace are restoration/rebuilding, rehabilitation, reconciliation, creation of a culture of peace, culture of healing, culture of nonviolence and a culture of excellence through skills, attitudes and values that enable one to contribute to peace and maintain it. It is conducted alongside other political peace building measures although it is entirely pedagogical. </w:t>
      </w:r>
    </w:p>
    <w:p w14:paraId="4D526600" w14:textId="77777777" w:rsidR="006E228D" w:rsidRPr="004C23E8" w:rsidRDefault="006E228D" w:rsidP="006E228D">
      <w:pPr>
        <w:jc w:val="both"/>
        <w:rPr>
          <w:rFonts w:ascii="Garamond" w:hAnsi="Garamond" w:cs="Times New Roman"/>
          <w:i/>
          <w:iCs/>
          <w:sz w:val="24"/>
          <w:szCs w:val="24"/>
        </w:rPr>
      </w:pPr>
    </w:p>
    <w:p w14:paraId="6D1FE72A" w14:textId="77777777" w:rsidR="006E228D" w:rsidRPr="004C23E8" w:rsidRDefault="006E228D" w:rsidP="006E228D">
      <w:pPr>
        <w:jc w:val="both"/>
        <w:rPr>
          <w:rFonts w:ascii="Garamond" w:hAnsi="Garamond" w:cs="Times New Roman"/>
          <w:b/>
          <w:bCs/>
          <w:i/>
          <w:iCs/>
          <w:sz w:val="24"/>
          <w:szCs w:val="24"/>
        </w:rPr>
      </w:pPr>
      <w:r w:rsidRPr="004C23E8">
        <w:rPr>
          <w:rFonts w:ascii="Garamond" w:hAnsi="Garamond" w:cs="Times New Roman"/>
          <w:b/>
          <w:bCs/>
          <w:i/>
          <w:iCs/>
          <w:sz w:val="24"/>
          <w:szCs w:val="24"/>
        </w:rPr>
        <w:lastRenderedPageBreak/>
        <w:t>Education about peace</w:t>
      </w:r>
    </w:p>
    <w:p w14:paraId="7BF415F0"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Education about peace answers the question </w:t>
      </w:r>
      <w:r w:rsidRPr="004C23E8">
        <w:rPr>
          <w:rFonts w:ascii="Garamond" w:hAnsi="Garamond" w:cs="Times New Roman"/>
          <w:b/>
          <w:bCs/>
          <w:sz w:val="24"/>
          <w:szCs w:val="24"/>
        </w:rPr>
        <w:t>“What is peace?”</w:t>
      </w:r>
      <w:r w:rsidRPr="004C23E8">
        <w:rPr>
          <w:rFonts w:ascii="Garamond" w:hAnsi="Garamond" w:cs="Times New Roman"/>
          <w:sz w:val="24"/>
          <w:szCs w:val="24"/>
        </w:rPr>
        <w:t xml:space="preserve"> Learning about peace means obtaining knowledge and understanding of what contributes to peace, what damages it, what leads to war, what leads to violence, what does 'peace' mean on each level, what is one’s role in it, how are the different levels connected? and the interrelationship between parties in conflict/peace (Space for Peace, 2010). Education about peace emphasizes knowledge and skills of peacemaking and it is called “essential peace education”.  Without this knowledge, peace can’t be achieved.</w:t>
      </w:r>
    </w:p>
    <w:p w14:paraId="5DFA96BD" w14:textId="77777777" w:rsidR="006E228D" w:rsidRDefault="006E228D" w:rsidP="006E228D">
      <w:pPr>
        <w:jc w:val="both"/>
        <w:rPr>
          <w:rFonts w:ascii="Garamond" w:hAnsi="Garamond" w:cs="Times New Roman"/>
          <w:sz w:val="24"/>
          <w:szCs w:val="24"/>
        </w:rPr>
      </w:pPr>
      <w:r w:rsidRPr="004C23E8">
        <w:rPr>
          <w:rFonts w:ascii="Garamond" w:hAnsi="Garamond" w:cs="Times New Roman"/>
          <w:sz w:val="24"/>
          <w:szCs w:val="24"/>
        </w:rPr>
        <w:t>Let's use an analogy: If we think of Peace Education as farming, then, Education for peace would be like cultivating the field, fertilizing it with rich organic nutrients, and watering it so that the seeds can grow. It is preparing the seedbed. Education about peace would be the seeds, which can germinate and grow well on this well-prepared land. Education for peace is preparing the minds and hearts of learners through attitudes and perceptions, and education about peace is the knowledge that learners need to create a peaceful world.</w:t>
      </w:r>
    </w:p>
    <w:p w14:paraId="7175C8EB" w14:textId="77777777" w:rsidR="006E228D" w:rsidRPr="004C23E8" w:rsidRDefault="006E228D" w:rsidP="006E228D">
      <w:pPr>
        <w:jc w:val="both"/>
        <w:rPr>
          <w:rFonts w:ascii="Garamond" w:hAnsi="Garamond" w:cs="Times New Roman"/>
          <w:sz w:val="24"/>
          <w:szCs w:val="24"/>
        </w:rPr>
      </w:pPr>
    </w:p>
    <w:p w14:paraId="4EA9CDAA" w14:textId="77777777" w:rsidR="006E228D" w:rsidRDefault="006E228D" w:rsidP="002D0B5F">
      <w:pPr>
        <w:pStyle w:val="ListParagraph"/>
        <w:numPr>
          <w:ilvl w:val="2"/>
          <w:numId w:val="5"/>
        </w:numPr>
        <w:spacing w:after="160" w:line="259" w:lineRule="auto"/>
        <w:jc w:val="both"/>
        <w:rPr>
          <w:rFonts w:ascii="Garamond" w:hAnsi="Garamond" w:cs="Times New Roman"/>
          <w:b/>
          <w:bCs/>
          <w:sz w:val="24"/>
          <w:szCs w:val="24"/>
        </w:rPr>
      </w:pPr>
      <w:r>
        <w:rPr>
          <w:rFonts w:ascii="Garamond" w:eastAsia="Times New Roman" w:hAnsi="Garamond" w:cs="Times New Roman"/>
          <w:b/>
          <w:sz w:val="24"/>
          <w:szCs w:val="24"/>
        </w:rPr>
        <w:t>M</w:t>
      </w:r>
      <w:r w:rsidRPr="0074461C">
        <w:rPr>
          <w:rFonts w:ascii="Garamond" w:eastAsia="Times New Roman" w:hAnsi="Garamond" w:cs="Times New Roman"/>
          <w:b/>
          <w:sz w:val="24"/>
          <w:szCs w:val="24"/>
        </w:rPr>
        <w:t>ain components of peace education</w:t>
      </w:r>
    </w:p>
    <w:p w14:paraId="6343DAFB" w14:textId="77777777" w:rsidR="006E228D" w:rsidRDefault="006E228D" w:rsidP="006E228D">
      <w:pPr>
        <w:spacing w:after="160" w:line="259" w:lineRule="auto"/>
        <w:jc w:val="both"/>
        <w:rPr>
          <w:rFonts w:ascii="Garamond" w:hAnsi="Garamond" w:cs="Times New Roman"/>
          <w:bCs/>
          <w:sz w:val="24"/>
          <w:szCs w:val="24"/>
        </w:rPr>
      </w:pPr>
      <w:r w:rsidRPr="000101DB">
        <w:rPr>
          <w:rFonts w:ascii="Garamond" w:hAnsi="Garamond" w:cs="Times New Roman"/>
          <w:bCs/>
          <w:sz w:val="24"/>
          <w:szCs w:val="24"/>
        </w:rPr>
        <w:t>Peace education is an active process of acquiring the knowledge, abilities, attitudes, and values necessary to create and maintain a culture of peace rather than just the absence of conflict. Here is a thorough explanation of its key elements.</w:t>
      </w:r>
    </w:p>
    <w:p w14:paraId="3D34C26C" w14:textId="77777777" w:rsidR="006E228D" w:rsidRPr="000101DB" w:rsidRDefault="006E228D" w:rsidP="002D0B5F">
      <w:pPr>
        <w:pStyle w:val="ListParagraph"/>
        <w:numPr>
          <w:ilvl w:val="3"/>
          <w:numId w:val="5"/>
        </w:numPr>
        <w:spacing w:after="160" w:line="259" w:lineRule="auto"/>
        <w:jc w:val="both"/>
        <w:rPr>
          <w:rFonts w:ascii="Garamond" w:hAnsi="Garamond" w:cs="Times New Roman"/>
          <w:b/>
          <w:bCs/>
          <w:sz w:val="24"/>
          <w:szCs w:val="24"/>
        </w:rPr>
      </w:pPr>
      <w:r w:rsidRPr="000101DB">
        <w:rPr>
          <w:rFonts w:ascii="Garamond" w:hAnsi="Garamond" w:cs="Times New Roman"/>
          <w:b/>
          <w:bCs/>
          <w:sz w:val="24"/>
          <w:szCs w:val="24"/>
        </w:rPr>
        <w:t xml:space="preserve">Key elements </w:t>
      </w:r>
      <w:r w:rsidRPr="000101DB">
        <w:rPr>
          <w:rFonts w:ascii="Garamond" w:eastAsia="Times New Roman" w:hAnsi="Garamond" w:cs="Times New Roman"/>
          <w:b/>
          <w:sz w:val="24"/>
          <w:szCs w:val="24"/>
        </w:rPr>
        <w:t>of peace education</w:t>
      </w:r>
    </w:p>
    <w:p w14:paraId="2C139103" w14:textId="77777777" w:rsidR="006E228D" w:rsidRPr="000101DB" w:rsidRDefault="006E228D" w:rsidP="006E228D">
      <w:pPr>
        <w:spacing w:line="276" w:lineRule="auto"/>
        <w:rPr>
          <w:rFonts w:ascii="Garamond" w:hAnsi="Garamond"/>
          <w:sz w:val="24"/>
          <w:szCs w:val="24"/>
          <w:lang w:val="en-US" w:eastAsia="en-US"/>
        </w:rPr>
      </w:pPr>
      <w:r w:rsidRPr="000101DB">
        <w:rPr>
          <w:rFonts w:ascii="Garamond" w:hAnsi="Garamond"/>
          <w:sz w:val="24"/>
          <w:szCs w:val="24"/>
          <w:lang w:val="en-US" w:eastAsia="en-US"/>
        </w:rPr>
        <w:t xml:space="preserve">1. </w:t>
      </w:r>
      <w:r w:rsidRPr="000101DB">
        <w:rPr>
          <w:rFonts w:ascii="Garamond" w:hAnsi="Garamond"/>
          <w:b/>
          <w:sz w:val="24"/>
          <w:szCs w:val="24"/>
          <w:lang w:val="en-US" w:eastAsia="en-US"/>
        </w:rPr>
        <w:t>Knowledge &amp; Understanding (Cognitive Domain)</w:t>
      </w:r>
    </w:p>
    <w:p w14:paraId="05AEE986" w14:textId="77777777" w:rsidR="006E228D" w:rsidRPr="000101DB" w:rsidRDefault="006E228D" w:rsidP="006E228D">
      <w:pPr>
        <w:spacing w:line="276" w:lineRule="auto"/>
        <w:rPr>
          <w:rFonts w:ascii="Garamond" w:hAnsi="Garamond"/>
          <w:sz w:val="24"/>
          <w:szCs w:val="24"/>
          <w:lang w:val="en-US" w:eastAsia="en-US"/>
        </w:rPr>
      </w:pPr>
      <w:r w:rsidRPr="000101DB">
        <w:rPr>
          <w:rFonts w:ascii="Garamond" w:hAnsi="Garamond"/>
          <w:sz w:val="24"/>
          <w:szCs w:val="24"/>
          <w:lang w:val="en-US" w:eastAsia="en-US"/>
        </w:rPr>
        <w:t>Building a foundational understanding of the roots of violence and the architecture of peace.</w:t>
      </w:r>
    </w:p>
    <w:p w14:paraId="22416D75" w14:textId="77777777" w:rsidR="006E228D" w:rsidRDefault="006E228D" w:rsidP="006E228D">
      <w:pPr>
        <w:spacing w:line="276" w:lineRule="auto"/>
        <w:rPr>
          <w:rFonts w:ascii="Garamond" w:hAnsi="Garamond"/>
          <w:b/>
          <w:sz w:val="24"/>
          <w:szCs w:val="24"/>
          <w:lang w:val="en-US" w:eastAsia="en-US"/>
        </w:rPr>
      </w:pPr>
      <w:r w:rsidRPr="000101DB">
        <w:rPr>
          <w:rFonts w:ascii="Garamond" w:hAnsi="Garamond"/>
          <w:b/>
          <w:sz w:val="24"/>
          <w:szCs w:val="24"/>
          <w:lang w:val="en-US" w:eastAsia="en-US"/>
        </w:rPr>
        <w:t>Key Elements &amp; Examples:</w:t>
      </w:r>
    </w:p>
    <w:p w14:paraId="4310E8B0" w14:textId="77777777" w:rsidR="006E228D" w:rsidRPr="000101DB" w:rsidRDefault="006E228D" w:rsidP="006E228D">
      <w:pPr>
        <w:spacing w:line="276" w:lineRule="auto"/>
        <w:rPr>
          <w:rFonts w:ascii="Garamond" w:hAnsi="Garamond"/>
          <w:b/>
          <w:sz w:val="24"/>
          <w:szCs w:val="24"/>
          <w:lang w:val="en-US" w:eastAsia="en-US"/>
        </w:rPr>
      </w:pPr>
    </w:p>
    <w:p w14:paraId="7ABB70D7" w14:textId="77777777" w:rsidR="006E228D" w:rsidRPr="000101DB" w:rsidRDefault="006E228D" w:rsidP="00E41C9A">
      <w:pPr>
        <w:pStyle w:val="ListParagraph"/>
        <w:numPr>
          <w:ilvl w:val="0"/>
          <w:numId w:val="146"/>
        </w:numPr>
        <w:spacing w:line="276" w:lineRule="auto"/>
        <w:rPr>
          <w:rFonts w:ascii="Garamond" w:hAnsi="Garamond"/>
          <w:b/>
          <w:sz w:val="24"/>
          <w:szCs w:val="24"/>
          <w:lang w:val="en-US" w:eastAsia="en-US"/>
        </w:rPr>
      </w:pPr>
      <w:r w:rsidRPr="000101DB">
        <w:rPr>
          <w:rFonts w:ascii="Garamond" w:hAnsi="Garamond"/>
          <w:b/>
          <w:sz w:val="24"/>
          <w:szCs w:val="24"/>
          <w:lang w:val="en-US" w:eastAsia="en-US"/>
        </w:rPr>
        <w:t>Understanding Conflict:</w:t>
      </w:r>
    </w:p>
    <w:p w14:paraId="03E4DE32" w14:textId="77777777" w:rsidR="006E228D" w:rsidRPr="000101DB" w:rsidRDefault="006E228D" w:rsidP="006E228D">
      <w:pPr>
        <w:spacing w:line="276" w:lineRule="auto"/>
        <w:rPr>
          <w:rFonts w:ascii="Garamond" w:hAnsi="Garamond"/>
          <w:sz w:val="24"/>
          <w:szCs w:val="24"/>
          <w:lang w:val="en-US" w:eastAsia="en-US"/>
        </w:rPr>
      </w:pPr>
      <w:r w:rsidRPr="000101DB">
        <w:rPr>
          <w:rFonts w:ascii="Garamond" w:hAnsi="Garamond"/>
          <w:b/>
          <w:sz w:val="24"/>
          <w:szCs w:val="24"/>
          <w:lang w:val="en-US" w:eastAsia="en-US"/>
        </w:rPr>
        <w:t>What it is</w:t>
      </w:r>
      <w:r w:rsidRPr="000101DB">
        <w:rPr>
          <w:rFonts w:ascii="Garamond" w:hAnsi="Garamond"/>
          <w:sz w:val="24"/>
          <w:szCs w:val="24"/>
          <w:lang w:val="en-US" w:eastAsia="en-US"/>
        </w:rPr>
        <w:t>: Differentiating between destructive and constructive conflict. Learning that conflict is natural, but violence is a learned response.</w:t>
      </w:r>
    </w:p>
    <w:p w14:paraId="7E2CE1D4" w14:textId="77777777" w:rsidR="006E228D" w:rsidRDefault="006E228D" w:rsidP="006E228D">
      <w:pPr>
        <w:spacing w:line="276" w:lineRule="auto"/>
        <w:rPr>
          <w:rFonts w:ascii="Garamond" w:hAnsi="Garamond"/>
          <w:sz w:val="24"/>
          <w:szCs w:val="24"/>
          <w:lang w:val="en-US" w:eastAsia="en-US"/>
        </w:rPr>
      </w:pPr>
      <w:r w:rsidRPr="000101DB">
        <w:rPr>
          <w:rFonts w:ascii="Garamond" w:hAnsi="Garamond"/>
          <w:b/>
          <w:sz w:val="24"/>
          <w:szCs w:val="24"/>
          <w:lang w:val="en-US" w:eastAsia="en-US"/>
        </w:rPr>
        <w:t>Example:</w:t>
      </w:r>
      <w:r w:rsidRPr="000101DB">
        <w:rPr>
          <w:rFonts w:ascii="Garamond" w:hAnsi="Garamond"/>
          <w:sz w:val="24"/>
          <w:szCs w:val="24"/>
          <w:lang w:val="en-US" w:eastAsia="en-US"/>
        </w:rPr>
        <w:t> Students analyze a historical event (e.g., the Cold War) not just as a series of dates, but by mapping the underlying interests, fears, and misperceptions of both sides. They then compare it to a interpersonal conflict in a novel, identifying common dynamics.</w:t>
      </w:r>
    </w:p>
    <w:p w14:paraId="1AE06EAA" w14:textId="77777777" w:rsidR="006E228D" w:rsidRPr="000101DB" w:rsidRDefault="006E228D" w:rsidP="006E228D">
      <w:pPr>
        <w:spacing w:line="276" w:lineRule="auto"/>
        <w:rPr>
          <w:rFonts w:ascii="Garamond" w:hAnsi="Garamond"/>
          <w:sz w:val="24"/>
          <w:szCs w:val="24"/>
          <w:lang w:val="en-US" w:eastAsia="en-US"/>
        </w:rPr>
      </w:pPr>
    </w:p>
    <w:p w14:paraId="2F0231EC" w14:textId="77777777" w:rsidR="006E228D" w:rsidRPr="000101DB" w:rsidRDefault="006E228D" w:rsidP="00E41C9A">
      <w:pPr>
        <w:pStyle w:val="ListParagraph"/>
        <w:numPr>
          <w:ilvl w:val="0"/>
          <w:numId w:val="146"/>
        </w:numPr>
        <w:spacing w:line="276" w:lineRule="auto"/>
        <w:rPr>
          <w:rFonts w:ascii="Garamond" w:hAnsi="Garamond"/>
          <w:b/>
          <w:sz w:val="24"/>
          <w:szCs w:val="24"/>
          <w:lang w:val="en-US" w:eastAsia="en-US"/>
        </w:rPr>
      </w:pPr>
      <w:r w:rsidRPr="000101DB">
        <w:rPr>
          <w:rFonts w:ascii="Garamond" w:hAnsi="Garamond"/>
          <w:b/>
          <w:sz w:val="24"/>
          <w:szCs w:val="24"/>
          <w:lang w:val="en-US" w:eastAsia="en-US"/>
        </w:rPr>
        <w:t>Root Causes of Violence:</w:t>
      </w:r>
    </w:p>
    <w:p w14:paraId="0241ED20" w14:textId="77777777" w:rsidR="006E228D" w:rsidRPr="000101DB" w:rsidRDefault="006E228D" w:rsidP="006E228D">
      <w:pPr>
        <w:spacing w:line="276" w:lineRule="auto"/>
        <w:rPr>
          <w:rFonts w:ascii="Garamond" w:hAnsi="Garamond"/>
          <w:sz w:val="24"/>
          <w:szCs w:val="24"/>
          <w:lang w:val="en-US" w:eastAsia="en-US"/>
        </w:rPr>
      </w:pPr>
      <w:r w:rsidRPr="000101DB">
        <w:rPr>
          <w:rFonts w:ascii="Garamond" w:hAnsi="Garamond"/>
          <w:b/>
          <w:sz w:val="24"/>
          <w:szCs w:val="24"/>
          <w:lang w:val="en-US" w:eastAsia="en-US"/>
        </w:rPr>
        <w:t>What it is:</w:t>
      </w:r>
      <w:r w:rsidRPr="000101DB">
        <w:rPr>
          <w:rFonts w:ascii="Garamond" w:hAnsi="Garamond"/>
          <w:sz w:val="24"/>
          <w:szCs w:val="24"/>
          <w:lang w:val="en-US" w:eastAsia="en-US"/>
        </w:rPr>
        <w:t> Studying structural violence (poverty, inequality, systemic racism), cultural violence (prejudiced beliefs, sexist norms), and direct violence.</w:t>
      </w:r>
    </w:p>
    <w:p w14:paraId="3632958E" w14:textId="77777777" w:rsidR="006E228D" w:rsidRPr="00373E67" w:rsidRDefault="006E228D" w:rsidP="006E228D">
      <w:pPr>
        <w:spacing w:line="360" w:lineRule="auto"/>
        <w:rPr>
          <w:rFonts w:ascii="Times New Roman" w:eastAsia="Times New Roman" w:hAnsi="Times New Roman" w:cs="Times New Roman"/>
          <w:sz w:val="24"/>
          <w:szCs w:val="24"/>
          <w:lang w:val="en-US" w:eastAsia="en-US"/>
        </w:rPr>
      </w:pPr>
      <w:r w:rsidRPr="000101DB">
        <w:rPr>
          <w:rFonts w:ascii="Garamond" w:hAnsi="Garamond"/>
          <w:b/>
          <w:sz w:val="24"/>
          <w:szCs w:val="24"/>
          <w:lang w:val="en-US" w:eastAsia="en-US"/>
        </w:rPr>
        <w:t>Example:</w:t>
      </w:r>
      <w:r w:rsidRPr="000101DB">
        <w:rPr>
          <w:rFonts w:ascii="Garamond" w:hAnsi="Garamond"/>
          <w:sz w:val="24"/>
          <w:szCs w:val="24"/>
          <w:lang w:val="en-US" w:eastAsia="en-US"/>
        </w:rPr>
        <w:t> </w:t>
      </w:r>
      <w:r w:rsidRPr="00373E67">
        <w:rPr>
          <w:rFonts w:ascii="Garamond" w:hAnsi="Garamond"/>
          <w:sz w:val="24"/>
          <w:szCs w:val="24"/>
          <w:lang w:val="en-US" w:eastAsia="en-US"/>
        </w:rPr>
        <w:t>A class looks into food insecurity in their local area. They interpret it as a type of structural violence that compromises peace, analyzing its connections to economic policy, racial zoning regulations ("redlining"), and environmental concerns.</w:t>
      </w:r>
    </w:p>
    <w:p w14:paraId="4DA03384" w14:textId="77777777" w:rsidR="006E228D" w:rsidRPr="000101DB" w:rsidRDefault="006E228D" w:rsidP="006E228D">
      <w:pPr>
        <w:spacing w:line="276" w:lineRule="auto"/>
        <w:rPr>
          <w:rFonts w:ascii="Garamond" w:hAnsi="Garamond"/>
          <w:sz w:val="24"/>
          <w:szCs w:val="24"/>
          <w:lang w:val="en-US" w:eastAsia="en-US"/>
        </w:rPr>
      </w:pPr>
    </w:p>
    <w:p w14:paraId="15E53203" w14:textId="77777777" w:rsidR="006E228D" w:rsidRPr="000F31C5" w:rsidRDefault="006E228D" w:rsidP="00E41C9A">
      <w:pPr>
        <w:pStyle w:val="ListParagraph"/>
        <w:numPr>
          <w:ilvl w:val="0"/>
          <w:numId w:val="146"/>
        </w:numPr>
        <w:spacing w:line="276" w:lineRule="auto"/>
        <w:rPr>
          <w:rFonts w:ascii="Garamond" w:hAnsi="Garamond"/>
          <w:b/>
          <w:sz w:val="24"/>
          <w:szCs w:val="24"/>
          <w:lang w:val="en-US" w:eastAsia="en-US"/>
        </w:rPr>
      </w:pPr>
      <w:r w:rsidRPr="000F31C5">
        <w:rPr>
          <w:rFonts w:ascii="Garamond" w:hAnsi="Garamond"/>
          <w:b/>
          <w:sz w:val="24"/>
          <w:szCs w:val="24"/>
          <w:lang w:val="en-US" w:eastAsia="en-US"/>
        </w:rPr>
        <w:t>Peace Concepts &amp; Models:</w:t>
      </w:r>
    </w:p>
    <w:p w14:paraId="14BC5584" w14:textId="77777777" w:rsidR="006E228D" w:rsidRPr="000101DB" w:rsidRDefault="006E228D" w:rsidP="006E228D">
      <w:pPr>
        <w:spacing w:line="276" w:lineRule="auto"/>
        <w:rPr>
          <w:rFonts w:ascii="Garamond" w:hAnsi="Garamond"/>
          <w:sz w:val="24"/>
          <w:szCs w:val="24"/>
          <w:lang w:val="en-US" w:eastAsia="en-US"/>
        </w:rPr>
      </w:pPr>
      <w:r w:rsidRPr="000F31C5">
        <w:rPr>
          <w:rFonts w:ascii="Garamond" w:hAnsi="Garamond"/>
          <w:b/>
          <w:sz w:val="24"/>
          <w:szCs w:val="24"/>
          <w:lang w:val="en-US" w:eastAsia="en-US"/>
        </w:rPr>
        <w:t>What it is:</w:t>
      </w:r>
      <w:r w:rsidRPr="000101DB">
        <w:rPr>
          <w:rFonts w:ascii="Garamond" w:hAnsi="Garamond"/>
          <w:sz w:val="24"/>
          <w:szCs w:val="24"/>
          <w:lang w:val="en-US" w:eastAsia="en-US"/>
        </w:rPr>
        <w:t> Learning about positive peace (the presence of justice, equality, well-being) vs. negative peace (mere absence of war). Studying frameworks like the "Culture of Peace" (UNESCO) or "Nonviolent Communication."</w:t>
      </w:r>
    </w:p>
    <w:p w14:paraId="182953D1" w14:textId="77777777" w:rsidR="006E228D" w:rsidRPr="00373E67" w:rsidRDefault="006E228D" w:rsidP="006E228D">
      <w:pPr>
        <w:spacing w:line="276" w:lineRule="auto"/>
        <w:rPr>
          <w:rFonts w:ascii="Times New Roman" w:eastAsia="Times New Roman" w:hAnsi="Times New Roman" w:cs="Times New Roman"/>
          <w:sz w:val="24"/>
          <w:szCs w:val="24"/>
          <w:lang w:val="en-US" w:eastAsia="en-US"/>
        </w:rPr>
      </w:pPr>
      <w:r w:rsidRPr="000F31C5">
        <w:rPr>
          <w:rFonts w:ascii="Garamond" w:hAnsi="Garamond"/>
          <w:b/>
          <w:sz w:val="24"/>
          <w:szCs w:val="24"/>
          <w:lang w:val="en-US" w:eastAsia="en-US"/>
        </w:rPr>
        <w:t>Example:</w:t>
      </w:r>
      <w:r w:rsidRPr="000101DB">
        <w:rPr>
          <w:rFonts w:ascii="Garamond" w:hAnsi="Garamond"/>
          <w:sz w:val="24"/>
          <w:szCs w:val="24"/>
          <w:lang w:val="en-US" w:eastAsia="en-US"/>
        </w:rPr>
        <w:t> </w:t>
      </w:r>
      <w:r w:rsidRPr="00373E67">
        <w:rPr>
          <w:rFonts w:ascii="Garamond" w:eastAsia="Times New Roman" w:hAnsi="Garamond" w:cs="Times New Roman"/>
          <w:sz w:val="24"/>
          <w:szCs w:val="24"/>
          <w:lang w:val="en-US" w:eastAsia="en-US"/>
        </w:rPr>
        <w:t>Students compare two societies: one with strong social security systems, minimal income inequality, and active civic engagement (positive peace), and another with low crime but high repression (negative peace). They debate concerning, which is actually more "peaceful."</w:t>
      </w:r>
    </w:p>
    <w:p w14:paraId="04812882" w14:textId="77777777" w:rsidR="006E228D" w:rsidRPr="000101DB" w:rsidRDefault="006E228D" w:rsidP="006E228D">
      <w:pPr>
        <w:spacing w:line="276" w:lineRule="auto"/>
        <w:rPr>
          <w:rFonts w:ascii="Garamond" w:hAnsi="Garamond"/>
          <w:sz w:val="24"/>
          <w:szCs w:val="24"/>
          <w:lang w:val="en-US" w:eastAsia="en-US"/>
        </w:rPr>
      </w:pPr>
    </w:p>
    <w:p w14:paraId="69FBC3D0" w14:textId="77777777" w:rsidR="006E228D" w:rsidRPr="00373E67" w:rsidRDefault="006E228D" w:rsidP="006E228D">
      <w:pPr>
        <w:spacing w:line="276" w:lineRule="auto"/>
        <w:rPr>
          <w:rFonts w:ascii="Garamond" w:hAnsi="Garamond"/>
          <w:b/>
          <w:sz w:val="24"/>
          <w:szCs w:val="24"/>
          <w:lang w:val="en-US" w:eastAsia="en-US"/>
        </w:rPr>
      </w:pPr>
      <w:r w:rsidRPr="00373E67">
        <w:rPr>
          <w:rFonts w:ascii="Garamond" w:hAnsi="Garamond"/>
          <w:sz w:val="24"/>
          <w:szCs w:val="24"/>
          <w:lang w:val="en-US" w:eastAsia="en-US"/>
        </w:rPr>
        <w:t>2</w:t>
      </w:r>
      <w:r w:rsidRPr="00373E67">
        <w:rPr>
          <w:rFonts w:ascii="Garamond" w:hAnsi="Garamond"/>
          <w:b/>
          <w:sz w:val="24"/>
          <w:szCs w:val="24"/>
          <w:lang w:val="en-US" w:eastAsia="en-US"/>
        </w:rPr>
        <w:t>. Skills &amp; Capacities (Practical Domain)</w:t>
      </w:r>
    </w:p>
    <w:p w14:paraId="7A93F26D" w14:textId="77777777" w:rsidR="006E228D" w:rsidRPr="00373E67" w:rsidRDefault="006E228D" w:rsidP="006E228D">
      <w:pPr>
        <w:spacing w:line="276" w:lineRule="auto"/>
        <w:rPr>
          <w:rFonts w:ascii="Garamond" w:hAnsi="Garamond"/>
          <w:sz w:val="24"/>
          <w:szCs w:val="24"/>
          <w:lang w:val="en-US" w:eastAsia="en-US"/>
        </w:rPr>
      </w:pPr>
      <w:r w:rsidRPr="00373E67">
        <w:rPr>
          <w:rFonts w:ascii="Garamond" w:hAnsi="Garamond"/>
          <w:sz w:val="24"/>
          <w:szCs w:val="24"/>
          <w:lang w:val="en-US" w:eastAsia="en-US"/>
        </w:rPr>
        <w:t>Developing the practical abilities to interact, respond, and build peacefully.</w:t>
      </w:r>
    </w:p>
    <w:p w14:paraId="18C84712" w14:textId="77777777" w:rsidR="006E228D" w:rsidRPr="00373E67" w:rsidRDefault="006E228D" w:rsidP="006E228D">
      <w:pPr>
        <w:spacing w:line="276" w:lineRule="auto"/>
        <w:rPr>
          <w:rFonts w:ascii="Garamond" w:hAnsi="Garamond"/>
          <w:b/>
          <w:sz w:val="24"/>
          <w:szCs w:val="24"/>
          <w:lang w:val="en-US" w:eastAsia="en-US"/>
        </w:rPr>
      </w:pPr>
      <w:r w:rsidRPr="00373E67">
        <w:rPr>
          <w:rFonts w:ascii="Garamond" w:hAnsi="Garamond"/>
          <w:b/>
          <w:sz w:val="24"/>
          <w:szCs w:val="24"/>
          <w:lang w:val="en-US" w:eastAsia="en-US"/>
        </w:rPr>
        <w:lastRenderedPageBreak/>
        <w:t>Key Elements &amp; Examples:</w:t>
      </w:r>
    </w:p>
    <w:p w14:paraId="565B4099" w14:textId="77777777" w:rsidR="006E228D" w:rsidRPr="00373E67" w:rsidRDefault="006E228D" w:rsidP="00E41C9A">
      <w:pPr>
        <w:pStyle w:val="ListParagraph"/>
        <w:numPr>
          <w:ilvl w:val="0"/>
          <w:numId w:val="147"/>
        </w:numPr>
        <w:spacing w:line="276" w:lineRule="auto"/>
        <w:rPr>
          <w:rFonts w:ascii="Garamond" w:hAnsi="Garamond"/>
          <w:b/>
          <w:sz w:val="24"/>
          <w:szCs w:val="24"/>
          <w:lang w:val="en-US" w:eastAsia="en-US"/>
        </w:rPr>
      </w:pPr>
      <w:r w:rsidRPr="00373E67">
        <w:rPr>
          <w:rFonts w:ascii="Garamond" w:hAnsi="Garamond"/>
          <w:b/>
          <w:sz w:val="24"/>
          <w:szCs w:val="24"/>
          <w:lang w:val="en-US" w:eastAsia="en-US"/>
        </w:rPr>
        <w:t>Nonviolent Communication (NVC):</w:t>
      </w:r>
    </w:p>
    <w:p w14:paraId="05CA1D3B" w14:textId="77777777" w:rsidR="006E228D" w:rsidRPr="00373E67" w:rsidRDefault="006E228D" w:rsidP="006E228D">
      <w:pPr>
        <w:spacing w:line="276" w:lineRule="auto"/>
        <w:rPr>
          <w:rFonts w:ascii="Garamond" w:hAnsi="Garamond"/>
          <w:sz w:val="24"/>
          <w:szCs w:val="24"/>
          <w:lang w:val="en-US" w:eastAsia="en-US"/>
        </w:rPr>
      </w:pPr>
      <w:r w:rsidRPr="00373E67">
        <w:rPr>
          <w:rFonts w:ascii="Garamond" w:hAnsi="Garamond"/>
          <w:b/>
          <w:sz w:val="24"/>
          <w:szCs w:val="24"/>
          <w:lang w:val="en-US" w:eastAsia="en-US"/>
        </w:rPr>
        <w:t>What it is:</w:t>
      </w:r>
      <w:r w:rsidRPr="00373E67">
        <w:rPr>
          <w:rFonts w:ascii="Garamond" w:hAnsi="Garamond"/>
          <w:sz w:val="24"/>
          <w:szCs w:val="24"/>
          <w:lang w:val="en-US" w:eastAsia="en-US"/>
        </w:rPr>
        <w:t> A method focusing on observing without judging, identifying feelings and needs, and making clear requests.</w:t>
      </w:r>
    </w:p>
    <w:p w14:paraId="35D00646" w14:textId="77777777" w:rsidR="006E228D" w:rsidRPr="00F04F02" w:rsidRDefault="006E228D" w:rsidP="006E228D">
      <w:pPr>
        <w:spacing w:line="276" w:lineRule="auto"/>
        <w:rPr>
          <w:rFonts w:ascii="Times New Roman" w:eastAsia="Times New Roman" w:hAnsi="Times New Roman" w:cs="Times New Roman"/>
          <w:sz w:val="24"/>
          <w:szCs w:val="24"/>
          <w:lang w:val="en-US" w:eastAsia="en-US"/>
        </w:rPr>
      </w:pPr>
      <w:r w:rsidRPr="00373E67">
        <w:rPr>
          <w:rFonts w:ascii="Garamond" w:hAnsi="Garamond"/>
          <w:b/>
          <w:sz w:val="24"/>
          <w:szCs w:val="24"/>
          <w:lang w:val="en-US" w:eastAsia="en-US"/>
        </w:rPr>
        <w:t>Example:</w:t>
      </w:r>
      <w:r w:rsidRPr="00373E67">
        <w:rPr>
          <w:rFonts w:ascii="Garamond" w:hAnsi="Garamond"/>
          <w:sz w:val="24"/>
          <w:szCs w:val="24"/>
          <w:lang w:val="en-US" w:eastAsia="en-US"/>
        </w:rPr>
        <w:t> </w:t>
      </w:r>
      <w:r w:rsidRPr="00F04F02">
        <w:rPr>
          <w:rFonts w:ascii="Garamond" w:eastAsia="Times New Roman" w:hAnsi="Garamond" w:cs="Times New Roman"/>
          <w:sz w:val="24"/>
          <w:szCs w:val="24"/>
          <w:lang w:val="en-US" w:eastAsia="en-US"/>
        </w:rPr>
        <w:t>A student learns to state instead, "You're so lazy for not doing the dishes!" "When I see the dishes in the sink (observation), I feel frustrated (feeling) because I need cooperation in our shared space (need)." Are you able to complete them by 8 PM? (request)."</w:t>
      </w:r>
    </w:p>
    <w:p w14:paraId="088D7ADB" w14:textId="77777777" w:rsidR="006E228D" w:rsidRPr="00373E67" w:rsidRDefault="006E228D" w:rsidP="006E228D">
      <w:pPr>
        <w:spacing w:line="276" w:lineRule="auto"/>
        <w:rPr>
          <w:rFonts w:ascii="Garamond" w:hAnsi="Garamond"/>
          <w:sz w:val="24"/>
          <w:szCs w:val="24"/>
          <w:lang w:val="en-US" w:eastAsia="en-US"/>
        </w:rPr>
      </w:pPr>
    </w:p>
    <w:p w14:paraId="36AEEBB7" w14:textId="77777777" w:rsidR="006E228D" w:rsidRPr="00607810" w:rsidRDefault="006E228D" w:rsidP="00E41C9A">
      <w:pPr>
        <w:pStyle w:val="ListParagraph"/>
        <w:numPr>
          <w:ilvl w:val="0"/>
          <w:numId w:val="147"/>
        </w:numPr>
        <w:spacing w:line="276" w:lineRule="auto"/>
        <w:rPr>
          <w:rFonts w:ascii="Garamond" w:hAnsi="Garamond"/>
          <w:b/>
          <w:sz w:val="24"/>
          <w:szCs w:val="24"/>
          <w:lang w:val="en-US" w:eastAsia="en-US"/>
        </w:rPr>
      </w:pPr>
      <w:r w:rsidRPr="00607810">
        <w:rPr>
          <w:rFonts w:ascii="Garamond" w:hAnsi="Garamond"/>
          <w:b/>
          <w:sz w:val="24"/>
          <w:szCs w:val="24"/>
          <w:lang w:val="en-US" w:eastAsia="en-US"/>
        </w:rPr>
        <w:t>Conflict Transformation &amp; Mediation:</w:t>
      </w:r>
    </w:p>
    <w:p w14:paraId="6F95A23F" w14:textId="77777777" w:rsidR="006E228D" w:rsidRPr="00373E67" w:rsidRDefault="006E228D" w:rsidP="006E228D">
      <w:pPr>
        <w:spacing w:line="276" w:lineRule="auto"/>
        <w:rPr>
          <w:rFonts w:ascii="Garamond" w:hAnsi="Garamond"/>
          <w:sz w:val="24"/>
          <w:szCs w:val="24"/>
          <w:lang w:val="en-US" w:eastAsia="en-US"/>
        </w:rPr>
      </w:pPr>
      <w:r w:rsidRPr="00607810">
        <w:rPr>
          <w:rFonts w:ascii="Garamond" w:hAnsi="Garamond"/>
          <w:b/>
          <w:sz w:val="24"/>
          <w:szCs w:val="24"/>
          <w:lang w:val="en-US" w:eastAsia="en-US"/>
        </w:rPr>
        <w:t>What it is:</w:t>
      </w:r>
      <w:r w:rsidRPr="00373E67">
        <w:rPr>
          <w:rFonts w:ascii="Garamond" w:hAnsi="Garamond"/>
          <w:sz w:val="24"/>
          <w:szCs w:val="24"/>
          <w:lang w:val="en-US" w:eastAsia="en-US"/>
        </w:rPr>
        <w:t> Moving beyond resolving a single issue to changing the relationships and systems that caused the conflict. Acting as a neutral facilitator.</w:t>
      </w:r>
    </w:p>
    <w:p w14:paraId="5A7E31C3" w14:textId="77777777" w:rsidR="006E228D" w:rsidRDefault="006E228D" w:rsidP="006E228D">
      <w:pPr>
        <w:spacing w:line="276" w:lineRule="auto"/>
        <w:rPr>
          <w:rFonts w:ascii="Garamond" w:hAnsi="Garamond"/>
          <w:sz w:val="24"/>
          <w:szCs w:val="24"/>
          <w:lang w:val="en-US" w:eastAsia="en-US"/>
        </w:rPr>
      </w:pPr>
      <w:r w:rsidRPr="00607810">
        <w:rPr>
          <w:rFonts w:ascii="Garamond" w:hAnsi="Garamond"/>
          <w:b/>
          <w:sz w:val="24"/>
          <w:szCs w:val="24"/>
          <w:lang w:val="en-US" w:eastAsia="en-US"/>
        </w:rPr>
        <w:t>Example:</w:t>
      </w:r>
      <w:r w:rsidRPr="00373E67">
        <w:rPr>
          <w:rFonts w:ascii="Garamond" w:hAnsi="Garamond"/>
          <w:sz w:val="24"/>
          <w:szCs w:val="24"/>
          <w:lang w:val="en-US" w:eastAsia="en-US"/>
        </w:rPr>
        <w:t> Two students in conflict over a group project role are guided by a peer mediator. Instead of just deciding who gets which job, they explore their underlying interests (e.g., one wants leadership experience, the other fears their ideas won't be heard). They redesign the roles to meet both needs, transforming their working relationship.</w:t>
      </w:r>
    </w:p>
    <w:p w14:paraId="3647EED1" w14:textId="77777777" w:rsidR="006E228D" w:rsidRPr="00373E67" w:rsidRDefault="006E228D" w:rsidP="006E228D">
      <w:pPr>
        <w:spacing w:line="276" w:lineRule="auto"/>
        <w:rPr>
          <w:rFonts w:ascii="Garamond" w:hAnsi="Garamond"/>
          <w:sz w:val="24"/>
          <w:szCs w:val="24"/>
          <w:lang w:val="en-US" w:eastAsia="en-US"/>
        </w:rPr>
      </w:pPr>
    </w:p>
    <w:p w14:paraId="00A18DC3" w14:textId="77777777" w:rsidR="006E228D" w:rsidRPr="00607810" w:rsidRDefault="006E228D" w:rsidP="00E41C9A">
      <w:pPr>
        <w:pStyle w:val="ListParagraph"/>
        <w:numPr>
          <w:ilvl w:val="0"/>
          <w:numId w:val="147"/>
        </w:numPr>
        <w:spacing w:line="276" w:lineRule="auto"/>
        <w:rPr>
          <w:rFonts w:ascii="Garamond" w:hAnsi="Garamond"/>
          <w:b/>
          <w:sz w:val="24"/>
          <w:szCs w:val="24"/>
          <w:lang w:val="en-US" w:eastAsia="en-US"/>
        </w:rPr>
      </w:pPr>
      <w:r w:rsidRPr="00607810">
        <w:rPr>
          <w:rFonts w:ascii="Garamond" w:hAnsi="Garamond"/>
          <w:b/>
          <w:sz w:val="24"/>
          <w:szCs w:val="24"/>
          <w:lang w:val="en-US" w:eastAsia="en-US"/>
        </w:rPr>
        <w:t>Critical Thinking &amp; Media Literacy:</w:t>
      </w:r>
    </w:p>
    <w:p w14:paraId="50C83067" w14:textId="77777777" w:rsidR="006E228D" w:rsidRPr="00373E67" w:rsidRDefault="006E228D" w:rsidP="006E228D">
      <w:pPr>
        <w:spacing w:line="276" w:lineRule="auto"/>
        <w:rPr>
          <w:rFonts w:ascii="Garamond" w:hAnsi="Garamond"/>
          <w:sz w:val="24"/>
          <w:szCs w:val="24"/>
          <w:lang w:val="en-US" w:eastAsia="en-US"/>
        </w:rPr>
      </w:pPr>
      <w:r w:rsidRPr="00607810">
        <w:rPr>
          <w:rFonts w:ascii="Garamond" w:hAnsi="Garamond"/>
          <w:b/>
          <w:sz w:val="24"/>
          <w:szCs w:val="24"/>
          <w:lang w:val="en-US" w:eastAsia="en-US"/>
        </w:rPr>
        <w:t>What it is:</w:t>
      </w:r>
      <w:r w:rsidRPr="00373E67">
        <w:rPr>
          <w:rFonts w:ascii="Garamond" w:hAnsi="Garamond"/>
          <w:sz w:val="24"/>
          <w:szCs w:val="24"/>
          <w:lang w:val="en-US" w:eastAsia="en-US"/>
        </w:rPr>
        <w:t> Analyzing information for bias, questioning stereotypes, and recognizing propaganda.</w:t>
      </w:r>
    </w:p>
    <w:p w14:paraId="2AF5D2F6" w14:textId="77777777" w:rsidR="006E228D" w:rsidRPr="00373E67" w:rsidRDefault="006E228D" w:rsidP="006E228D">
      <w:pPr>
        <w:spacing w:line="276" w:lineRule="auto"/>
        <w:rPr>
          <w:rFonts w:ascii="Garamond" w:hAnsi="Garamond"/>
          <w:sz w:val="24"/>
          <w:szCs w:val="24"/>
          <w:lang w:val="en-US" w:eastAsia="en-US"/>
        </w:rPr>
      </w:pPr>
      <w:r w:rsidRPr="00607810">
        <w:rPr>
          <w:rFonts w:ascii="Garamond" w:hAnsi="Garamond"/>
          <w:b/>
          <w:sz w:val="24"/>
          <w:szCs w:val="24"/>
          <w:lang w:val="en-US" w:eastAsia="en-US"/>
        </w:rPr>
        <w:t>Example:</w:t>
      </w:r>
      <w:r w:rsidRPr="00373E67">
        <w:rPr>
          <w:rFonts w:ascii="Garamond" w:hAnsi="Garamond"/>
          <w:sz w:val="24"/>
          <w:szCs w:val="24"/>
          <w:lang w:val="en-US" w:eastAsia="en-US"/>
        </w:rPr>
        <w:t> Students compare news coverage of the same international event from outlets with different political leanings. They identify loaded language, selective framing, and omitted facts, discussing how media can escalate or de-escalate tensions.</w:t>
      </w:r>
    </w:p>
    <w:p w14:paraId="33AAE9C1" w14:textId="77777777" w:rsidR="006E228D" w:rsidRPr="00607810" w:rsidRDefault="006E228D" w:rsidP="00E41C9A">
      <w:pPr>
        <w:pStyle w:val="ListParagraph"/>
        <w:numPr>
          <w:ilvl w:val="0"/>
          <w:numId w:val="147"/>
        </w:numPr>
        <w:spacing w:line="276" w:lineRule="auto"/>
        <w:rPr>
          <w:rFonts w:ascii="Garamond" w:hAnsi="Garamond"/>
          <w:b/>
          <w:sz w:val="24"/>
          <w:szCs w:val="24"/>
          <w:lang w:val="en-US" w:eastAsia="en-US"/>
        </w:rPr>
      </w:pPr>
      <w:r w:rsidRPr="00607810">
        <w:rPr>
          <w:rFonts w:ascii="Garamond" w:hAnsi="Garamond"/>
          <w:b/>
          <w:sz w:val="24"/>
          <w:szCs w:val="24"/>
          <w:lang w:val="en-US" w:eastAsia="en-US"/>
        </w:rPr>
        <w:t>Cooperation &amp; Collaboration:</w:t>
      </w:r>
    </w:p>
    <w:p w14:paraId="3ED66868" w14:textId="77777777" w:rsidR="006E228D" w:rsidRPr="00373E67" w:rsidRDefault="006E228D" w:rsidP="006E228D">
      <w:pPr>
        <w:spacing w:line="276" w:lineRule="auto"/>
        <w:rPr>
          <w:rFonts w:ascii="Garamond" w:hAnsi="Garamond"/>
          <w:sz w:val="24"/>
          <w:szCs w:val="24"/>
          <w:lang w:val="en-US" w:eastAsia="en-US"/>
        </w:rPr>
      </w:pPr>
      <w:r w:rsidRPr="00607810">
        <w:rPr>
          <w:rFonts w:ascii="Garamond" w:hAnsi="Garamond"/>
          <w:b/>
          <w:sz w:val="24"/>
          <w:szCs w:val="24"/>
          <w:lang w:val="en-US" w:eastAsia="en-US"/>
        </w:rPr>
        <w:t>What it is:</w:t>
      </w:r>
      <w:r w:rsidRPr="00373E67">
        <w:rPr>
          <w:rFonts w:ascii="Garamond" w:hAnsi="Garamond"/>
          <w:sz w:val="24"/>
          <w:szCs w:val="24"/>
          <w:lang w:val="en-US" w:eastAsia="en-US"/>
        </w:rPr>
        <w:t> Developing skills for teamwork, shared decision-making, and consensus-building.</w:t>
      </w:r>
    </w:p>
    <w:p w14:paraId="427028B6" w14:textId="77777777" w:rsidR="006E228D" w:rsidRPr="00373E67" w:rsidRDefault="006E228D" w:rsidP="006E228D">
      <w:pPr>
        <w:spacing w:line="276" w:lineRule="auto"/>
        <w:rPr>
          <w:rFonts w:ascii="Garamond" w:hAnsi="Garamond"/>
          <w:sz w:val="24"/>
          <w:szCs w:val="24"/>
          <w:lang w:val="en-US" w:eastAsia="en-US"/>
        </w:rPr>
      </w:pPr>
      <w:r w:rsidRPr="00607810">
        <w:rPr>
          <w:rFonts w:ascii="Garamond" w:hAnsi="Garamond"/>
          <w:b/>
          <w:sz w:val="24"/>
          <w:szCs w:val="24"/>
          <w:lang w:val="en-US" w:eastAsia="en-US"/>
        </w:rPr>
        <w:t>Example:</w:t>
      </w:r>
      <w:r w:rsidRPr="00373E67">
        <w:rPr>
          <w:rFonts w:ascii="Garamond" w:hAnsi="Garamond"/>
          <w:sz w:val="24"/>
          <w:szCs w:val="24"/>
          <w:lang w:val="en-US" w:eastAsia="en-US"/>
        </w:rPr>
        <w:t> A class is tasked with designing a community garden. They must use consensus, not majority vote, ensuring everyone's concerns about layout, plant choices, and workload are addressed before proceeding.</w:t>
      </w:r>
    </w:p>
    <w:p w14:paraId="63D69A2B" w14:textId="77777777" w:rsidR="006E228D" w:rsidRPr="00607810" w:rsidRDefault="006E228D" w:rsidP="006E228D">
      <w:pPr>
        <w:spacing w:line="276" w:lineRule="auto"/>
        <w:rPr>
          <w:rFonts w:ascii="Garamond" w:eastAsia="Times New Roman" w:hAnsi="Garamond"/>
          <w:sz w:val="24"/>
          <w:szCs w:val="24"/>
          <w:lang w:val="en-US" w:eastAsia="en-US"/>
        </w:rPr>
      </w:pPr>
      <w:r w:rsidRPr="00607810">
        <w:rPr>
          <w:rStyle w:val="Strong"/>
          <w:rFonts w:ascii="Garamond" w:hAnsi="Garamond" w:cs="Segoe UI"/>
          <w:bCs w:val="0"/>
          <w:color w:val="0F1115"/>
          <w:sz w:val="24"/>
          <w:szCs w:val="24"/>
        </w:rPr>
        <w:t>3. Attitudes &amp; Values (Affective Domain)</w:t>
      </w:r>
    </w:p>
    <w:p w14:paraId="3AE54B79" w14:textId="77777777" w:rsidR="006E228D" w:rsidRPr="00607810" w:rsidRDefault="006E228D" w:rsidP="006E228D">
      <w:pPr>
        <w:spacing w:line="276" w:lineRule="auto"/>
        <w:rPr>
          <w:rFonts w:ascii="Garamond" w:hAnsi="Garamond"/>
          <w:sz w:val="24"/>
          <w:szCs w:val="24"/>
        </w:rPr>
      </w:pPr>
      <w:r w:rsidRPr="00607810">
        <w:rPr>
          <w:rFonts w:ascii="Garamond" w:hAnsi="Garamond"/>
          <w:sz w:val="24"/>
          <w:szCs w:val="24"/>
        </w:rPr>
        <w:t>Cultivating the inner dispositions and ethical foundations that predispose one toward peace.</w:t>
      </w:r>
    </w:p>
    <w:p w14:paraId="098D315C"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bCs w:val="0"/>
          <w:color w:val="0F1115"/>
          <w:sz w:val="24"/>
          <w:szCs w:val="24"/>
        </w:rPr>
        <w:t>Key Elements &amp; Examples:</w:t>
      </w:r>
    </w:p>
    <w:p w14:paraId="08AB4614" w14:textId="77777777" w:rsidR="006E228D" w:rsidRDefault="006E228D" w:rsidP="006E228D">
      <w:pPr>
        <w:spacing w:line="276" w:lineRule="auto"/>
        <w:rPr>
          <w:rStyle w:val="Strong"/>
          <w:rFonts w:ascii="Garamond" w:hAnsi="Garamond" w:cs="Segoe UI"/>
          <w:color w:val="0F1115"/>
          <w:sz w:val="24"/>
          <w:szCs w:val="24"/>
        </w:rPr>
      </w:pPr>
    </w:p>
    <w:p w14:paraId="2DAC34D3" w14:textId="77777777" w:rsidR="006E228D" w:rsidRPr="00607810" w:rsidRDefault="006E228D" w:rsidP="00E41C9A">
      <w:pPr>
        <w:pStyle w:val="ListParagraph"/>
        <w:numPr>
          <w:ilvl w:val="0"/>
          <w:numId w:val="148"/>
        </w:numPr>
        <w:spacing w:line="276" w:lineRule="auto"/>
        <w:rPr>
          <w:rFonts w:ascii="Garamond" w:hAnsi="Garamond"/>
          <w:sz w:val="24"/>
          <w:szCs w:val="24"/>
        </w:rPr>
      </w:pPr>
      <w:r w:rsidRPr="00607810">
        <w:rPr>
          <w:rStyle w:val="Strong"/>
          <w:rFonts w:ascii="Garamond" w:hAnsi="Garamond" w:cs="Segoe UI"/>
          <w:color w:val="0F1115"/>
          <w:sz w:val="24"/>
          <w:szCs w:val="24"/>
        </w:rPr>
        <w:t>Respect for Self and Others:</w:t>
      </w:r>
    </w:p>
    <w:p w14:paraId="42734809"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Recognizing intrinsic worth and dignity in all people, regardless of differences.</w:t>
      </w:r>
    </w:p>
    <w:p w14:paraId="5B9F62C0" w14:textId="77777777" w:rsidR="006E228D"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Example:</w:t>
      </w:r>
      <w:r w:rsidRPr="00607810">
        <w:rPr>
          <w:rFonts w:ascii="Garamond" w:hAnsi="Garamond"/>
          <w:sz w:val="24"/>
          <w:szCs w:val="24"/>
        </w:rPr>
        <w:t> A school implements a "respect agreement" co-created by students, which includes using correct pronouns, listening without interruption, and valuing diverse contributions in class discussions.</w:t>
      </w:r>
    </w:p>
    <w:p w14:paraId="0C9C45A8" w14:textId="77777777" w:rsidR="006E228D" w:rsidRPr="00607810" w:rsidRDefault="006E228D" w:rsidP="006E228D">
      <w:pPr>
        <w:spacing w:line="276" w:lineRule="auto"/>
        <w:rPr>
          <w:rFonts w:ascii="Garamond" w:hAnsi="Garamond"/>
          <w:sz w:val="24"/>
          <w:szCs w:val="24"/>
        </w:rPr>
      </w:pPr>
    </w:p>
    <w:p w14:paraId="6228F2B4" w14:textId="77777777" w:rsidR="006E228D" w:rsidRPr="00607810" w:rsidRDefault="006E228D" w:rsidP="00E41C9A">
      <w:pPr>
        <w:pStyle w:val="ListParagraph"/>
        <w:numPr>
          <w:ilvl w:val="0"/>
          <w:numId w:val="148"/>
        </w:numPr>
        <w:spacing w:line="276" w:lineRule="auto"/>
        <w:rPr>
          <w:rFonts w:ascii="Garamond" w:hAnsi="Garamond"/>
          <w:sz w:val="24"/>
          <w:szCs w:val="24"/>
        </w:rPr>
      </w:pPr>
      <w:r w:rsidRPr="00607810">
        <w:rPr>
          <w:rStyle w:val="Strong"/>
          <w:rFonts w:ascii="Garamond" w:hAnsi="Garamond" w:cs="Segoe UI"/>
          <w:color w:val="0F1115"/>
          <w:sz w:val="24"/>
          <w:szCs w:val="24"/>
        </w:rPr>
        <w:t>Empathy &amp; Compassion:</w:t>
      </w:r>
    </w:p>
    <w:p w14:paraId="57F3D7D4"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The ability to understand and share the feelings of another, coupled with the desire to alleviate suffering.</w:t>
      </w:r>
    </w:p>
    <w:p w14:paraId="40ABC432" w14:textId="77777777" w:rsidR="006E228D"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Example:</w:t>
      </w:r>
      <w:r w:rsidRPr="00607810">
        <w:rPr>
          <w:rFonts w:ascii="Garamond" w:hAnsi="Garamond"/>
          <w:sz w:val="24"/>
          <w:szCs w:val="24"/>
        </w:rPr>
        <w:t> Through role-play, students assume the perspective of a refugee child, a single parent working two jobs, or a historical figure on the "losing" side of a conflict. They journal about the experience to deepen empathetic understanding.</w:t>
      </w:r>
    </w:p>
    <w:p w14:paraId="18928663" w14:textId="77777777" w:rsidR="006E228D" w:rsidRPr="00607810" w:rsidRDefault="006E228D" w:rsidP="006E228D">
      <w:pPr>
        <w:spacing w:line="276" w:lineRule="auto"/>
        <w:rPr>
          <w:rFonts w:ascii="Garamond" w:hAnsi="Garamond"/>
          <w:sz w:val="24"/>
          <w:szCs w:val="24"/>
        </w:rPr>
      </w:pPr>
    </w:p>
    <w:p w14:paraId="483A3DBC" w14:textId="77777777" w:rsidR="006E228D" w:rsidRPr="00607810" w:rsidRDefault="006E228D" w:rsidP="00E41C9A">
      <w:pPr>
        <w:pStyle w:val="ListParagraph"/>
        <w:numPr>
          <w:ilvl w:val="0"/>
          <w:numId w:val="148"/>
        </w:numPr>
        <w:spacing w:line="276" w:lineRule="auto"/>
        <w:rPr>
          <w:rFonts w:ascii="Garamond" w:hAnsi="Garamond"/>
          <w:sz w:val="24"/>
          <w:szCs w:val="24"/>
        </w:rPr>
      </w:pPr>
      <w:r w:rsidRPr="00607810">
        <w:rPr>
          <w:rStyle w:val="Strong"/>
          <w:rFonts w:ascii="Garamond" w:hAnsi="Garamond" w:cs="Segoe UI"/>
          <w:color w:val="0F1115"/>
          <w:sz w:val="24"/>
          <w:szCs w:val="24"/>
        </w:rPr>
        <w:t>Open-Mindedness &amp; Tolerance:</w:t>
      </w:r>
    </w:p>
    <w:p w14:paraId="7D5F30DB"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Being receptive to new ideas and different perspectives, and appreciating diversity.</w:t>
      </w:r>
    </w:p>
    <w:p w14:paraId="47E24069" w14:textId="77777777" w:rsidR="006E228D"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lastRenderedPageBreak/>
        <w:t>Example:</w:t>
      </w:r>
      <w:r w:rsidRPr="00607810">
        <w:rPr>
          <w:rFonts w:ascii="Garamond" w:hAnsi="Garamond"/>
          <w:sz w:val="24"/>
          <w:szCs w:val="24"/>
        </w:rPr>
        <w:t> A "worldview exchange" project where students research and then present a belief system (religious, philosophical, or political) that is different from their own, focusing on its core values and merits from its adherents' perspective.</w:t>
      </w:r>
    </w:p>
    <w:p w14:paraId="4DCDE9EA" w14:textId="77777777" w:rsidR="006E228D" w:rsidRPr="00607810" w:rsidRDefault="006E228D" w:rsidP="006E228D">
      <w:pPr>
        <w:spacing w:line="276" w:lineRule="auto"/>
        <w:rPr>
          <w:rFonts w:ascii="Garamond" w:hAnsi="Garamond"/>
          <w:sz w:val="24"/>
          <w:szCs w:val="24"/>
        </w:rPr>
      </w:pPr>
    </w:p>
    <w:p w14:paraId="6F9393D1" w14:textId="77777777" w:rsidR="006E228D" w:rsidRPr="00607810" w:rsidRDefault="006E228D" w:rsidP="00E41C9A">
      <w:pPr>
        <w:pStyle w:val="ListParagraph"/>
        <w:numPr>
          <w:ilvl w:val="0"/>
          <w:numId w:val="148"/>
        </w:numPr>
        <w:spacing w:line="276" w:lineRule="auto"/>
        <w:rPr>
          <w:rFonts w:ascii="Garamond" w:hAnsi="Garamond"/>
          <w:sz w:val="24"/>
          <w:szCs w:val="24"/>
        </w:rPr>
      </w:pPr>
      <w:r w:rsidRPr="00607810">
        <w:rPr>
          <w:rStyle w:val="Strong"/>
          <w:rFonts w:ascii="Garamond" w:hAnsi="Garamond" w:cs="Segoe UI"/>
          <w:color w:val="0F1115"/>
          <w:sz w:val="24"/>
          <w:szCs w:val="24"/>
        </w:rPr>
        <w:t>Sense of Justice &amp; Responsibility:</w:t>
      </w:r>
    </w:p>
    <w:p w14:paraId="0B9AA2A7"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A commitment to fairness and equity, and a personal sense of duty to act.</w:t>
      </w:r>
    </w:p>
    <w:p w14:paraId="465E9F88" w14:textId="77777777" w:rsidR="006E228D" w:rsidRDefault="006E228D" w:rsidP="006E228D">
      <w:pPr>
        <w:rPr>
          <w:rFonts w:ascii="Garamond" w:hAnsi="Garamond"/>
          <w:sz w:val="24"/>
          <w:szCs w:val="24"/>
        </w:rPr>
      </w:pPr>
      <w:r w:rsidRPr="00607810">
        <w:rPr>
          <w:rStyle w:val="Strong"/>
          <w:rFonts w:ascii="Garamond" w:hAnsi="Garamond" w:cs="Segoe UI"/>
          <w:color w:val="0F1115"/>
          <w:sz w:val="24"/>
          <w:szCs w:val="24"/>
        </w:rPr>
        <w:t>Example:</w:t>
      </w:r>
      <w:r w:rsidRPr="00607810">
        <w:rPr>
          <w:rFonts w:ascii="Garamond" w:hAnsi="Garamond"/>
          <w:sz w:val="24"/>
          <w:szCs w:val="24"/>
        </w:rPr>
        <w:t> After learning about modern slavery in supply chains, a student group takes responsibility for raising awareness and successfully campaigns for their school to adopt an ethical procurement policy.</w:t>
      </w:r>
    </w:p>
    <w:p w14:paraId="371B0D75" w14:textId="77777777" w:rsidR="006E228D" w:rsidRPr="00607810" w:rsidRDefault="006E228D" w:rsidP="006E228D">
      <w:pPr>
        <w:rPr>
          <w:rFonts w:ascii="Garamond" w:hAnsi="Garamond"/>
          <w:sz w:val="24"/>
          <w:szCs w:val="24"/>
        </w:rPr>
      </w:pPr>
    </w:p>
    <w:p w14:paraId="23E00E4F" w14:textId="77777777" w:rsidR="006E228D" w:rsidRPr="00607810" w:rsidRDefault="006E228D" w:rsidP="006E228D">
      <w:pPr>
        <w:spacing w:line="276" w:lineRule="auto"/>
        <w:rPr>
          <w:rFonts w:ascii="Garamond" w:eastAsia="Times New Roman" w:hAnsi="Garamond"/>
          <w:sz w:val="24"/>
          <w:szCs w:val="24"/>
          <w:lang w:val="en-US" w:eastAsia="en-US"/>
        </w:rPr>
      </w:pPr>
      <w:r w:rsidRPr="00607810">
        <w:rPr>
          <w:rStyle w:val="Strong"/>
          <w:rFonts w:ascii="Garamond" w:hAnsi="Garamond" w:cs="Segoe UI"/>
          <w:bCs w:val="0"/>
          <w:color w:val="0F1115"/>
          <w:sz w:val="24"/>
          <w:szCs w:val="24"/>
        </w:rPr>
        <w:t>4. Action &amp; Participation (Behavioral Domain)</w:t>
      </w:r>
    </w:p>
    <w:p w14:paraId="6591A724" w14:textId="77777777" w:rsidR="006E228D" w:rsidRPr="00607810" w:rsidRDefault="006E228D" w:rsidP="006E228D">
      <w:pPr>
        <w:spacing w:line="276" w:lineRule="auto"/>
        <w:rPr>
          <w:rFonts w:ascii="Garamond" w:hAnsi="Garamond"/>
          <w:sz w:val="24"/>
          <w:szCs w:val="24"/>
        </w:rPr>
      </w:pPr>
      <w:r w:rsidRPr="00607810">
        <w:rPr>
          <w:rFonts w:ascii="Garamond" w:hAnsi="Garamond"/>
          <w:sz w:val="24"/>
          <w:szCs w:val="24"/>
        </w:rPr>
        <w:t>Translating knowledge, skills, and attitudes into constructive action at various levels.</w:t>
      </w:r>
    </w:p>
    <w:p w14:paraId="1FC603FF"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bCs w:val="0"/>
          <w:color w:val="0F1115"/>
          <w:sz w:val="24"/>
          <w:szCs w:val="24"/>
        </w:rPr>
        <w:t>Key Elements &amp; Examples:</w:t>
      </w:r>
    </w:p>
    <w:p w14:paraId="0A94010B" w14:textId="77777777" w:rsidR="006E228D" w:rsidRDefault="006E228D" w:rsidP="006E228D">
      <w:pPr>
        <w:spacing w:line="276" w:lineRule="auto"/>
        <w:rPr>
          <w:rStyle w:val="Strong"/>
          <w:rFonts w:ascii="Garamond" w:hAnsi="Garamond" w:cs="Segoe UI"/>
          <w:color w:val="0F1115"/>
          <w:sz w:val="24"/>
          <w:szCs w:val="24"/>
        </w:rPr>
      </w:pPr>
    </w:p>
    <w:p w14:paraId="6AF8A756" w14:textId="77777777" w:rsidR="006E228D" w:rsidRPr="00607810" w:rsidRDefault="006E228D" w:rsidP="00E41C9A">
      <w:pPr>
        <w:pStyle w:val="ListParagraph"/>
        <w:numPr>
          <w:ilvl w:val="0"/>
          <w:numId w:val="149"/>
        </w:numPr>
        <w:spacing w:line="276" w:lineRule="auto"/>
        <w:rPr>
          <w:rFonts w:ascii="Garamond" w:hAnsi="Garamond"/>
          <w:sz w:val="24"/>
          <w:szCs w:val="24"/>
        </w:rPr>
      </w:pPr>
      <w:r w:rsidRPr="00607810">
        <w:rPr>
          <w:rStyle w:val="Strong"/>
          <w:rFonts w:ascii="Garamond" w:hAnsi="Garamond" w:cs="Segoe UI"/>
          <w:color w:val="0F1115"/>
          <w:sz w:val="24"/>
          <w:szCs w:val="24"/>
        </w:rPr>
        <w:t>Personal Peace:</w:t>
      </w:r>
    </w:p>
    <w:p w14:paraId="60386BC0"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Cultivating inner peace through mindfulness, self-regulation, and stress management.</w:t>
      </w:r>
    </w:p>
    <w:p w14:paraId="6F8A98F6"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Example:</w:t>
      </w:r>
      <w:r w:rsidRPr="00607810">
        <w:rPr>
          <w:rFonts w:ascii="Garamond" w:hAnsi="Garamond"/>
          <w:sz w:val="24"/>
          <w:szCs w:val="24"/>
        </w:rPr>
        <w:t> A classroom begins each day with a two-minute mindfulness breathing exercise. Students learn to identify their emotional triggers and have a "quiet corner" for self-regulation when feeling overwhelmed.</w:t>
      </w:r>
    </w:p>
    <w:p w14:paraId="331B0B01" w14:textId="77777777" w:rsidR="006E228D" w:rsidRDefault="006E228D" w:rsidP="006E228D">
      <w:pPr>
        <w:spacing w:line="276" w:lineRule="auto"/>
        <w:rPr>
          <w:rStyle w:val="Strong"/>
          <w:rFonts w:ascii="Garamond" w:hAnsi="Garamond" w:cs="Segoe UI"/>
          <w:color w:val="0F1115"/>
          <w:sz w:val="24"/>
          <w:szCs w:val="24"/>
        </w:rPr>
      </w:pPr>
    </w:p>
    <w:p w14:paraId="2F820619" w14:textId="77777777" w:rsidR="006E228D" w:rsidRPr="00607810" w:rsidRDefault="006E228D" w:rsidP="00E41C9A">
      <w:pPr>
        <w:pStyle w:val="ListParagraph"/>
        <w:numPr>
          <w:ilvl w:val="0"/>
          <w:numId w:val="149"/>
        </w:numPr>
        <w:spacing w:line="276" w:lineRule="auto"/>
        <w:rPr>
          <w:rFonts w:ascii="Garamond" w:hAnsi="Garamond"/>
          <w:sz w:val="24"/>
          <w:szCs w:val="24"/>
        </w:rPr>
      </w:pPr>
      <w:r w:rsidRPr="00607810">
        <w:rPr>
          <w:rStyle w:val="Strong"/>
          <w:rFonts w:ascii="Garamond" w:hAnsi="Garamond" w:cs="Segoe UI"/>
          <w:color w:val="0F1115"/>
          <w:sz w:val="24"/>
          <w:szCs w:val="24"/>
        </w:rPr>
        <w:t>Community Engagement:</w:t>
      </w:r>
    </w:p>
    <w:p w14:paraId="2A30B3AB"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Taking action to improve one's immediate surroundings.</w:t>
      </w:r>
    </w:p>
    <w:p w14:paraId="29695EA5"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Example:</w:t>
      </w:r>
      <w:r w:rsidRPr="00607810">
        <w:rPr>
          <w:rFonts w:ascii="Garamond" w:hAnsi="Garamond"/>
          <w:sz w:val="24"/>
          <w:szCs w:val="24"/>
        </w:rPr>
        <w:t> Students identify bullying "hotspots" in their school and design a peer-support "buddy system" for those areas. They also organize a community clean-up day in a local park.</w:t>
      </w:r>
    </w:p>
    <w:p w14:paraId="4A60AA45" w14:textId="77777777" w:rsidR="006E228D" w:rsidRDefault="006E228D" w:rsidP="006E228D">
      <w:pPr>
        <w:spacing w:line="276" w:lineRule="auto"/>
        <w:rPr>
          <w:rStyle w:val="Strong"/>
          <w:rFonts w:ascii="Garamond" w:hAnsi="Garamond" w:cs="Segoe UI"/>
          <w:color w:val="0F1115"/>
          <w:sz w:val="24"/>
          <w:szCs w:val="24"/>
        </w:rPr>
      </w:pPr>
    </w:p>
    <w:p w14:paraId="7970FA18" w14:textId="77777777" w:rsidR="006E228D" w:rsidRPr="00607810" w:rsidRDefault="006E228D" w:rsidP="00E41C9A">
      <w:pPr>
        <w:pStyle w:val="ListParagraph"/>
        <w:numPr>
          <w:ilvl w:val="0"/>
          <w:numId w:val="149"/>
        </w:numPr>
        <w:spacing w:line="276" w:lineRule="auto"/>
        <w:rPr>
          <w:rFonts w:ascii="Garamond" w:hAnsi="Garamond"/>
          <w:sz w:val="24"/>
          <w:szCs w:val="24"/>
        </w:rPr>
      </w:pPr>
      <w:r w:rsidRPr="00607810">
        <w:rPr>
          <w:rStyle w:val="Strong"/>
          <w:rFonts w:ascii="Garamond" w:hAnsi="Garamond" w:cs="Segoe UI"/>
          <w:color w:val="0F1115"/>
          <w:sz w:val="24"/>
          <w:szCs w:val="24"/>
        </w:rPr>
        <w:t>Global Citizenship:</w:t>
      </w:r>
    </w:p>
    <w:p w14:paraId="7E377389"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What it is:</w:t>
      </w:r>
      <w:r w:rsidRPr="00607810">
        <w:rPr>
          <w:rFonts w:ascii="Garamond" w:hAnsi="Garamond"/>
          <w:sz w:val="24"/>
          <w:szCs w:val="24"/>
        </w:rPr>
        <w:t> Recognizing one's role in the global human community and taking action on transnational issues.</w:t>
      </w:r>
    </w:p>
    <w:p w14:paraId="305842AF"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Example:</w:t>
      </w:r>
      <w:r w:rsidRPr="00607810">
        <w:rPr>
          <w:rFonts w:ascii="Garamond" w:hAnsi="Garamond"/>
          <w:sz w:val="24"/>
          <w:szCs w:val="24"/>
        </w:rPr>
        <w:t> A class partners with a sister school in another country on a joint environmental project (e.g., monitoring local water quality). They share data, discuss common challenges, and write a joint letter to an international forum like the UN Youth Assembly.</w:t>
      </w:r>
    </w:p>
    <w:p w14:paraId="45030D6A" w14:textId="77777777" w:rsidR="006E228D" w:rsidRDefault="006E228D" w:rsidP="006E228D">
      <w:pPr>
        <w:spacing w:after="160" w:line="276" w:lineRule="auto"/>
        <w:jc w:val="both"/>
        <w:rPr>
          <w:rFonts w:ascii="Garamond" w:hAnsi="Garamond" w:cs="Times New Roman"/>
          <w:b/>
          <w:bCs/>
          <w:sz w:val="24"/>
          <w:szCs w:val="24"/>
        </w:rPr>
      </w:pPr>
    </w:p>
    <w:p w14:paraId="21266D2F" w14:textId="77777777" w:rsidR="006E228D" w:rsidRPr="00607810" w:rsidRDefault="006E228D" w:rsidP="006E228D">
      <w:pPr>
        <w:spacing w:line="276" w:lineRule="auto"/>
        <w:rPr>
          <w:rFonts w:ascii="Garamond" w:eastAsia="Times New Roman" w:hAnsi="Garamond"/>
          <w:sz w:val="24"/>
          <w:szCs w:val="24"/>
          <w:lang w:val="en-US" w:eastAsia="en-US"/>
        </w:rPr>
      </w:pPr>
      <w:r w:rsidRPr="00607810">
        <w:rPr>
          <w:rStyle w:val="Strong"/>
          <w:rFonts w:ascii="Garamond" w:hAnsi="Garamond" w:cs="Segoe UI"/>
          <w:bCs w:val="0"/>
          <w:color w:val="0F1115"/>
          <w:sz w:val="24"/>
          <w:szCs w:val="24"/>
        </w:rPr>
        <w:t>How Components Work Together</w:t>
      </w:r>
    </w:p>
    <w:p w14:paraId="5A375719"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Scenario:</w:t>
      </w:r>
      <w:r w:rsidRPr="00607810">
        <w:rPr>
          <w:rFonts w:ascii="Garamond" w:hAnsi="Garamond"/>
          <w:sz w:val="24"/>
          <w:szCs w:val="24"/>
        </w:rPr>
        <w:t> A student sees a classmate being socially excluded because of their cultural background.</w:t>
      </w:r>
    </w:p>
    <w:p w14:paraId="18154EAC"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Knowledge:</w:t>
      </w:r>
      <w:r w:rsidRPr="00607810">
        <w:rPr>
          <w:rFonts w:ascii="Garamond" w:hAnsi="Garamond"/>
          <w:sz w:val="24"/>
          <w:szCs w:val="24"/>
        </w:rPr>
        <w:t> They recognize this as </w:t>
      </w:r>
      <w:r w:rsidRPr="00607810">
        <w:rPr>
          <w:rStyle w:val="Strong"/>
          <w:rFonts w:ascii="Garamond" w:hAnsi="Garamond" w:cs="Segoe UI"/>
          <w:color w:val="0F1115"/>
          <w:sz w:val="24"/>
          <w:szCs w:val="24"/>
        </w:rPr>
        <w:t>cultural violence</w:t>
      </w:r>
      <w:r w:rsidRPr="00607810">
        <w:rPr>
          <w:rFonts w:ascii="Garamond" w:hAnsi="Garamond"/>
          <w:sz w:val="24"/>
          <w:szCs w:val="24"/>
        </w:rPr>
        <w:t> and a form of </w:t>
      </w:r>
      <w:r w:rsidRPr="00607810">
        <w:rPr>
          <w:rStyle w:val="Strong"/>
          <w:rFonts w:ascii="Garamond" w:hAnsi="Garamond" w:cs="Segoe UI"/>
          <w:color w:val="0F1115"/>
          <w:sz w:val="24"/>
          <w:szCs w:val="24"/>
        </w:rPr>
        <w:t>structural injustice</w:t>
      </w:r>
      <w:r w:rsidRPr="00607810">
        <w:rPr>
          <w:rFonts w:ascii="Garamond" w:hAnsi="Garamond"/>
          <w:sz w:val="24"/>
          <w:szCs w:val="24"/>
        </w:rPr>
        <w:t>.</w:t>
      </w:r>
    </w:p>
    <w:p w14:paraId="0477E83E"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Skills:</w:t>
      </w:r>
      <w:r w:rsidRPr="00607810">
        <w:rPr>
          <w:rFonts w:ascii="Garamond" w:hAnsi="Garamond"/>
          <w:sz w:val="24"/>
          <w:szCs w:val="24"/>
        </w:rPr>
        <w:t> They use </w:t>
      </w:r>
      <w:r w:rsidRPr="00607810">
        <w:rPr>
          <w:rStyle w:val="Strong"/>
          <w:rFonts w:ascii="Garamond" w:hAnsi="Garamond" w:cs="Segoe UI"/>
          <w:color w:val="0F1115"/>
          <w:sz w:val="24"/>
          <w:szCs w:val="24"/>
        </w:rPr>
        <w:t>mediation skills</w:t>
      </w:r>
      <w:r w:rsidRPr="00607810">
        <w:rPr>
          <w:rFonts w:ascii="Garamond" w:hAnsi="Garamond"/>
          <w:sz w:val="24"/>
          <w:szCs w:val="24"/>
        </w:rPr>
        <w:t> to talk to both parties and </w:t>
      </w:r>
      <w:r w:rsidRPr="00607810">
        <w:rPr>
          <w:rStyle w:val="Strong"/>
          <w:rFonts w:ascii="Garamond" w:hAnsi="Garamond" w:cs="Segoe UI"/>
          <w:color w:val="0F1115"/>
          <w:sz w:val="24"/>
          <w:szCs w:val="24"/>
        </w:rPr>
        <w:t>critical thinking</w:t>
      </w:r>
      <w:r w:rsidRPr="00607810">
        <w:rPr>
          <w:rFonts w:ascii="Garamond" w:hAnsi="Garamond"/>
          <w:sz w:val="24"/>
          <w:szCs w:val="24"/>
        </w:rPr>
        <w:t> to challenge the group's stereotypes.</w:t>
      </w:r>
    </w:p>
    <w:p w14:paraId="07153824"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Attitudes:</w:t>
      </w:r>
      <w:r w:rsidRPr="00607810">
        <w:rPr>
          <w:rFonts w:ascii="Garamond" w:hAnsi="Garamond"/>
          <w:sz w:val="24"/>
          <w:szCs w:val="24"/>
        </w:rPr>
        <w:t> They act from </w:t>
      </w:r>
      <w:r w:rsidRPr="00607810">
        <w:rPr>
          <w:rStyle w:val="Strong"/>
          <w:rFonts w:ascii="Garamond" w:hAnsi="Garamond" w:cs="Segoe UI"/>
          <w:color w:val="0F1115"/>
          <w:sz w:val="24"/>
          <w:szCs w:val="24"/>
        </w:rPr>
        <w:t>empathy</w:t>
      </w:r>
      <w:r w:rsidRPr="00607810">
        <w:rPr>
          <w:rFonts w:ascii="Garamond" w:hAnsi="Garamond"/>
          <w:sz w:val="24"/>
          <w:szCs w:val="24"/>
        </w:rPr>
        <w:t> for the excluded student and a </w:t>
      </w:r>
      <w:r w:rsidRPr="00607810">
        <w:rPr>
          <w:rStyle w:val="Strong"/>
          <w:rFonts w:ascii="Garamond" w:hAnsi="Garamond" w:cs="Segoe UI"/>
          <w:color w:val="0F1115"/>
          <w:sz w:val="24"/>
          <w:szCs w:val="24"/>
        </w:rPr>
        <w:t>sense of justice</w:t>
      </w:r>
      <w:r w:rsidRPr="00607810">
        <w:rPr>
          <w:rFonts w:ascii="Garamond" w:hAnsi="Garamond"/>
          <w:sz w:val="24"/>
          <w:szCs w:val="24"/>
        </w:rPr>
        <w:t>.</w:t>
      </w:r>
    </w:p>
    <w:p w14:paraId="54177799" w14:textId="77777777" w:rsidR="006E228D" w:rsidRPr="00607810" w:rsidRDefault="006E228D" w:rsidP="006E228D">
      <w:pPr>
        <w:spacing w:line="276" w:lineRule="auto"/>
        <w:rPr>
          <w:rFonts w:ascii="Garamond" w:hAnsi="Garamond"/>
          <w:sz w:val="24"/>
          <w:szCs w:val="24"/>
        </w:rPr>
      </w:pPr>
      <w:r w:rsidRPr="00607810">
        <w:rPr>
          <w:rStyle w:val="Strong"/>
          <w:rFonts w:ascii="Garamond" w:hAnsi="Garamond" w:cs="Segoe UI"/>
          <w:color w:val="0F1115"/>
          <w:sz w:val="24"/>
          <w:szCs w:val="24"/>
        </w:rPr>
        <w:t>Action:</w:t>
      </w:r>
      <w:r w:rsidRPr="00607810">
        <w:rPr>
          <w:rFonts w:ascii="Garamond" w:hAnsi="Garamond"/>
          <w:sz w:val="24"/>
          <w:szCs w:val="24"/>
        </w:rPr>
        <w:t> They </w:t>
      </w:r>
      <w:r w:rsidRPr="00607810">
        <w:rPr>
          <w:rStyle w:val="Strong"/>
          <w:rFonts w:ascii="Garamond" w:hAnsi="Garamond" w:cs="Segoe UI"/>
          <w:color w:val="0F1115"/>
          <w:sz w:val="24"/>
          <w:szCs w:val="24"/>
        </w:rPr>
        <w:t>personally</w:t>
      </w:r>
      <w:r w:rsidRPr="00607810">
        <w:rPr>
          <w:rFonts w:ascii="Garamond" w:hAnsi="Garamond"/>
          <w:sz w:val="24"/>
          <w:szCs w:val="24"/>
        </w:rPr>
        <w:t> befriend the student, work to </w:t>
      </w:r>
      <w:r w:rsidRPr="00607810">
        <w:rPr>
          <w:rStyle w:val="Strong"/>
          <w:rFonts w:ascii="Garamond" w:hAnsi="Garamond" w:cs="Segoe UI"/>
          <w:color w:val="0F1115"/>
          <w:sz w:val="24"/>
          <w:szCs w:val="24"/>
        </w:rPr>
        <w:t>engage their community</w:t>
      </w:r>
      <w:r w:rsidRPr="00607810">
        <w:rPr>
          <w:rFonts w:ascii="Garamond" w:hAnsi="Garamond"/>
          <w:sz w:val="24"/>
          <w:szCs w:val="24"/>
        </w:rPr>
        <w:t> (the class) in an inclusive activity, and propose a </w:t>
      </w:r>
      <w:r w:rsidRPr="00607810">
        <w:rPr>
          <w:rStyle w:val="Strong"/>
          <w:rFonts w:ascii="Garamond" w:hAnsi="Garamond" w:cs="Segoe UI"/>
          <w:color w:val="0F1115"/>
          <w:sz w:val="24"/>
          <w:szCs w:val="24"/>
        </w:rPr>
        <w:t>school-wide</w:t>
      </w:r>
      <w:r w:rsidRPr="00607810">
        <w:rPr>
          <w:rFonts w:ascii="Garamond" w:hAnsi="Garamond"/>
          <w:sz w:val="24"/>
          <w:szCs w:val="24"/>
        </w:rPr>
        <w:t> "Cultural Appreciation Week" to address the root issue.</w:t>
      </w:r>
    </w:p>
    <w:p w14:paraId="2353FD1A" w14:textId="77777777" w:rsidR="006E228D" w:rsidRPr="00DD511E" w:rsidRDefault="006E228D" w:rsidP="006E228D">
      <w:pPr>
        <w:spacing w:line="276" w:lineRule="auto"/>
        <w:rPr>
          <w:rFonts w:ascii="Garamond" w:hAnsi="Garamond"/>
          <w:sz w:val="24"/>
          <w:szCs w:val="24"/>
        </w:rPr>
      </w:pPr>
      <w:r w:rsidRPr="00DD511E">
        <w:rPr>
          <w:rStyle w:val="Strong"/>
          <w:rFonts w:ascii="Garamond" w:hAnsi="Garamond" w:cs="Segoe UI"/>
          <w:bCs w:val="0"/>
          <w:color w:val="0F1115"/>
          <w:sz w:val="24"/>
          <w:szCs w:val="24"/>
        </w:rPr>
        <w:t>Conclusion</w:t>
      </w:r>
    </w:p>
    <w:p w14:paraId="6821A416" w14:textId="77777777" w:rsidR="006E228D" w:rsidRDefault="006E228D" w:rsidP="006E228D">
      <w:pPr>
        <w:spacing w:line="276" w:lineRule="auto"/>
        <w:rPr>
          <w:rFonts w:ascii="Garamond" w:eastAsia="Times New Roman" w:hAnsi="Garamond" w:cs="Times New Roman"/>
          <w:sz w:val="24"/>
          <w:szCs w:val="24"/>
          <w:lang w:val="en-US" w:eastAsia="en-US"/>
        </w:rPr>
      </w:pPr>
      <w:r w:rsidRPr="00DD511E">
        <w:rPr>
          <w:rFonts w:ascii="Garamond" w:eastAsia="Times New Roman" w:hAnsi="Garamond" w:cs="Times New Roman"/>
          <w:sz w:val="24"/>
          <w:szCs w:val="24"/>
          <w:lang w:val="en-US" w:eastAsia="en-US"/>
        </w:rPr>
        <w:t>Peace education is comprehensive and interrelated. It begins with the inner self and progresses to interpersonal connections, community, and ultimately global systems. Its ultimate objective is to enable active peacebuilders—people who are not just knowledgeable and competent but also morally driven to establish a more equitable, sustainable, and peaceful society.</w:t>
      </w:r>
    </w:p>
    <w:p w14:paraId="6DA0D16E" w14:textId="77777777" w:rsidR="006E228D" w:rsidRPr="001A5091" w:rsidRDefault="006E228D" w:rsidP="006E228D">
      <w:pPr>
        <w:spacing w:line="276" w:lineRule="auto"/>
        <w:rPr>
          <w:rFonts w:ascii="Garamond" w:eastAsia="Times New Roman" w:hAnsi="Garamond" w:cs="Times New Roman"/>
          <w:sz w:val="24"/>
          <w:szCs w:val="24"/>
          <w:lang w:val="en-US" w:eastAsia="en-US"/>
        </w:rPr>
      </w:pPr>
    </w:p>
    <w:p w14:paraId="4D8F6950" w14:textId="77777777" w:rsidR="006E228D" w:rsidRPr="004C23E8" w:rsidRDefault="006E228D" w:rsidP="002D0B5F">
      <w:pPr>
        <w:pStyle w:val="ListParagraph"/>
        <w:numPr>
          <w:ilvl w:val="3"/>
          <w:numId w:val="5"/>
        </w:numPr>
        <w:spacing w:after="160" w:line="259" w:lineRule="auto"/>
        <w:jc w:val="both"/>
        <w:rPr>
          <w:rFonts w:ascii="Garamond" w:hAnsi="Garamond" w:cs="Times New Roman"/>
          <w:b/>
          <w:bCs/>
          <w:sz w:val="24"/>
          <w:szCs w:val="24"/>
        </w:rPr>
      </w:pPr>
      <w:r w:rsidRPr="004C23E8">
        <w:rPr>
          <w:rFonts w:ascii="Garamond" w:hAnsi="Garamond" w:cs="Times New Roman"/>
          <w:b/>
          <w:bCs/>
          <w:sz w:val="24"/>
          <w:szCs w:val="24"/>
        </w:rPr>
        <w:lastRenderedPageBreak/>
        <w:t>Major theories of Peace Education</w:t>
      </w:r>
    </w:p>
    <w:p w14:paraId="11C801C0" w14:textId="77777777" w:rsidR="006E228D" w:rsidRPr="004C23E8" w:rsidRDefault="006E228D" w:rsidP="006E228D">
      <w:pPr>
        <w:pStyle w:val="ListParagraph"/>
        <w:ind w:left="360"/>
        <w:jc w:val="both"/>
        <w:rPr>
          <w:rFonts w:ascii="Garamond" w:hAnsi="Garamond" w:cs="Times New Roman"/>
          <w:b/>
          <w:bCs/>
          <w:sz w:val="24"/>
          <w:szCs w:val="24"/>
        </w:rPr>
      </w:pPr>
    </w:p>
    <w:p w14:paraId="40F7D481" w14:textId="77777777" w:rsidR="006E228D" w:rsidRPr="004C23E8" w:rsidRDefault="006E228D" w:rsidP="006E228D">
      <w:pPr>
        <w:pStyle w:val="ListParagraph"/>
        <w:numPr>
          <w:ilvl w:val="0"/>
          <w:numId w:val="80"/>
        </w:numPr>
        <w:spacing w:after="160" w:line="259" w:lineRule="auto"/>
        <w:jc w:val="both"/>
        <w:rPr>
          <w:rFonts w:ascii="Garamond" w:hAnsi="Garamond" w:cs="Times New Roman"/>
          <w:b/>
          <w:bCs/>
          <w:sz w:val="24"/>
          <w:szCs w:val="24"/>
        </w:rPr>
      </w:pPr>
      <w:r w:rsidRPr="004C23E8">
        <w:rPr>
          <w:rFonts w:ascii="Garamond" w:hAnsi="Garamond" w:cs="Times New Roman"/>
          <w:b/>
          <w:bCs/>
          <w:sz w:val="24"/>
          <w:szCs w:val="24"/>
        </w:rPr>
        <w:t xml:space="preserve"> Peace education for negative peace</w:t>
      </w:r>
    </w:p>
    <w:p w14:paraId="7EA023B7"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To achieve negative peace, there is a need to have in place a kind of </w:t>
      </w:r>
      <w:r w:rsidRPr="004C23E8">
        <w:rPr>
          <w:rFonts w:ascii="Garamond" w:hAnsi="Garamond" w:cs="Times New Roman"/>
          <w:i/>
          <w:iCs/>
          <w:sz w:val="24"/>
          <w:szCs w:val="24"/>
        </w:rPr>
        <w:t>peace education towards negative peace.</w:t>
      </w:r>
      <w:r w:rsidRPr="004C23E8">
        <w:rPr>
          <w:rFonts w:ascii="Garamond" w:hAnsi="Garamond" w:cs="Times New Roman"/>
          <w:sz w:val="24"/>
          <w:szCs w:val="24"/>
        </w:rPr>
        <w:t xml:space="preserve"> We need human rights education (aimed at recognizing the claims individuals can make principally to the state about how they should be treated), international education (geared towards peacekeeping in and between nations), character &amp; values education, and conflict resolution education (whose goal is peacemaking skills development) (Harris, 2004).</w:t>
      </w:r>
    </w:p>
    <w:p w14:paraId="60870EED" w14:textId="77777777" w:rsidR="006E228D" w:rsidRPr="004C23E8" w:rsidRDefault="006E228D" w:rsidP="006E228D">
      <w:pPr>
        <w:pStyle w:val="ListParagraph"/>
        <w:numPr>
          <w:ilvl w:val="0"/>
          <w:numId w:val="80"/>
        </w:numPr>
        <w:spacing w:after="160" w:line="259" w:lineRule="auto"/>
        <w:jc w:val="both"/>
        <w:rPr>
          <w:rFonts w:ascii="Garamond" w:hAnsi="Garamond" w:cs="Times New Roman"/>
          <w:b/>
          <w:bCs/>
          <w:sz w:val="24"/>
          <w:szCs w:val="24"/>
        </w:rPr>
      </w:pPr>
      <w:r w:rsidRPr="004C23E8">
        <w:rPr>
          <w:rFonts w:ascii="Garamond" w:hAnsi="Garamond" w:cs="Times New Roman"/>
          <w:b/>
          <w:bCs/>
          <w:sz w:val="24"/>
          <w:szCs w:val="24"/>
        </w:rPr>
        <w:t>Peace education for positive peace</w:t>
      </w:r>
    </w:p>
    <w:p w14:paraId="38548638"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To achieve positive peace i.e., to eliminate structural and cultural violence or to create social, economic, and political conditions that foster justice, equality, and well-being, we need a specific kind of peace education beyond human rights education, international education, and conflict resolution. Peace education for negative peace calls for (i) critical peace education, and (ii) post-colonial peace education.</w:t>
      </w:r>
    </w:p>
    <w:p w14:paraId="1DADF04E"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b/>
          <w:bCs/>
          <w:sz w:val="24"/>
          <w:szCs w:val="24"/>
        </w:rPr>
        <w:t>Critical peace education</w:t>
      </w:r>
      <w:r w:rsidRPr="004C23E8">
        <w:rPr>
          <w:rFonts w:ascii="Garamond" w:hAnsi="Garamond" w:cs="Times New Roman"/>
          <w:i/>
          <w:iCs/>
          <w:sz w:val="24"/>
          <w:szCs w:val="24"/>
        </w:rPr>
        <w:t xml:space="preserve"> </w:t>
      </w:r>
      <w:r w:rsidRPr="004C23E8">
        <w:rPr>
          <w:rFonts w:ascii="Garamond" w:hAnsi="Garamond" w:cs="Times New Roman"/>
          <w:sz w:val="24"/>
          <w:szCs w:val="24"/>
        </w:rPr>
        <w:t xml:space="preserve">(Freire, 1993; Kester &amp; Cremin, 2017) is the kind of education where young people and adults are equipped with knowledge, skills, values, and attitudes necessary to identify various forms of injustices existing in society and work towards their eradication. Critical peace education concerns immediate, localized social injustices. </w:t>
      </w:r>
    </w:p>
    <w:p w14:paraId="34E8B1A2"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Sources: </w:t>
      </w:r>
    </w:p>
    <w:p w14:paraId="5DF370C3"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 xml:space="preserve">Freire, P. (1970) (1993) (2003). </w:t>
      </w:r>
      <w:r w:rsidRPr="004C23E8">
        <w:rPr>
          <w:rFonts w:ascii="Garamond" w:hAnsi="Garamond" w:cs="Times New Roman"/>
          <w:i/>
          <w:iCs/>
          <w:sz w:val="24"/>
          <w:szCs w:val="24"/>
        </w:rPr>
        <w:t>Pedagogy of the Oppressed</w:t>
      </w:r>
      <w:r w:rsidRPr="004C23E8">
        <w:rPr>
          <w:rFonts w:ascii="Garamond" w:hAnsi="Garamond" w:cs="Times New Roman"/>
          <w:sz w:val="24"/>
          <w:szCs w:val="24"/>
        </w:rPr>
        <w:t xml:space="preserve">. New York: Continuum. </w:t>
      </w:r>
    </w:p>
    <w:p w14:paraId="5F39CBAB"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sz w:val="24"/>
          <w:szCs w:val="24"/>
        </w:rPr>
        <w:t>Kester, K., &amp; Cremin, H. (2017). Peace education and peace education research: Toward a concept of post structural violence and second-order reflexivity. </w:t>
      </w:r>
      <w:r w:rsidRPr="004C23E8">
        <w:rPr>
          <w:rFonts w:ascii="Garamond" w:hAnsi="Garamond" w:cs="Times New Roman"/>
          <w:i/>
          <w:iCs/>
          <w:sz w:val="24"/>
          <w:szCs w:val="24"/>
        </w:rPr>
        <w:t>Educational Philosophy and Theory</w:t>
      </w:r>
      <w:r w:rsidRPr="004C23E8">
        <w:rPr>
          <w:rFonts w:ascii="Garamond" w:hAnsi="Garamond" w:cs="Times New Roman"/>
          <w:sz w:val="24"/>
          <w:szCs w:val="24"/>
        </w:rPr>
        <w:t>, </w:t>
      </w:r>
      <w:r w:rsidRPr="004C23E8">
        <w:rPr>
          <w:rFonts w:ascii="Garamond" w:hAnsi="Garamond" w:cs="Times New Roman"/>
          <w:i/>
          <w:iCs/>
          <w:sz w:val="24"/>
          <w:szCs w:val="24"/>
        </w:rPr>
        <w:t>49</w:t>
      </w:r>
      <w:r w:rsidRPr="004C23E8">
        <w:rPr>
          <w:rFonts w:ascii="Garamond" w:hAnsi="Garamond" w:cs="Times New Roman"/>
          <w:sz w:val="24"/>
          <w:szCs w:val="24"/>
        </w:rPr>
        <w:t>(14), 1415-1427.</w:t>
      </w:r>
    </w:p>
    <w:p w14:paraId="47474F5D" w14:textId="77777777" w:rsidR="006E228D" w:rsidRPr="004C23E8" w:rsidRDefault="006E228D" w:rsidP="006E228D">
      <w:pPr>
        <w:jc w:val="both"/>
        <w:rPr>
          <w:rFonts w:ascii="Garamond" w:hAnsi="Garamond" w:cs="Times New Roman"/>
          <w:sz w:val="24"/>
          <w:szCs w:val="24"/>
        </w:rPr>
      </w:pPr>
    </w:p>
    <w:p w14:paraId="15BC8060" w14:textId="77777777" w:rsidR="006E228D" w:rsidRPr="004C23E8" w:rsidRDefault="006E228D" w:rsidP="006E228D">
      <w:pPr>
        <w:jc w:val="both"/>
        <w:rPr>
          <w:rFonts w:ascii="Garamond" w:hAnsi="Garamond" w:cs="Times New Roman"/>
          <w:sz w:val="24"/>
          <w:szCs w:val="24"/>
        </w:rPr>
      </w:pPr>
      <w:r w:rsidRPr="004C23E8">
        <w:rPr>
          <w:rFonts w:ascii="Garamond" w:hAnsi="Garamond" w:cs="Times New Roman"/>
          <w:b/>
          <w:bCs/>
          <w:sz w:val="24"/>
          <w:szCs w:val="24"/>
        </w:rPr>
        <w:t xml:space="preserve">Postcolonial peace education </w:t>
      </w:r>
      <w:r w:rsidRPr="004C23E8">
        <w:rPr>
          <w:rFonts w:ascii="Garamond" w:hAnsi="Garamond" w:cs="Times New Roman"/>
          <w:sz w:val="24"/>
          <w:szCs w:val="24"/>
        </w:rPr>
        <w:t xml:space="preserve">(Kurian &amp; Kester, 2019; Zakharia, 2017; Zembylas, 2018) perceives structural violence beyond the immediate local context and challenges broader postcolonial structural violence, i.e., the violence posed by colonialism despite its apparent end. Postcolonial peace education locates structural violence in the world order deeply rooted in colonialism persistent in areas such as economics, politics, social, and international relations. </w:t>
      </w:r>
    </w:p>
    <w:p w14:paraId="7B959154" w14:textId="77777777" w:rsidR="006E228D" w:rsidRPr="004C23E8" w:rsidRDefault="006E228D" w:rsidP="006E228D">
      <w:pPr>
        <w:jc w:val="both"/>
        <w:rPr>
          <w:rFonts w:ascii="Garamond" w:hAnsi="Garamond" w:cs="Times New Roman"/>
          <w:b/>
          <w:bCs/>
          <w:sz w:val="24"/>
          <w:szCs w:val="24"/>
        </w:rPr>
      </w:pPr>
    </w:p>
    <w:p w14:paraId="33F53508" w14:textId="77777777" w:rsidR="006E228D" w:rsidRPr="001A5091" w:rsidRDefault="006E228D" w:rsidP="006E228D">
      <w:pPr>
        <w:jc w:val="both"/>
        <w:rPr>
          <w:rFonts w:ascii="Garamond" w:hAnsi="Garamond" w:cs="Times New Roman"/>
          <w:b/>
          <w:bCs/>
          <w:sz w:val="24"/>
          <w:szCs w:val="24"/>
        </w:rPr>
      </w:pPr>
      <w:r w:rsidRPr="004C23E8">
        <w:rPr>
          <w:rFonts w:ascii="Garamond" w:hAnsi="Garamond" w:cs="Times New Roman"/>
          <w:b/>
          <w:bCs/>
          <w:noProof/>
          <w:sz w:val="24"/>
          <w:szCs w:val="24"/>
          <w:lang w:val="en-US" w:eastAsia="en-US"/>
        </w:rPr>
        <w:drawing>
          <wp:inline distT="0" distB="0" distL="0" distR="0" wp14:anchorId="651F7E19" wp14:editId="04357840">
            <wp:extent cx="3726180" cy="1596235"/>
            <wp:effectExtent l="0" t="0" r="7620" b="23495"/>
            <wp:docPr id="1286649113" name="Diagram 1">
              <a:extLst xmlns:a="http://schemas.openxmlformats.org/drawingml/2006/main">
                <a:ext uri="{FF2B5EF4-FFF2-40B4-BE49-F238E27FC236}">
                  <a16:creationId xmlns:a16="http://schemas.microsoft.com/office/drawing/2014/main" id="{9E06EA27-9DC5-4BC5-9BD7-09FA1209CC9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610054F0" w14:textId="77777777" w:rsidR="006E228D" w:rsidRPr="001A5091" w:rsidRDefault="006E228D" w:rsidP="002D0B5F">
      <w:pPr>
        <w:pStyle w:val="ListParagraph"/>
        <w:widowControl w:val="0"/>
        <w:numPr>
          <w:ilvl w:val="1"/>
          <w:numId w:val="5"/>
        </w:numPr>
        <w:spacing w:line="276" w:lineRule="auto"/>
        <w:jc w:val="both"/>
        <w:rPr>
          <w:rFonts w:ascii="Garamond" w:eastAsia="Times New Roman" w:hAnsi="Garamond" w:cs="Times New Roman"/>
          <w:b/>
          <w:sz w:val="24"/>
          <w:szCs w:val="24"/>
        </w:rPr>
      </w:pPr>
      <w:r w:rsidRPr="001A5091">
        <w:rPr>
          <w:rFonts w:ascii="Garamond" w:eastAsia="Times New Roman" w:hAnsi="Garamond" w:cs="Times New Roman"/>
          <w:b/>
          <w:sz w:val="24"/>
          <w:szCs w:val="24"/>
        </w:rPr>
        <w:t>Causes of conflict, conflict analysis and techniques of conflict resolution</w:t>
      </w:r>
    </w:p>
    <w:p w14:paraId="64C75DA4" w14:textId="77777777" w:rsidR="006E228D" w:rsidRPr="001A5091" w:rsidRDefault="006E228D" w:rsidP="006E228D">
      <w:pPr>
        <w:widowControl w:val="0"/>
        <w:spacing w:line="276" w:lineRule="auto"/>
        <w:jc w:val="both"/>
        <w:rPr>
          <w:rFonts w:ascii="Garamond" w:eastAsia="Times New Roman" w:hAnsi="Garamond" w:cs="Times New Roman"/>
          <w:sz w:val="24"/>
          <w:szCs w:val="24"/>
        </w:rPr>
      </w:pPr>
    </w:p>
    <w:p w14:paraId="4F605057" w14:textId="77777777" w:rsidR="006E228D" w:rsidRPr="001A5091" w:rsidRDefault="006E228D" w:rsidP="002D0B5F">
      <w:pPr>
        <w:pStyle w:val="ListParagraph"/>
        <w:numPr>
          <w:ilvl w:val="2"/>
          <w:numId w:val="5"/>
        </w:numPr>
        <w:spacing w:after="160" w:line="276" w:lineRule="auto"/>
        <w:jc w:val="both"/>
        <w:rPr>
          <w:rFonts w:ascii="Garamond" w:hAnsi="Garamond" w:cs="Times New Roman"/>
          <w:b/>
          <w:bCs/>
          <w:sz w:val="24"/>
          <w:szCs w:val="24"/>
        </w:rPr>
      </w:pPr>
      <w:r w:rsidRPr="001A5091">
        <w:rPr>
          <w:rFonts w:ascii="Garamond" w:hAnsi="Garamond" w:cs="Times New Roman"/>
          <w:b/>
          <w:bCs/>
          <w:sz w:val="24"/>
          <w:szCs w:val="24"/>
        </w:rPr>
        <w:t>The concept of conflict</w:t>
      </w:r>
    </w:p>
    <w:p w14:paraId="3CF70BCC" w14:textId="77777777" w:rsidR="006E228D" w:rsidRPr="001A5091" w:rsidRDefault="006E228D" w:rsidP="006E228D">
      <w:pPr>
        <w:pStyle w:val="ListParagraph"/>
        <w:spacing w:line="276" w:lineRule="auto"/>
        <w:ind w:left="480"/>
        <w:jc w:val="both"/>
        <w:rPr>
          <w:rFonts w:ascii="Garamond" w:hAnsi="Garamond" w:cs="Times New Roman"/>
          <w:b/>
          <w:bCs/>
          <w:sz w:val="24"/>
          <w:szCs w:val="24"/>
        </w:rPr>
      </w:pPr>
    </w:p>
    <w:p w14:paraId="6C8C640D" w14:textId="77777777" w:rsidR="006E228D" w:rsidRPr="003A3494" w:rsidRDefault="006E228D" w:rsidP="00E41C9A">
      <w:pPr>
        <w:pStyle w:val="ListParagraph"/>
        <w:numPr>
          <w:ilvl w:val="0"/>
          <w:numId w:val="150"/>
        </w:numPr>
        <w:spacing w:after="160" w:line="276" w:lineRule="auto"/>
        <w:jc w:val="both"/>
        <w:rPr>
          <w:rFonts w:ascii="Garamond" w:hAnsi="Garamond" w:cs="Times New Roman"/>
          <w:b/>
          <w:bCs/>
          <w:sz w:val="24"/>
          <w:szCs w:val="24"/>
        </w:rPr>
      </w:pPr>
      <w:r w:rsidRPr="003A3494">
        <w:rPr>
          <w:rFonts w:ascii="Garamond" w:hAnsi="Garamond" w:cs="Times New Roman"/>
          <w:b/>
          <w:bCs/>
          <w:sz w:val="24"/>
          <w:szCs w:val="24"/>
        </w:rPr>
        <w:t>Defining conflict</w:t>
      </w:r>
    </w:p>
    <w:p w14:paraId="60E749D8" w14:textId="77777777" w:rsidR="006E228D" w:rsidRPr="001A5091" w:rsidRDefault="006E228D" w:rsidP="006E228D">
      <w:pPr>
        <w:pStyle w:val="ListParagraph"/>
        <w:spacing w:line="276" w:lineRule="auto"/>
        <w:ind w:left="480"/>
        <w:jc w:val="both"/>
        <w:rPr>
          <w:rFonts w:ascii="Garamond" w:hAnsi="Garamond" w:cs="Times New Roman"/>
          <w:b/>
          <w:bCs/>
          <w:sz w:val="24"/>
          <w:szCs w:val="24"/>
        </w:rPr>
      </w:pPr>
    </w:p>
    <w:p w14:paraId="2408DEE1"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 conflict means a clash of interest. Clash: incompatibility leading to disagreement. Often, conflict occurs when interests of either party are compromised. Conflict refers to the pursuit of incompatible goals by individuals or groups, thus resulting in an antagonistic state (state of disagreement).  It may also be defined as a struggle or contest between people with opposing needs, ideas, beliefs, values, or goals. Conflict situations arise when individuals or groups identify a goal they want to secure (get/obtain) in order to satisfy material interests, needs, or values.  When </w:t>
      </w:r>
      <w:r w:rsidRPr="001A5091">
        <w:rPr>
          <w:rFonts w:ascii="Garamond" w:hAnsi="Garamond" w:cs="Times New Roman"/>
          <w:sz w:val="24"/>
          <w:szCs w:val="24"/>
        </w:rPr>
        <w:lastRenderedPageBreak/>
        <w:t xml:space="preserve">these perceptions lead to actions that come up against the interests, needs and values of others, a conflict occurs. </w:t>
      </w:r>
    </w:p>
    <w:p w14:paraId="035B1770" w14:textId="77777777" w:rsidR="006E228D"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 conflict requires two parties to strive to acquire at the same time an available set of scarce resources, which can be either material or immaterial. People often think that conflict is a destructive and undesirable process to be avoided, contained, and eliminated. However, conflict in itself is often a constructive element of a dynamic society. </w:t>
      </w:r>
    </w:p>
    <w:p w14:paraId="589ED1EB" w14:textId="77777777" w:rsidR="006E228D" w:rsidRPr="001A5091" w:rsidRDefault="006E228D" w:rsidP="006E228D">
      <w:pPr>
        <w:spacing w:line="276" w:lineRule="auto"/>
        <w:jc w:val="both"/>
        <w:rPr>
          <w:rFonts w:ascii="Garamond" w:hAnsi="Garamond" w:cs="Times New Roman"/>
          <w:sz w:val="24"/>
          <w:szCs w:val="24"/>
        </w:rPr>
      </w:pPr>
    </w:p>
    <w:p w14:paraId="5FE800FB"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Conflict is a multidimensional social process which is a common and essential feature of human existence. When expressed and handled constructively, conflict can act as a promoter for personal, social, and political change and transformation. but conflict becomes very problematic when parties to a conflict resort to violent means to advance their cause. When it is expressed destructively, conflict fosters violence and damage that is familiar in wars and violent conflicts. </w:t>
      </w:r>
    </w:p>
    <w:p w14:paraId="627A8A81" w14:textId="77777777" w:rsidR="006E228D" w:rsidRPr="001A5091" w:rsidRDefault="006E228D" w:rsidP="006E228D">
      <w:pPr>
        <w:spacing w:line="276" w:lineRule="auto"/>
        <w:jc w:val="both"/>
        <w:rPr>
          <w:rFonts w:ascii="Garamond" w:hAnsi="Garamond" w:cs="Times New Roman"/>
          <w:sz w:val="24"/>
          <w:szCs w:val="24"/>
        </w:rPr>
      </w:pPr>
    </w:p>
    <w:p w14:paraId="1220513B" w14:textId="77777777" w:rsidR="006E228D" w:rsidRPr="003A3494" w:rsidRDefault="006E228D" w:rsidP="00E41C9A">
      <w:pPr>
        <w:pStyle w:val="ListParagraph"/>
        <w:numPr>
          <w:ilvl w:val="0"/>
          <w:numId w:val="150"/>
        </w:numPr>
        <w:spacing w:after="160" w:line="276" w:lineRule="auto"/>
        <w:jc w:val="both"/>
        <w:rPr>
          <w:rFonts w:ascii="Garamond" w:hAnsi="Garamond" w:cs="Times New Roman"/>
          <w:b/>
          <w:bCs/>
          <w:sz w:val="24"/>
          <w:szCs w:val="24"/>
        </w:rPr>
      </w:pPr>
      <w:r w:rsidRPr="003A3494">
        <w:rPr>
          <w:rFonts w:ascii="Garamond" w:hAnsi="Garamond" w:cs="Times New Roman"/>
          <w:b/>
          <w:bCs/>
          <w:sz w:val="24"/>
          <w:szCs w:val="24"/>
        </w:rPr>
        <w:t>Different levels and types of conflicts</w:t>
      </w:r>
    </w:p>
    <w:p w14:paraId="7CD8FA27" w14:textId="77777777" w:rsidR="006E228D" w:rsidRPr="001A5091" w:rsidRDefault="006E228D" w:rsidP="006E228D">
      <w:pPr>
        <w:pStyle w:val="ListParagraph"/>
        <w:spacing w:line="276" w:lineRule="auto"/>
        <w:ind w:left="1200"/>
        <w:jc w:val="both"/>
        <w:rPr>
          <w:rFonts w:ascii="Garamond" w:hAnsi="Garamond" w:cs="Times New Roman"/>
          <w:sz w:val="24"/>
          <w:szCs w:val="24"/>
        </w:rPr>
      </w:pPr>
    </w:p>
    <w:p w14:paraId="2B01B370" w14:textId="77777777" w:rsidR="006E228D" w:rsidRPr="003A3494" w:rsidRDefault="006E228D" w:rsidP="006E228D">
      <w:pPr>
        <w:spacing w:line="276" w:lineRule="auto"/>
        <w:jc w:val="both"/>
        <w:rPr>
          <w:rFonts w:ascii="Garamond" w:hAnsi="Garamond" w:cs="Times New Roman"/>
          <w:b/>
          <w:bCs/>
          <w:sz w:val="24"/>
          <w:szCs w:val="24"/>
        </w:rPr>
      </w:pPr>
      <w:r>
        <w:rPr>
          <w:rFonts w:ascii="Garamond" w:hAnsi="Garamond" w:cs="Times New Roman"/>
          <w:b/>
          <w:bCs/>
          <w:sz w:val="24"/>
          <w:szCs w:val="24"/>
        </w:rPr>
        <w:t xml:space="preserve">b.1. </w:t>
      </w:r>
      <w:r w:rsidRPr="003A3494">
        <w:rPr>
          <w:rFonts w:ascii="Garamond" w:hAnsi="Garamond" w:cs="Times New Roman"/>
          <w:b/>
          <w:bCs/>
          <w:sz w:val="24"/>
          <w:szCs w:val="24"/>
        </w:rPr>
        <w:t>Levels of conflict</w:t>
      </w:r>
    </w:p>
    <w:p w14:paraId="7B4DA088" w14:textId="77777777" w:rsidR="006E228D" w:rsidRPr="001A5091" w:rsidRDefault="006E228D" w:rsidP="006E228D">
      <w:pPr>
        <w:pStyle w:val="ListParagraph"/>
        <w:spacing w:line="276" w:lineRule="auto"/>
        <w:ind w:left="1200"/>
        <w:jc w:val="both"/>
        <w:rPr>
          <w:rFonts w:ascii="Garamond" w:hAnsi="Garamond" w:cs="Times New Roman"/>
          <w:b/>
          <w:bCs/>
          <w:sz w:val="24"/>
          <w:szCs w:val="24"/>
        </w:rPr>
      </w:pPr>
    </w:p>
    <w:p w14:paraId="6C14813B"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Conflict is experienced at all levels of human activity.  </w:t>
      </w:r>
      <w:r w:rsidRPr="001A5091">
        <w:rPr>
          <w:rStyle w:val="Emphasis"/>
          <w:rFonts w:ascii="Garamond" w:hAnsi="Garamond" w:cs="Times New Roman"/>
          <w:color w:val="424242"/>
          <w:sz w:val="24"/>
          <w:szCs w:val="24"/>
          <w:shd w:val="clear" w:color="auto" w:fill="FFFFFF"/>
        </w:rPr>
        <w:t>Level</w:t>
      </w:r>
      <w:r w:rsidRPr="001A5091">
        <w:rPr>
          <w:rFonts w:ascii="Garamond" w:hAnsi="Garamond" w:cs="Times New Roman"/>
          <w:color w:val="424242"/>
          <w:sz w:val="24"/>
          <w:szCs w:val="24"/>
          <w:shd w:val="clear" w:color="auto" w:fill="FFFFFF"/>
        </w:rPr>
        <w:t xml:space="preserve"> refers to the number of individuals involved in the conflict. </w:t>
      </w:r>
      <w:r w:rsidRPr="001A5091">
        <w:rPr>
          <w:rFonts w:ascii="Garamond" w:hAnsi="Garamond" w:cs="Times New Roman"/>
          <w:sz w:val="24"/>
          <w:szCs w:val="24"/>
        </w:rPr>
        <w:t>Conflict may be:</w:t>
      </w:r>
    </w:p>
    <w:p w14:paraId="69AEB023" w14:textId="77777777" w:rsidR="006E228D" w:rsidRPr="001A5091" w:rsidRDefault="006E228D" w:rsidP="006E228D">
      <w:pPr>
        <w:pStyle w:val="ListParagraph"/>
        <w:numPr>
          <w:ilvl w:val="0"/>
          <w:numId w:val="81"/>
        </w:numPr>
        <w:spacing w:after="160" w:line="276" w:lineRule="auto"/>
        <w:jc w:val="both"/>
        <w:rPr>
          <w:rFonts w:ascii="Garamond" w:hAnsi="Garamond" w:cs="Times New Roman"/>
          <w:sz w:val="24"/>
          <w:szCs w:val="24"/>
        </w:rPr>
      </w:pPr>
      <w:r w:rsidRPr="001A5091">
        <w:rPr>
          <w:rFonts w:ascii="Garamond" w:hAnsi="Garamond" w:cs="Times New Roman"/>
          <w:sz w:val="24"/>
          <w:szCs w:val="24"/>
        </w:rPr>
        <w:t xml:space="preserve">Personal or intra-personal/ interpersonal, </w:t>
      </w:r>
    </w:p>
    <w:p w14:paraId="6DA82AB8" w14:textId="77777777" w:rsidR="006E228D" w:rsidRPr="001A5091" w:rsidRDefault="006E228D" w:rsidP="006E228D">
      <w:pPr>
        <w:pStyle w:val="ListParagraph"/>
        <w:numPr>
          <w:ilvl w:val="0"/>
          <w:numId w:val="81"/>
        </w:numPr>
        <w:spacing w:after="160" w:line="276" w:lineRule="auto"/>
        <w:jc w:val="both"/>
        <w:rPr>
          <w:rFonts w:ascii="Garamond" w:hAnsi="Garamond" w:cs="Times New Roman"/>
          <w:sz w:val="24"/>
          <w:szCs w:val="24"/>
        </w:rPr>
      </w:pPr>
      <w:r w:rsidRPr="001A5091">
        <w:rPr>
          <w:rFonts w:ascii="Garamond" w:hAnsi="Garamond" w:cs="Times New Roman"/>
          <w:sz w:val="24"/>
          <w:szCs w:val="24"/>
        </w:rPr>
        <w:t xml:space="preserve">Inter-group/intra-group, </w:t>
      </w:r>
    </w:p>
    <w:p w14:paraId="677BC648" w14:textId="77777777" w:rsidR="006E228D" w:rsidRPr="001A5091" w:rsidRDefault="006E228D" w:rsidP="006E228D">
      <w:pPr>
        <w:pStyle w:val="ListParagraph"/>
        <w:numPr>
          <w:ilvl w:val="0"/>
          <w:numId w:val="81"/>
        </w:numPr>
        <w:spacing w:after="160" w:line="276" w:lineRule="auto"/>
        <w:jc w:val="both"/>
        <w:rPr>
          <w:rFonts w:ascii="Garamond" w:hAnsi="Garamond" w:cs="Times New Roman"/>
          <w:sz w:val="24"/>
          <w:szCs w:val="24"/>
        </w:rPr>
      </w:pPr>
      <w:r w:rsidRPr="001A5091">
        <w:rPr>
          <w:rFonts w:ascii="Garamond" w:hAnsi="Garamond" w:cs="Times New Roman"/>
          <w:sz w:val="24"/>
          <w:szCs w:val="24"/>
        </w:rPr>
        <w:t>Intra/interorganizational</w:t>
      </w:r>
    </w:p>
    <w:p w14:paraId="1272B8A9" w14:textId="77777777" w:rsidR="006E228D" w:rsidRPr="001A5091" w:rsidRDefault="006E228D" w:rsidP="006E228D">
      <w:pPr>
        <w:pStyle w:val="ListParagraph"/>
        <w:numPr>
          <w:ilvl w:val="0"/>
          <w:numId w:val="81"/>
        </w:numPr>
        <w:spacing w:after="160" w:line="276" w:lineRule="auto"/>
        <w:jc w:val="both"/>
        <w:rPr>
          <w:rFonts w:ascii="Garamond" w:hAnsi="Garamond" w:cs="Times New Roman"/>
          <w:sz w:val="24"/>
          <w:szCs w:val="24"/>
        </w:rPr>
      </w:pPr>
      <w:r w:rsidRPr="001A5091">
        <w:rPr>
          <w:rFonts w:ascii="Garamond" w:hAnsi="Garamond" w:cs="Times New Roman"/>
          <w:sz w:val="24"/>
          <w:szCs w:val="24"/>
        </w:rPr>
        <w:t xml:space="preserve">Interstate/intrastate. </w:t>
      </w:r>
    </w:p>
    <w:p w14:paraId="5622F293" w14:textId="77777777" w:rsidR="006E228D" w:rsidRPr="001A5091" w:rsidRDefault="006E228D" w:rsidP="006E228D">
      <w:pPr>
        <w:pStyle w:val="ListParagraph"/>
        <w:numPr>
          <w:ilvl w:val="0"/>
          <w:numId w:val="81"/>
        </w:numPr>
        <w:spacing w:after="160" w:line="276" w:lineRule="auto"/>
        <w:jc w:val="both"/>
        <w:rPr>
          <w:rFonts w:ascii="Garamond" w:hAnsi="Garamond" w:cs="Times New Roman"/>
          <w:sz w:val="24"/>
          <w:szCs w:val="24"/>
        </w:rPr>
      </w:pPr>
      <w:r w:rsidRPr="001A5091">
        <w:rPr>
          <w:rFonts w:ascii="Garamond" w:hAnsi="Garamond" w:cs="Times New Roman"/>
          <w:sz w:val="24"/>
          <w:szCs w:val="24"/>
        </w:rPr>
        <w:t>Transnational/global.</w:t>
      </w:r>
    </w:p>
    <w:p w14:paraId="15C0E0AC" w14:textId="77777777" w:rsidR="006E228D" w:rsidRPr="001A5091" w:rsidRDefault="006E228D" w:rsidP="006E228D">
      <w:pPr>
        <w:pStyle w:val="ListParagraph"/>
        <w:spacing w:line="276" w:lineRule="auto"/>
        <w:ind w:left="1200"/>
        <w:jc w:val="both"/>
        <w:rPr>
          <w:rFonts w:ascii="Garamond" w:hAnsi="Garamond" w:cs="Times New Roman"/>
          <w:b/>
          <w:bCs/>
          <w:sz w:val="24"/>
          <w:szCs w:val="24"/>
        </w:rPr>
      </w:pPr>
    </w:p>
    <w:p w14:paraId="2377F636" w14:textId="77777777" w:rsidR="006E228D" w:rsidRPr="003A3494" w:rsidRDefault="006E228D" w:rsidP="006E228D">
      <w:pPr>
        <w:spacing w:line="276" w:lineRule="auto"/>
        <w:jc w:val="both"/>
        <w:rPr>
          <w:rFonts w:ascii="Garamond" w:hAnsi="Garamond" w:cs="Times New Roman"/>
          <w:b/>
          <w:bCs/>
          <w:sz w:val="24"/>
          <w:szCs w:val="24"/>
        </w:rPr>
      </w:pPr>
      <w:r>
        <w:rPr>
          <w:rFonts w:ascii="Garamond" w:hAnsi="Garamond" w:cs="Times New Roman"/>
          <w:b/>
          <w:bCs/>
          <w:sz w:val="24"/>
          <w:szCs w:val="24"/>
        </w:rPr>
        <w:t xml:space="preserve">b.2. </w:t>
      </w:r>
      <w:r w:rsidRPr="003A3494">
        <w:rPr>
          <w:rFonts w:ascii="Garamond" w:hAnsi="Garamond" w:cs="Times New Roman"/>
          <w:b/>
          <w:bCs/>
          <w:sz w:val="24"/>
          <w:szCs w:val="24"/>
        </w:rPr>
        <w:t>Types of conflict</w:t>
      </w:r>
    </w:p>
    <w:p w14:paraId="4C2D3348"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T</w:t>
      </w:r>
      <w:r w:rsidRPr="001A5091">
        <w:rPr>
          <w:rFonts w:ascii="Garamond" w:hAnsi="Garamond" w:cs="Times New Roman"/>
          <w:color w:val="373D3F"/>
          <w:sz w:val="24"/>
          <w:szCs w:val="24"/>
          <w:shd w:val="clear" w:color="auto" w:fill="FFFFFF"/>
        </w:rPr>
        <w:t>here are many types of conflict and not all researchers use this same classification. Conflicts can be classified according to their levels, causes, intensity, weapons used or actors in the conflict. Examples:</w:t>
      </w:r>
    </w:p>
    <w:p w14:paraId="7D153DCD" w14:textId="77777777" w:rsidR="006E228D" w:rsidRPr="001A5091" w:rsidRDefault="006E228D" w:rsidP="006E228D">
      <w:pPr>
        <w:pStyle w:val="ListParagraph"/>
        <w:numPr>
          <w:ilvl w:val="0"/>
          <w:numId w:val="82"/>
        </w:numPr>
        <w:spacing w:after="160" w:line="276" w:lineRule="auto"/>
        <w:jc w:val="both"/>
        <w:rPr>
          <w:rFonts w:ascii="Garamond" w:hAnsi="Garamond" w:cs="Times New Roman"/>
          <w:sz w:val="24"/>
          <w:szCs w:val="24"/>
        </w:rPr>
      </w:pPr>
      <w:r w:rsidRPr="001A5091">
        <w:rPr>
          <w:rFonts w:ascii="Garamond" w:hAnsi="Garamond" w:cs="Times New Roman"/>
          <w:sz w:val="24"/>
          <w:szCs w:val="24"/>
        </w:rPr>
        <w:t xml:space="preserve">Armed conflict/non-armed conflict. </w:t>
      </w:r>
    </w:p>
    <w:p w14:paraId="32F0C9D9" w14:textId="77777777" w:rsidR="006E228D" w:rsidRPr="001A5091" w:rsidRDefault="006E228D" w:rsidP="006E228D">
      <w:pPr>
        <w:pStyle w:val="ListParagraph"/>
        <w:numPr>
          <w:ilvl w:val="0"/>
          <w:numId w:val="82"/>
        </w:numPr>
        <w:spacing w:after="160" w:line="276" w:lineRule="auto"/>
        <w:jc w:val="both"/>
        <w:rPr>
          <w:rFonts w:ascii="Garamond" w:hAnsi="Garamond" w:cs="Times New Roman"/>
          <w:sz w:val="24"/>
          <w:szCs w:val="24"/>
        </w:rPr>
      </w:pPr>
      <w:r w:rsidRPr="001A5091">
        <w:rPr>
          <w:rFonts w:ascii="Garamond" w:hAnsi="Garamond" w:cs="Times New Roman"/>
          <w:sz w:val="24"/>
          <w:szCs w:val="24"/>
        </w:rPr>
        <w:t>Military/non-military conflict.</w:t>
      </w:r>
    </w:p>
    <w:p w14:paraId="5A7C64B8" w14:textId="77777777" w:rsidR="006E228D" w:rsidRPr="001A5091" w:rsidRDefault="006E228D" w:rsidP="006E228D">
      <w:pPr>
        <w:pStyle w:val="ListParagraph"/>
        <w:numPr>
          <w:ilvl w:val="0"/>
          <w:numId w:val="82"/>
        </w:numPr>
        <w:spacing w:after="160" w:line="276" w:lineRule="auto"/>
        <w:jc w:val="both"/>
        <w:rPr>
          <w:rFonts w:ascii="Garamond" w:hAnsi="Garamond" w:cs="Times New Roman"/>
          <w:sz w:val="24"/>
          <w:szCs w:val="24"/>
        </w:rPr>
      </w:pPr>
      <w:r w:rsidRPr="001A5091">
        <w:rPr>
          <w:rFonts w:ascii="Garamond" w:hAnsi="Garamond" w:cs="Times New Roman"/>
          <w:sz w:val="24"/>
          <w:szCs w:val="24"/>
        </w:rPr>
        <w:t>Low/middle/high intensity conflict.</w:t>
      </w:r>
    </w:p>
    <w:p w14:paraId="7130CD58" w14:textId="77777777" w:rsidR="006E228D" w:rsidRPr="001A5091" w:rsidRDefault="006E228D" w:rsidP="006E228D">
      <w:pPr>
        <w:pStyle w:val="ListParagraph"/>
        <w:numPr>
          <w:ilvl w:val="0"/>
          <w:numId w:val="82"/>
        </w:numPr>
        <w:spacing w:after="160" w:line="276" w:lineRule="auto"/>
        <w:jc w:val="both"/>
        <w:rPr>
          <w:rFonts w:ascii="Garamond" w:hAnsi="Garamond" w:cs="Times New Roman"/>
          <w:sz w:val="24"/>
          <w:szCs w:val="24"/>
        </w:rPr>
      </w:pPr>
      <w:r w:rsidRPr="001A5091">
        <w:rPr>
          <w:rFonts w:ascii="Garamond" w:hAnsi="Garamond" w:cs="Times New Roman"/>
          <w:sz w:val="24"/>
          <w:szCs w:val="24"/>
        </w:rPr>
        <w:t>Political, ideological, identity, social, cultural, or economic conflicts</w:t>
      </w:r>
    </w:p>
    <w:p w14:paraId="78429563" w14:textId="77777777" w:rsidR="006E228D" w:rsidRPr="001A5091" w:rsidRDefault="006E228D" w:rsidP="006E228D">
      <w:pPr>
        <w:pStyle w:val="ListParagraph"/>
        <w:numPr>
          <w:ilvl w:val="0"/>
          <w:numId w:val="82"/>
        </w:numPr>
        <w:spacing w:after="160" w:line="276" w:lineRule="auto"/>
        <w:jc w:val="both"/>
        <w:rPr>
          <w:rFonts w:ascii="Garamond" w:hAnsi="Garamond" w:cs="Times New Roman"/>
          <w:b/>
          <w:bCs/>
          <w:sz w:val="24"/>
          <w:szCs w:val="24"/>
        </w:rPr>
      </w:pPr>
      <w:r w:rsidRPr="001A5091">
        <w:rPr>
          <w:rFonts w:ascii="Garamond" w:hAnsi="Garamond" w:cs="Times New Roman"/>
          <w:color w:val="000000"/>
          <w:sz w:val="24"/>
          <w:szCs w:val="24"/>
          <w:shd w:val="clear" w:color="auto" w:fill="FFFFFF"/>
        </w:rPr>
        <w:t>Religious conflicts, racial or ethnic conflicts, hot and cold conflicts, north and south conflicts, regional conflicts, international or intra-national conflicts, etc.</w:t>
      </w:r>
    </w:p>
    <w:p w14:paraId="2D69F0E0" w14:textId="77777777" w:rsidR="006E228D" w:rsidRPr="001A5091" w:rsidRDefault="006E228D" w:rsidP="006E228D">
      <w:pPr>
        <w:pStyle w:val="ListParagraph"/>
        <w:spacing w:line="276" w:lineRule="auto"/>
        <w:ind w:left="1200"/>
        <w:jc w:val="both"/>
        <w:rPr>
          <w:rFonts w:ascii="Garamond" w:hAnsi="Garamond" w:cs="Times New Roman"/>
          <w:b/>
          <w:bCs/>
          <w:sz w:val="24"/>
          <w:szCs w:val="24"/>
        </w:rPr>
      </w:pPr>
      <w:r w:rsidRPr="001A5091">
        <w:rPr>
          <w:rFonts w:ascii="Garamond" w:hAnsi="Garamond" w:cs="Times New Roman"/>
          <w:b/>
          <w:bCs/>
          <w:noProof/>
          <w:sz w:val="24"/>
          <w:szCs w:val="24"/>
          <w:lang w:val="en-US" w:eastAsia="en-US"/>
        </w:rPr>
        <w:lastRenderedPageBreak/>
        <w:drawing>
          <wp:inline distT="0" distB="0" distL="0" distR="0" wp14:anchorId="1252E9B2" wp14:editId="15B8CF6E">
            <wp:extent cx="4159727" cy="3155315"/>
            <wp:effectExtent l="0" t="0" r="0" b="6985"/>
            <wp:docPr id="5" name="Content Placeholder 4">
              <a:extLst xmlns:a="http://schemas.openxmlformats.org/drawingml/2006/main">
                <a:ext uri="{FF2B5EF4-FFF2-40B4-BE49-F238E27FC236}">
                  <a16:creationId xmlns:a16="http://schemas.microsoft.com/office/drawing/2014/main" id="{8B71C53D-3533-4320-89F2-8FE082A03B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B71C53D-3533-4320-89F2-8FE082A03B30}"/>
                        </a:ext>
                      </a:extLst>
                    </pic:cNvPr>
                    <pic:cNvPicPr>
                      <a:picLocks noGrp="1" noChangeAspect="1"/>
                    </pic:cNvPicPr>
                  </pic:nvPicPr>
                  <pic:blipFill>
                    <a:blip r:embed="rId45"/>
                    <a:stretch>
                      <a:fillRect/>
                    </a:stretch>
                  </pic:blipFill>
                  <pic:spPr>
                    <a:xfrm>
                      <a:off x="0" y="0"/>
                      <a:ext cx="4190178" cy="3178414"/>
                    </a:xfrm>
                    <a:prstGeom prst="rect">
                      <a:avLst/>
                    </a:prstGeom>
                  </pic:spPr>
                </pic:pic>
              </a:graphicData>
            </a:graphic>
          </wp:inline>
        </w:drawing>
      </w:r>
    </w:p>
    <w:p w14:paraId="544A893B" w14:textId="77777777" w:rsidR="006E228D" w:rsidRPr="001A5091" w:rsidRDefault="006E228D" w:rsidP="006E228D">
      <w:pPr>
        <w:pStyle w:val="ListParagraph"/>
        <w:spacing w:line="276" w:lineRule="auto"/>
        <w:ind w:left="1200"/>
        <w:jc w:val="both"/>
        <w:rPr>
          <w:rFonts w:ascii="Garamond" w:hAnsi="Garamond" w:cs="Times New Roman"/>
          <w:b/>
          <w:bCs/>
          <w:sz w:val="24"/>
          <w:szCs w:val="24"/>
        </w:rPr>
      </w:pPr>
    </w:p>
    <w:p w14:paraId="4A7F7DB1" w14:textId="77777777" w:rsidR="006E228D" w:rsidRPr="003A3494" w:rsidRDefault="006E228D" w:rsidP="00E41C9A">
      <w:pPr>
        <w:pStyle w:val="ListParagraph"/>
        <w:numPr>
          <w:ilvl w:val="0"/>
          <w:numId w:val="150"/>
        </w:numPr>
        <w:spacing w:after="160" w:line="276" w:lineRule="auto"/>
        <w:jc w:val="both"/>
        <w:rPr>
          <w:rFonts w:ascii="Garamond" w:hAnsi="Garamond" w:cs="Times New Roman"/>
          <w:b/>
          <w:bCs/>
          <w:sz w:val="24"/>
          <w:szCs w:val="24"/>
        </w:rPr>
      </w:pPr>
      <w:r w:rsidRPr="003A3494">
        <w:rPr>
          <w:rFonts w:ascii="Garamond" w:hAnsi="Garamond" w:cs="Times New Roman"/>
          <w:b/>
          <w:bCs/>
          <w:sz w:val="24"/>
          <w:szCs w:val="24"/>
        </w:rPr>
        <w:t>Theories about causes of conflict</w:t>
      </w:r>
    </w:p>
    <w:p w14:paraId="1805C04D"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Community relation theory </w:t>
      </w:r>
      <w:r w:rsidRPr="001A5091">
        <w:rPr>
          <w:rFonts w:ascii="Garamond" w:hAnsi="Garamond" w:cs="Times New Roman"/>
          <w:sz w:val="24"/>
          <w:szCs w:val="24"/>
        </w:rPr>
        <w:t>assumes that a conflict is caused by ongoing polarization, mistrust, and hostility between different groups within a community.</w:t>
      </w:r>
    </w:p>
    <w:p w14:paraId="2FAF0B03"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Principled negotiation theory </w:t>
      </w:r>
      <w:r w:rsidRPr="001A5091">
        <w:rPr>
          <w:rFonts w:ascii="Garamond" w:hAnsi="Garamond" w:cs="Times New Roman"/>
          <w:sz w:val="24"/>
          <w:szCs w:val="24"/>
        </w:rPr>
        <w:t>assumes that conflict is caused by incompatible positions and a “zero-sum” view of conflict being adopted by the conflicting parties.</w:t>
      </w:r>
    </w:p>
    <w:p w14:paraId="69463F0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Human needs theory </w:t>
      </w:r>
      <w:r w:rsidRPr="001A5091">
        <w:rPr>
          <w:rFonts w:ascii="Garamond" w:hAnsi="Garamond" w:cs="Times New Roman"/>
          <w:sz w:val="24"/>
          <w:szCs w:val="24"/>
        </w:rPr>
        <w:t>assumes that deep-rooted conflict is caused by unmet or frustrated basic human needs- physical, psychological, and social. Security, identity, recognition, participation, and autonomy are often cited.</w:t>
      </w:r>
    </w:p>
    <w:p w14:paraId="46ED5160"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 xml:space="preserve">Identity theory assumes </w:t>
      </w:r>
      <w:r w:rsidRPr="001A5091">
        <w:rPr>
          <w:rFonts w:ascii="Garamond" w:hAnsi="Garamond" w:cs="Times New Roman"/>
          <w:sz w:val="24"/>
          <w:szCs w:val="24"/>
        </w:rPr>
        <w:t>that a conflict is caused by feelings of threatened identity, often rooted in unsolved past loss and suffering.</w:t>
      </w:r>
    </w:p>
    <w:p w14:paraId="1957BB8D"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Intercultural miscommunication theory </w:t>
      </w:r>
      <w:r w:rsidRPr="001A5091">
        <w:rPr>
          <w:rFonts w:ascii="Garamond" w:hAnsi="Garamond" w:cs="Times New Roman"/>
          <w:sz w:val="24"/>
          <w:szCs w:val="24"/>
        </w:rPr>
        <w:t>assumes that a conflict is caused by incompatibilities between different cultural communication styles.</w:t>
      </w:r>
    </w:p>
    <w:p w14:paraId="55C2C45F"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Conflict transformation theory </w:t>
      </w:r>
      <w:r w:rsidRPr="001A5091">
        <w:rPr>
          <w:rFonts w:ascii="Garamond" w:hAnsi="Garamond" w:cs="Times New Roman"/>
          <w:sz w:val="24"/>
          <w:szCs w:val="24"/>
        </w:rPr>
        <w:t xml:space="preserve">assumes that a conflict is caused by real problems of inequalities and injustices expressed by competing social, cultural, and economic frame works. </w:t>
      </w:r>
    </w:p>
    <w:p w14:paraId="2BF45A89" w14:textId="77777777" w:rsidR="006E228D"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For more about other theories of conflict, read Kebede Lemu Bekelcha (2019). Theories of conflict. </w:t>
      </w:r>
      <w:r w:rsidRPr="001A5091">
        <w:rPr>
          <w:rFonts w:ascii="Garamond" w:hAnsi="Garamond" w:cs="Times New Roman"/>
          <w:i/>
          <w:iCs/>
          <w:sz w:val="24"/>
          <w:szCs w:val="24"/>
        </w:rPr>
        <w:t>Global Journal of Religions</w:t>
      </w:r>
      <w:r w:rsidRPr="001A5091">
        <w:rPr>
          <w:rFonts w:ascii="Garamond" w:hAnsi="Garamond" w:cs="Times New Roman"/>
          <w:sz w:val="24"/>
          <w:szCs w:val="24"/>
        </w:rPr>
        <w:t xml:space="preserve">, 1 (4), 1-8. </w:t>
      </w:r>
    </w:p>
    <w:p w14:paraId="5842146E" w14:textId="77777777" w:rsidR="006E228D" w:rsidRPr="001A5091" w:rsidRDefault="006E228D" w:rsidP="006E228D">
      <w:pPr>
        <w:spacing w:line="276" w:lineRule="auto"/>
        <w:jc w:val="both"/>
        <w:rPr>
          <w:rFonts w:ascii="Garamond" w:hAnsi="Garamond" w:cs="Times New Roman"/>
          <w:sz w:val="24"/>
          <w:szCs w:val="24"/>
        </w:rPr>
      </w:pPr>
    </w:p>
    <w:p w14:paraId="7A16B7EB" w14:textId="77777777" w:rsidR="006E228D" w:rsidRPr="003A3494" w:rsidRDefault="006E228D" w:rsidP="00E41C9A">
      <w:pPr>
        <w:pStyle w:val="ListParagraph"/>
        <w:numPr>
          <w:ilvl w:val="0"/>
          <w:numId w:val="150"/>
        </w:numPr>
        <w:spacing w:after="160" w:line="276" w:lineRule="auto"/>
        <w:jc w:val="both"/>
        <w:rPr>
          <w:rFonts w:ascii="Garamond" w:hAnsi="Garamond" w:cs="Times New Roman"/>
          <w:b/>
          <w:bCs/>
          <w:sz w:val="24"/>
          <w:szCs w:val="24"/>
        </w:rPr>
      </w:pPr>
      <w:r w:rsidRPr="003A3494">
        <w:rPr>
          <w:rFonts w:ascii="Garamond" w:hAnsi="Garamond" w:cs="Times New Roman"/>
          <w:b/>
          <w:bCs/>
          <w:sz w:val="24"/>
          <w:szCs w:val="24"/>
        </w:rPr>
        <w:t>Factors generating conflicts</w:t>
      </w:r>
    </w:p>
    <w:p w14:paraId="549AAB28"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There is no single cause of conflict. Conflict is context-specific, multi-causal and multi-dimensional and can result from a combination of political, economic cultural, and social factors. Factors generating conflict can occur at different levels.</w:t>
      </w:r>
    </w:p>
    <w:p w14:paraId="4CA4EFE1"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At the global level:</w:t>
      </w:r>
    </w:p>
    <w:p w14:paraId="6E93561D" w14:textId="77777777" w:rsidR="006E228D" w:rsidRPr="001A5091" w:rsidRDefault="006E228D" w:rsidP="006E228D">
      <w:pPr>
        <w:pStyle w:val="ListParagraph"/>
        <w:numPr>
          <w:ilvl w:val="0"/>
          <w:numId w:val="83"/>
        </w:numPr>
        <w:spacing w:after="160" w:line="276" w:lineRule="auto"/>
        <w:ind w:left="720"/>
        <w:jc w:val="both"/>
        <w:rPr>
          <w:rFonts w:ascii="Garamond" w:hAnsi="Garamond" w:cs="Times New Roman"/>
          <w:sz w:val="24"/>
          <w:szCs w:val="24"/>
        </w:rPr>
      </w:pPr>
      <w:r w:rsidRPr="001A5091">
        <w:rPr>
          <w:rFonts w:ascii="Garamond" w:hAnsi="Garamond" w:cs="Times New Roman"/>
          <w:sz w:val="24"/>
          <w:szCs w:val="24"/>
        </w:rPr>
        <w:t xml:space="preserve">Global inequalities (political, North-South economic divide, cultural domination, sexism), </w:t>
      </w:r>
    </w:p>
    <w:p w14:paraId="255B8C66" w14:textId="77777777" w:rsidR="006E228D" w:rsidRPr="001A5091" w:rsidRDefault="006E228D" w:rsidP="006E228D">
      <w:pPr>
        <w:pStyle w:val="ListParagraph"/>
        <w:numPr>
          <w:ilvl w:val="0"/>
          <w:numId w:val="83"/>
        </w:numPr>
        <w:spacing w:after="160" w:line="276" w:lineRule="auto"/>
        <w:ind w:left="720"/>
        <w:jc w:val="both"/>
        <w:rPr>
          <w:rFonts w:ascii="Garamond" w:hAnsi="Garamond" w:cs="Times New Roman"/>
          <w:sz w:val="24"/>
          <w:szCs w:val="24"/>
        </w:rPr>
      </w:pPr>
      <w:r w:rsidRPr="001A5091">
        <w:rPr>
          <w:rFonts w:ascii="Garamond" w:hAnsi="Garamond" w:cs="Times New Roman"/>
          <w:sz w:val="24"/>
          <w:szCs w:val="24"/>
        </w:rPr>
        <w:t xml:space="preserve">Environmental constraints (pollution, overconsumption= want more, desire more, buy more, pollute more and waste more), </w:t>
      </w:r>
    </w:p>
    <w:p w14:paraId="4425F441" w14:textId="77777777" w:rsidR="006E228D" w:rsidRPr="001A5091" w:rsidRDefault="006E228D" w:rsidP="006E228D">
      <w:pPr>
        <w:pStyle w:val="ListParagraph"/>
        <w:numPr>
          <w:ilvl w:val="0"/>
          <w:numId w:val="83"/>
        </w:numPr>
        <w:spacing w:after="160" w:line="276" w:lineRule="auto"/>
        <w:ind w:left="720"/>
        <w:jc w:val="both"/>
        <w:rPr>
          <w:rFonts w:ascii="Garamond" w:hAnsi="Garamond" w:cs="Times New Roman"/>
          <w:sz w:val="24"/>
          <w:szCs w:val="24"/>
        </w:rPr>
      </w:pPr>
      <w:r w:rsidRPr="001A5091">
        <w:rPr>
          <w:rFonts w:ascii="Garamond" w:hAnsi="Garamond" w:cs="Times New Roman"/>
          <w:sz w:val="24"/>
          <w:szCs w:val="24"/>
        </w:rPr>
        <w:t>Weapons proliferation, ideological contestation, religious intolerance, racism, etc.</w:t>
      </w:r>
    </w:p>
    <w:p w14:paraId="7F183B39"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At the regional level</w:t>
      </w:r>
      <w:r w:rsidRPr="001A5091">
        <w:rPr>
          <w:rFonts w:ascii="Garamond" w:hAnsi="Garamond" w:cs="Times New Roman"/>
          <w:sz w:val="24"/>
          <w:szCs w:val="24"/>
        </w:rPr>
        <w:t>:</w:t>
      </w:r>
    </w:p>
    <w:p w14:paraId="5FA50333" w14:textId="77777777" w:rsidR="006E228D" w:rsidRPr="001A5091" w:rsidRDefault="006E228D" w:rsidP="006E228D">
      <w:pPr>
        <w:numPr>
          <w:ilvl w:val="0"/>
          <w:numId w:val="83"/>
        </w:numPr>
        <w:spacing w:after="160" w:line="276" w:lineRule="auto"/>
        <w:ind w:left="720"/>
        <w:jc w:val="both"/>
        <w:rPr>
          <w:rFonts w:ascii="Garamond" w:hAnsi="Garamond" w:cs="Times New Roman"/>
          <w:sz w:val="24"/>
          <w:szCs w:val="24"/>
        </w:rPr>
      </w:pPr>
      <w:r w:rsidRPr="001A5091">
        <w:rPr>
          <w:rFonts w:ascii="Garamond" w:hAnsi="Garamond" w:cs="Times New Roman"/>
          <w:sz w:val="24"/>
          <w:szCs w:val="24"/>
        </w:rPr>
        <w:t>Dependency patterns, cross border social demography, regional diasporas.</w:t>
      </w:r>
    </w:p>
    <w:p w14:paraId="5878A15B" w14:textId="77777777" w:rsidR="006E228D" w:rsidRPr="001A5091" w:rsidRDefault="006E228D" w:rsidP="006E228D">
      <w:pPr>
        <w:numPr>
          <w:ilvl w:val="0"/>
          <w:numId w:val="83"/>
        </w:numPr>
        <w:spacing w:after="160" w:line="276" w:lineRule="auto"/>
        <w:ind w:left="720"/>
        <w:jc w:val="both"/>
        <w:rPr>
          <w:rFonts w:ascii="Garamond" w:hAnsi="Garamond" w:cs="Times New Roman"/>
          <w:sz w:val="24"/>
          <w:szCs w:val="24"/>
        </w:rPr>
      </w:pPr>
      <w:r w:rsidRPr="001A5091">
        <w:rPr>
          <w:rFonts w:ascii="Garamond" w:hAnsi="Garamond" w:cs="Times New Roman"/>
          <w:sz w:val="24"/>
          <w:szCs w:val="24"/>
        </w:rPr>
        <w:lastRenderedPageBreak/>
        <w:t>Inequitable access to natural resources and the proliferation of small arms.</w:t>
      </w:r>
    </w:p>
    <w:p w14:paraId="26D2F421" w14:textId="77777777" w:rsidR="006E228D" w:rsidRPr="001A5091" w:rsidRDefault="006E228D" w:rsidP="006E228D">
      <w:pPr>
        <w:numPr>
          <w:ilvl w:val="0"/>
          <w:numId w:val="83"/>
        </w:numPr>
        <w:spacing w:after="160" w:line="276" w:lineRule="auto"/>
        <w:ind w:left="720"/>
        <w:jc w:val="both"/>
        <w:rPr>
          <w:rFonts w:ascii="Garamond" w:hAnsi="Garamond" w:cs="Times New Roman"/>
          <w:sz w:val="24"/>
          <w:szCs w:val="24"/>
        </w:rPr>
      </w:pPr>
      <w:r w:rsidRPr="001A5091">
        <w:rPr>
          <w:rFonts w:ascii="Garamond" w:hAnsi="Garamond" w:cs="Times New Roman"/>
          <w:sz w:val="24"/>
          <w:szCs w:val="24"/>
        </w:rPr>
        <w:t>Weak governance and economic mismanagement such as an unaccountable security sector, debt burdens, unpopular macro-economic policies, the collapse of social services and poor terms of trade.</w:t>
      </w:r>
    </w:p>
    <w:p w14:paraId="05EC6830" w14:textId="77777777" w:rsidR="006E228D" w:rsidRPr="001A5091" w:rsidRDefault="006E228D" w:rsidP="006E228D">
      <w:pPr>
        <w:spacing w:line="276" w:lineRule="auto"/>
        <w:ind w:left="360"/>
        <w:jc w:val="both"/>
        <w:rPr>
          <w:rFonts w:ascii="Garamond" w:hAnsi="Garamond" w:cs="Times New Roman"/>
          <w:sz w:val="24"/>
          <w:szCs w:val="24"/>
        </w:rPr>
      </w:pPr>
      <w:r w:rsidRPr="001A5091">
        <w:rPr>
          <w:rFonts w:ascii="Garamond" w:hAnsi="Garamond" w:cs="Times New Roman"/>
          <w:b/>
          <w:bCs/>
          <w:sz w:val="24"/>
          <w:szCs w:val="24"/>
        </w:rPr>
        <w:t>At the State/national level:</w:t>
      </w:r>
    </w:p>
    <w:p w14:paraId="5965B6E1" w14:textId="77777777" w:rsidR="006E228D" w:rsidRPr="001A5091" w:rsidRDefault="006E228D" w:rsidP="006E228D">
      <w:pPr>
        <w:numPr>
          <w:ilvl w:val="0"/>
          <w:numId w:val="83"/>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 Weak political institutions: Political institutions that are unable to manage differing group interests peacefully, to provide adequate guarantees of group protection, or to accommodate growing demands for political participation.</w:t>
      </w:r>
    </w:p>
    <w:p w14:paraId="2E25AD7B" w14:textId="77777777" w:rsidR="006E228D" w:rsidRPr="001A5091" w:rsidRDefault="006E228D" w:rsidP="006E228D">
      <w:pPr>
        <w:numPr>
          <w:ilvl w:val="0"/>
          <w:numId w:val="83"/>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Political discrimination and exclusion: the domination of access to state structures and resources by any one leader, group, or political party to the exclusion of others aggravates social divisions. It may provide incentives for excluded leaders to mobilize groups to protest and engage in violent rebellion. </w:t>
      </w:r>
    </w:p>
    <w:p w14:paraId="767D160E" w14:textId="77777777" w:rsidR="006E228D" w:rsidRPr="001A5091" w:rsidRDefault="006E228D" w:rsidP="006E228D">
      <w:pPr>
        <w:numPr>
          <w:ilvl w:val="0"/>
          <w:numId w:val="83"/>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Breakdown in social contract: the inability of states to provide basic services, including justice and security, education, and health, etc. to all its citizens reduces state legitimacy and trust in state institutions, weakening or breaking the social contract. </w:t>
      </w:r>
    </w:p>
    <w:p w14:paraId="37C41724" w14:textId="77777777" w:rsidR="006E228D" w:rsidRPr="001A5091" w:rsidRDefault="006E228D" w:rsidP="006E228D">
      <w:pPr>
        <w:numPr>
          <w:ilvl w:val="0"/>
          <w:numId w:val="83"/>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Corruption: undermines public trust in government, discourages domestic and foreign investment, worsens inequalities in wealth and increases socioeconomic grievances </w:t>
      </w:r>
    </w:p>
    <w:p w14:paraId="78B883E3" w14:textId="77777777" w:rsidR="006E228D" w:rsidRPr="001A5091" w:rsidRDefault="006E228D" w:rsidP="006E228D">
      <w:pPr>
        <w:numPr>
          <w:ilvl w:val="0"/>
          <w:numId w:val="83"/>
        </w:numPr>
        <w:spacing w:line="276" w:lineRule="auto"/>
        <w:ind w:left="720"/>
        <w:jc w:val="both"/>
        <w:rPr>
          <w:rFonts w:ascii="Garamond" w:hAnsi="Garamond" w:cs="Times New Roman"/>
          <w:sz w:val="24"/>
          <w:szCs w:val="24"/>
        </w:rPr>
      </w:pPr>
      <w:r w:rsidRPr="001A5091">
        <w:rPr>
          <w:rFonts w:ascii="Garamond" w:hAnsi="Garamond" w:cs="Times New Roman"/>
          <w:sz w:val="24"/>
          <w:szCs w:val="24"/>
        </w:rPr>
        <w:t>Identity politics: political positions based on the interests and viewpoints of social groups with which people identify. When introduced and mobilized, religion, ethnicity and culture provide a system of beliefs and practices that can unite adherents in a community, alter their perception of others and encourage them to take collective action in the name of their group. In situations of exclusion and discrimination, the salience of group identity can be a deciding factor in whether groups can be mobilized to violence. </w:t>
      </w:r>
    </w:p>
    <w:p w14:paraId="59A88410" w14:textId="77777777" w:rsidR="006E228D" w:rsidRPr="001A5091" w:rsidRDefault="006E228D" w:rsidP="006E228D">
      <w:p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Identity politics can be used by both dominant and marginalized group to articulate exclusion and discontent. However, all forms of ethnic and religious politics are not exclusionary or do not foster violence. </w:t>
      </w:r>
    </w:p>
    <w:p w14:paraId="30DF4988" w14:textId="77777777" w:rsidR="006E228D" w:rsidRPr="001A5091" w:rsidRDefault="006E228D" w:rsidP="006E228D">
      <w:pPr>
        <w:pStyle w:val="ListParagraph"/>
        <w:numPr>
          <w:ilvl w:val="1"/>
          <w:numId w:val="85"/>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Authoritarian rule: the ruling groups may resort to violence to prolong their rule and maintain opportunities for corruption. This can in turn provoke violent rebellion by marginalized groups. </w:t>
      </w:r>
    </w:p>
    <w:p w14:paraId="0114B995" w14:textId="77777777" w:rsidR="006E228D" w:rsidRPr="001A5091" w:rsidRDefault="006E228D" w:rsidP="006E228D">
      <w:pPr>
        <w:pStyle w:val="ListParagraph"/>
        <w:numPr>
          <w:ilvl w:val="1"/>
          <w:numId w:val="85"/>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Illegal regimes, human rights abuse. </w:t>
      </w:r>
    </w:p>
    <w:p w14:paraId="13202E12" w14:textId="77777777" w:rsidR="006E228D" w:rsidRPr="001A5091" w:rsidRDefault="006E228D" w:rsidP="006E228D">
      <w:pPr>
        <w:numPr>
          <w:ilvl w:val="0"/>
          <w:numId w:val="84"/>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Weak economies: poor resource base. </w:t>
      </w:r>
    </w:p>
    <w:p w14:paraId="54943112" w14:textId="77777777" w:rsidR="006E228D" w:rsidRPr="001A5091" w:rsidRDefault="006E228D" w:rsidP="006E228D">
      <w:pPr>
        <w:numPr>
          <w:ilvl w:val="0"/>
          <w:numId w:val="84"/>
        </w:numPr>
        <w:spacing w:line="276" w:lineRule="auto"/>
        <w:ind w:left="720"/>
        <w:jc w:val="both"/>
        <w:rPr>
          <w:rFonts w:ascii="Garamond" w:hAnsi="Garamond" w:cs="Times New Roman"/>
          <w:sz w:val="24"/>
          <w:szCs w:val="24"/>
        </w:rPr>
      </w:pPr>
      <w:r w:rsidRPr="001A5091">
        <w:rPr>
          <w:rFonts w:ascii="Garamond" w:hAnsi="Garamond" w:cs="Times New Roman"/>
          <w:sz w:val="24"/>
          <w:szCs w:val="24"/>
        </w:rPr>
        <w:t>Weak societies: cultural divisions, ethnic imbalance.</w:t>
      </w:r>
    </w:p>
    <w:p w14:paraId="542B5E49" w14:textId="77777777" w:rsidR="006E228D" w:rsidRPr="001A5091" w:rsidRDefault="006E228D" w:rsidP="006E228D">
      <w:pPr>
        <w:numPr>
          <w:ilvl w:val="0"/>
          <w:numId w:val="84"/>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Weak communications, Polarized attitudes, poverty. </w:t>
      </w:r>
    </w:p>
    <w:p w14:paraId="1ECCF77B" w14:textId="77777777" w:rsidR="006E228D" w:rsidRPr="001A5091" w:rsidRDefault="006E228D" w:rsidP="006E228D">
      <w:pPr>
        <w:numPr>
          <w:ilvl w:val="0"/>
          <w:numId w:val="84"/>
        </w:numPr>
        <w:spacing w:line="276" w:lineRule="auto"/>
        <w:ind w:left="720"/>
        <w:jc w:val="both"/>
        <w:rPr>
          <w:rFonts w:ascii="Garamond" w:hAnsi="Garamond" w:cs="Times New Roman"/>
          <w:sz w:val="24"/>
          <w:szCs w:val="24"/>
        </w:rPr>
      </w:pPr>
      <w:r w:rsidRPr="001A5091">
        <w:rPr>
          <w:rFonts w:ascii="Garamond" w:hAnsi="Garamond" w:cs="Times New Roman"/>
          <w:sz w:val="24"/>
          <w:szCs w:val="24"/>
        </w:rPr>
        <w:t xml:space="preserve">Inequalities and inequities including inequitable access to state and natural resources, a lack of equal opportunities to access political power. </w:t>
      </w:r>
    </w:p>
    <w:p w14:paraId="383EDECF"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At interpersonal level:</w:t>
      </w:r>
      <w:r w:rsidRPr="001A5091">
        <w:rPr>
          <w:rFonts w:ascii="Garamond" w:hAnsi="Garamond" w:cs="Times New Roman"/>
          <w:sz w:val="24"/>
          <w:szCs w:val="24"/>
        </w:rPr>
        <w:t> </w:t>
      </w:r>
    </w:p>
    <w:p w14:paraId="5EF67CB8" w14:textId="77777777" w:rsidR="006E228D" w:rsidRPr="001A5091" w:rsidRDefault="006E228D" w:rsidP="006E228D">
      <w:pPr>
        <w:spacing w:line="276" w:lineRule="auto"/>
        <w:ind w:left="360"/>
        <w:jc w:val="both"/>
        <w:rPr>
          <w:rFonts w:ascii="Garamond" w:hAnsi="Garamond" w:cs="Times New Roman"/>
          <w:sz w:val="24"/>
          <w:szCs w:val="24"/>
        </w:rPr>
      </w:pPr>
    </w:p>
    <w:p w14:paraId="311B90A9"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The most common and most recognized type of conflict. Four primary sources of interpersonal conflict are:</w:t>
      </w:r>
    </w:p>
    <w:p w14:paraId="098979DE"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(i) Personal differences:</w:t>
      </w:r>
      <w:r w:rsidRPr="001A5091">
        <w:rPr>
          <w:rFonts w:ascii="Garamond" w:hAnsi="Garamond" w:cs="Times New Roman"/>
          <w:sz w:val="24"/>
          <w:szCs w:val="24"/>
        </w:rPr>
        <w:t> Due to the difference in the up bringing, culture, education, experience, values and traditions and the family background of the individuals, an interpersonal conflict could arise.</w:t>
      </w:r>
    </w:p>
    <w:p w14:paraId="7A14DE49"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(ii) Lack of Information</w:t>
      </w:r>
      <w:r w:rsidRPr="001A5091">
        <w:rPr>
          <w:rFonts w:ascii="Garamond" w:hAnsi="Garamond" w:cs="Times New Roman"/>
          <w:sz w:val="24"/>
          <w:szCs w:val="24"/>
        </w:rPr>
        <w:t>: information deficiency is often a result of the communication breakdown.</w:t>
      </w:r>
    </w:p>
    <w:p w14:paraId="0DA08FE8"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(iii) Stress:</w:t>
      </w:r>
      <w:r w:rsidRPr="001A5091">
        <w:rPr>
          <w:rFonts w:ascii="Garamond" w:hAnsi="Garamond" w:cs="Times New Roman"/>
          <w:sz w:val="24"/>
          <w:szCs w:val="24"/>
        </w:rPr>
        <w:t> Environmental stress can also cause inter-personal conflict. Such a stress is caused by a lack of resources, competitive pressures, and the high level of uncertainty among individuals.</w:t>
      </w:r>
    </w:p>
    <w:p w14:paraId="63BD74A5"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lastRenderedPageBreak/>
        <w:t>(iv) Role incompatibility also known as role conflict or conflicting roles: </w:t>
      </w:r>
      <w:r w:rsidRPr="001A5091">
        <w:rPr>
          <w:rFonts w:ascii="Garamond" w:hAnsi="Garamond" w:cs="Times New Roman"/>
          <w:sz w:val="24"/>
          <w:szCs w:val="24"/>
        </w:rPr>
        <w:t>When assigned tasks are interdependent, the individual’s roles may be incompatible. Role conflict is especially likely to exist among individuals who occupy several different roles. It may involve incompatibility between individuals’ values and their job responsibilities, or incompatibility between individuals’ job responsibilities and their abilities, time, and resources. Examples: not having enough time to complete one’s work tasks or not having the training or equipment necessary to complete one’s work, role overload (i.e., having too much work or work that is too difficult) and organizational constraints (i.e., any aspect of the work environment that interferes with job performance), etc.</w:t>
      </w:r>
    </w:p>
    <w:p w14:paraId="7630D513"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About conflicting roles: you can be asked to perform a task that you are not usually responsible for. This can cause conflict as either the individual feels the task is not appropriate for him/her or another individual believed it was for him/her.</w:t>
      </w:r>
    </w:p>
    <w:p w14:paraId="4A6B32C3" w14:textId="77777777" w:rsidR="006E228D" w:rsidRPr="001A5091" w:rsidRDefault="006E228D" w:rsidP="006E228D">
      <w:pPr>
        <w:spacing w:line="276" w:lineRule="auto"/>
        <w:jc w:val="both"/>
        <w:rPr>
          <w:rFonts w:ascii="Garamond" w:hAnsi="Garamond" w:cs="Times New Roman"/>
          <w:b/>
          <w:bCs/>
          <w:sz w:val="24"/>
          <w:szCs w:val="24"/>
        </w:rPr>
      </w:pPr>
    </w:p>
    <w:p w14:paraId="0D873C3C"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At the Individual level</w:t>
      </w:r>
      <w:r w:rsidRPr="001A5091">
        <w:rPr>
          <w:rFonts w:ascii="Garamond" w:hAnsi="Garamond" w:cs="Times New Roman"/>
          <w:sz w:val="24"/>
          <w:szCs w:val="24"/>
        </w:rPr>
        <w:t>:</w:t>
      </w:r>
    </w:p>
    <w:p w14:paraId="181E71A9" w14:textId="77777777" w:rsidR="006E228D" w:rsidRPr="001A5091" w:rsidRDefault="006E228D" w:rsidP="006E228D">
      <w:pPr>
        <w:spacing w:line="276" w:lineRule="auto"/>
        <w:jc w:val="both"/>
        <w:rPr>
          <w:rFonts w:ascii="Garamond" w:hAnsi="Garamond" w:cs="Times New Roman"/>
          <w:sz w:val="24"/>
          <w:szCs w:val="24"/>
        </w:rPr>
      </w:pPr>
    </w:p>
    <w:p w14:paraId="62FB2C25"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Conflict arises within an individual whenever his/her drives and motives are blocked, or he is confronted with competing roles and goals, and he/she is unable to take decisions.</w:t>
      </w:r>
    </w:p>
    <w:p w14:paraId="58D979C8"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There are some basic causes of conflict within individuals:</w:t>
      </w:r>
    </w:p>
    <w:p w14:paraId="2A21CE8A" w14:textId="77777777" w:rsidR="006E228D" w:rsidRPr="001A5091" w:rsidRDefault="006E228D" w:rsidP="006E228D">
      <w:pPr>
        <w:numPr>
          <w:ilvl w:val="0"/>
          <w:numId w:val="86"/>
        </w:numPr>
        <w:tabs>
          <w:tab w:val="clear" w:pos="360"/>
          <w:tab w:val="num" w:pos="720"/>
        </w:tabs>
        <w:spacing w:line="276" w:lineRule="auto"/>
        <w:ind w:left="720"/>
        <w:jc w:val="both"/>
        <w:rPr>
          <w:rFonts w:ascii="Garamond" w:hAnsi="Garamond" w:cs="Times New Roman"/>
          <w:sz w:val="24"/>
          <w:szCs w:val="24"/>
        </w:rPr>
      </w:pPr>
      <w:r w:rsidRPr="001A5091">
        <w:rPr>
          <w:rFonts w:ascii="Garamond" w:hAnsi="Garamond" w:cs="Times New Roman"/>
          <w:b/>
          <w:bCs/>
          <w:sz w:val="24"/>
          <w:szCs w:val="24"/>
        </w:rPr>
        <w:t>Incomparability:</w:t>
      </w:r>
      <w:r w:rsidRPr="001A5091">
        <w:rPr>
          <w:rFonts w:ascii="Garamond" w:hAnsi="Garamond" w:cs="Times New Roman"/>
          <w:sz w:val="24"/>
          <w:szCs w:val="24"/>
        </w:rPr>
        <w:t> an individual may not be able to take decisions among alternatives because the outcomes are incomparable. An individual cannot take a decision when the results cannot be compared. In the same way, an individual can also be unable to make a comparison between the different alternatives available.</w:t>
      </w:r>
    </w:p>
    <w:p w14:paraId="6DFD58A6" w14:textId="77777777" w:rsidR="006E228D" w:rsidRPr="001A5091" w:rsidRDefault="006E228D" w:rsidP="006E228D">
      <w:pPr>
        <w:numPr>
          <w:ilvl w:val="0"/>
          <w:numId w:val="86"/>
        </w:numPr>
        <w:tabs>
          <w:tab w:val="clear" w:pos="360"/>
          <w:tab w:val="num" w:pos="720"/>
        </w:tabs>
        <w:spacing w:line="276" w:lineRule="auto"/>
        <w:ind w:left="720"/>
        <w:jc w:val="both"/>
        <w:rPr>
          <w:rFonts w:ascii="Garamond" w:hAnsi="Garamond" w:cs="Times New Roman"/>
          <w:sz w:val="24"/>
          <w:szCs w:val="24"/>
        </w:rPr>
      </w:pPr>
      <w:r w:rsidRPr="001A5091">
        <w:rPr>
          <w:rFonts w:ascii="Garamond" w:hAnsi="Garamond" w:cs="Times New Roman"/>
          <w:b/>
          <w:bCs/>
          <w:sz w:val="24"/>
          <w:szCs w:val="24"/>
        </w:rPr>
        <w:t>Unacceptability: </w:t>
      </w:r>
      <w:r w:rsidRPr="001A5091">
        <w:rPr>
          <w:rFonts w:ascii="Garamond" w:hAnsi="Garamond" w:cs="Times New Roman"/>
          <w:sz w:val="24"/>
          <w:szCs w:val="24"/>
        </w:rPr>
        <w:t xml:space="preserve">Individuals have some acceptable alternatives in terms of their goals and perceptions and the alternatives may not be satisfactory for the individual. When an individual finds the alternatives unacceptable, he/she searches for the alternatives that are acceptable to him/her.  This unacceptability is </w:t>
      </w:r>
      <w:r w:rsidRPr="001A5091">
        <w:rPr>
          <w:rFonts w:ascii="Garamond" w:hAnsi="Garamond" w:cs="Times New Roman"/>
          <w:b/>
          <w:bCs/>
          <w:sz w:val="24"/>
          <w:szCs w:val="24"/>
        </w:rPr>
        <w:t>subjective</w:t>
      </w:r>
      <w:r w:rsidRPr="001A5091">
        <w:rPr>
          <w:rFonts w:ascii="Garamond" w:hAnsi="Garamond" w:cs="Times New Roman"/>
          <w:sz w:val="24"/>
          <w:szCs w:val="24"/>
        </w:rPr>
        <w:t xml:space="preserve"> as some alternatives unacceptable to one may be acceptable to others. </w:t>
      </w:r>
    </w:p>
    <w:p w14:paraId="2B3ED450" w14:textId="77777777" w:rsidR="006E228D" w:rsidRPr="001A5091" w:rsidRDefault="006E228D" w:rsidP="006E228D">
      <w:pPr>
        <w:numPr>
          <w:ilvl w:val="0"/>
          <w:numId w:val="86"/>
        </w:numPr>
        <w:tabs>
          <w:tab w:val="clear" w:pos="360"/>
          <w:tab w:val="num" w:pos="720"/>
        </w:tabs>
        <w:spacing w:line="276" w:lineRule="auto"/>
        <w:ind w:left="720"/>
        <w:jc w:val="both"/>
        <w:rPr>
          <w:rFonts w:ascii="Garamond" w:hAnsi="Garamond" w:cs="Times New Roman"/>
          <w:sz w:val="24"/>
          <w:szCs w:val="24"/>
        </w:rPr>
      </w:pPr>
      <w:r w:rsidRPr="001A5091">
        <w:rPr>
          <w:rFonts w:ascii="Garamond" w:hAnsi="Garamond" w:cs="Times New Roman"/>
          <w:b/>
          <w:bCs/>
          <w:sz w:val="24"/>
          <w:szCs w:val="24"/>
        </w:rPr>
        <w:t xml:space="preserve">Uncertainty: </w:t>
      </w:r>
      <w:r w:rsidRPr="001A5091">
        <w:rPr>
          <w:rFonts w:ascii="Garamond" w:hAnsi="Garamond" w:cs="Times New Roman"/>
          <w:sz w:val="24"/>
          <w:szCs w:val="24"/>
        </w:rPr>
        <w:t xml:space="preserve">The behavior of the people regarding the acceptability of the alternative and effectiveness of the alternative can be determined with a certain level of certainty. In case of uncertainty, an individual may feel frustrated which can finally be reflected in a conflict. </w:t>
      </w:r>
    </w:p>
    <w:p w14:paraId="2463CC38" w14:textId="77777777" w:rsidR="006E228D" w:rsidRPr="001A5091" w:rsidRDefault="006E228D" w:rsidP="006E228D">
      <w:pPr>
        <w:numPr>
          <w:ilvl w:val="0"/>
          <w:numId w:val="86"/>
        </w:numPr>
        <w:tabs>
          <w:tab w:val="clear" w:pos="360"/>
          <w:tab w:val="num" w:pos="720"/>
        </w:tabs>
        <w:spacing w:line="276" w:lineRule="auto"/>
        <w:ind w:left="720"/>
        <w:jc w:val="both"/>
        <w:rPr>
          <w:rFonts w:ascii="Garamond" w:hAnsi="Garamond" w:cs="Times New Roman"/>
          <w:sz w:val="24"/>
          <w:szCs w:val="24"/>
        </w:rPr>
      </w:pPr>
      <w:r w:rsidRPr="001A5091">
        <w:rPr>
          <w:rFonts w:ascii="Garamond" w:hAnsi="Garamond" w:cs="Times New Roman"/>
          <w:b/>
          <w:bCs/>
          <w:sz w:val="24"/>
          <w:szCs w:val="24"/>
        </w:rPr>
        <w:t xml:space="preserve">Stress:  </w:t>
      </w:r>
      <w:r w:rsidRPr="001A5091">
        <w:rPr>
          <w:rFonts w:ascii="Garamond" w:hAnsi="Garamond" w:cs="Times New Roman"/>
          <w:sz w:val="24"/>
          <w:szCs w:val="24"/>
        </w:rPr>
        <w:t>may be caused by role ambiguity (i.e., the extent to which one’s role requirements are unclear), mistreatment at work, and unreasonable workload. etc.</w:t>
      </w:r>
    </w:p>
    <w:p w14:paraId="239E3AF1" w14:textId="77777777" w:rsidR="006E228D" w:rsidRPr="001A5091" w:rsidRDefault="006E228D" w:rsidP="006E228D">
      <w:pPr>
        <w:spacing w:line="276" w:lineRule="auto"/>
        <w:jc w:val="both"/>
        <w:rPr>
          <w:rFonts w:ascii="Garamond" w:hAnsi="Garamond" w:cs="Times New Roman"/>
          <w:b/>
          <w:bCs/>
          <w:sz w:val="24"/>
          <w:szCs w:val="24"/>
        </w:rPr>
      </w:pPr>
    </w:p>
    <w:p w14:paraId="0847E4AE"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Activity:</w:t>
      </w:r>
      <w:r w:rsidRPr="001A5091">
        <w:rPr>
          <w:rFonts w:ascii="Garamond" w:hAnsi="Garamond" w:cs="Times New Roman"/>
          <w:sz w:val="24"/>
          <w:szCs w:val="24"/>
        </w:rPr>
        <w:t xml:space="preserve"> Provide and explain other factors that can lead to conflicts at each of level.</w:t>
      </w:r>
    </w:p>
    <w:p w14:paraId="491C925F" w14:textId="77777777" w:rsidR="006E228D" w:rsidRPr="003A3494" w:rsidRDefault="006E228D" w:rsidP="00E41C9A">
      <w:pPr>
        <w:pStyle w:val="ListParagraph"/>
        <w:numPr>
          <w:ilvl w:val="0"/>
          <w:numId w:val="150"/>
        </w:numPr>
        <w:spacing w:line="276" w:lineRule="auto"/>
        <w:jc w:val="both"/>
        <w:rPr>
          <w:rFonts w:ascii="Garamond" w:hAnsi="Garamond" w:cs="Times New Roman"/>
          <w:b/>
          <w:bCs/>
          <w:sz w:val="24"/>
          <w:szCs w:val="24"/>
        </w:rPr>
      </w:pPr>
      <w:r w:rsidRPr="003A3494">
        <w:rPr>
          <w:rFonts w:ascii="Garamond" w:hAnsi="Garamond" w:cs="Times New Roman"/>
          <w:b/>
          <w:bCs/>
          <w:sz w:val="24"/>
          <w:szCs w:val="24"/>
        </w:rPr>
        <w:t>Phases of a conflict: conflict escalation and de-escalation</w:t>
      </w:r>
    </w:p>
    <w:p w14:paraId="682811F6" w14:textId="77777777" w:rsidR="006E228D" w:rsidRPr="001A5091" w:rsidRDefault="006E228D" w:rsidP="006E228D">
      <w:pPr>
        <w:spacing w:line="276" w:lineRule="auto"/>
        <w:jc w:val="both"/>
        <w:rPr>
          <w:rFonts w:ascii="Garamond" w:hAnsi="Garamond" w:cs="Times New Roman"/>
          <w:b/>
          <w:bCs/>
          <w:sz w:val="24"/>
          <w:szCs w:val="24"/>
        </w:rPr>
      </w:pPr>
    </w:p>
    <w:p w14:paraId="64460732"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noProof/>
          <w:sz w:val="24"/>
          <w:szCs w:val="24"/>
          <w:lang w:val="en-US" w:eastAsia="en-US"/>
        </w:rPr>
        <w:drawing>
          <wp:inline distT="0" distB="0" distL="0" distR="0" wp14:anchorId="44A65ABF" wp14:editId="45628B34">
            <wp:extent cx="4878562" cy="1765226"/>
            <wp:effectExtent l="0" t="0" r="0" b="6985"/>
            <wp:docPr id="1242719127" name="Picture 1242719127">
              <a:extLst xmlns:a="http://schemas.openxmlformats.org/drawingml/2006/main">
                <a:ext uri="{FF2B5EF4-FFF2-40B4-BE49-F238E27FC236}">
                  <a16:creationId xmlns:a16="http://schemas.microsoft.com/office/drawing/2014/main" id="{8121EB1E-7522-4B57-8D39-98DCA5EBCA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8121EB1E-7522-4B57-8D39-98DCA5EBCA55}"/>
                        </a:ext>
                      </a:extLst>
                    </pic:cNvPr>
                    <pic:cNvPicPr>
                      <a:picLocks noGrp="1" noChangeAspect="1"/>
                    </pic:cNvPicPr>
                  </pic:nvPicPr>
                  <pic:blipFill>
                    <a:blip r:embed="rId46"/>
                    <a:stretch>
                      <a:fillRect/>
                    </a:stretch>
                  </pic:blipFill>
                  <pic:spPr>
                    <a:xfrm>
                      <a:off x="0" y="0"/>
                      <a:ext cx="4897121" cy="1771941"/>
                    </a:xfrm>
                    <a:prstGeom prst="rect">
                      <a:avLst/>
                    </a:prstGeom>
                  </pic:spPr>
                </pic:pic>
              </a:graphicData>
            </a:graphic>
          </wp:inline>
        </w:drawing>
      </w:r>
    </w:p>
    <w:p w14:paraId="6D8EFA8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Conflicts changes over time, passing through different stages:</w:t>
      </w:r>
    </w:p>
    <w:p w14:paraId="212E066E"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1. Latent conflict/unstable peace/ pre-conflict</w:t>
      </w:r>
      <w:r w:rsidRPr="001A5091">
        <w:rPr>
          <w:rFonts w:ascii="Garamond" w:hAnsi="Garamond" w:cs="Times New Roman"/>
          <w:sz w:val="24"/>
          <w:szCs w:val="24"/>
        </w:rPr>
        <w:t xml:space="preserve"> exists when individuals, groups, organizations, or nations have differences that bother one or the other, but those differences are not great enough </w:t>
      </w:r>
      <w:r w:rsidRPr="001A5091">
        <w:rPr>
          <w:rFonts w:ascii="Garamond" w:hAnsi="Garamond" w:cs="Times New Roman"/>
          <w:sz w:val="24"/>
          <w:szCs w:val="24"/>
        </w:rPr>
        <w:lastRenderedPageBreak/>
        <w:t>to cause one side to act or change the situation. However, at this stage, any event can cause (activate) the conflict.</w:t>
      </w:r>
    </w:p>
    <w:p w14:paraId="7DB96753"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2. Conflict emergence</w:t>
      </w:r>
      <w:r w:rsidRPr="001A5091">
        <w:rPr>
          <w:rFonts w:ascii="Garamond" w:hAnsi="Garamond" w:cs="Times New Roman"/>
          <w:sz w:val="24"/>
          <w:szCs w:val="24"/>
        </w:rPr>
        <w:t>: After a conflict has remained latent for some time, if the underlying grievances or frustrations (accusations, protests, complaints are strong enough, a "triggering event" marks the emergence or the "eruption" phase of the conflict. This is the first appearance of the conflict. Emergence may be followed quickly by settlement or resolution, or it may be followed by escalation, which can become very destructive.</w:t>
      </w:r>
    </w:p>
    <w:p w14:paraId="4CBDD24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3. Escalation stage of conflict: </w:t>
      </w:r>
      <w:r w:rsidRPr="001A5091">
        <w:rPr>
          <w:rFonts w:ascii="Garamond" w:hAnsi="Garamond" w:cs="Times New Roman"/>
          <w:sz w:val="24"/>
          <w:szCs w:val="24"/>
        </w:rPr>
        <w:t>Escalation refers to an increase in the intensity of a conflict and in the severity of tactics used in pursuing it. It can involve the entrance of new parties as well, violence may start, or if it already occurred it may become more severe, and a greater proportion of a state's citizens actively engage in the conflict. Escalation, however, cannot continue indefinitely. It may lead to a stalemate.</w:t>
      </w:r>
    </w:p>
    <w:p w14:paraId="29393388"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4. (Hurting) Stalemate (sad deadlock)/ crisis: </w:t>
      </w:r>
      <w:r w:rsidRPr="001A5091">
        <w:rPr>
          <w:rFonts w:ascii="Garamond" w:hAnsi="Garamond" w:cs="Times New Roman"/>
          <w:sz w:val="24"/>
          <w:szCs w:val="24"/>
        </w:rPr>
        <w:t>a situation in which neither side can win, but neither side wants to back down or accept loss either. Stalemate is the peak of the conflict when the tension and or violence is most intense. In a large-scale conflict, this is the period of war, when people of all sides are being killed. Normal communication between the sides has probably ceased. Public statements tend to be in the forms of accusations made against the other side (s). Still at this stage, parties involved are afraid of the other and do not want to reconcile with them or meet their demands. If the pain of continuing the conflict exceeds that of maintaining the confrontation, the parties are in what Zartman calls a "</w:t>
      </w:r>
      <w:r w:rsidRPr="001A5091">
        <w:rPr>
          <w:rFonts w:ascii="Garamond" w:hAnsi="Garamond" w:cs="Times New Roman"/>
          <w:b/>
          <w:bCs/>
          <w:sz w:val="24"/>
          <w:szCs w:val="24"/>
        </w:rPr>
        <w:t>hurting stalemate</w:t>
      </w:r>
      <w:r w:rsidRPr="001A5091">
        <w:rPr>
          <w:rFonts w:ascii="Garamond" w:hAnsi="Garamond" w:cs="Times New Roman"/>
          <w:sz w:val="24"/>
          <w:szCs w:val="24"/>
        </w:rPr>
        <w:t xml:space="preserve">," which often presents an ideal opportunity for negotiation and a potential settlement. </w:t>
      </w:r>
    </w:p>
    <w:p w14:paraId="127AA94C" w14:textId="77777777" w:rsidR="006E228D" w:rsidRPr="001A5091" w:rsidRDefault="006E228D" w:rsidP="006E228D">
      <w:pPr>
        <w:spacing w:line="276" w:lineRule="auto"/>
        <w:jc w:val="both"/>
        <w:rPr>
          <w:rFonts w:ascii="Garamond" w:hAnsi="Garamond" w:cs="Times New Roman"/>
          <w:sz w:val="24"/>
          <w:szCs w:val="24"/>
        </w:rPr>
      </w:pPr>
    </w:p>
    <w:p w14:paraId="06BD87A1"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Stalemates emerge for a number of reasons: failed tactics, depletion of available resources to fuel the conflict, a reduction in support of the conflict by group members or allies, or costs becoming too high to continue.</w:t>
      </w:r>
    </w:p>
    <w:p w14:paraId="3008D5C0" w14:textId="77777777" w:rsidR="006E228D" w:rsidRPr="001A5091" w:rsidRDefault="006E228D" w:rsidP="006E228D">
      <w:pPr>
        <w:spacing w:line="276" w:lineRule="auto"/>
        <w:jc w:val="both"/>
        <w:rPr>
          <w:rFonts w:ascii="Garamond" w:hAnsi="Garamond" w:cs="Times New Roman"/>
          <w:b/>
          <w:bCs/>
          <w:sz w:val="24"/>
          <w:szCs w:val="24"/>
        </w:rPr>
      </w:pPr>
    </w:p>
    <w:p w14:paraId="5DFCEB4F"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5. Conflict de-escalation:</w:t>
      </w:r>
      <w:r w:rsidRPr="001A5091">
        <w:rPr>
          <w:rFonts w:ascii="Garamond" w:hAnsi="Garamond" w:cs="Times New Roman"/>
          <w:sz w:val="24"/>
          <w:szCs w:val="24"/>
        </w:rPr>
        <w:t xml:space="preserve"> One way or another, the crisis will lead to an outcome. This stage is often associated with reduced grievances (complaints, protests), at least for members of one side. Some rights that one party sought may be at least partially won, and that party's goals are then accordingly softened. One side might defeat the other (s) or perhaps call a cease fire if it is a war.</w:t>
      </w:r>
    </w:p>
    <w:p w14:paraId="4ADC1741"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One party might surrender (admit defeat) or give in (cease fighting) to the demands of the other party. The parties may agree to </w:t>
      </w:r>
      <w:r w:rsidRPr="001A5091">
        <w:rPr>
          <w:rFonts w:ascii="Garamond" w:hAnsi="Garamond" w:cs="Times New Roman"/>
          <w:b/>
          <w:bCs/>
          <w:sz w:val="24"/>
          <w:szCs w:val="24"/>
        </w:rPr>
        <w:t>negotiations</w:t>
      </w:r>
      <w:r w:rsidRPr="001A5091">
        <w:rPr>
          <w:rFonts w:ascii="Garamond" w:hAnsi="Garamond" w:cs="Times New Roman"/>
          <w:sz w:val="24"/>
          <w:szCs w:val="24"/>
        </w:rPr>
        <w:t xml:space="preserve"> with or without the help of a mediator. An authority or another powerful third party might impose an end to the fighting. At this stage, the levels of tension, confrontation and violence decrease with the possibility of </w:t>
      </w:r>
      <w:r w:rsidRPr="001A5091">
        <w:rPr>
          <w:rFonts w:ascii="Garamond" w:hAnsi="Garamond" w:cs="Times New Roman"/>
          <w:b/>
          <w:bCs/>
          <w:sz w:val="24"/>
          <w:szCs w:val="24"/>
        </w:rPr>
        <w:t>settlement</w:t>
      </w:r>
      <w:r w:rsidRPr="001A5091">
        <w:rPr>
          <w:rFonts w:ascii="Garamond" w:hAnsi="Garamond" w:cs="Times New Roman"/>
          <w:sz w:val="24"/>
          <w:szCs w:val="24"/>
        </w:rPr>
        <w:t>.</w:t>
      </w:r>
    </w:p>
    <w:p w14:paraId="7875057B"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De-escalation can </w:t>
      </w:r>
      <w:r w:rsidRPr="001A5091">
        <w:rPr>
          <w:rFonts w:ascii="Garamond" w:hAnsi="Garamond" w:cs="Times New Roman"/>
          <w:b/>
          <w:bCs/>
          <w:sz w:val="24"/>
          <w:szCs w:val="24"/>
        </w:rPr>
        <w:t xml:space="preserve">be temporary </w:t>
      </w:r>
      <w:r w:rsidRPr="001A5091">
        <w:rPr>
          <w:rFonts w:ascii="Garamond" w:hAnsi="Garamond" w:cs="Times New Roman"/>
          <w:sz w:val="24"/>
          <w:szCs w:val="24"/>
        </w:rPr>
        <w:t xml:space="preserve">or can be part of a broader trend toward </w:t>
      </w:r>
      <w:r w:rsidRPr="001A5091">
        <w:rPr>
          <w:rFonts w:ascii="Garamond" w:hAnsi="Garamond" w:cs="Times New Roman"/>
          <w:b/>
          <w:bCs/>
          <w:sz w:val="24"/>
          <w:szCs w:val="24"/>
        </w:rPr>
        <w:t>settlement or resolution</w:t>
      </w:r>
      <w:r w:rsidRPr="001A5091">
        <w:rPr>
          <w:rFonts w:ascii="Garamond" w:hAnsi="Garamond" w:cs="Times New Roman"/>
          <w:sz w:val="24"/>
          <w:szCs w:val="24"/>
        </w:rPr>
        <w:t>. If de-escalation is not used as an opportunity for resolution, conflict stalemate can re- erupt. Finally, if and when an agreement is reached, peacebuilding efforts work to repair damaged relationships with the long-term goal of reconciling former opponents.</w:t>
      </w:r>
    </w:p>
    <w:p w14:paraId="3C603CF7" w14:textId="77777777" w:rsidR="006E228D" w:rsidRPr="001A5091" w:rsidRDefault="006E228D" w:rsidP="006E228D">
      <w:pPr>
        <w:spacing w:line="276" w:lineRule="auto"/>
        <w:jc w:val="both"/>
        <w:rPr>
          <w:rFonts w:ascii="Garamond" w:hAnsi="Garamond" w:cs="Times New Roman"/>
          <w:sz w:val="24"/>
          <w:szCs w:val="24"/>
        </w:rPr>
      </w:pPr>
    </w:p>
    <w:p w14:paraId="530F9E2E" w14:textId="77777777" w:rsidR="006E228D" w:rsidRPr="003A3494" w:rsidRDefault="006E228D" w:rsidP="002D0B5F">
      <w:pPr>
        <w:pStyle w:val="ListParagraph"/>
        <w:numPr>
          <w:ilvl w:val="0"/>
          <w:numId w:val="5"/>
        </w:numPr>
        <w:spacing w:line="276" w:lineRule="auto"/>
        <w:jc w:val="both"/>
        <w:rPr>
          <w:rFonts w:ascii="Garamond" w:hAnsi="Garamond" w:cs="Times New Roman"/>
          <w:sz w:val="24"/>
          <w:szCs w:val="24"/>
        </w:rPr>
      </w:pPr>
      <w:r w:rsidRPr="003A3494">
        <w:rPr>
          <w:rFonts w:ascii="Garamond" w:hAnsi="Garamond" w:cs="Times New Roman"/>
          <w:b/>
          <w:bCs/>
          <w:sz w:val="24"/>
          <w:szCs w:val="24"/>
        </w:rPr>
        <w:t xml:space="preserve">Post-conflict: </w:t>
      </w:r>
      <w:r w:rsidRPr="003A3494">
        <w:rPr>
          <w:rFonts w:ascii="Garamond" w:hAnsi="Garamond" w:cs="Times New Roman"/>
          <w:sz w:val="24"/>
          <w:szCs w:val="24"/>
        </w:rPr>
        <w:t>time for peace building. After a settlement is reached and a peace agreement is signed, this is the end of the conflict. The settlement has to be implemented. Peace building often takes a long period eventually culminating in apology, forgiveness, reconciliation, democratization, and development in order to avoid a lapse or a relapse into fresh conflict. However, if the issues and problems arising from their compatible goals have not been adequately addressed, this situation could lead back to another pre- conflict situation.</w:t>
      </w:r>
    </w:p>
    <w:p w14:paraId="19342B5F" w14:textId="77777777" w:rsidR="006E228D" w:rsidRDefault="006E228D" w:rsidP="006E228D">
      <w:pPr>
        <w:spacing w:line="276" w:lineRule="auto"/>
        <w:jc w:val="both"/>
        <w:rPr>
          <w:rFonts w:ascii="Garamond" w:hAnsi="Garamond" w:cs="Times New Roman"/>
          <w:sz w:val="24"/>
          <w:szCs w:val="24"/>
        </w:rPr>
      </w:pPr>
    </w:p>
    <w:p w14:paraId="01709B21" w14:textId="77777777" w:rsidR="006E228D" w:rsidRPr="003A3494" w:rsidRDefault="006E228D" w:rsidP="006E228D">
      <w:pPr>
        <w:spacing w:line="276" w:lineRule="auto"/>
        <w:jc w:val="both"/>
        <w:rPr>
          <w:rFonts w:ascii="Garamond" w:hAnsi="Garamond" w:cs="Times New Roman"/>
          <w:sz w:val="24"/>
          <w:szCs w:val="24"/>
        </w:rPr>
      </w:pPr>
    </w:p>
    <w:p w14:paraId="57FBFCA1" w14:textId="77777777" w:rsidR="006E228D" w:rsidRPr="001A5091" w:rsidRDefault="006E228D" w:rsidP="006E228D">
      <w:pPr>
        <w:spacing w:line="276" w:lineRule="auto"/>
        <w:jc w:val="both"/>
        <w:rPr>
          <w:rFonts w:ascii="Garamond" w:hAnsi="Garamond" w:cs="Times New Roman"/>
          <w:sz w:val="24"/>
          <w:szCs w:val="24"/>
        </w:rPr>
      </w:pPr>
    </w:p>
    <w:p w14:paraId="79179CCE" w14:textId="77777777" w:rsidR="006E228D" w:rsidRPr="003A3494" w:rsidRDefault="006E228D" w:rsidP="00E41C9A">
      <w:pPr>
        <w:pStyle w:val="ListParagraph"/>
        <w:numPr>
          <w:ilvl w:val="2"/>
          <w:numId w:val="151"/>
        </w:numPr>
        <w:spacing w:line="276" w:lineRule="auto"/>
        <w:jc w:val="both"/>
        <w:rPr>
          <w:rFonts w:ascii="Garamond" w:hAnsi="Garamond" w:cs="Times New Roman"/>
          <w:b/>
          <w:bCs/>
          <w:sz w:val="24"/>
          <w:szCs w:val="24"/>
        </w:rPr>
      </w:pPr>
      <w:r w:rsidRPr="003A3494">
        <w:rPr>
          <w:rFonts w:ascii="Garamond" w:hAnsi="Garamond" w:cs="Times New Roman"/>
          <w:b/>
          <w:bCs/>
          <w:sz w:val="24"/>
          <w:szCs w:val="24"/>
        </w:rPr>
        <w:t>Conflict analysis</w:t>
      </w:r>
    </w:p>
    <w:p w14:paraId="19E77ADB" w14:textId="77777777" w:rsidR="006E228D" w:rsidRPr="001A5091" w:rsidRDefault="006E228D" w:rsidP="006E228D">
      <w:pPr>
        <w:spacing w:line="276" w:lineRule="auto"/>
        <w:jc w:val="both"/>
        <w:rPr>
          <w:rFonts w:ascii="Garamond" w:hAnsi="Garamond" w:cs="Times New Roman"/>
          <w:sz w:val="24"/>
          <w:szCs w:val="24"/>
        </w:rPr>
      </w:pPr>
    </w:p>
    <w:p w14:paraId="6060EC50"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Conflict analysis is about carrying out a systematic study of the profile, causes, actors, and dynamics of a certain conflict. Conflict analysis can be carried out at individual/family, group/community, regional, national, and international levels. </w:t>
      </w:r>
    </w:p>
    <w:p w14:paraId="0156A138" w14:textId="77777777" w:rsidR="006E228D" w:rsidRPr="001A5091" w:rsidRDefault="006E228D" w:rsidP="006E228D">
      <w:pPr>
        <w:spacing w:line="276" w:lineRule="auto"/>
        <w:jc w:val="both"/>
        <w:rPr>
          <w:rFonts w:ascii="Garamond" w:hAnsi="Garamond" w:cs="Times New Roman"/>
          <w:b/>
          <w:bCs/>
          <w:sz w:val="24"/>
          <w:szCs w:val="24"/>
        </w:rPr>
      </w:pPr>
    </w:p>
    <w:p w14:paraId="737380E3"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Why do we need conflict analysis?</w:t>
      </w:r>
    </w:p>
    <w:p w14:paraId="3124705D" w14:textId="77777777" w:rsidR="006E228D" w:rsidRPr="001A5091" w:rsidRDefault="006E228D" w:rsidP="006E228D">
      <w:pPr>
        <w:spacing w:line="276" w:lineRule="auto"/>
        <w:jc w:val="both"/>
        <w:rPr>
          <w:rFonts w:ascii="Garamond" w:hAnsi="Garamond" w:cs="Times New Roman"/>
          <w:b/>
          <w:bCs/>
          <w:sz w:val="24"/>
          <w:szCs w:val="24"/>
        </w:rPr>
      </w:pPr>
    </w:p>
    <w:p w14:paraId="5DF77461"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Below are the main reasons as explained by Simon Fisher, et al. (2000):</w:t>
      </w:r>
    </w:p>
    <w:p w14:paraId="793889D9"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To understand the background and history of the situation as well as current events.</w:t>
      </w:r>
    </w:p>
    <w:p w14:paraId="090D3728"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To identify all the relevant groups involved, not just the main or observable ones.</w:t>
      </w:r>
    </w:p>
    <w:p w14:paraId="5B09AD9B"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To understand the perspectives of these groups and to know more about how they relate to each other.</w:t>
      </w:r>
    </w:p>
    <w:p w14:paraId="1D55F65E"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To identify factors and trends that underpin conflicts.</w:t>
      </w:r>
    </w:p>
    <w:p w14:paraId="05D92C93"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To learn from failures as well as successes.</w:t>
      </w:r>
    </w:p>
    <w:p w14:paraId="778FAE42"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 xml:space="preserve">It helps to understand dimensions of a conflict and how it can be handled, resolved, or transformed into a peaceful dimension. </w:t>
      </w:r>
    </w:p>
    <w:p w14:paraId="5E1D1648" w14:textId="77777777" w:rsidR="006E228D" w:rsidRPr="001A5091" w:rsidRDefault="006E228D" w:rsidP="006E228D">
      <w:pPr>
        <w:numPr>
          <w:ilvl w:val="0"/>
          <w:numId w:val="87"/>
        </w:numPr>
        <w:spacing w:line="276" w:lineRule="auto"/>
        <w:jc w:val="both"/>
        <w:rPr>
          <w:rFonts w:ascii="Garamond" w:hAnsi="Garamond" w:cs="Times New Roman"/>
          <w:sz w:val="24"/>
          <w:szCs w:val="24"/>
        </w:rPr>
      </w:pPr>
      <w:r w:rsidRPr="001A5091">
        <w:rPr>
          <w:rFonts w:ascii="Garamond" w:hAnsi="Garamond" w:cs="Times New Roman"/>
          <w:sz w:val="24"/>
          <w:szCs w:val="24"/>
        </w:rPr>
        <w:t>It helps development, humanitarian, and peacebuilding organizations to gain a</w:t>
      </w:r>
      <w:r w:rsidRPr="001A5091">
        <w:rPr>
          <w:rFonts w:ascii="Garamond" w:hAnsi="Garamond" w:cs="Times New Roman"/>
          <w:sz w:val="24"/>
          <w:szCs w:val="24"/>
        </w:rPr>
        <w:br/>
        <w:t xml:space="preserve">better understanding of the context in which they work and their role in that context. </w:t>
      </w:r>
    </w:p>
    <w:p w14:paraId="1CECAF2F" w14:textId="77777777" w:rsidR="006E228D" w:rsidRPr="001A5091" w:rsidRDefault="006E228D" w:rsidP="006E228D">
      <w:pPr>
        <w:spacing w:line="276" w:lineRule="auto"/>
        <w:jc w:val="both"/>
        <w:rPr>
          <w:rFonts w:ascii="Garamond" w:hAnsi="Garamond" w:cs="Times New Roman"/>
          <w:sz w:val="24"/>
          <w:szCs w:val="24"/>
        </w:rPr>
      </w:pPr>
    </w:p>
    <w:p w14:paraId="3F096E8C"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Conflicts are complex processes. However, all conflict situations have certain basic elements in common. One way of conceptualizing the relationship between these elements is a </w:t>
      </w:r>
      <w:r w:rsidRPr="001A5091">
        <w:rPr>
          <w:rFonts w:ascii="Garamond" w:hAnsi="Garamond" w:cs="Times New Roman"/>
          <w:b/>
          <w:bCs/>
          <w:sz w:val="24"/>
          <w:szCs w:val="24"/>
        </w:rPr>
        <w:t>“conflict triangle</w:t>
      </w:r>
      <w:r w:rsidRPr="001A5091">
        <w:rPr>
          <w:rFonts w:ascii="Garamond" w:hAnsi="Garamond" w:cs="Times New Roman"/>
          <w:sz w:val="24"/>
          <w:szCs w:val="24"/>
        </w:rPr>
        <w:t>”, a model proposed by Johan Galtung, for understanding conflict. Galtung first introduced the conflict theory triangle in his article </w:t>
      </w:r>
      <w:hyperlink r:id="rId47" w:history="1">
        <w:r w:rsidRPr="001A5091">
          <w:rPr>
            <w:rStyle w:val="Hyperlink"/>
            <w:rFonts w:ascii="Garamond" w:hAnsi="Garamond" w:cs="Times New Roman"/>
            <w:i/>
            <w:iCs/>
            <w:sz w:val="24"/>
            <w:szCs w:val="24"/>
          </w:rPr>
          <w:t>Violence, Peace, and Peace Research</w:t>
        </w:r>
      </w:hyperlink>
      <w:r w:rsidRPr="001A5091">
        <w:rPr>
          <w:rFonts w:ascii="Garamond" w:hAnsi="Garamond" w:cs="Times New Roman"/>
          <w:i/>
          <w:iCs/>
          <w:sz w:val="24"/>
          <w:szCs w:val="24"/>
          <w:u w:val="single"/>
        </w:rPr>
        <w:t xml:space="preserve"> in </w:t>
      </w:r>
      <w:r w:rsidRPr="001A5091">
        <w:rPr>
          <w:rFonts w:ascii="Garamond" w:hAnsi="Garamond" w:cs="Times New Roman"/>
          <w:sz w:val="24"/>
          <w:szCs w:val="24"/>
        </w:rPr>
        <w:t>Journal of Peace Research, Vol. 6, No. 3 (1969), pp. 167-191.</w:t>
      </w:r>
    </w:p>
    <w:p w14:paraId="67E2CDD8" w14:textId="77777777" w:rsidR="006E228D" w:rsidRPr="001A5091" w:rsidRDefault="006E228D" w:rsidP="006E228D">
      <w:pPr>
        <w:spacing w:line="276" w:lineRule="auto"/>
        <w:jc w:val="both"/>
        <w:rPr>
          <w:rFonts w:ascii="Garamond" w:hAnsi="Garamond" w:cs="Times New Roman"/>
          <w:b/>
          <w:bCs/>
          <w:sz w:val="24"/>
          <w:szCs w:val="24"/>
        </w:rPr>
      </w:pPr>
    </w:p>
    <w:p w14:paraId="02FFC146"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Galtung’s conflict triangle</w:t>
      </w:r>
    </w:p>
    <w:p w14:paraId="28A639D4" w14:textId="77777777" w:rsidR="006E228D" w:rsidRDefault="006E228D" w:rsidP="006E228D">
      <w:pPr>
        <w:spacing w:line="276" w:lineRule="auto"/>
        <w:jc w:val="both"/>
        <w:rPr>
          <w:rFonts w:ascii="Garamond" w:hAnsi="Garamond"/>
          <w:noProof/>
          <w:sz w:val="24"/>
          <w:szCs w:val="24"/>
        </w:rPr>
      </w:pPr>
      <w:r w:rsidRPr="001A5091">
        <w:rPr>
          <w:rFonts w:ascii="Garamond" w:hAnsi="Garamond" w:cs="Times New Roman"/>
          <w:noProof/>
          <w:sz w:val="24"/>
          <w:szCs w:val="24"/>
          <w:lang w:val="en-US" w:eastAsia="en-US"/>
        </w:rPr>
        <w:drawing>
          <wp:inline distT="0" distB="0" distL="0" distR="0" wp14:anchorId="7BE67BDD" wp14:editId="542AC17F">
            <wp:extent cx="5943155" cy="2145933"/>
            <wp:effectExtent l="0" t="0" r="635" b="6985"/>
            <wp:docPr id="8" name="Picture 2" descr="https://sites.chapman.edu/capstoneprojectsinpeacestudies/files/2019/02/Galtung%E2%80%99sConflictTriangle-qhq6lk.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https://sites.chapman.edu/capstoneprojectsinpeacestudies/files/2019/02/Galtung%E2%80%99sConflictTriangle-qhq6lk.jpg"/>
                    <pic:cNvPicPr>
                      <a:picLocks noGrp="1"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51686" cy="2149013"/>
                    </a:xfrm>
                    <a:prstGeom prst="rect">
                      <a:avLst/>
                    </a:prstGeom>
                    <a:noFill/>
                  </pic:spPr>
                </pic:pic>
              </a:graphicData>
            </a:graphic>
          </wp:inline>
        </w:drawing>
      </w:r>
      <w:r w:rsidRPr="001A5091">
        <w:rPr>
          <w:rFonts w:ascii="Garamond" w:hAnsi="Garamond"/>
          <w:noProof/>
          <w:sz w:val="24"/>
          <w:szCs w:val="24"/>
        </w:rPr>
        <w:t xml:space="preserve"> </w:t>
      </w:r>
    </w:p>
    <w:p w14:paraId="0C05319E" w14:textId="77777777" w:rsidR="006E228D" w:rsidRDefault="006E228D" w:rsidP="006E228D">
      <w:pPr>
        <w:spacing w:line="276" w:lineRule="auto"/>
        <w:jc w:val="both"/>
        <w:rPr>
          <w:rFonts w:ascii="Garamond" w:hAnsi="Garamond"/>
          <w:noProof/>
          <w:sz w:val="24"/>
          <w:szCs w:val="24"/>
        </w:rPr>
      </w:pPr>
    </w:p>
    <w:p w14:paraId="3E4D3C56" w14:textId="77777777" w:rsidR="006E228D" w:rsidRDefault="006E228D" w:rsidP="006E228D">
      <w:pPr>
        <w:spacing w:line="276" w:lineRule="auto"/>
        <w:jc w:val="both"/>
        <w:rPr>
          <w:rFonts w:ascii="Garamond" w:hAnsi="Garamond"/>
          <w:noProof/>
          <w:sz w:val="24"/>
          <w:szCs w:val="24"/>
        </w:rPr>
      </w:pPr>
    </w:p>
    <w:p w14:paraId="3410831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noProof/>
          <w:sz w:val="24"/>
          <w:szCs w:val="24"/>
          <w:lang w:val="en-US" w:eastAsia="en-US"/>
        </w:rPr>
        <w:lastRenderedPageBreak/>
        <w:drawing>
          <wp:inline distT="0" distB="0" distL="0" distR="0" wp14:anchorId="074E1ADA" wp14:editId="5A68DE62">
            <wp:extent cx="5943600" cy="3356324"/>
            <wp:effectExtent l="0" t="0" r="0" b="0"/>
            <wp:docPr id="9" name="Content Placeholder 6">
              <a:extLst xmlns:a="http://schemas.openxmlformats.org/drawingml/2006/main">
                <a:ext uri="{FF2B5EF4-FFF2-40B4-BE49-F238E27FC236}">
                  <a16:creationId xmlns:a16="http://schemas.microsoft.com/office/drawing/2014/main" id="{52AD5A87-C1E0-4C0A-BB2F-3FCC6E6015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52AD5A87-C1E0-4C0A-BB2F-3FCC6E601579}"/>
                        </a:ext>
                      </a:extLst>
                    </pic:cNvPr>
                    <pic:cNvPicPr>
                      <a:picLocks noGrp="1" noChangeAspect="1"/>
                    </pic:cNvPicPr>
                  </pic:nvPicPr>
                  <pic:blipFill>
                    <a:blip r:embed="rId49"/>
                    <a:stretch>
                      <a:fillRect/>
                    </a:stretch>
                  </pic:blipFill>
                  <pic:spPr>
                    <a:xfrm>
                      <a:off x="0" y="0"/>
                      <a:ext cx="5945989" cy="3357673"/>
                    </a:xfrm>
                    <a:prstGeom prst="rect">
                      <a:avLst/>
                    </a:prstGeom>
                  </pic:spPr>
                </pic:pic>
              </a:graphicData>
            </a:graphic>
          </wp:inline>
        </w:drawing>
      </w:r>
    </w:p>
    <w:p w14:paraId="7881C6A5"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The ABC triangle of Johan Galtung has three aspects: the </w:t>
      </w:r>
      <w:r w:rsidRPr="001A5091">
        <w:rPr>
          <w:rFonts w:ascii="Garamond" w:hAnsi="Garamond" w:cs="Times New Roman"/>
          <w:b/>
          <w:bCs/>
          <w:i/>
          <w:iCs/>
          <w:sz w:val="24"/>
          <w:szCs w:val="24"/>
        </w:rPr>
        <w:t>attitudes</w:t>
      </w:r>
      <w:r w:rsidRPr="001A5091">
        <w:rPr>
          <w:rFonts w:ascii="Garamond" w:hAnsi="Garamond" w:cs="Times New Roman"/>
          <w:b/>
          <w:bCs/>
          <w:sz w:val="24"/>
          <w:szCs w:val="24"/>
        </w:rPr>
        <w:t xml:space="preserve"> (A) </w:t>
      </w:r>
      <w:r w:rsidRPr="001A5091">
        <w:rPr>
          <w:rFonts w:ascii="Garamond" w:hAnsi="Garamond" w:cs="Times New Roman"/>
          <w:sz w:val="24"/>
          <w:szCs w:val="24"/>
        </w:rPr>
        <w:t>of the actors involved, their </w:t>
      </w:r>
      <w:r w:rsidRPr="001A5091">
        <w:rPr>
          <w:rFonts w:ascii="Garamond" w:hAnsi="Garamond" w:cs="Times New Roman"/>
          <w:b/>
          <w:bCs/>
          <w:i/>
          <w:iCs/>
          <w:sz w:val="24"/>
          <w:szCs w:val="24"/>
        </w:rPr>
        <w:t>behaviour</w:t>
      </w:r>
      <w:r w:rsidRPr="001A5091">
        <w:rPr>
          <w:rFonts w:ascii="Garamond" w:hAnsi="Garamond" w:cs="Times New Roman"/>
          <w:b/>
          <w:bCs/>
          <w:sz w:val="24"/>
          <w:szCs w:val="24"/>
        </w:rPr>
        <w:t> </w:t>
      </w:r>
      <w:r w:rsidRPr="001A5091">
        <w:rPr>
          <w:rFonts w:ascii="Garamond" w:hAnsi="Garamond" w:cs="Times New Roman"/>
          <w:sz w:val="24"/>
          <w:szCs w:val="24"/>
        </w:rPr>
        <w:t>(B), and the </w:t>
      </w:r>
      <w:r w:rsidRPr="001A5091">
        <w:rPr>
          <w:rFonts w:ascii="Garamond" w:hAnsi="Garamond" w:cs="Times New Roman"/>
          <w:b/>
          <w:bCs/>
          <w:i/>
          <w:iCs/>
          <w:sz w:val="24"/>
          <w:szCs w:val="24"/>
        </w:rPr>
        <w:t>contradiction</w:t>
      </w:r>
      <w:r w:rsidRPr="001A5091">
        <w:rPr>
          <w:rFonts w:ascii="Garamond" w:hAnsi="Garamond" w:cs="Times New Roman"/>
          <w:b/>
          <w:bCs/>
          <w:sz w:val="24"/>
          <w:szCs w:val="24"/>
        </w:rPr>
        <w:t> </w:t>
      </w:r>
      <w:r w:rsidRPr="001A5091">
        <w:rPr>
          <w:rFonts w:ascii="Garamond" w:hAnsi="Garamond" w:cs="Times New Roman"/>
          <w:sz w:val="24"/>
          <w:szCs w:val="24"/>
        </w:rPr>
        <w:t>(C).  The contradiction is defined by the actors involved in terms of the incompatible values or goals between them. The attitudes and contradictions exist on the latent level and are not immediately visible to the eye, while behaviors are more visible evidence of the conflict.</w:t>
      </w:r>
    </w:p>
    <w:p w14:paraId="25AE981C"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The three aspects are interrelated and any one of them may be the starting point for the development of a conflict.  An incompatibility in goals, for example over a territory, may lead to hostile attitudes, then behaviour. It is also the case that hostile behaviour can lead to hostile attitudes and create an incompatibility of goals. Likewise, hostile attitudes between actors can result in behaviour that creates an incompatibility of goals. The idea is that a conflict can start at one of three points but must involve all three aspects. </w:t>
      </w:r>
    </w:p>
    <w:p w14:paraId="360E40DD" w14:textId="77777777" w:rsidR="006E228D" w:rsidRPr="001A5091" w:rsidRDefault="006E228D" w:rsidP="006E228D">
      <w:pPr>
        <w:spacing w:line="276" w:lineRule="auto"/>
        <w:jc w:val="both"/>
        <w:rPr>
          <w:rFonts w:ascii="Garamond" w:hAnsi="Garamond" w:cs="Times New Roman"/>
          <w:sz w:val="24"/>
          <w:szCs w:val="24"/>
        </w:rPr>
      </w:pPr>
    </w:p>
    <w:p w14:paraId="5BDB3E31"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While analyzing a conflict, we have to discover, to understand what the attitudes, behaviour and contradiction are, and how they actually interrelate. Resolving the conflict must involve a set of dynamic, interdependent changes that involve decrease of conflict behaviour, change in attitudes, and transformation of relationships or structures/contradiction.</w:t>
      </w:r>
    </w:p>
    <w:p w14:paraId="04EDCAD3" w14:textId="77777777" w:rsidR="006E228D" w:rsidRPr="001A5091" w:rsidRDefault="006E228D" w:rsidP="006E228D">
      <w:pPr>
        <w:spacing w:line="276" w:lineRule="auto"/>
        <w:jc w:val="both"/>
        <w:rPr>
          <w:rFonts w:ascii="Garamond" w:hAnsi="Garamond" w:cs="Times New Roman"/>
          <w:sz w:val="24"/>
          <w:szCs w:val="24"/>
        </w:rPr>
      </w:pPr>
    </w:p>
    <w:p w14:paraId="318ABF25" w14:textId="77777777" w:rsidR="006E228D" w:rsidRPr="003A3494" w:rsidRDefault="006E228D" w:rsidP="006E228D">
      <w:pPr>
        <w:spacing w:line="276" w:lineRule="auto"/>
        <w:jc w:val="both"/>
        <w:rPr>
          <w:rFonts w:ascii="Garamond" w:hAnsi="Garamond" w:cs="Times New Roman"/>
          <w:b/>
          <w:bCs/>
          <w:sz w:val="24"/>
          <w:szCs w:val="24"/>
        </w:rPr>
      </w:pPr>
      <w:r w:rsidRPr="003A3494">
        <w:rPr>
          <w:rFonts w:ascii="Garamond" w:hAnsi="Garamond" w:cs="Times New Roman"/>
          <w:b/>
          <w:bCs/>
          <w:sz w:val="24"/>
          <w:szCs w:val="24"/>
        </w:rPr>
        <w:t>Conflict mapping</w:t>
      </w:r>
    </w:p>
    <w:p w14:paraId="32D3B4A6" w14:textId="77777777" w:rsidR="006E228D" w:rsidRPr="001A5091" w:rsidRDefault="006E228D" w:rsidP="006E228D">
      <w:pPr>
        <w:spacing w:line="276" w:lineRule="auto"/>
        <w:jc w:val="both"/>
        <w:rPr>
          <w:rFonts w:ascii="Garamond" w:hAnsi="Garamond" w:cs="Times New Roman"/>
          <w:b/>
          <w:bCs/>
          <w:sz w:val="24"/>
          <w:szCs w:val="24"/>
        </w:rPr>
      </w:pPr>
    </w:p>
    <w:p w14:paraId="7EC625B5"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It is a technique used to represent a conflict graphically, placing the parties in relation both to the problem and to each other.  When people with different viewpoints map their situation together, they learn about each other’s experiences and perceptions. This tool is best used within groups - i.e., collectively rather than as an individual exercise. In many conflicts, there will be a range of opinions concerning questions such as:</w:t>
      </w:r>
    </w:p>
    <w:p w14:paraId="12A1960E" w14:textId="77777777" w:rsidR="006E228D" w:rsidRPr="001A5091" w:rsidRDefault="006E228D" w:rsidP="006E228D">
      <w:pPr>
        <w:numPr>
          <w:ilvl w:val="2"/>
          <w:numId w:val="88"/>
        </w:numPr>
        <w:spacing w:line="276" w:lineRule="auto"/>
        <w:ind w:left="360"/>
        <w:jc w:val="both"/>
        <w:rPr>
          <w:rFonts w:ascii="Garamond" w:hAnsi="Garamond" w:cs="Times New Roman"/>
          <w:sz w:val="24"/>
          <w:szCs w:val="24"/>
        </w:rPr>
      </w:pPr>
      <w:r w:rsidRPr="001A5091">
        <w:rPr>
          <w:rFonts w:ascii="Garamond" w:hAnsi="Garamond" w:cs="Times New Roman"/>
          <w:sz w:val="24"/>
          <w:szCs w:val="24"/>
        </w:rPr>
        <w:t>What is the core problem? What is the most important issue to address?</w:t>
      </w:r>
    </w:p>
    <w:p w14:paraId="5C064FF5" w14:textId="77777777" w:rsidR="006E228D" w:rsidRPr="001A5091" w:rsidRDefault="006E228D" w:rsidP="006E228D">
      <w:pPr>
        <w:numPr>
          <w:ilvl w:val="2"/>
          <w:numId w:val="88"/>
        </w:numPr>
        <w:spacing w:line="276" w:lineRule="auto"/>
        <w:ind w:left="360"/>
        <w:jc w:val="both"/>
        <w:rPr>
          <w:rFonts w:ascii="Garamond" w:hAnsi="Garamond" w:cs="Times New Roman"/>
          <w:sz w:val="24"/>
          <w:szCs w:val="24"/>
        </w:rPr>
      </w:pPr>
      <w:r w:rsidRPr="001A5091">
        <w:rPr>
          <w:rFonts w:ascii="Garamond" w:hAnsi="Garamond" w:cs="Times New Roman"/>
          <w:sz w:val="24"/>
          <w:szCs w:val="24"/>
        </w:rPr>
        <w:t>What are root causes?</w:t>
      </w:r>
    </w:p>
    <w:p w14:paraId="79363EAB" w14:textId="77777777" w:rsidR="006E228D" w:rsidRPr="001A5091" w:rsidRDefault="006E228D" w:rsidP="006E228D">
      <w:pPr>
        <w:numPr>
          <w:ilvl w:val="2"/>
          <w:numId w:val="88"/>
        </w:numPr>
        <w:spacing w:line="276" w:lineRule="auto"/>
        <w:ind w:left="360"/>
        <w:jc w:val="both"/>
        <w:rPr>
          <w:rFonts w:ascii="Garamond" w:hAnsi="Garamond" w:cs="Times New Roman"/>
          <w:sz w:val="24"/>
          <w:szCs w:val="24"/>
        </w:rPr>
      </w:pPr>
      <w:r w:rsidRPr="001A5091">
        <w:rPr>
          <w:rFonts w:ascii="Garamond" w:hAnsi="Garamond" w:cs="Times New Roman"/>
          <w:sz w:val="24"/>
          <w:szCs w:val="24"/>
        </w:rPr>
        <w:t>What are effects that have resulted from this problem</w:t>
      </w:r>
    </w:p>
    <w:p w14:paraId="310F3011" w14:textId="77777777" w:rsidR="006E228D" w:rsidRPr="001A5091" w:rsidRDefault="006E228D" w:rsidP="006E228D">
      <w:pPr>
        <w:spacing w:line="276" w:lineRule="auto"/>
        <w:jc w:val="both"/>
        <w:rPr>
          <w:rFonts w:ascii="Garamond" w:hAnsi="Garamond" w:cs="Times New Roman"/>
          <w:b/>
          <w:bCs/>
          <w:sz w:val="24"/>
          <w:szCs w:val="24"/>
        </w:rPr>
      </w:pPr>
    </w:p>
    <w:p w14:paraId="2EB3BF17"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Conflict tree: a good example for conflict mapping</w:t>
      </w:r>
    </w:p>
    <w:p w14:paraId="40B690B3" w14:textId="77777777" w:rsidR="006E228D" w:rsidRPr="001A5091" w:rsidRDefault="006E228D" w:rsidP="006E228D">
      <w:pPr>
        <w:spacing w:line="276" w:lineRule="auto"/>
        <w:jc w:val="both"/>
        <w:rPr>
          <w:rFonts w:ascii="Garamond" w:hAnsi="Garamond" w:cs="Times New Roman"/>
          <w:b/>
          <w:bCs/>
          <w:sz w:val="24"/>
          <w:szCs w:val="24"/>
        </w:rPr>
      </w:pPr>
    </w:p>
    <w:p w14:paraId="36D9F779"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noProof/>
          <w:sz w:val="24"/>
          <w:szCs w:val="24"/>
          <w:lang w:val="en-US" w:eastAsia="en-US"/>
        </w:rPr>
        <w:lastRenderedPageBreak/>
        <w:drawing>
          <wp:inline distT="0" distB="0" distL="0" distR="0" wp14:anchorId="0428307E" wp14:editId="14D911EA">
            <wp:extent cx="5512435" cy="2230502"/>
            <wp:effectExtent l="0" t="0" r="0" b="0"/>
            <wp:docPr id="1945344511" name="Picture 1945344511">
              <a:extLst xmlns:a="http://schemas.openxmlformats.org/drawingml/2006/main">
                <a:ext uri="{FF2B5EF4-FFF2-40B4-BE49-F238E27FC236}">
                  <a16:creationId xmlns:a16="http://schemas.microsoft.com/office/drawing/2014/main" id="{CECF2F89-7E1E-4F90-8D6E-BECD05D07B0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CECF2F89-7E1E-4F90-8D6E-BECD05D07B0E}"/>
                        </a:ext>
                      </a:extLst>
                    </pic:cNvPr>
                    <pic:cNvPicPr>
                      <a:picLocks noGrp="1" noChangeAspect="1"/>
                    </pic:cNvPicPr>
                  </pic:nvPicPr>
                  <pic:blipFill>
                    <a:blip r:embed="rId50"/>
                    <a:stretch>
                      <a:fillRect/>
                    </a:stretch>
                  </pic:blipFill>
                  <pic:spPr>
                    <a:xfrm>
                      <a:off x="0" y="0"/>
                      <a:ext cx="5515520" cy="2231750"/>
                    </a:xfrm>
                    <a:prstGeom prst="rect">
                      <a:avLst/>
                    </a:prstGeom>
                  </pic:spPr>
                </pic:pic>
              </a:graphicData>
            </a:graphic>
          </wp:inline>
        </w:drawing>
      </w:r>
    </w:p>
    <w:p w14:paraId="62F7ABA1" w14:textId="77777777" w:rsidR="006E228D" w:rsidRPr="001A5091" w:rsidRDefault="006E228D" w:rsidP="006E228D">
      <w:pPr>
        <w:spacing w:line="276" w:lineRule="auto"/>
        <w:jc w:val="both"/>
        <w:rPr>
          <w:rFonts w:ascii="Garamond" w:hAnsi="Garamond" w:cs="Times New Roman"/>
          <w:sz w:val="24"/>
          <w:szCs w:val="24"/>
        </w:rPr>
      </w:pPr>
    </w:p>
    <w:p w14:paraId="5280350D" w14:textId="77777777" w:rsidR="006E228D" w:rsidRPr="001A5091" w:rsidRDefault="006E228D" w:rsidP="006E228D">
      <w:pPr>
        <w:pStyle w:val="ListParagraph"/>
        <w:numPr>
          <w:ilvl w:val="2"/>
          <w:numId w:val="85"/>
        </w:numPr>
        <w:spacing w:line="276" w:lineRule="auto"/>
        <w:jc w:val="both"/>
        <w:rPr>
          <w:rFonts w:ascii="Garamond" w:hAnsi="Garamond" w:cs="Times New Roman"/>
          <w:sz w:val="24"/>
          <w:szCs w:val="24"/>
        </w:rPr>
      </w:pPr>
      <w:r w:rsidRPr="001A5091">
        <w:rPr>
          <w:rFonts w:ascii="Garamond" w:hAnsi="Garamond" w:cs="Times New Roman"/>
          <w:b/>
          <w:bCs/>
          <w:sz w:val="24"/>
          <w:szCs w:val="24"/>
        </w:rPr>
        <w:t>The roots</w:t>
      </w:r>
      <w:r w:rsidRPr="001A5091">
        <w:rPr>
          <w:rFonts w:ascii="Garamond" w:hAnsi="Garamond" w:cs="Times New Roman"/>
          <w:sz w:val="24"/>
          <w:szCs w:val="24"/>
        </w:rPr>
        <w:t xml:space="preserve"> stand for </w:t>
      </w:r>
      <w:r w:rsidRPr="001A5091">
        <w:rPr>
          <w:rFonts w:ascii="Garamond" w:hAnsi="Garamond" w:cs="Times New Roman"/>
          <w:b/>
          <w:bCs/>
          <w:sz w:val="24"/>
          <w:szCs w:val="24"/>
        </w:rPr>
        <w:t>the cause(s)</w:t>
      </w:r>
      <w:r w:rsidRPr="001A5091">
        <w:rPr>
          <w:rFonts w:ascii="Garamond" w:hAnsi="Garamond" w:cs="Times New Roman"/>
          <w:sz w:val="24"/>
          <w:szCs w:val="24"/>
        </w:rPr>
        <w:t xml:space="preserve"> of the conflict. Root causes are the basic “reason” of the conflict. Remember they are deep and invisible.</w:t>
      </w:r>
    </w:p>
    <w:p w14:paraId="1B800D57" w14:textId="77777777" w:rsidR="006E228D" w:rsidRPr="001A5091" w:rsidRDefault="006E228D" w:rsidP="006E228D">
      <w:pPr>
        <w:pStyle w:val="ListParagraph"/>
        <w:numPr>
          <w:ilvl w:val="2"/>
          <w:numId w:val="85"/>
        </w:numPr>
        <w:spacing w:line="276" w:lineRule="auto"/>
        <w:jc w:val="both"/>
        <w:rPr>
          <w:rFonts w:ascii="Garamond" w:hAnsi="Garamond" w:cs="Times New Roman"/>
          <w:sz w:val="24"/>
          <w:szCs w:val="24"/>
        </w:rPr>
      </w:pPr>
      <w:r w:rsidRPr="001A5091">
        <w:rPr>
          <w:rFonts w:ascii="Garamond" w:hAnsi="Garamond" w:cs="Times New Roman"/>
          <w:b/>
          <w:bCs/>
          <w:sz w:val="24"/>
          <w:szCs w:val="24"/>
        </w:rPr>
        <w:t>The trunk or stem</w:t>
      </w:r>
      <w:r w:rsidRPr="001A5091">
        <w:rPr>
          <w:rFonts w:ascii="Garamond" w:hAnsi="Garamond" w:cs="Times New Roman"/>
          <w:sz w:val="24"/>
          <w:szCs w:val="24"/>
        </w:rPr>
        <w:t xml:space="preserve"> is where all the roots have converged (came together, united) and thus it contains all dimensions of the conflict. The trunk represents the core problem of the conflict. </w:t>
      </w:r>
    </w:p>
    <w:p w14:paraId="1A8C7F60" w14:textId="77777777" w:rsidR="006E228D" w:rsidRPr="001A5091" w:rsidRDefault="006E228D" w:rsidP="006E228D">
      <w:pPr>
        <w:pStyle w:val="ListParagraph"/>
        <w:numPr>
          <w:ilvl w:val="2"/>
          <w:numId w:val="85"/>
        </w:num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Branches, leaves and fruits </w:t>
      </w:r>
      <w:r w:rsidRPr="001A5091">
        <w:rPr>
          <w:rFonts w:ascii="Garamond" w:hAnsi="Garamond" w:cs="Times New Roman"/>
          <w:sz w:val="24"/>
          <w:szCs w:val="24"/>
        </w:rPr>
        <w:t xml:space="preserve">are the </w:t>
      </w:r>
      <w:r w:rsidRPr="001A5091">
        <w:rPr>
          <w:rFonts w:ascii="Garamond" w:hAnsi="Garamond" w:cs="Times New Roman"/>
          <w:b/>
          <w:bCs/>
          <w:sz w:val="24"/>
          <w:szCs w:val="24"/>
        </w:rPr>
        <w:t>effects</w:t>
      </w:r>
      <w:r w:rsidRPr="001A5091">
        <w:rPr>
          <w:rFonts w:ascii="Garamond" w:hAnsi="Garamond" w:cs="Times New Roman"/>
          <w:sz w:val="24"/>
          <w:szCs w:val="24"/>
        </w:rPr>
        <w:t xml:space="preserve"> of the conflict. </w:t>
      </w:r>
    </w:p>
    <w:p w14:paraId="1AFF4544" w14:textId="77777777" w:rsidR="006E228D" w:rsidRPr="001A5091" w:rsidRDefault="006E228D" w:rsidP="006E228D">
      <w:pPr>
        <w:spacing w:line="276" w:lineRule="auto"/>
        <w:jc w:val="both"/>
        <w:rPr>
          <w:rFonts w:ascii="Garamond" w:hAnsi="Garamond" w:cs="Times New Roman"/>
          <w:sz w:val="24"/>
          <w:szCs w:val="24"/>
        </w:rPr>
      </w:pPr>
    </w:p>
    <w:p w14:paraId="4E110ECE"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Over time, the fruits and leaves can fall into the fertile soil, germinate, and develop another tree separate from the original tree. This illustrates the complexity of conflicts. </w:t>
      </w:r>
    </w:p>
    <w:p w14:paraId="7F71CB26" w14:textId="77777777" w:rsidR="006E228D" w:rsidRPr="001A5091" w:rsidRDefault="006E228D" w:rsidP="006E228D">
      <w:pPr>
        <w:spacing w:line="276" w:lineRule="auto"/>
        <w:jc w:val="both"/>
        <w:rPr>
          <w:rFonts w:ascii="Garamond" w:hAnsi="Garamond" w:cs="Times New Roman"/>
          <w:sz w:val="24"/>
          <w:szCs w:val="24"/>
        </w:rPr>
      </w:pPr>
    </w:p>
    <w:p w14:paraId="4B8B7A99"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Example: Conflict tree of land use conflicts between farmers and pastoralists in Tanzania</w:t>
      </w:r>
    </w:p>
    <w:p w14:paraId="40EB1AEB" w14:textId="77777777" w:rsidR="006E228D" w:rsidRPr="001A5091" w:rsidRDefault="006E228D" w:rsidP="006E228D">
      <w:pPr>
        <w:spacing w:line="276" w:lineRule="auto"/>
        <w:jc w:val="both"/>
        <w:rPr>
          <w:rFonts w:ascii="Garamond" w:hAnsi="Garamond" w:cs="Times New Roman"/>
          <w:b/>
          <w:bCs/>
          <w:sz w:val="24"/>
          <w:szCs w:val="24"/>
        </w:rPr>
      </w:pPr>
    </w:p>
    <w:p w14:paraId="16749353" w14:textId="77777777" w:rsidR="006E228D" w:rsidRPr="001A5091" w:rsidRDefault="006E228D" w:rsidP="006E228D">
      <w:pPr>
        <w:spacing w:line="276" w:lineRule="auto"/>
        <w:jc w:val="both"/>
        <w:rPr>
          <w:rFonts w:ascii="Garamond" w:hAnsi="Garamond" w:cs="Times New Roman"/>
          <w:b/>
          <w:bCs/>
          <w:sz w:val="24"/>
          <w:szCs w:val="24"/>
        </w:rPr>
      </w:pPr>
    </w:p>
    <w:p w14:paraId="1144847D"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noProof/>
          <w:sz w:val="24"/>
          <w:szCs w:val="24"/>
          <w:lang w:val="en-US" w:eastAsia="en-US"/>
        </w:rPr>
        <w:drawing>
          <wp:inline distT="0" distB="0" distL="0" distR="0" wp14:anchorId="66910410" wp14:editId="6455D3A5">
            <wp:extent cx="5153025" cy="2103649"/>
            <wp:effectExtent l="0" t="0" r="0" b="0"/>
            <wp:docPr id="2050" name="Picture 2" descr="a) and (b) illustrating conflict analysis using ABC Triangle model... |  Download Scientific Diagram"/>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a) and (b) illustrating conflict analysis using ABC Triangle model... |  Download Scientific Diagram"/>
                    <pic:cNvPicPr>
                      <a:picLocks noGrp="1"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164435" cy="2108307"/>
                    </a:xfrm>
                    <a:prstGeom prst="rect">
                      <a:avLst/>
                    </a:prstGeom>
                    <a:noFill/>
                  </pic:spPr>
                </pic:pic>
              </a:graphicData>
            </a:graphic>
          </wp:inline>
        </w:drawing>
      </w:r>
    </w:p>
    <w:p w14:paraId="0C9B5EC5" w14:textId="77777777" w:rsidR="006E228D" w:rsidRPr="001A5091" w:rsidRDefault="006E228D" w:rsidP="006E228D">
      <w:pPr>
        <w:spacing w:line="276" w:lineRule="auto"/>
        <w:jc w:val="both"/>
        <w:rPr>
          <w:rFonts w:ascii="Garamond" w:hAnsi="Garamond" w:cs="Times New Roman"/>
          <w:sz w:val="24"/>
          <w:szCs w:val="24"/>
        </w:rPr>
      </w:pPr>
    </w:p>
    <w:p w14:paraId="3F8F5740" w14:textId="77777777" w:rsidR="006E228D" w:rsidRPr="003A3494" w:rsidRDefault="006E228D" w:rsidP="00E41C9A">
      <w:pPr>
        <w:pStyle w:val="ListParagraph"/>
        <w:numPr>
          <w:ilvl w:val="2"/>
          <w:numId w:val="151"/>
        </w:numPr>
        <w:spacing w:line="276" w:lineRule="auto"/>
        <w:jc w:val="both"/>
        <w:rPr>
          <w:rFonts w:ascii="Garamond" w:hAnsi="Garamond" w:cs="Times New Roman"/>
          <w:b/>
          <w:bCs/>
          <w:sz w:val="24"/>
          <w:szCs w:val="24"/>
        </w:rPr>
      </w:pPr>
      <w:r w:rsidRPr="003A3494">
        <w:rPr>
          <w:rFonts w:ascii="Garamond" w:hAnsi="Garamond" w:cs="Times New Roman"/>
          <w:b/>
          <w:bCs/>
          <w:sz w:val="24"/>
          <w:szCs w:val="24"/>
        </w:rPr>
        <w:t>Different ways of addressing a conflict</w:t>
      </w:r>
    </w:p>
    <w:p w14:paraId="7913081D" w14:textId="77777777" w:rsidR="006E228D" w:rsidRPr="001A5091" w:rsidRDefault="006E228D" w:rsidP="006E228D">
      <w:pPr>
        <w:spacing w:line="276" w:lineRule="auto"/>
        <w:jc w:val="both"/>
        <w:rPr>
          <w:rFonts w:ascii="Garamond" w:hAnsi="Garamond" w:cs="Times New Roman"/>
          <w:b/>
          <w:bCs/>
          <w:sz w:val="24"/>
          <w:szCs w:val="24"/>
        </w:rPr>
      </w:pPr>
    </w:p>
    <w:p w14:paraId="6A2B46E1"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Many terms are frequently, and almost interchangeably, used to describe the activities and processes which bring conflict to an end: Conflict management, settlement, resolution, and transformation. </w:t>
      </w:r>
    </w:p>
    <w:p w14:paraId="194B19CE" w14:textId="77777777" w:rsidR="006E228D" w:rsidRPr="001A5091" w:rsidRDefault="006E228D" w:rsidP="006E228D">
      <w:pPr>
        <w:spacing w:line="276" w:lineRule="auto"/>
        <w:jc w:val="both"/>
        <w:rPr>
          <w:rFonts w:ascii="Garamond" w:hAnsi="Garamond" w:cs="Times New Roman"/>
          <w:b/>
          <w:bCs/>
          <w:sz w:val="24"/>
          <w:szCs w:val="24"/>
        </w:rPr>
      </w:pPr>
    </w:p>
    <w:p w14:paraId="7129B52C" w14:textId="77777777" w:rsidR="006E228D" w:rsidRPr="001A5091" w:rsidRDefault="006E228D" w:rsidP="006E228D">
      <w:pPr>
        <w:pStyle w:val="ListParagraph"/>
        <w:numPr>
          <w:ilvl w:val="0"/>
          <w:numId w:val="89"/>
        </w:numPr>
        <w:spacing w:line="276" w:lineRule="auto"/>
        <w:jc w:val="both"/>
        <w:rPr>
          <w:rFonts w:ascii="Garamond" w:hAnsi="Garamond" w:cs="Times New Roman"/>
          <w:b/>
          <w:bCs/>
          <w:sz w:val="24"/>
          <w:szCs w:val="24"/>
        </w:rPr>
      </w:pPr>
      <w:r w:rsidRPr="001A5091">
        <w:rPr>
          <w:rFonts w:ascii="Garamond" w:hAnsi="Garamond" w:cs="Times New Roman"/>
          <w:b/>
          <w:bCs/>
          <w:sz w:val="24"/>
          <w:szCs w:val="24"/>
        </w:rPr>
        <w:t>Conflict management</w:t>
      </w:r>
    </w:p>
    <w:p w14:paraId="681841CF" w14:textId="77777777" w:rsidR="006E228D" w:rsidRPr="001A5091" w:rsidRDefault="006E228D" w:rsidP="006E228D">
      <w:pPr>
        <w:spacing w:line="276" w:lineRule="auto"/>
        <w:jc w:val="both"/>
        <w:rPr>
          <w:rFonts w:ascii="Garamond" w:hAnsi="Garamond" w:cs="Times New Roman"/>
          <w:b/>
          <w:bCs/>
          <w:sz w:val="24"/>
          <w:szCs w:val="24"/>
        </w:rPr>
      </w:pPr>
    </w:p>
    <w:p w14:paraId="05A1808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Conflict management refers to the process of limiting the negative aspects of conflict while increasing the positive aspects of conflict, rather than dealing with the durable elimination of the </w:t>
      </w:r>
      <w:r w:rsidRPr="001A5091">
        <w:rPr>
          <w:rFonts w:ascii="Garamond" w:hAnsi="Garamond" w:cs="Times New Roman"/>
          <w:sz w:val="24"/>
          <w:szCs w:val="24"/>
        </w:rPr>
        <w:lastRenderedPageBreak/>
        <w:t xml:space="preserve">causes of conflict. It involves the control, but not resolution, of a long-term or deep-rooted conflict. </w:t>
      </w:r>
    </w:p>
    <w:p w14:paraId="1FCCD58C"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The goal is the reduction or control of increase of the conflict, rather than dealing with the real source of the problem. The goal is to intervene in ways that make the ongoing conflict more beneficial and less damaging to all sides. For example, sending peacekeeping forces into a region involved in conflict may help calm the situation and limit casualties.  However, peacekeeping missions will not resolve the conflict. Conflict management is the approach taken when complete resolution seems to be impossible, yet something needs to be done. </w:t>
      </w:r>
    </w:p>
    <w:p w14:paraId="1029242B" w14:textId="77777777" w:rsidR="006E228D" w:rsidRPr="001A5091" w:rsidRDefault="006E228D" w:rsidP="006E228D">
      <w:pPr>
        <w:spacing w:line="276" w:lineRule="auto"/>
        <w:jc w:val="both"/>
        <w:rPr>
          <w:rFonts w:ascii="Garamond" w:hAnsi="Garamond" w:cs="Times New Roman"/>
          <w:sz w:val="24"/>
          <w:szCs w:val="24"/>
        </w:rPr>
      </w:pPr>
    </w:p>
    <w:p w14:paraId="155D43F7"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Conflict management styles</w:t>
      </w:r>
    </w:p>
    <w:p w14:paraId="36051301" w14:textId="77777777" w:rsidR="006E228D" w:rsidRPr="001A5091" w:rsidRDefault="006E228D" w:rsidP="006E228D">
      <w:pPr>
        <w:spacing w:line="276" w:lineRule="auto"/>
        <w:jc w:val="both"/>
        <w:rPr>
          <w:rFonts w:ascii="Garamond" w:hAnsi="Garamond" w:cs="Times New Roman"/>
          <w:sz w:val="24"/>
          <w:szCs w:val="24"/>
        </w:rPr>
      </w:pPr>
    </w:p>
    <w:p w14:paraId="7BB6D0A5"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There are five conflict management styles:</w:t>
      </w:r>
      <w:r w:rsidRPr="001A5091">
        <w:rPr>
          <w:rFonts w:ascii="Garamond" w:hAnsi="Garamond" w:cs="Times New Roman"/>
          <w:b/>
          <w:bCs/>
          <w:sz w:val="24"/>
          <w:szCs w:val="24"/>
        </w:rPr>
        <w:t xml:space="preserve"> Competing, Avoiding, Accommodating, Compromising, and Collaborating. </w:t>
      </w:r>
      <w:r w:rsidRPr="001A5091">
        <w:rPr>
          <w:rFonts w:ascii="Garamond" w:hAnsi="Garamond" w:cs="Times New Roman"/>
          <w:sz w:val="24"/>
          <w:szCs w:val="24"/>
        </w:rPr>
        <w:t>Each of these modes can be characterized by two scales:</w:t>
      </w:r>
      <w:r w:rsidRPr="001A5091">
        <w:rPr>
          <w:rFonts w:ascii="Garamond" w:hAnsi="Garamond" w:cs="Times New Roman"/>
          <w:b/>
          <w:bCs/>
          <w:sz w:val="24"/>
          <w:szCs w:val="24"/>
        </w:rPr>
        <w:t xml:space="preserve"> assertiveness </w:t>
      </w:r>
      <w:r w:rsidRPr="001A5091">
        <w:rPr>
          <w:rFonts w:ascii="Garamond" w:hAnsi="Garamond" w:cs="Times New Roman"/>
          <w:sz w:val="24"/>
          <w:szCs w:val="24"/>
        </w:rPr>
        <w:t>and</w:t>
      </w:r>
      <w:r w:rsidRPr="001A5091">
        <w:rPr>
          <w:rFonts w:ascii="Garamond" w:hAnsi="Garamond" w:cs="Times New Roman"/>
          <w:b/>
          <w:bCs/>
          <w:sz w:val="24"/>
          <w:szCs w:val="24"/>
        </w:rPr>
        <w:t xml:space="preserve"> cooperation.  </w:t>
      </w:r>
      <w:r w:rsidRPr="001A5091">
        <w:rPr>
          <w:rFonts w:ascii="Garamond" w:hAnsi="Garamond" w:cs="Times New Roman"/>
          <w:sz w:val="24"/>
          <w:szCs w:val="24"/>
        </w:rPr>
        <w:t xml:space="preserve">None of these modes is wrong to use, but there are right and wrong times to use each. </w:t>
      </w:r>
    </w:p>
    <w:p w14:paraId="2F6F4E7E" w14:textId="77777777" w:rsidR="006E228D" w:rsidRPr="001A5091" w:rsidRDefault="006E228D" w:rsidP="006E228D">
      <w:pPr>
        <w:spacing w:line="276" w:lineRule="auto"/>
        <w:jc w:val="both"/>
        <w:rPr>
          <w:rFonts w:ascii="Garamond" w:hAnsi="Garamond" w:cs="Times New Roman"/>
          <w:sz w:val="24"/>
          <w:szCs w:val="24"/>
        </w:rPr>
      </w:pPr>
    </w:p>
    <w:p w14:paraId="5C22F7B0" w14:textId="77777777" w:rsidR="006E228D" w:rsidRPr="001A5091" w:rsidRDefault="006E228D" w:rsidP="006E228D">
      <w:pPr>
        <w:pStyle w:val="ListParagraph"/>
        <w:numPr>
          <w:ilvl w:val="0"/>
          <w:numId w:val="90"/>
        </w:numPr>
        <w:spacing w:line="276" w:lineRule="auto"/>
        <w:jc w:val="both"/>
        <w:rPr>
          <w:rFonts w:ascii="Garamond" w:hAnsi="Garamond" w:cs="Times New Roman"/>
          <w:b/>
          <w:bCs/>
          <w:sz w:val="24"/>
          <w:szCs w:val="24"/>
        </w:rPr>
      </w:pPr>
      <w:r w:rsidRPr="001A5091">
        <w:rPr>
          <w:rFonts w:ascii="Garamond" w:hAnsi="Garamond" w:cs="Times New Roman"/>
          <w:b/>
          <w:bCs/>
          <w:sz w:val="24"/>
          <w:szCs w:val="24"/>
        </w:rPr>
        <w:t>Competing/dominating or forcing</w:t>
      </w:r>
    </w:p>
    <w:p w14:paraId="4484F274" w14:textId="77777777" w:rsidR="006E228D" w:rsidRPr="001A5091" w:rsidRDefault="006E228D" w:rsidP="006E228D">
      <w:pPr>
        <w:spacing w:line="276" w:lineRule="auto"/>
        <w:jc w:val="both"/>
        <w:rPr>
          <w:rFonts w:ascii="Garamond" w:hAnsi="Garamond" w:cs="Times New Roman"/>
          <w:b/>
          <w:bCs/>
          <w:sz w:val="24"/>
          <w:szCs w:val="24"/>
        </w:rPr>
      </w:pPr>
    </w:p>
    <w:p w14:paraId="3B562BF9"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Forcing is when one party imposes his/her opinions, points of view, decisions, etc.; on the other party involved in the conflict. It includes the use of whatever means to attain what the party thinks is right. The one party requires the other party, by virtue of physical force, psychological force, political force, etc., to accept his/her way or preference. One party pursues his or her own concerns despite the resistance of the other party. One party is only concerned about his/her own interests and position regardless of the ‘other’s opinions and often uses force. One party feels dominant over the other and wishes to monopolize control and out compete with the other. The competing conflict mode is </w:t>
      </w:r>
      <w:r w:rsidRPr="001A5091">
        <w:rPr>
          <w:rFonts w:ascii="Garamond" w:hAnsi="Garamond" w:cs="Times New Roman"/>
          <w:b/>
          <w:bCs/>
          <w:sz w:val="24"/>
          <w:szCs w:val="24"/>
        </w:rPr>
        <w:t>the 'win-lose' approach</w:t>
      </w:r>
      <w:r w:rsidRPr="001A5091">
        <w:rPr>
          <w:rFonts w:ascii="Garamond" w:hAnsi="Garamond" w:cs="Times New Roman"/>
          <w:sz w:val="24"/>
          <w:szCs w:val="24"/>
        </w:rPr>
        <w:t xml:space="preserve">.  There is </w:t>
      </w:r>
      <w:r w:rsidRPr="001A5091">
        <w:rPr>
          <w:rFonts w:ascii="Garamond" w:hAnsi="Garamond" w:cs="Times New Roman"/>
          <w:b/>
          <w:bCs/>
          <w:sz w:val="24"/>
          <w:szCs w:val="24"/>
        </w:rPr>
        <w:t xml:space="preserve">high assertiveness </w:t>
      </w:r>
      <w:r w:rsidRPr="001A5091">
        <w:rPr>
          <w:rFonts w:ascii="Garamond" w:hAnsi="Garamond" w:cs="Times New Roman"/>
          <w:sz w:val="24"/>
          <w:szCs w:val="24"/>
        </w:rPr>
        <w:t>and</w:t>
      </w:r>
      <w:r w:rsidRPr="001A5091">
        <w:rPr>
          <w:rFonts w:ascii="Garamond" w:hAnsi="Garamond" w:cs="Times New Roman"/>
          <w:b/>
          <w:bCs/>
          <w:sz w:val="24"/>
          <w:szCs w:val="24"/>
        </w:rPr>
        <w:t xml:space="preserve"> low cooperation</w:t>
      </w:r>
      <w:r w:rsidRPr="001A5091">
        <w:rPr>
          <w:rFonts w:ascii="Garamond" w:hAnsi="Garamond" w:cs="Times New Roman"/>
          <w:sz w:val="24"/>
          <w:szCs w:val="24"/>
        </w:rPr>
        <w:t xml:space="preserve"> in competing mode.</w:t>
      </w:r>
    </w:p>
    <w:p w14:paraId="73E1D582" w14:textId="77777777" w:rsidR="006E228D" w:rsidRPr="001A5091" w:rsidRDefault="006E228D" w:rsidP="006E228D">
      <w:pPr>
        <w:spacing w:line="276" w:lineRule="auto"/>
        <w:jc w:val="both"/>
        <w:rPr>
          <w:rFonts w:ascii="Garamond" w:hAnsi="Garamond" w:cs="Times New Roman"/>
          <w:sz w:val="24"/>
          <w:szCs w:val="24"/>
        </w:rPr>
      </w:pPr>
    </w:p>
    <w:p w14:paraId="39C8C534"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When to use the competing mode?</w:t>
      </w:r>
    </w:p>
    <w:p w14:paraId="664221CC" w14:textId="77777777" w:rsidR="006E228D" w:rsidRPr="001A5091" w:rsidRDefault="006E228D" w:rsidP="006E228D">
      <w:pPr>
        <w:spacing w:line="276" w:lineRule="auto"/>
        <w:jc w:val="both"/>
        <w:rPr>
          <w:rFonts w:ascii="Garamond" w:hAnsi="Garamond" w:cs="Times New Roman"/>
          <w:sz w:val="24"/>
          <w:szCs w:val="24"/>
        </w:rPr>
      </w:pPr>
    </w:p>
    <w:p w14:paraId="12177B02"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The competing mode is appropriate when quick action needs to be taken, in emergency situations, when unpopular decisions need to be made, when vital issues must be handled, or when one is protecting self-interests. </w:t>
      </w:r>
    </w:p>
    <w:p w14:paraId="29D6C4C9" w14:textId="77777777" w:rsidR="006E228D" w:rsidRPr="001A5091" w:rsidRDefault="006E228D" w:rsidP="006E228D">
      <w:pPr>
        <w:spacing w:line="276" w:lineRule="auto"/>
        <w:jc w:val="both"/>
        <w:rPr>
          <w:rFonts w:ascii="Garamond" w:hAnsi="Garamond" w:cs="Times New Roman"/>
          <w:sz w:val="24"/>
          <w:szCs w:val="24"/>
        </w:rPr>
      </w:pPr>
    </w:p>
    <w:p w14:paraId="2F480A51" w14:textId="77777777" w:rsidR="006E228D" w:rsidRPr="001A5091" w:rsidRDefault="006E228D" w:rsidP="006E228D">
      <w:pPr>
        <w:pStyle w:val="ListParagraph"/>
        <w:numPr>
          <w:ilvl w:val="0"/>
          <w:numId w:val="90"/>
        </w:numPr>
        <w:spacing w:line="276" w:lineRule="auto"/>
        <w:jc w:val="both"/>
        <w:rPr>
          <w:rFonts w:ascii="Garamond" w:hAnsi="Garamond" w:cs="Times New Roman"/>
          <w:b/>
          <w:bCs/>
          <w:sz w:val="24"/>
          <w:szCs w:val="24"/>
        </w:rPr>
      </w:pPr>
      <w:r w:rsidRPr="001A5091">
        <w:rPr>
          <w:rFonts w:ascii="Garamond" w:hAnsi="Garamond" w:cs="Times New Roman"/>
          <w:b/>
          <w:bCs/>
          <w:sz w:val="24"/>
          <w:szCs w:val="24"/>
        </w:rPr>
        <w:t>Avoiding or withdrawing</w:t>
      </w:r>
    </w:p>
    <w:p w14:paraId="79C0A136" w14:textId="77777777" w:rsidR="006E228D" w:rsidRPr="001A5091" w:rsidRDefault="006E228D" w:rsidP="006E228D">
      <w:pPr>
        <w:spacing w:line="276" w:lineRule="auto"/>
        <w:jc w:val="both"/>
        <w:rPr>
          <w:rFonts w:ascii="Garamond" w:hAnsi="Garamond" w:cs="Times New Roman"/>
          <w:sz w:val="24"/>
          <w:szCs w:val="24"/>
        </w:rPr>
      </w:pPr>
    </w:p>
    <w:p w14:paraId="6DF58203"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In this approach, there is withdrawal from the conflict. One party prefers not to look at the issue. It does not pursue her/his own concerns or those of the opponent; it does not address the conflict, sidesteps (fails to deal with), postpones or simply withdraws.  Avoiding is when one party decides that “staying away from the conflict” is the best route to take. Conflicting parties end up ignoring the problem, thinking that the conflict will resolve itself.</w:t>
      </w:r>
      <w:r w:rsidRPr="001A5091">
        <w:rPr>
          <w:rFonts w:ascii="Garamond" w:hAnsi="Garamond" w:cs="Times New Roman"/>
          <w:b/>
          <w:bCs/>
          <w:sz w:val="24"/>
          <w:szCs w:val="24"/>
        </w:rPr>
        <w:t xml:space="preserve"> </w:t>
      </w:r>
      <w:r w:rsidRPr="001A5091">
        <w:rPr>
          <w:rFonts w:ascii="Garamond" w:hAnsi="Garamond" w:cs="Times New Roman"/>
          <w:sz w:val="24"/>
          <w:szCs w:val="24"/>
        </w:rPr>
        <w:t xml:space="preserve">If both parties avoid the conflict, this is said to be a </w:t>
      </w:r>
      <w:r w:rsidRPr="001A5091">
        <w:rPr>
          <w:rFonts w:ascii="Garamond" w:hAnsi="Garamond" w:cs="Times New Roman"/>
          <w:b/>
          <w:bCs/>
          <w:sz w:val="24"/>
          <w:szCs w:val="24"/>
        </w:rPr>
        <w:t>0/0</w:t>
      </w:r>
      <w:r w:rsidRPr="001A5091">
        <w:rPr>
          <w:rFonts w:ascii="Garamond" w:hAnsi="Garamond" w:cs="Times New Roman"/>
          <w:sz w:val="24"/>
          <w:szCs w:val="24"/>
        </w:rPr>
        <w:t xml:space="preserve">, it is </w:t>
      </w:r>
      <w:r w:rsidRPr="001A5091">
        <w:rPr>
          <w:rFonts w:ascii="Garamond" w:hAnsi="Garamond" w:cs="Times New Roman"/>
          <w:b/>
          <w:bCs/>
          <w:sz w:val="24"/>
          <w:szCs w:val="24"/>
        </w:rPr>
        <w:t>a lose-lose approach</w:t>
      </w:r>
      <w:r w:rsidRPr="001A5091">
        <w:rPr>
          <w:rFonts w:ascii="Garamond" w:hAnsi="Garamond" w:cs="Times New Roman"/>
          <w:sz w:val="24"/>
          <w:szCs w:val="24"/>
        </w:rPr>
        <w:t xml:space="preserve">, meaning, </w:t>
      </w:r>
      <w:r w:rsidRPr="001A5091">
        <w:rPr>
          <w:rFonts w:ascii="Garamond" w:hAnsi="Garamond" w:cs="Times New Roman"/>
          <w:b/>
          <w:bCs/>
          <w:sz w:val="24"/>
          <w:szCs w:val="24"/>
        </w:rPr>
        <w:t>none</w:t>
      </w:r>
      <w:r w:rsidRPr="001A5091">
        <w:rPr>
          <w:rFonts w:ascii="Garamond" w:hAnsi="Garamond" w:cs="Times New Roman"/>
          <w:sz w:val="24"/>
          <w:szCs w:val="24"/>
        </w:rPr>
        <w:t xml:space="preserve"> of the parties involved in the conflict </w:t>
      </w:r>
      <w:r w:rsidRPr="001A5091">
        <w:rPr>
          <w:rFonts w:ascii="Garamond" w:hAnsi="Garamond" w:cs="Times New Roman"/>
          <w:b/>
          <w:bCs/>
          <w:sz w:val="24"/>
          <w:szCs w:val="24"/>
        </w:rPr>
        <w:t>wins</w:t>
      </w:r>
      <w:r w:rsidRPr="001A5091">
        <w:rPr>
          <w:rFonts w:ascii="Garamond" w:hAnsi="Garamond" w:cs="Times New Roman"/>
          <w:sz w:val="24"/>
          <w:szCs w:val="24"/>
        </w:rPr>
        <w:t xml:space="preserve"> anything. There is </w:t>
      </w:r>
      <w:r w:rsidRPr="001A5091">
        <w:rPr>
          <w:rFonts w:ascii="Garamond" w:hAnsi="Garamond" w:cs="Times New Roman"/>
          <w:b/>
          <w:bCs/>
          <w:sz w:val="24"/>
          <w:szCs w:val="24"/>
        </w:rPr>
        <w:t>low assertiveness and low cooperation</w:t>
      </w:r>
      <w:r w:rsidRPr="001A5091">
        <w:rPr>
          <w:rFonts w:ascii="Garamond" w:hAnsi="Garamond" w:cs="Times New Roman"/>
          <w:sz w:val="24"/>
          <w:szCs w:val="24"/>
        </w:rPr>
        <w:t xml:space="preserve"> in avoiding mode. </w:t>
      </w:r>
    </w:p>
    <w:p w14:paraId="7E898E6B" w14:textId="77777777" w:rsidR="006E228D" w:rsidRPr="001A5091" w:rsidRDefault="006E228D" w:rsidP="006E228D">
      <w:pPr>
        <w:spacing w:line="276" w:lineRule="auto"/>
        <w:jc w:val="both"/>
        <w:rPr>
          <w:rFonts w:ascii="Garamond" w:hAnsi="Garamond" w:cs="Times New Roman"/>
          <w:b/>
          <w:bCs/>
          <w:sz w:val="24"/>
          <w:szCs w:val="24"/>
        </w:rPr>
      </w:pPr>
    </w:p>
    <w:p w14:paraId="7E299D46"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When to use the avoiding mode?</w:t>
      </w:r>
    </w:p>
    <w:p w14:paraId="1D8370C1" w14:textId="77777777" w:rsidR="006E228D" w:rsidRPr="001A5091" w:rsidRDefault="006E228D" w:rsidP="006E228D">
      <w:pPr>
        <w:spacing w:line="276" w:lineRule="auto"/>
        <w:jc w:val="both"/>
        <w:rPr>
          <w:rFonts w:ascii="Garamond" w:hAnsi="Garamond" w:cs="Times New Roman"/>
          <w:sz w:val="24"/>
          <w:szCs w:val="24"/>
        </w:rPr>
      </w:pPr>
    </w:p>
    <w:p w14:paraId="56896C5C"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Many times, people will avoid conflicts out of fear of engaging in a conflict or because they do not have confidence in their conflict management skills. Avoiding is mostly used when </w:t>
      </w:r>
      <w:r w:rsidRPr="001A5091">
        <w:rPr>
          <w:rFonts w:ascii="Garamond" w:hAnsi="Garamond" w:cs="Times New Roman"/>
          <w:i/>
          <w:iCs/>
          <w:sz w:val="24"/>
          <w:szCs w:val="24"/>
        </w:rPr>
        <w:t xml:space="preserve">the perceived </w:t>
      </w:r>
      <w:r w:rsidRPr="001A5091">
        <w:rPr>
          <w:rFonts w:ascii="Garamond" w:hAnsi="Garamond" w:cs="Times New Roman"/>
          <w:i/>
          <w:iCs/>
          <w:sz w:val="24"/>
          <w:szCs w:val="24"/>
        </w:rPr>
        <w:lastRenderedPageBreak/>
        <w:t>negative end outweighs the positive outcome</w:t>
      </w:r>
      <w:r w:rsidRPr="001A5091">
        <w:rPr>
          <w:rFonts w:ascii="Garamond" w:hAnsi="Garamond" w:cs="Times New Roman"/>
          <w:sz w:val="24"/>
          <w:szCs w:val="24"/>
        </w:rPr>
        <w:t xml:space="preserve">. It is appropriate when you have issues of low importance, to reduce tensions, to buy some time, or when you are in a position of lower power. </w:t>
      </w:r>
    </w:p>
    <w:p w14:paraId="710EF3DD" w14:textId="77777777" w:rsidR="006E228D" w:rsidRPr="001A5091" w:rsidRDefault="006E228D" w:rsidP="006E228D">
      <w:pPr>
        <w:spacing w:line="276" w:lineRule="auto"/>
        <w:jc w:val="both"/>
        <w:rPr>
          <w:rFonts w:ascii="Garamond" w:hAnsi="Garamond" w:cs="Times New Roman"/>
          <w:sz w:val="24"/>
          <w:szCs w:val="24"/>
        </w:rPr>
      </w:pPr>
    </w:p>
    <w:p w14:paraId="65AE5B72" w14:textId="77777777" w:rsidR="006E228D" w:rsidRPr="001A5091" w:rsidRDefault="006E228D" w:rsidP="006E228D">
      <w:pPr>
        <w:pStyle w:val="ListParagraph"/>
        <w:numPr>
          <w:ilvl w:val="0"/>
          <w:numId w:val="90"/>
        </w:numPr>
        <w:spacing w:line="276" w:lineRule="auto"/>
        <w:jc w:val="both"/>
        <w:rPr>
          <w:rFonts w:ascii="Garamond" w:hAnsi="Garamond" w:cs="Times New Roman"/>
          <w:sz w:val="24"/>
          <w:szCs w:val="24"/>
        </w:rPr>
      </w:pPr>
      <w:r w:rsidRPr="001A5091">
        <w:rPr>
          <w:rFonts w:ascii="Garamond" w:hAnsi="Garamond" w:cs="Times New Roman"/>
          <w:b/>
          <w:bCs/>
          <w:sz w:val="24"/>
          <w:szCs w:val="24"/>
        </w:rPr>
        <w:t>Accommodating or smoothing</w:t>
      </w:r>
    </w:p>
    <w:p w14:paraId="6CF70F7C" w14:textId="77777777" w:rsidR="006E228D" w:rsidRPr="001A5091" w:rsidRDefault="006E228D" w:rsidP="006E228D">
      <w:pPr>
        <w:spacing w:line="276" w:lineRule="auto"/>
        <w:jc w:val="both"/>
        <w:rPr>
          <w:rFonts w:ascii="Garamond" w:hAnsi="Garamond" w:cs="Times New Roman"/>
          <w:sz w:val="24"/>
          <w:szCs w:val="24"/>
        </w:rPr>
      </w:pPr>
    </w:p>
    <w:p w14:paraId="5D19F78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Accommodating is when one party accepts the other party’s will despite the fact that the one party does not want to accept it.  Smoothing is fitting in the concerns of other party first of all, rather than one's own concerns. One conflicting party sets aside his own concerns to maintain peace in the situation. One conflicting party accepts what the other wants, displaying a form of selflessness. Accommodating involves having to deal with the problem with an element of self-sacrifice. This is </w:t>
      </w:r>
      <w:r w:rsidRPr="001A5091">
        <w:rPr>
          <w:rFonts w:ascii="Garamond" w:hAnsi="Garamond" w:cs="Times New Roman"/>
          <w:b/>
          <w:bCs/>
          <w:sz w:val="24"/>
          <w:szCs w:val="24"/>
        </w:rPr>
        <w:t xml:space="preserve">the lose-win approach </w:t>
      </w:r>
      <w:r w:rsidRPr="001A5091">
        <w:rPr>
          <w:rFonts w:ascii="Garamond" w:hAnsi="Garamond" w:cs="Times New Roman"/>
          <w:sz w:val="24"/>
          <w:szCs w:val="24"/>
        </w:rPr>
        <w:t xml:space="preserve">where one party loses and the other party wins. There is </w:t>
      </w:r>
      <w:r w:rsidRPr="001A5091">
        <w:rPr>
          <w:rFonts w:ascii="Garamond" w:hAnsi="Garamond" w:cs="Times New Roman"/>
          <w:b/>
          <w:bCs/>
          <w:sz w:val="24"/>
          <w:szCs w:val="24"/>
        </w:rPr>
        <w:t xml:space="preserve">low assertiveness </w:t>
      </w:r>
      <w:r w:rsidRPr="001A5091">
        <w:rPr>
          <w:rFonts w:ascii="Garamond" w:hAnsi="Garamond" w:cs="Times New Roman"/>
          <w:sz w:val="24"/>
          <w:szCs w:val="24"/>
        </w:rPr>
        <w:t>and</w:t>
      </w:r>
      <w:r w:rsidRPr="001A5091">
        <w:rPr>
          <w:rFonts w:ascii="Garamond" w:hAnsi="Garamond" w:cs="Times New Roman"/>
          <w:b/>
          <w:bCs/>
          <w:sz w:val="24"/>
          <w:szCs w:val="24"/>
        </w:rPr>
        <w:t xml:space="preserve"> high cooperation in </w:t>
      </w:r>
      <w:r w:rsidRPr="001A5091">
        <w:rPr>
          <w:rFonts w:ascii="Garamond" w:hAnsi="Garamond" w:cs="Times New Roman"/>
          <w:sz w:val="24"/>
          <w:szCs w:val="24"/>
        </w:rPr>
        <w:t>accommodating mode.</w:t>
      </w:r>
    </w:p>
    <w:p w14:paraId="483A4DC3" w14:textId="77777777" w:rsidR="006E228D" w:rsidRPr="001A5091" w:rsidRDefault="006E228D" w:rsidP="006E228D">
      <w:pPr>
        <w:spacing w:line="276" w:lineRule="auto"/>
        <w:jc w:val="both"/>
        <w:rPr>
          <w:rFonts w:ascii="Garamond" w:hAnsi="Garamond" w:cs="Times New Roman"/>
          <w:sz w:val="24"/>
          <w:szCs w:val="24"/>
        </w:rPr>
      </w:pPr>
    </w:p>
    <w:p w14:paraId="7FC60981"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When to use accommodation mode?</w:t>
      </w:r>
    </w:p>
    <w:p w14:paraId="6B6787A2" w14:textId="77777777" w:rsidR="006E228D" w:rsidRPr="001A5091" w:rsidRDefault="006E228D" w:rsidP="006E228D">
      <w:pPr>
        <w:spacing w:line="276" w:lineRule="auto"/>
        <w:jc w:val="both"/>
        <w:rPr>
          <w:rFonts w:ascii="Garamond" w:hAnsi="Garamond" w:cs="Times New Roman"/>
          <w:sz w:val="24"/>
          <w:szCs w:val="24"/>
        </w:rPr>
      </w:pPr>
    </w:p>
    <w:p w14:paraId="7DCB2FBC" w14:textId="77777777" w:rsidR="006E228D" w:rsidRPr="001A5091" w:rsidRDefault="006E228D" w:rsidP="006E228D">
      <w:pPr>
        <w:spacing w:line="276" w:lineRule="auto"/>
        <w:jc w:val="both"/>
        <w:rPr>
          <w:rFonts w:ascii="Garamond" w:hAnsi="Garamond"/>
          <w:sz w:val="24"/>
          <w:szCs w:val="24"/>
        </w:rPr>
      </w:pPr>
      <w:r w:rsidRPr="001A5091">
        <w:rPr>
          <w:rFonts w:ascii="Garamond" w:hAnsi="Garamond" w:cs="Times New Roman"/>
          <w:sz w:val="24"/>
          <w:szCs w:val="24"/>
        </w:rPr>
        <w:t xml:space="preserve">This mode is most efficient if the individual is in the wrong as it can come as a form of conciliation. </w:t>
      </w:r>
      <w:r w:rsidRPr="001A5091">
        <w:rPr>
          <w:rFonts w:ascii="Garamond" w:hAnsi="Garamond"/>
          <w:sz w:val="24"/>
          <w:szCs w:val="24"/>
        </w:rPr>
        <w:t xml:space="preserve">It is appropriate </w:t>
      </w:r>
      <w:r w:rsidRPr="001A5091">
        <w:rPr>
          <w:rFonts w:ascii="Garamond" w:hAnsi="Garamond" w:cs="Times New Roman"/>
          <w:sz w:val="24"/>
          <w:szCs w:val="24"/>
        </w:rPr>
        <w:t xml:space="preserve">to show reasonableness, develop performance, create good will, or keep peace, and when the issue or outcome is of low importance to them. </w:t>
      </w:r>
    </w:p>
    <w:p w14:paraId="76F33010" w14:textId="77777777" w:rsidR="006E228D" w:rsidRPr="001A5091" w:rsidRDefault="006E228D" w:rsidP="006E228D">
      <w:pPr>
        <w:spacing w:line="276" w:lineRule="auto"/>
        <w:jc w:val="both"/>
        <w:rPr>
          <w:rFonts w:ascii="Garamond" w:hAnsi="Garamond" w:cs="Times New Roman"/>
          <w:sz w:val="24"/>
          <w:szCs w:val="24"/>
        </w:rPr>
      </w:pPr>
    </w:p>
    <w:p w14:paraId="6A87BDE3" w14:textId="77777777" w:rsidR="006E228D" w:rsidRPr="001A5091" w:rsidRDefault="006E228D" w:rsidP="006E228D">
      <w:pPr>
        <w:pStyle w:val="ListParagraph"/>
        <w:numPr>
          <w:ilvl w:val="0"/>
          <w:numId w:val="90"/>
        </w:numPr>
        <w:spacing w:line="276" w:lineRule="auto"/>
        <w:jc w:val="both"/>
        <w:rPr>
          <w:rFonts w:ascii="Garamond" w:hAnsi="Garamond" w:cs="Times New Roman"/>
          <w:sz w:val="24"/>
          <w:szCs w:val="24"/>
        </w:rPr>
      </w:pPr>
      <w:r w:rsidRPr="001A5091">
        <w:rPr>
          <w:rFonts w:ascii="Garamond" w:hAnsi="Garamond" w:cs="Times New Roman"/>
          <w:b/>
          <w:bCs/>
          <w:sz w:val="24"/>
          <w:szCs w:val="24"/>
        </w:rPr>
        <w:t>Compromising</w:t>
      </w:r>
    </w:p>
    <w:p w14:paraId="748C92D7" w14:textId="77777777" w:rsidR="006E228D" w:rsidRPr="001A5091" w:rsidRDefault="006E228D" w:rsidP="006E228D">
      <w:pPr>
        <w:spacing w:line="276" w:lineRule="auto"/>
        <w:jc w:val="both"/>
        <w:rPr>
          <w:rFonts w:ascii="Garamond" w:hAnsi="Garamond" w:cs="Times New Roman"/>
          <w:sz w:val="24"/>
          <w:szCs w:val="24"/>
        </w:rPr>
      </w:pPr>
    </w:p>
    <w:p w14:paraId="4FEA391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Compromising is about coming up with a solution that would be acceptable to the parties involved. Thus, one party is willing to sacrifice their own sets of goals as long as the others will do the same.  Hence, it can be viewed as a mutual give-and-take scenario where the parties submit the same amount of investment for the problem to be solved. Compromising</w:t>
      </w:r>
      <w:r w:rsidRPr="001A5091">
        <w:rPr>
          <w:rFonts w:ascii="Garamond" w:hAnsi="Garamond" w:cs="Times New Roman"/>
          <w:i/>
          <w:iCs/>
          <w:sz w:val="24"/>
          <w:szCs w:val="24"/>
        </w:rPr>
        <w:t xml:space="preserve"> </w:t>
      </w:r>
      <w:r w:rsidRPr="001A5091">
        <w:rPr>
          <w:rFonts w:ascii="Garamond" w:hAnsi="Garamond" w:cs="Times New Roman"/>
          <w:sz w:val="24"/>
          <w:szCs w:val="24"/>
        </w:rPr>
        <w:t>looks for beneficial and mutually acceptable solution which partially satisfies both parties.</w:t>
      </w:r>
    </w:p>
    <w:p w14:paraId="679D1247" w14:textId="77777777" w:rsidR="006E228D" w:rsidRPr="001A5091" w:rsidRDefault="006E228D" w:rsidP="006E228D">
      <w:pPr>
        <w:spacing w:line="276" w:lineRule="auto"/>
        <w:jc w:val="both"/>
        <w:rPr>
          <w:rFonts w:ascii="Garamond" w:hAnsi="Garamond" w:cs="Times New Roman"/>
          <w:sz w:val="24"/>
          <w:szCs w:val="24"/>
        </w:rPr>
      </w:pPr>
    </w:p>
    <w:p w14:paraId="0FD30F5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This is a </w:t>
      </w:r>
      <w:r w:rsidRPr="001A5091">
        <w:rPr>
          <w:rFonts w:ascii="Garamond" w:hAnsi="Garamond" w:cs="Times New Roman"/>
          <w:b/>
          <w:bCs/>
          <w:sz w:val="24"/>
          <w:szCs w:val="24"/>
        </w:rPr>
        <w:t xml:space="preserve">50/50 situation </w:t>
      </w:r>
      <w:r w:rsidRPr="001A5091">
        <w:rPr>
          <w:rFonts w:ascii="Garamond" w:hAnsi="Garamond" w:cs="Times New Roman"/>
          <w:sz w:val="24"/>
          <w:szCs w:val="24"/>
        </w:rPr>
        <w:t xml:space="preserve">where both parties win and lose part of what they originally wanted. Neither one party nor another really achieves what they want.  Some people define compromise as “giving up more than you want,” while others see compromise as both parties winning. There is </w:t>
      </w:r>
      <w:r w:rsidRPr="001A5091">
        <w:rPr>
          <w:rFonts w:ascii="Garamond" w:hAnsi="Garamond" w:cs="Times New Roman"/>
          <w:b/>
          <w:bCs/>
          <w:sz w:val="24"/>
          <w:szCs w:val="24"/>
        </w:rPr>
        <w:t xml:space="preserve">moderate assertiveness </w:t>
      </w:r>
      <w:r w:rsidRPr="001A5091">
        <w:rPr>
          <w:rFonts w:ascii="Garamond" w:hAnsi="Garamond" w:cs="Times New Roman"/>
          <w:sz w:val="24"/>
          <w:szCs w:val="24"/>
        </w:rPr>
        <w:t xml:space="preserve">and </w:t>
      </w:r>
      <w:r w:rsidRPr="001A5091">
        <w:rPr>
          <w:rFonts w:ascii="Garamond" w:hAnsi="Garamond" w:cs="Times New Roman"/>
          <w:b/>
          <w:bCs/>
          <w:sz w:val="24"/>
          <w:szCs w:val="24"/>
        </w:rPr>
        <w:t xml:space="preserve">moderate cooperation in </w:t>
      </w:r>
      <w:r w:rsidRPr="001A5091">
        <w:rPr>
          <w:rFonts w:ascii="Garamond" w:hAnsi="Garamond" w:cs="Times New Roman"/>
          <w:sz w:val="24"/>
          <w:szCs w:val="24"/>
        </w:rPr>
        <w:t>compromising mode.</w:t>
      </w:r>
    </w:p>
    <w:p w14:paraId="2F00B634" w14:textId="77777777" w:rsidR="006E228D" w:rsidRPr="001A5091" w:rsidRDefault="006E228D" w:rsidP="006E228D">
      <w:pPr>
        <w:spacing w:line="276" w:lineRule="auto"/>
        <w:jc w:val="both"/>
        <w:rPr>
          <w:rFonts w:ascii="Garamond" w:hAnsi="Garamond" w:cs="Times New Roman"/>
          <w:sz w:val="24"/>
          <w:szCs w:val="24"/>
        </w:rPr>
      </w:pPr>
    </w:p>
    <w:p w14:paraId="495ABFCF"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When to use compromising mode?</w:t>
      </w:r>
    </w:p>
    <w:p w14:paraId="397D36A6" w14:textId="77777777" w:rsidR="006E228D" w:rsidRPr="001A5091" w:rsidRDefault="006E228D" w:rsidP="006E228D">
      <w:pPr>
        <w:spacing w:line="276" w:lineRule="auto"/>
        <w:jc w:val="both"/>
        <w:rPr>
          <w:rFonts w:ascii="Garamond" w:hAnsi="Garamond" w:cs="Times New Roman"/>
          <w:sz w:val="24"/>
          <w:szCs w:val="24"/>
        </w:rPr>
      </w:pPr>
    </w:p>
    <w:p w14:paraId="13A65EF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It may be appropriate for situations where you need a temporary solution, when there are time constraints, or when both sides have equally important goals, when you are dealing with issues of moderate importance, when you have equal power status, or when you have a strong commitment for resolution. </w:t>
      </w:r>
    </w:p>
    <w:p w14:paraId="7095E958" w14:textId="77777777" w:rsidR="006E228D" w:rsidRPr="001A5091" w:rsidRDefault="006E228D" w:rsidP="006E228D">
      <w:pPr>
        <w:spacing w:line="276" w:lineRule="auto"/>
        <w:jc w:val="both"/>
        <w:rPr>
          <w:rFonts w:ascii="Garamond" w:hAnsi="Garamond" w:cs="Times New Roman"/>
          <w:sz w:val="24"/>
          <w:szCs w:val="24"/>
        </w:rPr>
      </w:pPr>
    </w:p>
    <w:p w14:paraId="4225B6FA" w14:textId="77777777" w:rsidR="006E228D" w:rsidRPr="001A5091" w:rsidRDefault="006E228D" w:rsidP="006E228D">
      <w:pPr>
        <w:pStyle w:val="ListParagraph"/>
        <w:numPr>
          <w:ilvl w:val="0"/>
          <w:numId w:val="90"/>
        </w:numPr>
        <w:spacing w:line="276" w:lineRule="auto"/>
        <w:jc w:val="both"/>
        <w:rPr>
          <w:rFonts w:ascii="Garamond" w:hAnsi="Garamond" w:cs="Times New Roman"/>
          <w:b/>
          <w:bCs/>
          <w:sz w:val="24"/>
          <w:szCs w:val="24"/>
        </w:rPr>
      </w:pPr>
      <w:r w:rsidRPr="001A5091">
        <w:rPr>
          <w:rFonts w:ascii="Garamond" w:hAnsi="Garamond" w:cs="Times New Roman"/>
          <w:b/>
          <w:bCs/>
          <w:sz w:val="24"/>
          <w:szCs w:val="24"/>
        </w:rPr>
        <w:t>Collaborating</w:t>
      </w:r>
    </w:p>
    <w:p w14:paraId="3BE95EC6" w14:textId="77777777" w:rsidR="006E228D" w:rsidRPr="001A5091" w:rsidRDefault="006E228D" w:rsidP="006E228D">
      <w:pPr>
        <w:spacing w:line="276" w:lineRule="auto"/>
        <w:jc w:val="both"/>
        <w:rPr>
          <w:rFonts w:ascii="Garamond" w:hAnsi="Garamond" w:cs="Times New Roman"/>
          <w:b/>
          <w:bCs/>
          <w:sz w:val="24"/>
          <w:szCs w:val="24"/>
        </w:rPr>
      </w:pPr>
    </w:p>
    <w:p w14:paraId="02E5B67D"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Collaborating aims at finding a solution to the conflict through cooperating with other parties involved. Hence, communication is an important part of this strategy. In this mode, effort is used in digging into the issue to identify the needs of the individuals concerned without removing their respective interests. In Collaborating, individuals aim to come up with a successful resolution creatively.  Collaboration involves an attempt to work with the other person to find a win-win solution to the problem in hand - the one that most satisfies the concerns of both parties.  </w:t>
      </w:r>
      <w:r w:rsidRPr="001A5091">
        <w:rPr>
          <w:rFonts w:ascii="Garamond" w:hAnsi="Garamond" w:cs="Times New Roman"/>
          <w:b/>
          <w:bCs/>
          <w:sz w:val="24"/>
          <w:szCs w:val="24"/>
        </w:rPr>
        <w:t xml:space="preserve">The </w:t>
      </w:r>
      <w:r w:rsidRPr="001A5091">
        <w:rPr>
          <w:rFonts w:ascii="Garamond" w:hAnsi="Garamond" w:cs="Times New Roman"/>
          <w:b/>
          <w:bCs/>
          <w:sz w:val="24"/>
          <w:szCs w:val="24"/>
        </w:rPr>
        <w:lastRenderedPageBreak/>
        <w:t>win-win approach</w:t>
      </w:r>
      <w:r w:rsidRPr="001A5091">
        <w:rPr>
          <w:rFonts w:ascii="Garamond" w:hAnsi="Garamond" w:cs="Times New Roman"/>
          <w:sz w:val="24"/>
          <w:szCs w:val="24"/>
        </w:rPr>
        <w:t xml:space="preserve"> sees conflict resolution as an opportunity to come to a mutually beneficial result.  There is </w:t>
      </w:r>
      <w:r w:rsidRPr="001A5091">
        <w:rPr>
          <w:rFonts w:ascii="Garamond" w:hAnsi="Garamond" w:cs="Times New Roman"/>
          <w:b/>
          <w:bCs/>
          <w:sz w:val="24"/>
          <w:szCs w:val="24"/>
        </w:rPr>
        <w:t xml:space="preserve">high assertiveness </w:t>
      </w:r>
      <w:r w:rsidRPr="001A5091">
        <w:rPr>
          <w:rFonts w:ascii="Garamond" w:hAnsi="Garamond" w:cs="Times New Roman"/>
          <w:sz w:val="24"/>
          <w:szCs w:val="24"/>
        </w:rPr>
        <w:t>and</w:t>
      </w:r>
      <w:r w:rsidRPr="001A5091">
        <w:rPr>
          <w:rFonts w:ascii="Garamond" w:hAnsi="Garamond" w:cs="Times New Roman"/>
          <w:b/>
          <w:bCs/>
          <w:sz w:val="24"/>
          <w:szCs w:val="24"/>
        </w:rPr>
        <w:t xml:space="preserve"> high cooperation</w:t>
      </w:r>
      <w:r w:rsidRPr="001A5091">
        <w:rPr>
          <w:rFonts w:ascii="Garamond" w:hAnsi="Garamond" w:cs="Times New Roman"/>
          <w:sz w:val="24"/>
          <w:szCs w:val="24"/>
        </w:rPr>
        <w:t xml:space="preserve"> in collaborating mode. </w:t>
      </w:r>
    </w:p>
    <w:p w14:paraId="419683BF" w14:textId="77777777" w:rsidR="006E228D" w:rsidRPr="001A5091" w:rsidRDefault="006E228D" w:rsidP="006E228D">
      <w:pPr>
        <w:spacing w:line="276" w:lineRule="auto"/>
        <w:jc w:val="both"/>
        <w:rPr>
          <w:rFonts w:ascii="Garamond" w:hAnsi="Garamond" w:cs="Times New Roman"/>
          <w:sz w:val="24"/>
          <w:szCs w:val="24"/>
        </w:rPr>
      </w:pPr>
    </w:p>
    <w:p w14:paraId="464901EB"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sz w:val="24"/>
          <w:szCs w:val="24"/>
        </w:rPr>
        <w:t>Some people confirm that the collaboration mode is always the best conflict mode to use. However, collaborating takes time and energy. Therefore, the collaborating mode should be used when the conflict warrants the time and energy</w:t>
      </w:r>
      <w:r w:rsidRPr="001A5091">
        <w:rPr>
          <w:rFonts w:ascii="Garamond" w:hAnsi="Garamond" w:cs="Times New Roman"/>
          <w:b/>
          <w:bCs/>
          <w:sz w:val="24"/>
          <w:szCs w:val="24"/>
        </w:rPr>
        <w:t xml:space="preserve">. </w:t>
      </w:r>
    </w:p>
    <w:p w14:paraId="79DB6271" w14:textId="77777777" w:rsidR="006E228D" w:rsidRPr="001A5091" w:rsidRDefault="006E228D" w:rsidP="006E228D">
      <w:pPr>
        <w:spacing w:line="276" w:lineRule="auto"/>
        <w:jc w:val="both"/>
        <w:rPr>
          <w:rFonts w:ascii="Garamond" w:hAnsi="Garamond" w:cs="Times New Roman"/>
          <w:b/>
          <w:bCs/>
          <w:sz w:val="24"/>
          <w:szCs w:val="24"/>
        </w:rPr>
      </w:pPr>
    </w:p>
    <w:p w14:paraId="705C9397"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When to use collaborating mode?</w:t>
      </w:r>
    </w:p>
    <w:p w14:paraId="2A970284" w14:textId="77777777" w:rsidR="006E228D" w:rsidRPr="001A5091" w:rsidRDefault="006E228D" w:rsidP="006E228D">
      <w:pPr>
        <w:spacing w:line="276" w:lineRule="auto"/>
        <w:jc w:val="both"/>
        <w:rPr>
          <w:rFonts w:ascii="Garamond" w:hAnsi="Garamond" w:cs="Times New Roman"/>
          <w:sz w:val="24"/>
          <w:szCs w:val="24"/>
        </w:rPr>
      </w:pPr>
    </w:p>
    <w:p w14:paraId="7E4842C3"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It is appropriate when the conflict is important to the people who are constructing an integrative solution, when the issues are too important to compromise, when merging perspectives, when gaining commitment, when improving relationships, or when learning. </w:t>
      </w:r>
    </w:p>
    <w:p w14:paraId="3536379D" w14:textId="77777777" w:rsidR="006E228D" w:rsidRPr="001A5091" w:rsidRDefault="006E228D" w:rsidP="006E228D">
      <w:pPr>
        <w:spacing w:line="276" w:lineRule="auto"/>
        <w:jc w:val="both"/>
        <w:rPr>
          <w:rFonts w:ascii="Garamond" w:hAnsi="Garamond" w:cs="Times New Roman"/>
          <w:sz w:val="24"/>
          <w:szCs w:val="24"/>
        </w:rPr>
      </w:pPr>
    </w:p>
    <w:p w14:paraId="7C0056C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noProof/>
          <w:sz w:val="24"/>
          <w:szCs w:val="24"/>
          <w:lang w:val="en-US" w:eastAsia="en-US"/>
        </w:rPr>
        <w:drawing>
          <wp:inline distT="0" distB="0" distL="0" distR="0" wp14:anchorId="4BA5481E" wp14:editId="1ECC854F">
            <wp:extent cx="4771704" cy="4150360"/>
            <wp:effectExtent l="0" t="0" r="0" b="2540"/>
            <wp:docPr id="136195" name="Content Placeholder 3" descr="conflict Management"/>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36195" name="Content Placeholder 3" descr="conflict Management"/>
                    <pic:cNvPicPr>
                      <a:picLocks noGrp="1"/>
                    </pic:cNvPicPr>
                  </pic:nvPicPr>
                  <pic:blipFill>
                    <a:blip r:embed="rId52">
                      <a:extLst>
                        <a:ext uri="{28A0092B-C50C-407E-A947-70E740481C1C}">
                          <a14:useLocalDpi xmlns:a14="http://schemas.microsoft.com/office/drawing/2010/main" val="0"/>
                        </a:ext>
                      </a:extLst>
                    </a:blip>
                    <a:srcRect/>
                    <a:stretch>
                      <a:fillRect/>
                    </a:stretch>
                  </pic:blipFill>
                  <pic:spPr>
                    <a:xfrm>
                      <a:off x="0" y="0"/>
                      <a:ext cx="4777363" cy="4155282"/>
                    </a:xfrm>
                    <a:prstGeom prst="rect">
                      <a:avLst/>
                    </a:prstGeom>
                  </pic:spPr>
                </pic:pic>
              </a:graphicData>
            </a:graphic>
          </wp:inline>
        </w:drawing>
      </w:r>
    </w:p>
    <w:p w14:paraId="340DFAD8" w14:textId="77777777" w:rsidR="006E228D" w:rsidRPr="001A5091" w:rsidRDefault="006E228D" w:rsidP="006E228D">
      <w:pPr>
        <w:spacing w:line="276" w:lineRule="auto"/>
        <w:jc w:val="both"/>
        <w:rPr>
          <w:rFonts w:ascii="Garamond" w:hAnsi="Garamond" w:cs="Times New Roman"/>
          <w:sz w:val="24"/>
          <w:szCs w:val="24"/>
        </w:rPr>
      </w:pPr>
    </w:p>
    <w:p w14:paraId="175CEF56"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Activity:</w:t>
      </w:r>
      <w:r w:rsidRPr="001A5091">
        <w:rPr>
          <w:rFonts w:ascii="Garamond" w:hAnsi="Garamond" w:cs="Times New Roman"/>
          <w:sz w:val="24"/>
          <w:szCs w:val="24"/>
        </w:rPr>
        <w:t xml:space="preserve"> Have you ever managed a conflict using one of the conflict management strategies? If yes, share the story with your classmates.</w:t>
      </w:r>
    </w:p>
    <w:p w14:paraId="635678ED" w14:textId="77777777" w:rsidR="006E228D" w:rsidRPr="001A5091" w:rsidRDefault="006E228D" w:rsidP="006E228D">
      <w:pPr>
        <w:pStyle w:val="ListParagraph"/>
        <w:numPr>
          <w:ilvl w:val="0"/>
          <w:numId w:val="89"/>
        </w:numPr>
        <w:spacing w:line="276" w:lineRule="auto"/>
        <w:jc w:val="both"/>
        <w:rPr>
          <w:rFonts w:ascii="Garamond" w:hAnsi="Garamond" w:cs="Times New Roman"/>
          <w:sz w:val="24"/>
          <w:szCs w:val="24"/>
        </w:rPr>
      </w:pPr>
      <w:r w:rsidRPr="001A5091">
        <w:rPr>
          <w:rFonts w:ascii="Garamond" w:hAnsi="Garamond" w:cs="Times New Roman"/>
          <w:b/>
          <w:bCs/>
          <w:sz w:val="24"/>
          <w:szCs w:val="24"/>
        </w:rPr>
        <w:t>Conflict settlement</w:t>
      </w:r>
    </w:p>
    <w:p w14:paraId="076A0F44" w14:textId="77777777" w:rsidR="006E228D" w:rsidRPr="001A5091" w:rsidRDefault="006E228D" w:rsidP="006E228D">
      <w:pPr>
        <w:spacing w:line="276" w:lineRule="auto"/>
        <w:jc w:val="both"/>
        <w:rPr>
          <w:rFonts w:ascii="Garamond" w:hAnsi="Garamond" w:cs="Times New Roman"/>
          <w:sz w:val="24"/>
          <w:szCs w:val="24"/>
        </w:rPr>
      </w:pPr>
    </w:p>
    <w:p w14:paraId="0AD85E2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Conflict settlement emphasizes the reaching of agreement between the parties through negotiation and mediation.  It is aimed at bringing the dispute to an end, without necessarily dealing with its fundamental causes. Using this approach, neither side may achieve all of their goals. Third party mediators in settlement process often use pressure, inducements and/ or threats in order to compel the conflict parties to agree to a compromise solution.</w:t>
      </w:r>
    </w:p>
    <w:p w14:paraId="29A0A55B" w14:textId="77777777" w:rsidR="006E228D" w:rsidRPr="001A5091" w:rsidRDefault="006E228D" w:rsidP="006E228D">
      <w:pPr>
        <w:spacing w:line="276" w:lineRule="auto"/>
        <w:jc w:val="both"/>
        <w:rPr>
          <w:rFonts w:ascii="Garamond" w:hAnsi="Garamond" w:cs="Times New Roman"/>
          <w:sz w:val="24"/>
          <w:szCs w:val="24"/>
        </w:rPr>
      </w:pPr>
    </w:p>
    <w:p w14:paraId="12F46DD3"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 settlement is often the quickest solution to a difficult or violent situation. However, its efficacy is temporary because the underlying relationships and structures that have caused the conflict </w:t>
      </w:r>
      <w:r w:rsidRPr="001A5091">
        <w:rPr>
          <w:rFonts w:ascii="Garamond" w:hAnsi="Garamond" w:cs="Times New Roman"/>
          <w:sz w:val="24"/>
          <w:szCs w:val="24"/>
        </w:rPr>
        <w:lastRenderedPageBreak/>
        <w:t>remain unaddressed. In practice, conflicts that have reached settlements are often re-opened later when feelings produce new issues or renewed dissatisfactions about old ones, or when the third party's guarantee runs out.  </w:t>
      </w:r>
    </w:p>
    <w:p w14:paraId="4626025B"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b/>
          <w:bCs/>
          <w:sz w:val="24"/>
          <w:szCs w:val="24"/>
        </w:rPr>
        <w:t xml:space="preserve">The Versailles peace treaty </w:t>
      </w:r>
      <w:r w:rsidRPr="001A5091">
        <w:rPr>
          <w:rFonts w:ascii="Garamond" w:hAnsi="Garamond" w:cs="Times New Roman"/>
          <w:sz w:val="24"/>
          <w:szCs w:val="24"/>
        </w:rPr>
        <w:t>that ended World War I is one example of a settlement which failed to resolve the causes of the conflict. It did not bring an end to the open hostilities of the war, but in imposing harsh (punitive) conditions on a defeated Germany, it laid the seeds of future conflict.</w:t>
      </w:r>
    </w:p>
    <w:p w14:paraId="3B353A92" w14:textId="77777777" w:rsidR="006E228D" w:rsidRPr="001A5091" w:rsidRDefault="006E228D" w:rsidP="006E228D">
      <w:pPr>
        <w:spacing w:line="276" w:lineRule="auto"/>
        <w:jc w:val="both"/>
        <w:rPr>
          <w:rFonts w:ascii="Garamond" w:hAnsi="Garamond" w:cs="Times New Roman"/>
          <w:sz w:val="24"/>
          <w:szCs w:val="24"/>
        </w:rPr>
      </w:pPr>
    </w:p>
    <w:p w14:paraId="0414C0E5" w14:textId="77777777" w:rsidR="006E228D" w:rsidRPr="001A5091" w:rsidRDefault="006E228D" w:rsidP="006E228D">
      <w:pPr>
        <w:pStyle w:val="ListParagraph"/>
        <w:numPr>
          <w:ilvl w:val="0"/>
          <w:numId w:val="89"/>
        </w:numPr>
        <w:spacing w:line="276" w:lineRule="auto"/>
        <w:jc w:val="both"/>
        <w:rPr>
          <w:rFonts w:ascii="Garamond" w:hAnsi="Garamond" w:cs="Times New Roman"/>
          <w:b/>
          <w:bCs/>
          <w:sz w:val="24"/>
          <w:szCs w:val="24"/>
        </w:rPr>
      </w:pPr>
      <w:r w:rsidRPr="001A5091">
        <w:rPr>
          <w:rFonts w:ascii="Garamond" w:hAnsi="Garamond" w:cs="Times New Roman"/>
          <w:b/>
          <w:bCs/>
          <w:sz w:val="24"/>
          <w:szCs w:val="24"/>
        </w:rPr>
        <w:t>Conflict resolution</w:t>
      </w:r>
    </w:p>
    <w:p w14:paraId="2B38BA1B" w14:textId="77777777" w:rsidR="006E228D" w:rsidRPr="001A5091" w:rsidRDefault="006E228D" w:rsidP="006E228D">
      <w:pPr>
        <w:spacing w:line="276" w:lineRule="auto"/>
        <w:ind w:left="360"/>
        <w:jc w:val="both"/>
        <w:rPr>
          <w:rFonts w:ascii="Garamond" w:hAnsi="Garamond" w:cs="Times New Roman"/>
          <w:b/>
          <w:bCs/>
          <w:sz w:val="24"/>
          <w:szCs w:val="24"/>
        </w:rPr>
      </w:pPr>
    </w:p>
    <w:p w14:paraId="3A485807"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Conflict resolution is a more comprehensive approach based on mutual problem-sharing between the conflicting parties. The parties solve the conflict themselves by jointly finding their own solution, becoming their own guarantors of the agreement. The primary objective of this approach is to </w:t>
      </w:r>
      <w:r w:rsidRPr="001A5091">
        <w:rPr>
          <w:rFonts w:ascii="Garamond" w:hAnsi="Garamond" w:cs="Times New Roman"/>
          <w:b/>
          <w:bCs/>
          <w:sz w:val="24"/>
          <w:szCs w:val="24"/>
        </w:rPr>
        <w:t>achieve a “win-win outcome</w:t>
      </w:r>
      <w:r w:rsidRPr="001A5091">
        <w:rPr>
          <w:rFonts w:ascii="Garamond" w:hAnsi="Garamond" w:cs="Times New Roman"/>
          <w:sz w:val="24"/>
          <w:szCs w:val="24"/>
        </w:rPr>
        <w:t>”, in which long-lasting solutions to the conflict are sought.</w:t>
      </w:r>
    </w:p>
    <w:p w14:paraId="0465E38E"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Resolution of conflict implies that: </w:t>
      </w:r>
    </w:p>
    <w:p w14:paraId="53D77E59" w14:textId="77777777" w:rsidR="006E228D" w:rsidRPr="001A5091" w:rsidRDefault="006E228D" w:rsidP="006E228D">
      <w:pPr>
        <w:numPr>
          <w:ilvl w:val="0"/>
          <w:numId w:val="91"/>
        </w:numPr>
        <w:spacing w:line="276" w:lineRule="auto"/>
        <w:jc w:val="both"/>
        <w:rPr>
          <w:rFonts w:ascii="Garamond" w:hAnsi="Garamond" w:cs="Times New Roman"/>
          <w:sz w:val="24"/>
          <w:szCs w:val="24"/>
        </w:rPr>
      </w:pPr>
      <w:r w:rsidRPr="001A5091">
        <w:rPr>
          <w:rFonts w:ascii="Garamond" w:hAnsi="Garamond" w:cs="Times New Roman"/>
          <w:sz w:val="24"/>
          <w:szCs w:val="24"/>
        </w:rPr>
        <w:t xml:space="preserve">The deep-rooted sources of conflict are addressed, </w:t>
      </w:r>
    </w:p>
    <w:p w14:paraId="0D170C47" w14:textId="77777777" w:rsidR="006E228D" w:rsidRPr="001A5091" w:rsidRDefault="006E228D" w:rsidP="006E228D">
      <w:pPr>
        <w:numPr>
          <w:ilvl w:val="0"/>
          <w:numId w:val="91"/>
        </w:numPr>
        <w:spacing w:line="276" w:lineRule="auto"/>
        <w:jc w:val="both"/>
        <w:rPr>
          <w:rFonts w:ascii="Garamond" w:hAnsi="Garamond" w:cs="Times New Roman"/>
          <w:sz w:val="24"/>
          <w:szCs w:val="24"/>
        </w:rPr>
      </w:pPr>
      <w:r w:rsidRPr="001A5091">
        <w:rPr>
          <w:rFonts w:ascii="Garamond" w:hAnsi="Garamond" w:cs="Times New Roman"/>
          <w:sz w:val="24"/>
          <w:szCs w:val="24"/>
        </w:rPr>
        <w:t xml:space="preserve">Changing behaviors so they are no longer violent, </w:t>
      </w:r>
    </w:p>
    <w:p w14:paraId="483EC181" w14:textId="77777777" w:rsidR="006E228D" w:rsidRPr="001A5091" w:rsidRDefault="006E228D" w:rsidP="006E228D">
      <w:pPr>
        <w:numPr>
          <w:ilvl w:val="0"/>
          <w:numId w:val="91"/>
        </w:numPr>
        <w:spacing w:line="276" w:lineRule="auto"/>
        <w:jc w:val="both"/>
        <w:rPr>
          <w:rFonts w:ascii="Garamond" w:hAnsi="Garamond" w:cs="Times New Roman"/>
          <w:sz w:val="24"/>
          <w:szCs w:val="24"/>
        </w:rPr>
      </w:pPr>
      <w:r w:rsidRPr="001A5091">
        <w:rPr>
          <w:rFonts w:ascii="Garamond" w:hAnsi="Garamond" w:cs="Times New Roman"/>
          <w:sz w:val="24"/>
          <w:szCs w:val="24"/>
        </w:rPr>
        <w:t xml:space="preserve">Changing attitudes so they are no longer hostile, and </w:t>
      </w:r>
    </w:p>
    <w:p w14:paraId="2A92572B" w14:textId="77777777" w:rsidR="006E228D" w:rsidRPr="001A5091" w:rsidRDefault="006E228D" w:rsidP="006E228D">
      <w:pPr>
        <w:numPr>
          <w:ilvl w:val="0"/>
          <w:numId w:val="91"/>
        </w:numPr>
        <w:spacing w:line="276" w:lineRule="auto"/>
        <w:jc w:val="both"/>
        <w:rPr>
          <w:rFonts w:ascii="Garamond" w:hAnsi="Garamond" w:cs="Times New Roman"/>
          <w:sz w:val="24"/>
          <w:szCs w:val="24"/>
        </w:rPr>
      </w:pPr>
      <w:r w:rsidRPr="001A5091">
        <w:rPr>
          <w:rFonts w:ascii="Garamond" w:hAnsi="Garamond" w:cs="Times New Roman"/>
          <w:sz w:val="24"/>
          <w:szCs w:val="24"/>
        </w:rPr>
        <w:t>Changing structures so they are no longer exploitative.</w:t>
      </w:r>
    </w:p>
    <w:p w14:paraId="4B26D646"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Conflict resolution refers both to the process to bring about these changes, and to the completion of the process.</w:t>
      </w:r>
    </w:p>
    <w:p w14:paraId="2BF72A7A" w14:textId="77777777" w:rsidR="006E228D" w:rsidRPr="001A5091" w:rsidRDefault="006E228D" w:rsidP="006E228D">
      <w:pPr>
        <w:spacing w:line="276" w:lineRule="auto"/>
        <w:jc w:val="both"/>
        <w:rPr>
          <w:rFonts w:ascii="Garamond" w:hAnsi="Garamond" w:cs="Times New Roman"/>
          <w:sz w:val="24"/>
          <w:szCs w:val="24"/>
        </w:rPr>
      </w:pPr>
    </w:p>
    <w:p w14:paraId="44254524"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Conflict resolution implies that conflict is bad and is therefore something that should be ended. It also assumes that conflict is a short-term phenomenon that can be "resolved" permanently through mediation or other intervention processes. However, while it is a fundamental means of dealing with conflict, resolution is difficult to achieve in practice.</w:t>
      </w:r>
      <w:r w:rsidRPr="001A5091">
        <w:rPr>
          <w:rFonts w:ascii="Garamond" w:hAnsi="Garamond" w:cs="Times New Roman"/>
          <w:b/>
          <w:bCs/>
          <w:sz w:val="24"/>
          <w:szCs w:val="24"/>
        </w:rPr>
        <w:t xml:space="preserve"> </w:t>
      </w:r>
      <w:r w:rsidRPr="001A5091">
        <w:rPr>
          <w:rFonts w:ascii="Garamond" w:hAnsi="Garamond" w:cs="Times New Roman"/>
          <w:sz w:val="24"/>
          <w:szCs w:val="24"/>
        </w:rPr>
        <w:t xml:space="preserve"> This is because the conflicting parties (especially in long-standing and/or violent conflict) are not open to the idea of close co-operation.</w:t>
      </w:r>
    </w:p>
    <w:p w14:paraId="64DA401B" w14:textId="77777777" w:rsidR="006E228D" w:rsidRPr="001A5091" w:rsidRDefault="006E228D" w:rsidP="006E228D">
      <w:pPr>
        <w:spacing w:line="276" w:lineRule="auto"/>
        <w:jc w:val="both"/>
        <w:rPr>
          <w:rFonts w:ascii="Garamond" w:hAnsi="Garamond" w:cs="Times New Roman"/>
          <w:sz w:val="24"/>
          <w:szCs w:val="24"/>
        </w:rPr>
      </w:pPr>
    </w:p>
    <w:p w14:paraId="23DA3755" w14:textId="77777777" w:rsidR="006E228D" w:rsidRPr="001A5091" w:rsidRDefault="006E228D" w:rsidP="006E228D">
      <w:pPr>
        <w:spacing w:line="276" w:lineRule="auto"/>
        <w:jc w:val="both"/>
        <w:rPr>
          <w:rFonts w:ascii="Garamond" w:hAnsi="Garamond" w:cs="Times New Roman"/>
          <w:b/>
          <w:bCs/>
          <w:sz w:val="24"/>
          <w:szCs w:val="24"/>
        </w:rPr>
      </w:pPr>
      <w:r w:rsidRPr="001A5091">
        <w:rPr>
          <w:rFonts w:ascii="Garamond" w:hAnsi="Garamond" w:cs="Times New Roman"/>
          <w:b/>
          <w:bCs/>
          <w:sz w:val="24"/>
          <w:szCs w:val="24"/>
        </w:rPr>
        <w:t>Techniques of conflict resolution</w:t>
      </w:r>
    </w:p>
    <w:p w14:paraId="05898476" w14:textId="77777777" w:rsidR="006E228D" w:rsidRPr="001A5091" w:rsidRDefault="006E228D" w:rsidP="006E228D">
      <w:pPr>
        <w:spacing w:line="276" w:lineRule="auto"/>
        <w:jc w:val="both"/>
        <w:rPr>
          <w:rFonts w:ascii="Garamond" w:hAnsi="Garamond" w:cs="Times New Roman"/>
          <w:b/>
          <w:bCs/>
          <w:sz w:val="24"/>
          <w:szCs w:val="24"/>
        </w:rPr>
      </w:pPr>
    </w:p>
    <w:p w14:paraId="07AB4869"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There are a variety of techniques employed within the field of Conflict Resolution to manage and resolve conflict at all levels of social interaction.  The most important techniques available include </w:t>
      </w:r>
      <w:r w:rsidRPr="001A5091">
        <w:rPr>
          <w:rFonts w:ascii="Garamond" w:hAnsi="Garamond" w:cs="Times New Roman"/>
          <w:b/>
          <w:bCs/>
          <w:sz w:val="24"/>
          <w:szCs w:val="24"/>
        </w:rPr>
        <w:t xml:space="preserve">conciliation, negotiation, mediation, arbitration </w:t>
      </w:r>
      <w:r w:rsidRPr="001A5091">
        <w:rPr>
          <w:rFonts w:ascii="Garamond" w:hAnsi="Garamond" w:cs="Times New Roman"/>
          <w:sz w:val="24"/>
          <w:szCs w:val="24"/>
        </w:rPr>
        <w:t>and</w:t>
      </w:r>
      <w:r w:rsidRPr="001A5091">
        <w:rPr>
          <w:rFonts w:ascii="Garamond" w:hAnsi="Garamond" w:cs="Times New Roman"/>
          <w:b/>
          <w:bCs/>
          <w:sz w:val="24"/>
          <w:szCs w:val="24"/>
        </w:rPr>
        <w:t xml:space="preserve"> litigation</w:t>
      </w:r>
      <w:r w:rsidRPr="001A5091">
        <w:rPr>
          <w:rFonts w:ascii="Garamond" w:hAnsi="Garamond" w:cs="Times New Roman"/>
          <w:sz w:val="24"/>
          <w:szCs w:val="24"/>
        </w:rPr>
        <w:t>.</w:t>
      </w:r>
    </w:p>
    <w:p w14:paraId="510597B2" w14:textId="77777777" w:rsidR="006E228D" w:rsidRPr="001A5091" w:rsidRDefault="006E228D" w:rsidP="006E228D">
      <w:pPr>
        <w:spacing w:line="276" w:lineRule="auto"/>
        <w:jc w:val="both"/>
        <w:rPr>
          <w:rFonts w:ascii="Garamond" w:hAnsi="Garamond" w:cs="Times New Roman"/>
          <w:sz w:val="24"/>
          <w:szCs w:val="24"/>
        </w:rPr>
      </w:pPr>
    </w:p>
    <w:p w14:paraId="5E99604D" w14:textId="77777777" w:rsidR="006E228D" w:rsidRPr="001A5091" w:rsidRDefault="006E228D" w:rsidP="006E228D">
      <w:pPr>
        <w:pStyle w:val="ListParagraph"/>
        <w:numPr>
          <w:ilvl w:val="0"/>
          <w:numId w:val="92"/>
        </w:numPr>
        <w:spacing w:line="276" w:lineRule="auto"/>
        <w:jc w:val="both"/>
        <w:rPr>
          <w:rFonts w:ascii="Garamond" w:hAnsi="Garamond" w:cs="Times New Roman"/>
          <w:sz w:val="24"/>
          <w:szCs w:val="24"/>
        </w:rPr>
      </w:pPr>
      <w:r w:rsidRPr="001A5091">
        <w:rPr>
          <w:rFonts w:ascii="Garamond" w:hAnsi="Garamond" w:cs="Times New Roman"/>
          <w:b/>
          <w:bCs/>
          <w:sz w:val="24"/>
          <w:szCs w:val="24"/>
        </w:rPr>
        <w:t>Conciliation</w:t>
      </w:r>
    </w:p>
    <w:p w14:paraId="3D10659B" w14:textId="77777777" w:rsidR="006E228D" w:rsidRPr="001A5091" w:rsidRDefault="006E228D" w:rsidP="006E228D">
      <w:pPr>
        <w:spacing w:line="276" w:lineRule="auto"/>
        <w:jc w:val="both"/>
        <w:rPr>
          <w:rFonts w:ascii="Garamond" w:hAnsi="Garamond" w:cs="Times New Roman"/>
          <w:sz w:val="24"/>
          <w:szCs w:val="24"/>
        </w:rPr>
      </w:pPr>
    </w:p>
    <w:p w14:paraId="3916B9E9" w14:textId="77777777" w:rsidR="006E228D" w:rsidRPr="001A5091" w:rsidRDefault="006E228D" w:rsidP="006E228D">
      <w:pPr>
        <w:spacing w:line="276" w:lineRule="auto"/>
        <w:jc w:val="both"/>
        <w:rPr>
          <w:rFonts w:ascii="Garamond" w:hAnsi="Garamond" w:cs="Times New Roman"/>
          <w:color w:val="212529"/>
          <w:sz w:val="24"/>
          <w:szCs w:val="24"/>
          <w:shd w:val="clear" w:color="auto" w:fill="FFFFFF"/>
        </w:rPr>
      </w:pPr>
      <w:r w:rsidRPr="001A5091">
        <w:rPr>
          <w:rFonts w:ascii="Garamond" w:hAnsi="Garamond" w:cs="Times New Roman"/>
          <w:color w:val="111111"/>
          <w:sz w:val="24"/>
          <w:szCs w:val="24"/>
          <w:shd w:val="clear" w:color="auto" w:fill="FEFEFE"/>
        </w:rPr>
        <w:t>Conciliation is a dispute resolution method where conflicting parties meet with a neutral third-party, called a conciliator, to resolve their differences. During the discussion, the conciliator attempts to improve communication, better interpret the issue, and support the parties in reaching a beneficial solution.</w:t>
      </w:r>
      <w:r w:rsidRPr="001A5091">
        <w:rPr>
          <w:rFonts w:ascii="Garamond" w:hAnsi="Garamond" w:cs="Times New Roman"/>
          <w:color w:val="212529"/>
          <w:sz w:val="24"/>
          <w:szCs w:val="24"/>
          <w:shd w:val="clear" w:color="auto" w:fill="FFFFFF"/>
        </w:rPr>
        <w:t xml:space="preserve"> </w:t>
      </w:r>
    </w:p>
    <w:p w14:paraId="37E6E7E0" w14:textId="77777777" w:rsidR="006E228D" w:rsidRPr="001A5091" w:rsidRDefault="006E228D" w:rsidP="006E228D">
      <w:pPr>
        <w:spacing w:line="276" w:lineRule="auto"/>
        <w:jc w:val="both"/>
        <w:rPr>
          <w:rFonts w:ascii="Garamond" w:hAnsi="Garamond" w:cs="Times New Roman"/>
          <w:color w:val="212529"/>
          <w:sz w:val="24"/>
          <w:szCs w:val="24"/>
          <w:shd w:val="clear" w:color="auto" w:fill="FFFFFF"/>
        </w:rPr>
      </w:pPr>
    </w:p>
    <w:p w14:paraId="305A5A1D" w14:textId="77777777" w:rsidR="006E228D" w:rsidRPr="001A5091" w:rsidRDefault="006E228D" w:rsidP="006E228D">
      <w:pPr>
        <w:spacing w:line="276" w:lineRule="auto"/>
        <w:jc w:val="both"/>
        <w:rPr>
          <w:rFonts w:ascii="Garamond" w:hAnsi="Garamond" w:cs="Times New Roman"/>
          <w:color w:val="212529"/>
          <w:sz w:val="24"/>
          <w:szCs w:val="24"/>
          <w:shd w:val="clear" w:color="auto" w:fill="FFFFFF"/>
        </w:rPr>
      </w:pPr>
      <w:r w:rsidRPr="001A5091">
        <w:rPr>
          <w:rFonts w:ascii="Garamond" w:hAnsi="Garamond" w:cs="Times New Roman"/>
          <w:color w:val="212529"/>
          <w:sz w:val="24"/>
          <w:szCs w:val="24"/>
          <w:shd w:val="clear" w:color="auto" w:fill="FFFFFF"/>
        </w:rPr>
        <w:t xml:space="preserve">It is a voluntary, flexible (allowing parties to define the time, structure and content of the conciliation process), confidential, and interest-based process (the conciliator will when be proposing a solution, not only take into account the parties' legal positions, but also their; commercial, financial and / or personal interests.). The parties seek to reach an amicable solution with the assistance of the conciliator, who acts as a neutral third party. Conciliation represents the first occasion that parties to the conflict require the intervention of a third party (conciliator).  </w:t>
      </w:r>
    </w:p>
    <w:p w14:paraId="153FC6EE" w14:textId="77777777" w:rsidR="006E228D" w:rsidRPr="001A5091" w:rsidRDefault="006E228D" w:rsidP="006E228D">
      <w:pPr>
        <w:pStyle w:val="NormalWeb"/>
        <w:shd w:val="clear" w:color="auto" w:fill="FEFEFE"/>
        <w:spacing w:before="0" w:beforeAutospacing="0" w:after="450" w:afterAutospacing="0" w:line="276" w:lineRule="auto"/>
        <w:jc w:val="both"/>
        <w:rPr>
          <w:rFonts w:ascii="Garamond" w:hAnsi="Garamond"/>
          <w:color w:val="111111"/>
        </w:rPr>
      </w:pPr>
      <w:r w:rsidRPr="001A5091">
        <w:rPr>
          <w:rFonts w:ascii="Garamond" w:hAnsi="Garamond"/>
          <w:color w:val="111111"/>
        </w:rPr>
        <w:lastRenderedPageBreak/>
        <w:t> During the conciliation process, the conciliator will make sure the issue is identified, ideate some options for solutions, consider any and all alternatives, and hopefully reach a solution.</w:t>
      </w:r>
    </w:p>
    <w:p w14:paraId="4ABF5B5F" w14:textId="77777777" w:rsidR="006E228D" w:rsidRPr="001A5091" w:rsidRDefault="006E228D" w:rsidP="006E228D">
      <w:pPr>
        <w:pStyle w:val="NormalWeb"/>
        <w:shd w:val="clear" w:color="auto" w:fill="FEFEFE"/>
        <w:spacing w:before="0" w:beforeAutospacing="0" w:after="450" w:afterAutospacing="0" w:line="276" w:lineRule="auto"/>
        <w:jc w:val="both"/>
        <w:rPr>
          <w:rFonts w:ascii="Garamond" w:hAnsi="Garamond"/>
          <w:color w:val="111111"/>
        </w:rPr>
      </w:pPr>
      <w:r w:rsidRPr="001A5091">
        <w:rPr>
          <w:rFonts w:ascii="Garamond" w:hAnsi="Garamond"/>
          <w:color w:val="111111"/>
        </w:rPr>
        <w:t>While the conciliator can recommend solutions, they see fit, the disputing parties are in no way legally obligated to abide by the conciliator’s opinion. The only people that can settle the dispute are the conflicting parties. The conciliator is simply there to guide the conversation and make suggestions. The conciliator does not act on behalf of either party, and must remain impartial throughout the entire process.</w:t>
      </w:r>
    </w:p>
    <w:p w14:paraId="2A212D38" w14:textId="77777777" w:rsidR="006E228D" w:rsidRPr="001A5091" w:rsidRDefault="006E228D" w:rsidP="006E228D">
      <w:pPr>
        <w:pStyle w:val="NormalWeb"/>
        <w:shd w:val="clear" w:color="auto" w:fill="FEFEFE"/>
        <w:spacing w:before="0" w:beforeAutospacing="0" w:after="450" w:afterAutospacing="0" w:line="276" w:lineRule="auto"/>
        <w:rPr>
          <w:rFonts w:ascii="Garamond" w:hAnsi="Garamond"/>
          <w:color w:val="111111"/>
        </w:rPr>
      </w:pPr>
      <w:r w:rsidRPr="001A5091">
        <w:rPr>
          <w:rFonts w:ascii="Garamond" w:hAnsi="Garamond"/>
          <w:noProof/>
        </w:rPr>
        <w:drawing>
          <wp:inline distT="0" distB="0" distL="0" distR="0" wp14:anchorId="2722FC72" wp14:editId="043B659A">
            <wp:extent cx="4758055" cy="3642360"/>
            <wp:effectExtent l="0" t="0" r="4445" b="0"/>
            <wp:docPr id="1502173712" name="Picture 1" descr="concili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iliation proces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58055" cy="3642360"/>
                    </a:xfrm>
                    <a:prstGeom prst="rect">
                      <a:avLst/>
                    </a:prstGeom>
                    <a:noFill/>
                    <a:ln>
                      <a:noFill/>
                    </a:ln>
                  </pic:spPr>
                </pic:pic>
              </a:graphicData>
            </a:graphic>
          </wp:inline>
        </w:drawing>
      </w:r>
    </w:p>
    <w:p w14:paraId="55D091C9" w14:textId="77777777" w:rsidR="006E228D" w:rsidRPr="001A5091" w:rsidRDefault="006E228D" w:rsidP="006E228D">
      <w:pPr>
        <w:pStyle w:val="NormalWeb"/>
        <w:shd w:val="clear" w:color="auto" w:fill="FEFEFE"/>
        <w:spacing w:before="0" w:beforeAutospacing="0" w:after="0" w:afterAutospacing="0" w:line="276" w:lineRule="auto"/>
        <w:jc w:val="both"/>
        <w:rPr>
          <w:rFonts w:ascii="Garamond" w:hAnsi="Garamond"/>
          <w:color w:val="111111"/>
        </w:rPr>
      </w:pPr>
      <w:r w:rsidRPr="001A5091">
        <w:rPr>
          <w:rFonts w:ascii="Garamond" w:hAnsi="Garamond"/>
          <w:color w:val="111111"/>
        </w:rPr>
        <w:t>The first step in conciliation is the </w:t>
      </w:r>
      <w:r w:rsidRPr="001A5091">
        <w:rPr>
          <w:rStyle w:val="Strong"/>
          <w:rFonts w:ascii="Garamond" w:eastAsiaTheme="majorEastAsia" w:hAnsi="Garamond"/>
          <w:color w:val="111111"/>
        </w:rPr>
        <w:t>meeting</w:t>
      </w:r>
      <w:r w:rsidRPr="001A5091">
        <w:rPr>
          <w:rFonts w:ascii="Garamond" w:hAnsi="Garamond"/>
          <w:color w:val="111111"/>
        </w:rPr>
        <w:t>, which is where the two disputing parties meet with the conciliator.</w:t>
      </w:r>
    </w:p>
    <w:p w14:paraId="3D75C10F" w14:textId="77777777" w:rsidR="006E228D" w:rsidRPr="001A5091" w:rsidRDefault="006E228D" w:rsidP="006E228D">
      <w:pPr>
        <w:pStyle w:val="NormalWeb"/>
        <w:shd w:val="clear" w:color="auto" w:fill="FEFEFE"/>
        <w:spacing w:before="0" w:beforeAutospacing="0" w:after="0" w:afterAutospacing="0" w:line="276" w:lineRule="auto"/>
        <w:jc w:val="both"/>
        <w:rPr>
          <w:rFonts w:ascii="Garamond" w:hAnsi="Garamond"/>
          <w:color w:val="111111"/>
        </w:rPr>
      </w:pPr>
      <w:r w:rsidRPr="001A5091">
        <w:rPr>
          <w:rFonts w:ascii="Garamond" w:hAnsi="Garamond"/>
          <w:color w:val="111111"/>
        </w:rPr>
        <w:t>Next, each party in the dispute will make a </w:t>
      </w:r>
      <w:r w:rsidRPr="001A5091">
        <w:rPr>
          <w:rStyle w:val="Strong"/>
          <w:rFonts w:ascii="Garamond" w:eastAsiaTheme="majorEastAsia" w:hAnsi="Garamond"/>
          <w:color w:val="111111"/>
        </w:rPr>
        <w:t>statement</w:t>
      </w:r>
      <w:r w:rsidRPr="001A5091">
        <w:rPr>
          <w:rFonts w:ascii="Garamond" w:hAnsi="Garamond"/>
          <w:color w:val="111111"/>
        </w:rPr>
        <w:t> in which they express their side of the story, any details of the issue, and some preferred outcomes or objectives.</w:t>
      </w:r>
    </w:p>
    <w:p w14:paraId="697C2BA5" w14:textId="77777777" w:rsidR="006E228D" w:rsidRPr="001A5091" w:rsidRDefault="006E228D" w:rsidP="006E228D">
      <w:pPr>
        <w:pStyle w:val="NormalWeb"/>
        <w:shd w:val="clear" w:color="auto" w:fill="FEFEFE"/>
        <w:spacing w:before="0" w:beforeAutospacing="0" w:after="0" w:afterAutospacing="0" w:line="276" w:lineRule="auto"/>
        <w:jc w:val="both"/>
        <w:rPr>
          <w:rFonts w:ascii="Garamond" w:hAnsi="Garamond"/>
          <w:color w:val="111111"/>
        </w:rPr>
      </w:pPr>
      <w:r w:rsidRPr="001A5091">
        <w:rPr>
          <w:rFonts w:ascii="Garamond" w:hAnsi="Garamond"/>
          <w:color w:val="111111"/>
        </w:rPr>
        <w:t>Taking the statements from each party into account, the conciliator will </w:t>
      </w:r>
      <w:r w:rsidRPr="001A5091">
        <w:rPr>
          <w:rStyle w:val="Strong"/>
          <w:rFonts w:ascii="Garamond" w:eastAsiaTheme="majorEastAsia" w:hAnsi="Garamond"/>
          <w:color w:val="111111"/>
        </w:rPr>
        <w:t>suggest</w:t>
      </w:r>
      <w:r w:rsidRPr="001A5091">
        <w:rPr>
          <w:rFonts w:ascii="Garamond" w:hAnsi="Garamond"/>
          <w:color w:val="111111"/>
        </w:rPr>
        <w:t> a solution. As stated above, neither party is required to accept this offered solution as the final solution.</w:t>
      </w:r>
    </w:p>
    <w:p w14:paraId="5BA358EB" w14:textId="77777777" w:rsidR="006E228D" w:rsidRPr="001A5091" w:rsidRDefault="006E228D" w:rsidP="006E228D">
      <w:pPr>
        <w:pStyle w:val="NormalWeb"/>
        <w:shd w:val="clear" w:color="auto" w:fill="FEFEFE"/>
        <w:spacing w:before="0" w:beforeAutospacing="0" w:after="0" w:afterAutospacing="0" w:line="276" w:lineRule="auto"/>
        <w:jc w:val="both"/>
        <w:rPr>
          <w:rFonts w:ascii="Garamond" w:hAnsi="Garamond"/>
          <w:color w:val="111111"/>
        </w:rPr>
      </w:pPr>
      <w:r w:rsidRPr="001A5091">
        <w:rPr>
          <w:rFonts w:ascii="Garamond" w:hAnsi="Garamond"/>
          <w:color w:val="111111"/>
        </w:rPr>
        <w:t>If they like the offered solution, then great! If not, the conversation will continue until both parties. have reached an </w:t>
      </w:r>
      <w:r w:rsidRPr="001A5091">
        <w:rPr>
          <w:rStyle w:val="Strong"/>
          <w:rFonts w:ascii="Garamond" w:eastAsiaTheme="majorEastAsia" w:hAnsi="Garamond"/>
          <w:color w:val="111111"/>
        </w:rPr>
        <w:t>agreement</w:t>
      </w:r>
      <w:r w:rsidRPr="001A5091">
        <w:rPr>
          <w:rFonts w:ascii="Garamond" w:hAnsi="Garamond"/>
          <w:color w:val="111111"/>
        </w:rPr>
        <w:t>.</w:t>
      </w:r>
    </w:p>
    <w:p w14:paraId="24971281" w14:textId="77777777" w:rsidR="006E228D" w:rsidRPr="001A5091" w:rsidRDefault="006E228D" w:rsidP="006E228D">
      <w:pPr>
        <w:pStyle w:val="NormalWeb"/>
        <w:shd w:val="clear" w:color="auto" w:fill="FEFEFE"/>
        <w:spacing w:before="0" w:beforeAutospacing="0" w:after="0" w:afterAutospacing="0" w:line="276" w:lineRule="auto"/>
        <w:jc w:val="both"/>
        <w:rPr>
          <w:rFonts w:ascii="Garamond" w:hAnsi="Garamond"/>
          <w:color w:val="111111"/>
        </w:rPr>
      </w:pPr>
    </w:p>
    <w:p w14:paraId="52AD9E40" w14:textId="77777777" w:rsidR="006E228D" w:rsidRPr="001A5091" w:rsidRDefault="006E228D" w:rsidP="006E228D">
      <w:pPr>
        <w:pStyle w:val="ListParagraph"/>
        <w:numPr>
          <w:ilvl w:val="0"/>
          <w:numId w:val="92"/>
        </w:numPr>
        <w:spacing w:line="276" w:lineRule="auto"/>
        <w:jc w:val="both"/>
        <w:rPr>
          <w:rFonts w:ascii="Garamond" w:hAnsi="Garamond" w:cs="Times New Roman"/>
          <w:b/>
          <w:bCs/>
          <w:sz w:val="24"/>
          <w:szCs w:val="24"/>
        </w:rPr>
      </w:pPr>
      <w:r w:rsidRPr="001A5091">
        <w:rPr>
          <w:rFonts w:ascii="Garamond" w:hAnsi="Garamond" w:cs="Times New Roman"/>
          <w:b/>
          <w:bCs/>
          <w:sz w:val="24"/>
          <w:szCs w:val="24"/>
        </w:rPr>
        <w:t>Negotiation</w:t>
      </w:r>
    </w:p>
    <w:p w14:paraId="699CF0B6" w14:textId="77777777" w:rsidR="006E228D" w:rsidRPr="001A5091" w:rsidRDefault="006E228D" w:rsidP="006E228D">
      <w:pPr>
        <w:pStyle w:val="Heading2"/>
        <w:shd w:val="clear" w:color="auto" w:fill="FFFFFF"/>
        <w:spacing w:before="210" w:after="210" w:line="276" w:lineRule="auto"/>
        <w:jc w:val="both"/>
        <w:rPr>
          <w:rFonts w:ascii="Garamond" w:hAnsi="Garamond"/>
          <w:b w:val="0"/>
          <w:bCs w:val="0"/>
          <w:color w:val="0A0A0A"/>
          <w:sz w:val="24"/>
          <w:szCs w:val="24"/>
        </w:rPr>
      </w:pPr>
      <w:r w:rsidRPr="001A5091">
        <w:rPr>
          <w:rFonts w:ascii="Garamond" w:eastAsiaTheme="minorEastAsia" w:hAnsi="Garamond"/>
          <w:b w:val="0"/>
          <w:bCs w:val="0"/>
          <w:sz w:val="24"/>
          <w:szCs w:val="24"/>
        </w:rPr>
        <w:t>Negotiation is the most basic means of settling differences</w:t>
      </w:r>
      <w:r w:rsidRPr="001A5091">
        <w:rPr>
          <w:rFonts w:ascii="Garamond" w:hAnsi="Garamond"/>
          <w:b w:val="0"/>
          <w:bCs w:val="0"/>
          <w:sz w:val="24"/>
          <w:szCs w:val="24"/>
        </w:rPr>
        <w:t xml:space="preserve">. </w:t>
      </w:r>
      <w:r w:rsidRPr="001A5091">
        <w:rPr>
          <w:rFonts w:ascii="Garamond" w:hAnsi="Garamond"/>
          <w:b w:val="0"/>
          <w:bCs w:val="0"/>
          <w:color w:val="0A0A0A"/>
          <w:sz w:val="24"/>
          <w:szCs w:val="24"/>
        </w:rPr>
        <w:t xml:space="preserve"> It is the process of resolving a dispute or a conflict permanently, by providing for each side’s needs, and adequately addressing their interests so that they are satisfied with the outcome.</w:t>
      </w:r>
    </w:p>
    <w:p w14:paraId="44CB72CC" w14:textId="77777777" w:rsidR="006E228D" w:rsidRPr="001A5091" w:rsidRDefault="006E228D" w:rsidP="006E228D">
      <w:pPr>
        <w:shd w:val="clear" w:color="auto" w:fill="FFFFFF"/>
        <w:spacing w:after="255" w:line="276" w:lineRule="auto"/>
        <w:jc w:val="both"/>
        <w:rPr>
          <w:rFonts w:ascii="Garamond" w:eastAsia="Times New Roman" w:hAnsi="Garamond" w:cs="Times New Roman"/>
          <w:color w:val="0A0A0A"/>
          <w:sz w:val="24"/>
          <w:szCs w:val="24"/>
        </w:rPr>
      </w:pPr>
      <w:r w:rsidRPr="001A5091">
        <w:rPr>
          <w:rFonts w:ascii="Garamond" w:hAnsi="Garamond" w:cs="Times New Roman"/>
          <w:sz w:val="24"/>
          <w:szCs w:val="24"/>
        </w:rPr>
        <w:t xml:space="preserve">It provides the conflicting parties with an opportunity to directly exchange information and commitments through which they will resolve their conflict.  It may make use of a third party (negotiator) who conducts the proceedings, or who acts as a central feature of the negotiation </w:t>
      </w:r>
      <w:r w:rsidRPr="001A5091">
        <w:rPr>
          <w:rFonts w:ascii="Garamond" w:hAnsi="Garamond" w:cs="Times New Roman"/>
          <w:sz w:val="24"/>
          <w:szCs w:val="24"/>
        </w:rPr>
        <w:lastRenderedPageBreak/>
        <w:t xml:space="preserve">process, or who may assist in deadlock breaking. The needs of both parties are considered. </w:t>
      </w:r>
      <w:r w:rsidRPr="001A5091">
        <w:rPr>
          <w:rFonts w:ascii="Garamond" w:eastAsia="Times New Roman" w:hAnsi="Garamond" w:cs="Times New Roman"/>
          <w:color w:val="0A0A0A"/>
          <w:sz w:val="24"/>
          <w:szCs w:val="24"/>
        </w:rPr>
        <w:t>In many negotiations, both parties are aware of what their interests are, and are willing to engage in a give-and-take process with the other party to come to an agreement.</w:t>
      </w:r>
    </w:p>
    <w:p w14:paraId="4BFFDF8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 negotiated agreement can become a contract and be enforceable. Negotiation is the first method of choice for problem-solving and trying to reach a mutually acceptable agreement. If no agreement is reached, you may pursue any of the other options.  This process can be used at any stage of the conflict. </w:t>
      </w:r>
    </w:p>
    <w:p w14:paraId="6B926E50" w14:textId="69A29C4A" w:rsidR="006E228D" w:rsidRPr="001A5091" w:rsidRDefault="002D0B5F" w:rsidP="006E228D">
      <w:pPr>
        <w:spacing w:line="276" w:lineRule="auto"/>
        <w:jc w:val="both"/>
        <w:rPr>
          <w:rFonts w:ascii="Garamond" w:hAnsi="Garamond" w:cs="Times New Roman"/>
          <w:sz w:val="24"/>
          <w:szCs w:val="24"/>
        </w:rPr>
      </w:pPr>
      <w:r>
        <w:rPr>
          <w:rFonts w:ascii="Garamond" w:hAnsi="Garamond" w:cs="Times New Roman"/>
          <w:sz w:val="24"/>
          <w:szCs w:val="24"/>
        </w:rPr>
        <w:t xml:space="preserve"> </w:t>
      </w:r>
    </w:p>
    <w:p w14:paraId="6B9EEEFE" w14:textId="77777777" w:rsidR="006E228D" w:rsidRPr="001A5091" w:rsidRDefault="006E228D" w:rsidP="006E228D">
      <w:pPr>
        <w:pStyle w:val="ListParagraph"/>
        <w:numPr>
          <w:ilvl w:val="0"/>
          <w:numId w:val="92"/>
        </w:numPr>
        <w:spacing w:line="276" w:lineRule="auto"/>
        <w:jc w:val="both"/>
        <w:rPr>
          <w:rFonts w:ascii="Garamond" w:hAnsi="Garamond" w:cs="Times New Roman"/>
          <w:b/>
          <w:bCs/>
          <w:sz w:val="24"/>
          <w:szCs w:val="24"/>
        </w:rPr>
      </w:pPr>
      <w:r w:rsidRPr="001A5091">
        <w:rPr>
          <w:rFonts w:ascii="Garamond" w:hAnsi="Garamond" w:cs="Times New Roman"/>
          <w:b/>
          <w:bCs/>
          <w:sz w:val="24"/>
          <w:szCs w:val="24"/>
        </w:rPr>
        <w:t>Mediation</w:t>
      </w:r>
    </w:p>
    <w:p w14:paraId="4B4370E5" w14:textId="77777777" w:rsidR="006E228D" w:rsidRPr="001A5091" w:rsidRDefault="006E228D" w:rsidP="006E228D">
      <w:pPr>
        <w:spacing w:line="276" w:lineRule="auto"/>
        <w:jc w:val="both"/>
        <w:rPr>
          <w:rFonts w:ascii="Garamond" w:hAnsi="Garamond" w:cs="Times New Roman"/>
          <w:sz w:val="24"/>
          <w:szCs w:val="24"/>
        </w:rPr>
      </w:pPr>
    </w:p>
    <w:p w14:paraId="754EED4F"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Mediation is often the next step if negotiation proves unsuccessful.  It also occurs on many different levels, from interpersonal to international.  Mediation involves </w:t>
      </w:r>
      <w:r w:rsidRPr="001A5091">
        <w:rPr>
          <w:rFonts w:ascii="Garamond" w:hAnsi="Garamond" w:cs="Times New Roman"/>
          <w:b/>
          <w:bCs/>
          <w:sz w:val="24"/>
          <w:szCs w:val="24"/>
        </w:rPr>
        <w:t>the intervention of a third party (mediator)</w:t>
      </w:r>
      <w:r w:rsidRPr="001A5091">
        <w:rPr>
          <w:rFonts w:ascii="Garamond" w:hAnsi="Garamond" w:cs="Times New Roman"/>
          <w:sz w:val="24"/>
          <w:szCs w:val="24"/>
        </w:rPr>
        <w:t>, who may be more effective in getting the conflict parties to re-examine their positions, interests and needs.</w:t>
      </w:r>
    </w:p>
    <w:p w14:paraId="6FF2F405" w14:textId="77777777" w:rsidR="006E228D" w:rsidRPr="001A5091" w:rsidRDefault="006E228D" w:rsidP="006E228D">
      <w:pPr>
        <w:spacing w:line="276" w:lineRule="auto"/>
        <w:jc w:val="both"/>
        <w:rPr>
          <w:rFonts w:ascii="Garamond" w:hAnsi="Garamond" w:cs="Times New Roman"/>
          <w:sz w:val="24"/>
          <w:szCs w:val="24"/>
        </w:rPr>
      </w:pPr>
    </w:p>
    <w:p w14:paraId="56885BA0" w14:textId="77777777" w:rsidR="006E228D" w:rsidRPr="001A5091" w:rsidRDefault="006E228D" w:rsidP="006E228D">
      <w:pPr>
        <w:spacing w:line="276" w:lineRule="auto"/>
        <w:jc w:val="both"/>
        <w:rPr>
          <w:rFonts w:ascii="Garamond" w:hAnsi="Garamond" w:cs="Times New Roman"/>
          <w:color w:val="111111"/>
          <w:sz w:val="24"/>
          <w:szCs w:val="24"/>
          <w:shd w:val="clear" w:color="auto" w:fill="FEFEFE"/>
        </w:rPr>
      </w:pPr>
      <w:r w:rsidRPr="001A5091">
        <w:rPr>
          <w:rFonts w:ascii="Garamond" w:hAnsi="Garamond" w:cs="Times New Roman"/>
          <w:sz w:val="24"/>
          <w:szCs w:val="24"/>
        </w:rPr>
        <w:t xml:space="preserve">It is a voluntary process, and the mediator simply acts as an impartial facilitator of the process of communication. The parties directly participate and are responsible for negotiating their own settlement or agreement. At the beginning of the mediation session, the mediator will describe the process and the ground rules. The parties have an opportunity to explain their views of the dispute. Mediator helps each side better understand the other’s point of view.  Sometimes the mediator will meet separately with each side. This can help address emotional and factual issues. The mediator </w:t>
      </w:r>
      <w:r w:rsidRPr="001A5091">
        <w:rPr>
          <w:rFonts w:ascii="Garamond" w:hAnsi="Garamond" w:cs="Times New Roman"/>
          <w:color w:val="111111"/>
          <w:sz w:val="24"/>
          <w:szCs w:val="24"/>
          <w:shd w:val="clear" w:color="auto" w:fill="FEFEFE"/>
        </w:rPr>
        <w:t>simply guides the conversation so the parties can find a solution themselves.</w:t>
      </w:r>
      <w:r w:rsidRPr="001A5091">
        <w:rPr>
          <w:rFonts w:ascii="Garamond" w:hAnsi="Garamond" w:cs="Times New Roman"/>
          <w:sz w:val="24"/>
          <w:szCs w:val="24"/>
        </w:rPr>
        <w:t xml:space="preserve"> In mediation, </w:t>
      </w:r>
      <w:r w:rsidRPr="001A5091">
        <w:rPr>
          <w:rFonts w:ascii="Garamond" w:hAnsi="Garamond" w:cs="Times New Roman"/>
          <w:color w:val="111111"/>
          <w:sz w:val="24"/>
          <w:szCs w:val="24"/>
          <w:shd w:val="clear" w:color="auto" w:fill="FEFEFE"/>
        </w:rPr>
        <w:t>conflicting parties attempt to reach a solution in an amicable manner that avoids taking the case to court. </w:t>
      </w:r>
    </w:p>
    <w:p w14:paraId="482FF40C" w14:textId="77777777" w:rsidR="006E228D" w:rsidRPr="001A5091" w:rsidRDefault="006E228D" w:rsidP="006E228D">
      <w:pPr>
        <w:spacing w:line="276" w:lineRule="auto"/>
        <w:jc w:val="both"/>
        <w:rPr>
          <w:rFonts w:ascii="Garamond" w:hAnsi="Garamond" w:cs="Times New Roman"/>
          <w:color w:val="111111"/>
          <w:sz w:val="24"/>
          <w:szCs w:val="24"/>
          <w:shd w:val="clear" w:color="auto" w:fill="FEFEFE"/>
        </w:rPr>
      </w:pPr>
    </w:p>
    <w:p w14:paraId="72B251E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Mediations are generally held in the office of the mediator or other agreed location. The mediator cannot make or impose binding (involuntary) decisions nor force an agreement. If an agreement is reached, it will generally be reduced to writing and can become a contract and be enforceable. If there is no agreement, conflicting parties can pursue other options such as arbitration or going to trial. Mediation can also be used at any stage of the conflict.</w:t>
      </w:r>
    </w:p>
    <w:p w14:paraId="3DFD6AE1" w14:textId="77777777" w:rsidR="006E228D" w:rsidRPr="001A5091" w:rsidRDefault="006E228D" w:rsidP="006E228D">
      <w:pPr>
        <w:spacing w:line="276" w:lineRule="auto"/>
        <w:jc w:val="both"/>
        <w:rPr>
          <w:rFonts w:ascii="Garamond" w:hAnsi="Garamond" w:cs="Times New Roman"/>
          <w:sz w:val="24"/>
          <w:szCs w:val="24"/>
        </w:rPr>
      </w:pPr>
    </w:p>
    <w:p w14:paraId="3DFA10BB" w14:textId="77777777" w:rsidR="006E228D" w:rsidRPr="001A5091" w:rsidRDefault="006E228D" w:rsidP="006E228D">
      <w:pPr>
        <w:pStyle w:val="ListParagraph"/>
        <w:numPr>
          <w:ilvl w:val="0"/>
          <w:numId w:val="92"/>
        </w:numPr>
        <w:spacing w:line="276" w:lineRule="auto"/>
        <w:jc w:val="both"/>
        <w:rPr>
          <w:rFonts w:ascii="Garamond" w:hAnsi="Garamond" w:cs="Times New Roman"/>
          <w:b/>
          <w:bCs/>
          <w:sz w:val="24"/>
          <w:szCs w:val="24"/>
        </w:rPr>
      </w:pPr>
      <w:r w:rsidRPr="001A5091">
        <w:rPr>
          <w:rFonts w:ascii="Garamond" w:hAnsi="Garamond" w:cs="Times New Roman"/>
          <w:b/>
          <w:bCs/>
          <w:sz w:val="24"/>
          <w:szCs w:val="24"/>
        </w:rPr>
        <w:t xml:space="preserve"> Arbitration</w:t>
      </w:r>
    </w:p>
    <w:p w14:paraId="3D60AB5A" w14:textId="77777777" w:rsidR="006E228D" w:rsidRPr="001A5091" w:rsidRDefault="006E228D" w:rsidP="006E228D">
      <w:pPr>
        <w:spacing w:line="276" w:lineRule="auto"/>
        <w:jc w:val="both"/>
        <w:rPr>
          <w:rFonts w:ascii="Garamond" w:hAnsi="Garamond" w:cs="Times New Roman"/>
          <w:sz w:val="24"/>
          <w:szCs w:val="24"/>
        </w:rPr>
      </w:pPr>
    </w:p>
    <w:p w14:paraId="409A783B"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Arbitration is </w:t>
      </w:r>
      <w:r w:rsidRPr="001A5091">
        <w:rPr>
          <w:rFonts w:ascii="Garamond" w:hAnsi="Garamond" w:cs="Times New Roman"/>
          <w:b/>
          <w:bCs/>
          <w:sz w:val="24"/>
          <w:szCs w:val="24"/>
        </w:rPr>
        <w:t xml:space="preserve">the submission of a disputed matter to an impartial person </w:t>
      </w:r>
      <w:r w:rsidRPr="001A5091">
        <w:rPr>
          <w:rFonts w:ascii="Garamond" w:hAnsi="Garamond" w:cs="Times New Roman"/>
          <w:sz w:val="24"/>
          <w:szCs w:val="24"/>
        </w:rPr>
        <w:t xml:space="preserve">(the arbitrator) </w:t>
      </w:r>
      <w:r w:rsidRPr="001A5091">
        <w:rPr>
          <w:rFonts w:ascii="Garamond" w:hAnsi="Garamond" w:cs="Times New Roman"/>
          <w:b/>
          <w:bCs/>
          <w:sz w:val="24"/>
          <w:szCs w:val="24"/>
        </w:rPr>
        <w:t>for decision</w:t>
      </w:r>
      <w:r w:rsidRPr="001A5091">
        <w:rPr>
          <w:rFonts w:ascii="Garamond" w:hAnsi="Garamond" w:cs="Times New Roman"/>
          <w:sz w:val="24"/>
          <w:szCs w:val="24"/>
        </w:rPr>
        <w:t>. The arbitrator controls the process, listens to both sides, and makes a decision.  In a more formal setting, the arbitrator conducts a hearing where all conflicting parties present evidence through documents, exhibits and testimony. There can be either one arbitrator or a panel of three arbitrators</w:t>
      </w:r>
      <w:r w:rsidRPr="001A5091">
        <w:rPr>
          <w:rFonts w:ascii="Garamond" w:hAnsi="Garamond" w:cs="Times New Roman"/>
          <w:b/>
          <w:bCs/>
          <w:sz w:val="24"/>
          <w:szCs w:val="24"/>
        </w:rPr>
        <w:t>. A decision will be made by the arbitrator which may resolve the dispute and be final</w:t>
      </w:r>
      <w:r w:rsidRPr="001A5091">
        <w:rPr>
          <w:rFonts w:ascii="Garamond" w:hAnsi="Garamond" w:cs="Times New Roman"/>
          <w:sz w:val="24"/>
          <w:szCs w:val="24"/>
        </w:rPr>
        <w:t xml:space="preserve">.  The result can be binding if all parties have previously agreed to be bound by the decision. </w:t>
      </w:r>
    </w:p>
    <w:p w14:paraId="010355CA"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In non-binding arbitration, a decision may become final if all parties agree to accept it or it may serve to help evaluate the case and be a starting point for settlement talks.</w:t>
      </w:r>
    </w:p>
    <w:p w14:paraId="77FEDE80" w14:textId="77777777" w:rsidR="006E228D" w:rsidRPr="001A5091" w:rsidRDefault="006E228D" w:rsidP="006E228D">
      <w:pPr>
        <w:spacing w:line="276" w:lineRule="auto"/>
        <w:jc w:val="both"/>
        <w:rPr>
          <w:rFonts w:ascii="Garamond" w:hAnsi="Garamond" w:cs="Times New Roman"/>
          <w:sz w:val="24"/>
          <w:szCs w:val="24"/>
        </w:rPr>
      </w:pPr>
    </w:p>
    <w:p w14:paraId="07AAD695" w14:textId="77777777" w:rsidR="006E228D" w:rsidRPr="001A5091" w:rsidRDefault="006E228D" w:rsidP="006E228D">
      <w:pPr>
        <w:pStyle w:val="ListParagraph"/>
        <w:numPr>
          <w:ilvl w:val="0"/>
          <w:numId w:val="92"/>
        </w:numPr>
        <w:spacing w:line="276" w:lineRule="auto"/>
        <w:jc w:val="both"/>
        <w:rPr>
          <w:rFonts w:ascii="Garamond" w:hAnsi="Garamond" w:cs="Times New Roman"/>
          <w:b/>
          <w:bCs/>
          <w:sz w:val="24"/>
          <w:szCs w:val="24"/>
        </w:rPr>
      </w:pPr>
      <w:r w:rsidRPr="001A5091">
        <w:rPr>
          <w:rFonts w:ascii="Garamond" w:hAnsi="Garamond" w:cs="Times New Roman"/>
          <w:b/>
          <w:bCs/>
          <w:sz w:val="24"/>
          <w:szCs w:val="24"/>
        </w:rPr>
        <w:t>Litigation (going to court)</w:t>
      </w:r>
      <w:r w:rsidRPr="001A5091">
        <w:rPr>
          <w:rFonts w:ascii="Garamond" w:eastAsiaTheme="minorEastAsia" w:hAnsi="Garamond"/>
          <w:color w:val="404040" w:themeColor="text1" w:themeTint="BF"/>
          <w:kern w:val="24"/>
          <w:sz w:val="24"/>
          <w:szCs w:val="24"/>
        </w:rPr>
        <w:t xml:space="preserve"> </w:t>
      </w:r>
    </w:p>
    <w:p w14:paraId="3FF6B75E" w14:textId="77777777" w:rsidR="006E228D" w:rsidRPr="001A5091" w:rsidRDefault="006E228D" w:rsidP="006E228D">
      <w:pPr>
        <w:pStyle w:val="ListParagraph"/>
        <w:spacing w:line="276" w:lineRule="auto"/>
        <w:jc w:val="both"/>
        <w:rPr>
          <w:rFonts w:ascii="Garamond" w:hAnsi="Garamond" w:cs="Times New Roman"/>
          <w:b/>
          <w:bCs/>
          <w:sz w:val="24"/>
          <w:szCs w:val="24"/>
        </w:rPr>
      </w:pPr>
    </w:p>
    <w:p w14:paraId="76E5758D"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Litigation is the use of courts and civil justice system to resolve legal controversies. Litigation can be used to compel opposing party to participate in the solution. If you cannot settle your differences through negotiation, mediation, arbitration, or some other means, then you should </w:t>
      </w:r>
      <w:r w:rsidRPr="001A5091">
        <w:rPr>
          <w:rFonts w:ascii="Garamond" w:hAnsi="Garamond" w:cs="Times New Roman"/>
          <w:sz w:val="24"/>
          <w:szCs w:val="24"/>
        </w:rPr>
        <w:lastRenderedPageBreak/>
        <w:t>pursue litigation through the courts with your lawyer. It is involuntary - a defendant must participate (no choice). The decision is based on the law.</w:t>
      </w:r>
    </w:p>
    <w:p w14:paraId="5BDB8B58" w14:textId="77777777" w:rsidR="006E228D" w:rsidRPr="001A5091" w:rsidRDefault="006E228D" w:rsidP="006E228D">
      <w:pPr>
        <w:pStyle w:val="ListParagraph"/>
        <w:spacing w:line="276" w:lineRule="auto"/>
        <w:jc w:val="both"/>
        <w:rPr>
          <w:rFonts w:ascii="Garamond" w:hAnsi="Garamond" w:cs="Times New Roman"/>
          <w:b/>
          <w:bCs/>
          <w:sz w:val="24"/>
          <w:szCs w:val="24"/>
        </w:rPr>
      </w:pPr>
    </w:p>
    <w:p w14:paraId="107DA92E" w14:textId="77777777" w:rsidR="006E228D" w:rsidRPr="001A5091" w:rsidRDefault="006E228D" w:rsidP="006E228D">
      <w:pPr>
        <w:pStyle w:val="ListParagraph"/>
        <w:numPr>
          <w:ilvl w:val="0"/>
          <w:numId w:val="89"/>
        </w:numPr>
        <w:spacing w:line="276" w:lineRule="auto"/>
        <w:jc w:val="both"/>
        <w:rPr>
          <w:rFonts w:ascii="Garamond" w:hAnsi="Garamond" w:cs="Times New Roman"/>
          <w:b/>
          <w:bCs/>
          <w:sz w:val="24"/>
          <w:szCs w:val="24"/>
        </w:rPr>
      </w:pPr>
      <w:r w:rsidRPr="001A5091">
        <w:rPr>
          <w:rFonts w:ascii="Garamond" w:hAnsi="Garamond" w:cs="Times New Roman"/>
          <w:b/>
          <w:bCs/>
          <w:sz w:val="24"/>
          <w:szCs w:val="24"/>
        </w:rPr>
        <w:t>Conflict transformation</w:t>
      </w:r>
    </w:p>
    <w:p w14:paraId="3FD00701" w14:textId="77777777" w:rsidR="006E228D" w:rsidRPr="001A5091" w:rsidRDefault="006E228D" w:rsidP="006E228D">
      <w:pPr>
        <w:pStyle w:val="ListParagraph"/>
        <w:spacing w:line="276" w:lineRule="auto"/>
        <w:jc w:val="both"/>
        <w:rPr>
          <w:rFonts w:ascii="Garamond" w:hAnsi="Garamond" w:cs="Times New Roman"/>
          <w:b/>
          <w:bCs/>
          <w:sz w:val="24"/>
          <w:szCs w:val="24"/>
        </w:rPr>
      </w:pPr>
    </w:p>
    <w:p w14:paraId="2AA97B2B" w14:textId="77777777" w:rsidR="006E228D" w:rsidRPr="001A5091" w:rsidRDefault="006E228D" w:rsidP="006E228D">
      <w:pPr>
        <w:spacing w:line="276" w:lineRule="auto"/>
        <w:jc w:val="both"/>
        <w:rPr>
          <w:rFonts w:ascii="Garamond" w:hAnsi="Garamond" w:cs="Times New Roman"/>
          <w:sz w:val="24"/>
          <w:szCs w:val="24"/>
        </w:rPr>
      </w:pPr>
      <w:r w:rsidRPr="001A5091">
        <w:rPr>
          <w:rFonts w:ascii="Garamond" w:hAnsi="Garamond" w:cs="Times New Roman"/>
          <w:sz w:val="24"/>
          <w:szCs w:val="24"/>
        </w:rPr>
        <w:t xml:space="preserve">At the end of the conflict, changes (Political, social, economic, and cultural) at different levels need to be done for deep and sustainable peace. Conflict transformation aims at progressively removing or reducing the conditions from which the conflict and violence have arisen. It addresses root causes of the conflict by dealing with basic needs, removing underlying structures that cause conflict.  Conflict transformation includes the process of peacebuilding, which strengthens the work of peacemaking and peacekeeping by addressing structural issues and the long-term relationships between conflicting parties. </w:t>
      </w:r>
    </w:p>
    <w:p w14:paraId="42E6F73D" w14:textId="77777777" w:rsidR="006E228D" w:rsidRPr="001A5091" w:rsidRDefault="006E228D" w:rsidP="006E228D">
      <w:pPr>
        <w:widowControl w:val="0"/>
        <w:spacing w:line="276" w:lineRule="auto"/>
        <w:jc w:val="both"/>
        <w:rPr>
          <w:rFonts w:ascii="Bookman Old Style" w:eastAsia="Times New Roman" w:hAnsi="Bookman Old Style" w:cs="Times New Roman"/>
          <w:sz w:val="24"/>
          <w:szCs w:val="24"/>
        </w:rPr>
      </w:pPr>
    </w:p>
    <w:p w14:paraId="31A7B81A" w14:textId="77777777" w:rsidR="006E228D" w:rsidRPr="00B4250C" w:rsidRDefault="006E228D" w:rsidP="00E41C9A">
      <w:pPr>
        <w:pStyle w:val="ListParagraph"/>
        <w:widowControl w:val="0"/>
        <w:numPr>
          <w:ilvl w:val="1"/>
          <w:numId w:val="151"/>
        </w:numPr>
        <w:spacing w:line="276" w:lineRule="auto"/>
        <w:jc w:val="both"/>
        <w:rPr>
          <w:rFonts w:ascii="Garamond" w:eastAsia="Times New Roman" w:hAnsi="Garamond" w:cs="Times New Roman"/>
          <w:b/>
          <w:sz w:val="24"/>
          <w:szCs w:val="24"/>
        </w:rPr>
      </w:pPr>
      <w:r w:rsidRPr="00B4250C">
        <w:rPr>
          <w:rFonts w:ascii="Garamond" w:eastAsia="Times New Roman" w:hAnsi="Garamond" w:cs="Times New Roman"/>
          <w:b/>
          <w:sz w:val="24"/>
          <w:szCs w:val="24"/>
        </w:rPr>
        <w:t>Citizenship and identity: the challenges of citizenship, tolerance and human rights education</w:t>
      </w:r>
    </w:p>
    <w:p w14:paraId="0A4E883A" w14:textId="77777777" w:rsidR="006E228D" w:rsidRPr="007423B8" w:rsidRDefault="006E228D" w:rsidP="006E228D">
      <w:pPr>
        <w:spacing w:line="276" w:lineRule="auto"/>
        <w:rPr>
          <w:rFonts w:ascii="Garamond" w:hAnsi="Garamond" w:cs="Segoe UI"/>
          <w:b/>
          <w:color w:val="0F1115"/>
          <w:sz w:val="24"/>
          <w:szCs w:val="24"/>
        </w:rPr>
      </w:pPr>
      <w:r w:rsidRPr="00B4250C">
        <w:rPr>
          <w:rStyle w:val="Strong"/>
          <w:rFonts w:ascii="Garamond" w:hAnsi="Garamond" w:cs="Segoe UI"/>
          <w:bCs w:val="0"/>
          <w:color w:val="0F1115"/>
          <w:sz w:val="33"/>
          <w:szCs w:val="33"/>
        </w:rPr>
        <w:t xml:space="preserve">4.4.1. </w:t>
      </w:r>
      <w:r w:rsidRPr="00B4250C">
        <w:rPr>
          <w:rStyle w:val="Strong"/>
          <w:rFonts w:ascii="Garamond" w:hAnsi="Garamond" w:cs="Segoe UI"/>
          <w:bCs w:val="0"/>
          <w:color w:val="0F1115"/>
          <w:sz w:val="24"/>
          <w:szCs w:val="24"/>
        </w:rPr>
        <w:t>Conceptual foundations</w:t>
      </w:r>
    </w:p>
    <w:p w14:paraId="01CCD731" w14:textId="77777777" w:rsidR="006E228D" w:rsidRPr="00B4250C" w:rsidRDefault="006E228D" w:rsidP="006E228D">
      <w:pPr>
        <w:spacing w:line="276" w:lineRule="auto"/>
        <w:rPr>
          <w:rFonts w:ascii="Garamond" w:hAnsi="Garamond"/>
          <w:sz w:val="24"/>
          <w:szCs w:val="24"/>
        </w:rPr>
      </w:pPr>
      <w:r w:rsidRPr="00B4250C">
        <w:rPr>
          <w:rStyle w:val="Strong"/>
          <w:rFonts w:ascii="Garamond" w:hAnsi="Garamond" w:cs="Segoe UI"/>
          <w:bCs w:val="0"/>
          <w:color w:val="0F1115"/>
          <w:sz w:val="24"/>
          <w:szCs w:val="24"/>
        </w:rPr>
        <w:t>A. The Nature of Modern Citizenship</w:t>
      </w:r>
    </w:p>
    <w:p w14:paraId="2A68162B" w14:textId="77777777" w:rsidR="006E228D" w:rsidRPr="00B4250C" w:rsidRDefault="006E228D" w:rsidP="006E228D">
      <w:pPr>
        <w:spacing w:line="276" w:lineRule="auto"/>
        <w:rPr>
          <w:rFonts w:ascii="Garamond" w:hAnsi="Garamond"/>
          <w:sz w:val="24"/>
          <w:szCs w:val="24"/>
        </w:rPr>
      </w:pPr>
      <w:r w:rsidRPr="00B4250C">
        <w:rPr>
          <w:rFonts w:ascii="Garamond" w:hAnsi="Garamond"/>
          <w:sz w:val="24"/>
          <w:szCs w:val="24"/>
        </w:rPr>
        <w:t>Citizenship is a </w:t>
      </w:r>
      <w:r w:rsidRPr="00B4250C">
        <w:rPr>
          <w:rStyle w:val="Strong"/>
          <w:rFonts w:ascii="Garamond" w:hAnsi="Garamond" w:cs="Segoe UI"/>
          <w:b w:val="0"/>
          <w:color w:val="0F1115"/>
          <w:sz w:val="24"/>
          <w:szCs w:val="24"/>
        </w:rPr>
        <w:t>multi-layered status</w:t>
      </w:r>
      <w:r w:rsidRPr="00B4250C">
        <w:rPr>
          <w:rFonts w:ascii="Garamond" w:hAnsi="Garamond"/>
          <w:sz w:val="24"/>
          <w:szCs w:val="24"/>
        </w:rPr>
        <w:t> comprising:</w:t>
      </w:r>
    </w:p>
    <w:p w14:paraId="76273F45" w14:textId="77777777" w:rsidR="006E228D" w:rsidRPr="00B4250C" w:rsidRDefault="006E228D" w:rsidP="006E228D">
      <w:pPr>
        <w:spacing w:line="276" w:lineRule="auto"/>
        <w:rPr>
          <w:rFonts w:ascii="Garamond" w:hAnsi="Garamond"/>
          <w:sz w:val="24"/>
          <w:szCs w:val="24"/>
        </w:rPr>
      </w:pPr>
      <w:r w:rsidRPr="00B4250C">
        <w:rPr>
          <w:rStyle w:val="Strong"/>
          <w:rFonts w:ascii="Garamond" w:hAnsi="Garamond" w:cs="Segoe UI"/>
          <w:color w:val="0F1115"/>
          <w:sz w:val="24"/>
          <w:szCs w:val="24"/>
        </w:rPr>
        <w:t>Legal dimension</w:t>
      </w:r>
      <w:r w:rsidRPr="00B4250C">
        <w:rPr>
          <w:rFonts w:ascii="Garamond" w:hAnsi="Garamond"/>
          <w:sz w:val="24"/>
          <w:szCs w:val="24"/>
        </w:rPr>
        <w:t>: Rights and duties under national law</w:t>
      </w:r>
    </w:p>
    <w:p w14:paraId="5AB32E21" w14:textId="77777777" w:rsidR="006E228D" w:rsidRPr="00B4250C" w:rsidRDefault="006E228D" w:rsidP="006E228D">
      <w:pPr>
        <w:spacing w:line="276" w:lineRule="auto"/>
        <w:rPr>
          <w:rFonts w:ascii="Garamond" w:hAnsi="Garamond"/>
          <w:sz w:val="24"/>
          <w:szCs w:val="24"/>
        </w:rPr>
      </w:pPr>
      <w:r w:rsidRPr="00B4250C">
        <w:rPr>
          <w:rStyle w:val="Strong"/>
          <w:rFonts w:ascii="Garamond" w:hAnsi="Garamond" w:cs="Segoe UI"/>
          <w:color w:val="0F1115"/>
          <w:sz w:val="24"/>
          <w:szCs w:val="24"/>
        </w:rPr>
        <w:t>Political dimension</w:t>
      </w:r>
      <w:r w:rsidRPr="00B4250C">
        <w:rPr>
          <w:rFonts w:ascii="Garamond" w:hAnsi="Garamond"/>
          <w:sz w:val="24"/>
          <w:szCs w:val="24"/>
        </w:rPr>
        <w:t>: Participation in governance</w:t>
      </w:r>
    </w:p>
    <w:p w14:paraId="26FD8FC4" w14:textId="77777777" w:rsidR="006E228D" w:rsidRPr="00B4250C" w:rsidRDefault="006E228D" w:rsidP="006E228D">
      <w:pPr>
        <w:spacing w:line="276" w:lineRule="auto"/>
        <w:rPr>
          <w:rFonts w:ascii="Garamond" w:hAnsi="Garamond"/>
          <w:sz w:val="24"/>
          <w:szCs w:val="24"/>
        </w:rPr>
      </w:pPr>
      <w:r w:rsidRPr="00B4250C">
        <w:rPr>
          <w:rStyle w:val="Strong"/>
          <w:rFonts w:ascii="Garamond" w:hAnsi="Garamond" w:cs="Segoe UI"/>
          <w:color w:val="0F1115"/>
          <w:sz w:val="24"/>
          <w:szCs w:val="24"/>
        </w:rPr>
        <w:t>Social dimension</w:t>
      </w:r>
      <w:r w:rsidRPr="00B4250C">
        <w:rPr>
          <w:rFonts w:ascii="Garamond" w:hAnsi="Garamond"/>
          <w:sz w:val="24"/>
          <w:szCs w:val="24"/>
        </w:rPr>
        <w:t>: Membership in a community</w:t>
      </w:r>
    </w:p>
    <w:p w14:paraId="68811BA1" w14:textId="77777777" w:rsidR="006E228D" w:rsidRPr="00B4250C" w:rsidRDefault="006E228D" w:rsidP="006E228D">
      <w:pPr>
        <w:spacing w:line="276" w:lineRule="auto"/>
        <w:rPr>
          <w:rFonts w:ascii="Garamond" w:hAnsi="Garamond"/>
          <w:sz w:val="24"/>
          <w:szCs w:val="24"/>
        </w:rPr>
      </w:pPr>
      <w:r w:rsidRPr="00B4250C">
        <w:rPr>
          <w:rStyle w:val="Strong"/>
          <w:rFonts w:ascii="Garamond" w:hAnsi="Garamond" w:cs="Segoe UI"/>
          <w:color w:val="0F1115"/>
          <w:sz w:val="24"/>
          <w:szCs w:val="24"/>
        </w:rPr>
        <w:t>Cultural dimension</w:t>
      </w:r>
      <w:r w:rsidRPr="00B4250C">
        <w:rPr>
          <w:rFonts w:ascii="Garamond" w:hAnsi="Garamond"/>
          <w:sz w:val="24"/>
          <w:szCs w:val="24"/>
        </w:rPr>
        <w:t>: Shared identity and values</w:t>
      </w:r>
    </w:p>
    <w:p w14:paraId="3C0DEFFE" w14:textId="77777777" w:rsidR="006E228D" w:rsidRDefault="006E228D" w:rsidP="006E228D">
      <w:pPr>
        <w:spacing w:line="276" w:lineRule="auto"/>
        <w:rPr>
          <w:rFonts w:ascii="Garamond" w:hAnsi="Garamond"/>
          <w:sz w:val="24"/>
          <w:szCs w:val="24"/>
        </w:rPr>
      </w:pPr>
      <w:r w:rsidRPr="00B4250C">
        <w:rPr>
          <w:rStyle w:val="Strong"/>
          <w:rFonts w:ascii="Garamond" w:hAnsi="Garamond" w:cs="Segoe UI"/>
          <w:color w:val="0F1115"/>
          <w:sz w:val="24"/>
          <w:szCs w:val="24"/>
        </w:rPr>
        <w:t>Example</w:t>
      </w:r>
      <w:r w:rsidRPr="00B4250C">
        <w:rPr>
          <w:rFonts w:ascii="Garamond" w:hAnsi="Garamond"/>
          <w:sz w:val="24"/>
          <w:szCs w:val="24"/>
        </w:rPr>
        <w:t>: A Swedish citizen has the legal right to vote (legal), participates in municipal budget meetings (political), contributes to the social welfare system through taxes (social), and identifies with Swedish values of </w:t>
      </w:r>
      <w:r w:rsidRPr="00B4250C">
        <w:rPr>
          <w:rStyle w:val="Emphasis"/>
          <w:rFonts w:ascii="Garamond" w:hAnsi="Garamond" w:cs="Segoe UI"/>
          <w:color w:val="0F1115"/>
          <w:sz w:val="24"/>
          <w:szCs w:val="24"/>
        </w:rPr>
        <w:t>lagom</w:t>
      </w:r>
      <w:r w:rsidRPr="00B4250C">
        <w:rPr>
          <w:rFonts w:ascii="Garamond" w:hAnsi="Garamond"/>
          <w:sz w:val="24"/>
          <w:szCs w:val="24"/>
        </w:rPr>
        <w:t> (moderation) and equality (cultural).</w:t>
      </w:r>
    </w:p>
    <w:p w14:paraId="7DBCAA74" w14:textId="77777777" w:rsidR="006E228D" w:rsidRDefault="006E228D" w:rsidP="006E228D">
      <w:pPr>
        <w:spacing w:line="276" w:lineRule="auto"/>
        <w:rPr>
          <w:rFonts w:ascii="Garamond" w:hAnsi="Garamond"/>
          <w:sz w:val="24"/>
          <w:szCs w:val="24"/>
        </w:rPr>
      </w:pPr>
    </w:p>
    <w:p w14:paraId="49E41369" w14:textId="77777777" w:rsidR="006E228D" w:rsidRDefault="006E228D" w:rsidP="006E228D">
      <w:pPr>
        <w:spacing w:line="276" w:lineRule="auto"/>
        <w:rPr>
          <w:rFonts w:ascii="Garamond" w:hAnsi="Garamond"/>
          <w:sz w:val="24"/>
          <w:szCs w:val="24"/>
        </w:rPr>
      </w:pPr>
    </w:p>
    <w:p w14:paraId="4DC972F1" w14:textId="77777777" w:rsidR="006E228D" w:rsidRDefault="006E228D" w:rsidP="006E228D">
      <w:pPr>
        <w:spacing w:line="276" w:lineRule="auto"/>
        <w:rPr>
          <w:rFonts w:ascii="Garamond" w:hAnsi="Garamond"/>
          <w:sz w:val="24"/>
          <w:szCs w:val="24"/>
        </w:rPr>
      </w:pPr>
    </w:p>
    <w:p w14:paraId="444B728C" w14:textId="77777777" w:rsidR="006E228D" w:rsidRDefault="006E228D" w:rsidP="006E228D">
      <w:pPr>
        <w:spacing w:line="276" w:lineRule="auto"/>
        <w:rPr>
          <w:rFonts w:ascii="Garamond" w:hAnsi="Garamond"/>
          <w:sz w:val="24"/>
          <w:szCs w:val="24"/>
        </w:rPr>
      </w:pPr>
    </w:p>
    <w:p w14:paraId="1D764D63" w14:textId="77777777" w:rsidR="006E228D" w:rsidRPr="00B4250C" w:rsidRDefault="006E228D" w:rsidP="006E228D">
      <w:pPr>
        <w:spacing w:line="276" w:lineRule="auto"/>
        <w:rPr>
          <w:rFonts w:ascii="Garamond" w:hAnsi="Garamond"/>
          <w:sz w:val="24"/>
          <w:szCs w:val="24"/>
        </w:rPr>
      </w:pPr>
    </w:p>
    <w:p w14:paraId="5E83915A" w14:textId="77777777" w:rsidR="006E228D" w:rsidRPr="00B4250C" w:rsidRDefault="006E228D" w:rsidP="006E228D">
      <w:pPr>
        <w:spacing w:line="276" w:lineRule="auto"/>
        <w:rPr>
          <w:rFonts w:ascii="Garamond" w:hAnsi="Garamond"/>
          <w:sz w:val="24"/>
          <w:szCs w:val="24"/>
        </w:rPr>
      </w:pPr>
      <w:r w:rsidRPr="00B4250C">
        <w:rPr>
          <w:rStyle w:val="Strong"/>
          <w:rFonts w:ascii="Garamond" w:hAnsi="Garamond" w:cs="Segoe UI"/>
          <w:bCs w:val="0"/>
          <w:color w:val="0F1115"/>
          <w:sz w:val="24"/>
          <w:szCs w:val="24"/>
        </w:rPr>
        <w:t>B. The Complexities of Identity in Globalized Societies</w:t>
      </w:r>
    </w:p>
    <w:p w14:paraId="786C00FC" w14:textId="77777777" w:rsidR="006E228D" w:rsidRPr="007423B8" w:rsidRDefault="006E228D" w:rsidP="006E228D">
      <w:pPr>
        <w:spacing w:line="276" w:lineRule="auto"/>
        <w:rPr>
          <w:rFonts w:ascii="Garamond" w:hAnsi="Garamond"/>
          <w:sz w:val="24"/>
          <w:szCs w:val="24"/>
        </w:rPr>
      </w:pPr>
      <w:r w:rsidRPr="007423B8">
        <w:rPr>
          <w:rFonts w:ascii="Garamond" w:hAnsi="Garamond"/>
          <w:sz w:val="24"/>
          <w:szCs w:val="24"/>
        </w:rPr>
        <w:t>Identity operates at </w:t>
      </w:r>
      <w:r w:rsidRPr="007423B8">
        <w:rPr>
          <w:rStyle w:val="Strong"/>
          <w:rFonts w:ascii="Garamond" w:hAnsi="Garamond" w:cs="Segoe UI"/>
          <w:b w:val="0"/>
          <w:color w:val="0F1115"/>
          <w:sz w:val="24"/>
          <w:szCs w:val="24"/>
        </w:rPr>
        <w:t>multiple, often competing levels</w:t>
      </w:r>
      <w:r w:rsidRPr="007423B8">
        <w:rPr>
          <w:rFonts w:ascii="Garamond" w:hAnsi="Garamond"/>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2058"/>
        <w:gridCol w:w="4445"/>
        <w:gridCol w:w="4777"/>
      </w:tblGrid>
      <w:tr w:rsidR="006E228D" w:rsidRPr="007423B8" w14:paraId="1232B601" w14:textId="77777777" w:rsidTr="001A5AE6">
        <w:trPr>
          <w:tblHeader/>
        </w:trPr>
        <w:tc>
          <w:tcPr>
            <w:tcW w:w="0" w:type="auto"/>
            <w:tcBorders>
              <w:top w:val="nil"/>
            </w:tcBorders>
            <w:tcMar>
              <w:top w:w="150" w:type="dxa"/>
              <w:left w:w="0" w:type="dxa"/>
              <w:bottom w:w="150" w:type="dxa"/>
              <w:right w:w="240" w:type="dxa"/>
            </w:tcMar>
            <w:vAlign w:val="center"/>
            <w:hideMark/>
          </w:tcPr>
          <w:p w14:paraId="626EB4D6" w14:textId="77777777" w:rsidR="006E228D" w:rsidRPr="007423B8" w:rsidRDefault="006E228D" w:rsidP="001A5AE6">
            <w:pPr>
              <w:spacing w:line="276" w:lineRule="auto"/>
              <w:rPr>
                <w:rFonts w:ascii="Garamond" w:hAnsi="Garamond"/>
              </w:rPr>
            </w:pPr>
            <w:r w:rsidRPr="007423B8">
              <w:rPr>
                <w:rStyle w:val="Strong"/>
                <w:rFonts w:ascii="Garamond" w:hAnsi="Garamond" w:cs="Segoe UI"/>
              </w:rPr>
              <w:t>Identity Level</w:t>
            </w:r>
          </w:p>
        </w:tc>
        <w:tc>
          <w:tcPr>
            <w:tcW w:w="0" w:type="auto"/>
            <w:tcBorders>
              <w:top w:val="nil"/>
            </w:tcBorders>
            <w:tcMar>
              <w:top w:w="150" w:type="dxa"/>
              <w:left w:w="240" w:type="dxa"/>
              <w:bottom w:w="150" w:type="dxa"/>
              <w:right w:w="240" w:type="dxa"/>
            </w:tcMar>
            <w:vAlign w:val="center"/>
            <w:hideMark/>
          </w:tcPr>
          <w:p w14:paraId="4C1C6828" w14:textId="77777777" w:rsidR="006E228D" w:rsidRPr="007423B8" w:rsidRDefault="006E228D" w:rsidP="001A5AE6">
            <w:pPr>
              <w:spacing w:line="276" w:lineRule="auto"/>
              <w:rPr>
                <w:rFonts w:ascii="Garamond" w:hAnsi="Garamond"/>
              </w:rPr>
            </w:pPr>
            <w:r w:rsidRPr="007423B8">
              <w:rPr>
                <w:rStyle w:val="Strong"/>
                <w:rFonts w:ascii="Garamond" w:hAnsi="Garamond" w:cs="Segoe UI"/>
              </w:rPr>
              <w:t>Characteristics</w:t>
            </w:r>
          </w:p>
        </w:tc>
        <w:tc>
          <w:tcPr>
            <w:tcW w:w="0" w:type="auto"/>
            <w:tcBorders>
              <w:top w:val="nil"/>
            </w:tcBorders>
            <w:tcMar>
              <w:top w:w="150" w:type="dxa"/>
              <w:left w:w="240" w:type="dxa"/>
              <w:bottom w:w="150" w:type="dxa"/>
              <w:right w:w="240" w:type="dxa"/>
            </w:tcMar>
            <w:vAlign w:val="center"/>
            <w:hideMark/>
          </w:tcPr>
          <w:p w14:paraId="78D4AE61" w14:textId="77777777" w:rsidR="006E228D" w:rsidRPr="007423B8" w:rsidRDefault="006E228D" w:rsidP="001A5AE6">
            <w:pPr>
              <w:spacing w:line="276" w:lineRule="auto"/>
              <w:rPr>
                <w:rFonts w:ascii="Garamond" w:hAnsi="Garamond"/>
              </w:rPr>
            </w:pPr>
            <w:r w:rsidRPr="007423B8">
              <w:rPr>
                <w:rStyle w:val="Strong"/>
                <w:rFonts w:ascii="Garamond" w:hAnsi="Garamond" w:cs="Segoe UI"/>
              </w:rPr>
              <w:t>Example</w:t>
            </w:r>
          </w:p>
        </w:tc>
      </w:tr>
      <w:tr w:rsidR="006E228D" w:rsidRPr="007423B8" w14:paraId="658B60A9" w14:textId="77777777" w:rsidTr="001A5AE6">
        <w:tc>
          <w:tcPr>
            <w:tcW w:w="0" w:type="auto"/>
            <w:tcMar>
              <w:top w:w="150" w:type="dxa"/>
              <w:left w:w="0" w:type="dxa"/>
              <w:bottom w:w="150" w:type="dxa"/>
              <w:right w:w="240" w:type="dxa"/>
            </w:tcMar>
            <w:vAlign w:val="center"/>
            <w:hideMark/>
          </w:tcPr>
          <w:p w14:paraId="3E7CF418" w14:textId="77777777" w:rsidR="006E228D" w:rsidRPr="007423B8" w:rsidRDefault="006E228D" w:rsidP="001A5AE6">
            <w:pPr>
              <w:spacing w:line="276" w:lineRule="auto"/>
              <w:rPr>
                <w:rFonts w:ascii="Garamond" w:hAnsi="Garamond"/>
              </w:rPr>
            </w:pPr>
            <w:r w:rsidRPr="007423B8">
              <w:rPr>
                <w:rStyle w:val="Strong"/>
                <w:rFonts w:ascii="Garamond" w:hAnsi="Garamond" w:cs="Segoe UI"/>
              </w:rPr>
              <w:t>Personal Identity</w:t>
            </w:r>
          </w:p>
        </w:tc>
        <w:tc>
          <w:tcPr>
            <w:tcW w:w="0" w:type="auto"/>
            <w:tcMar>
              <w:top w:w="150" w:type="dxa"/>
              <w:left w:w="240" w:type="dxa"/>
              <w:bottom w:w="150" w:type="dxa"/>
              <w:right w:w="240" w:type="dxa"/>
            </w:tcMar>
            <w:vAlign w:val="center"/>
            <w:hideMark/>
          </w:tcPr>
          <w:p w14:paraId="5AAD0B3E" w14:textId="77777777" w:rsidR="006E228D" w:rsidRPr="007423B8" w:rsidRDefault="006E228D" w:rsidP="001A5AE6">
            <w:pPr>
              <w:spacing w:line="276" w:lineRule="auto"/>
              <w:rPr>
                <w:rFonts w:ascii="Garamond" w:hAnsi="Garamond"/>
              </w:rPr>
            </w:pPr>
            <w:r w:rsidRPr="007423B8">
              <w:rPr>
                <w:rFonts w:ascii="Garamond" w:hAnsi="Garamond"/>
              </w:rPr>
              <w:t>Individual traits, beliefs, values</w:t>
            </w:r>
          </w:p>
        </w:tc>
        <w:tc>
          <w:tcPr>
            <w:tcW w:w="0" w:type="auto"/>
            <w:tcMar>
              <w:top w:w="150" w:type="dxa"/>
              <w:left w:w="240" w:type="dxa"/>
              <w:bottom w:w="150" w:type="dxa"/>
              <w:right w:w="0" w:type="dxa"/>
            </w:tcMar>
            <w:vAlign w:val="center"/>
            <w:hideMark/>
          </w:tcPr>
          <w:p w14:paraId="3B953126" w14:textId="77777777" w:rsidR="006E228D" w:rsidRPr="007423B8" w:rsidRDefault="006E228D" w:rsidP="001A5AE6">
            <w:pPr>
              <w:spacing w:line="276" w:lineRule="auto"/>
              <w:rPr>
                <w:rFonts w:ascii="Garamond" w:hAnsi="Garamond"/>
              </w:rPr>
            </w:pPr>
            <w:r w:rsidRPr="007423B8">
              <w:rPr>
                <w:rFonts w:ascii="Garamond" w:hAnsi="Garamond"/>
              </w:rPr>
              <w:t>"I am creative, spiritual, an environmentalist"</w:t>
            </w:r>
          </w:p>
        </w:tc>
      </w:tr>
      <w:tr w:rsidR="006E228D" w:rsidRPr="007423B8" w14:paraId="3C1C14E3" w14:textId="77777777" w:rsidTr="001A5AE6">
        <w:tc>
          <w:tcPr>
            <w:tcW w:w="0" w:type="auto"/>
            <w:tcMar>
              <w:top w:w="150" w:type="dxa"/>
              <w:left w:w="0" w:type="dxa"/>
              <w:bottom w:w="150" w:type="dxa"/>
              <w:right w:w="240" w:type="dxa"/>
            </w:tcMar>
            <w:vAlign w:val="center"/>
            <w:hideMark/>
          </w:tcPr>
          <w:p w14:paraId="2F0815C7" w14:textId="77777777" w:rsidR="006E228D" w:rsidRPr="007423B8" w:rsidRDefault="006E228D" w:rsidP="001A5AE6">
            <w:pPr>
              <w:spacing w:line="276" w:lineRule="auto"/>
              <w:rPr>
                <w:rFonts w:ascii="Garamond" w:hAnsi="Garamond"/>
              </w:rPr>
            </w:pPr>
            <w:r w:rsidRPr="007423B8">
              <w:rPr>
                <w:rStyle w:val="Strong"/>
                <w:rFonts w:ascii="Garamond" w:hAnsi="Garamond" w:cs="Segoe UI"/>
              </w:rPr>
              <w:t>Social Identity</w:t>
            </w:r>
          </w:p>
        </w:tc>
        <w:tc>
          <w:tcPr>
            <w:tcW w:w="0" w:type="auto"/>
            <w:tcMar>
              <w:top w:w="150" w:type="dxa"/>
              <w:left w:w="240" w:type="dxa"/>
              <w:bottom w:w="150" w:type="dxa"/>
              <w:right w:w="240" w:type="dxa"/>
            </w:tcMar>
            <w:vAlign w:val="center"/>
            <w:hideMark/>
          </w:tcPr>
          <w:p w14:paraId="643839B9" w14:textId="77777777" w:rsidR="006E228D" w:rsidRPr="007423B8" w:rsidRDefault="006E228D" w:rsidP="001A5AE6">
            <w:pPr>
              <w:spacing w:line="276" w:lineRule="auto"/>
              <w:rPr>
                <w:rFonts w:ascii="Garamond" w:hAnsi="Garamond"/>
              </w:rPr>
            </w:pPr>
            <w:r w:rsidRPr="007423B8">
              <w:rPr>
                <w:rFonts w:ascii="Garamond" w:hAnsi="Garamond"/>
              </w:rPr>
              <w:t>Group memberships based on categories</w:t>
            </w:r>
          </w:p>
        </w:tc>
        <w:tc>
          <w:tcPr>
            <w:tcW w:w="0" w:type="auto"/>
            <w:tcMar>
              <w:top w:w="150" w:type="dxa"/>
              <w:left w:w="240" w:type="dxa"/>
              <w:bottom w:w="150" w:type="dxa"/>
              <w:right w:w="0" w:type="dxa"/>
            </w:tcMar>
            <w:vAlign w:val="center"/>
            <w:hideMark/>
          </w:tcPr>
          <w:p w14:paraId="5C0B6484" w14:textId="77777777" w:rsidR="006E228D" w:rsidRPr="007423B8" w:rsidRDefault="006E228D" w:rsidP="001A5AE6">
            <w:pPr>
              <w:spacing w:line="276" w:lineRule="auto"/>
              <w:rPr>
                <w:rFonts w:ascii="Garamond" w:hAnsi="Garamond"/>
              </w:rPr>
            </w:pPr>
            <w:r w:rsidRPr="007423B8">
              <w:rPr>
                <w:rFonts w:ascii="Garamond" w:hAnsi="Garamond"/>
              </w:rPr>
              <w:t>"I am a woman, Muslim, middle-class"</w:t>
            </w:r>
          </w:p>
        </w:tc>
      </w:tr>
      <w:tr w:rsidR="006E228D" w:rsidRPr="007423B8" w14:paraId="58A9C88F" w14:textId="77777777" w:rsidTr="001A5AE6">
        <w:tc>
          <w:tcPr>
            <w:tcW w:w="0" w:type="auto"/>
            <w:tcMar>
              <w:top w:w="150" w:type="dxa"/>
              <w:left w:w="0" w:type="dxa"/>
              <w:bottom w:w="150" w:type="dxa"/>
              <w:right w:w="240" w:type="dxa"/>
            </w:tcMar>
            <w:vAlign w:val="center"/>
            <w:hideMark/>
          </w:tcPr>
          <w:p w14:paraId="1C5A28C0" w14:textId="77777777" w:rsidR="006E228D" w:rsidRPr="007423B8" w:rsidRDefault="006E228D" w:rsidP="001A5AE6">
            <w:pPr>
              <w:spacing w:line="276" w:lineRule="auto"/>
              <w:rPr>
                <w:rFonts w:ascii="Garamond" w:hAnsi="Garamond"/>
              </w:rPr>
            </w:pPr>
            <w:r w:rsidRPr="007423B8">
              <w:rPr>
                <w:rStyle w:val="Strong"/>
                <w:rFonts w:ascii="Garamond" w:hAnsi="Garamond" w:cs="Segoe UI"/>
              </w:rPr>
              <w:t>Civic Identity</w:t>
            </w:r>
          </w:p>
        </w:tc>
        <w:tc>
          <w:tcPr>
            <w:tcW w:w="0" w:type="auto"/>
            <w:tcMar>
              <w:top w:w="150" w:type="dxa"/>
              <w:left w:w="240" w:type="dxa"/>
              <w:bottom w:w="150" w:type="dxa"/>
              <w:right w:w="240" w:type="dxa"/>
            </w:tcMar>
            <w:vAlign w:val="center"/>
            <w:hideMark/>
          </w:tcPr>
          <w:p w14:paraId="49DA10E3" w14:textId="77777777" w:rsidR="006E228D" w:rsidRPr="007423B8" w:rsidRDefault="006E228D" w:rsidP="001A5AE6">
            <w:pPr>
              <w:spacing w:line="276" w:lineRule="auto"/>
              <w:rPr>
                <w:rFonts w:ascii="Garamond" w:hAnsi="Garamond"/>
              </w:rPr>
            </w:pPr>
            <w:r w:rsidRPr="007423B8">
              <w:rPr>
                <w:rFonts w:ascii="Garamond" w:hAnsi="Garamond"/>
              </w:rPr>
              <w:t>Relationship to political community</w:t>
            </w:r>
          </w:p>
        </w:tc>
        <w:tc>
          <w:tcPr>
            <w:tcW w:w="0" w:type="auto"/>
            <w:tcMar>
              <w:top w:w="150" w:type="dxa"/>
              <w:left w:w="240" w:type="dxa"/>
              <w:bottom w:w="150" w:type="dxa"/>
              <w:right w:w="0" w:type="dxa"/>
            </w:tcMar>
            <w:vAlign w:val="center"/>
            <w:hideMark/>
          </w:tcPr>
          <w:p w14:paraId="4DC6A4B6" w14:textId="77777777" w:rsidR="006E228D" w:rsidRPr="007423B8" w:rsidRDefault="006E228D" w:rsidP="001A5AE6">
            <w:pPr>
              <w:spacing w:line="276" w:lineRule="auto"/>
              <w:rPr>
                <w:rFonts w:ascii="Garamond" w:hAnsi="Garamond"/>
              </w:rPr>
            </w:pPr>
            <w:r w:rsidRPr="007423B8">
              <w:rPr>
                <w:rFonts w:ascii="Garamond" w:hAnsi="Garamond"/>
              </w:rPr>
              <w:t>"I am a German citizen, European"</w:t>
            </w:r>
          </w:p>
        </w:tc>
      </w:tr>
      <w:tr w:rsidR="006E228D" w:rsidRPr="007423B8" w14:paraId="5A2F2731" w14:textId="77777777" w:rsidTr="001A5AE6">
        <w:tc>
          <w:tcPr>
            <w:tcW w:w="0" w:type="auto"/>
            <w:tcMar>
              <w:top w:w="150" w:type="dxa"/>
              <w:left w:w="0" w:type="dxa"/>
              <w:bottom w:w="150" w:type="dxa"/>
              <w:right w:w="240" w:type="dxa"/>
            </w:tcMar>
            <w:vAlign w:val="center"/>
            <w:hideMark/>
          </w:tcPr>
          <w:p w14:paraId="04800C1D" w14:textId="77777777" w:rsidR="006E228D" w:rsidRPr="007423B8" w:rsidRDefault="006E228D" w:rsidP="001A5AE6">
            <w:pPr>
              <w:spacing w:line="276" w:lineRule="auto"/>
              <w:rPr>
                <w:rFonts w:ascii="Garamond" w:hAnsi="Garamond"/>
              </w:rPr>
            </w:pPr>
            <w:r w:rsidRPr="007423B8">
              <w:rPr>
                <w:rStyle w:val="Strong"/>
                <w:rFonts w:ascii="Garamond" w:hAnsi="Garamond" w:cs="Segoe UI"/>
              </w:rPr>
              <w:t>Hybrid Identity</w:t>
            </w:r>
          </w:p>
        </w:tc>
        <w:tc>
          <w:tcPr>
            <w:tcW w:w="0" w:type="auto"/>
            <w:tcMar>
              <w:top w:w="150" w:type="dxa"/>
              <w:left w:w="240" w:type="dxa"/>
              <w:bottom w:w="150" w:type="dxa"/>
              <w:right w:w="240" w:type="dxa"/>
            </w:tcMar>
            <w:vAlign w:val="center"/>
            <w:hideMark/>
          </w:tcPr>
          <w:p w14:paraId="3F5D792B" w14:textId="77777777" w:rsidR="006E228D" w:rsidRPr="007423B8" w:rsidRDefault="006E228D" w:rsidP="001A5AE6">
            <w:pPr>
              <w:spacing w:line="276" w:lineRule="auto"/>
              <w:rPr>
                <w:rFonts w:ascii="Garamond" w:hAnsi="Garamond"/>
              </w:rPr>
            </w:pPr>
            <w:r w:rsidRPr="007423B8">
              <w:rPr>
                <w:rFonts w:ascii="Garamond" w:hAnsi="Garamond"/>
              </w:rPr>
              <w:t>Blending of multiple cultural influences</w:t>
            </w:r>
          </w:p>
        </w:tc>
        <w:tc>
          <w:tcPr>
            <w:tcW w:w="0" w:type="auto"/>
            <w:tcMar>
              <w:top w:w="150" w:type="dxa"/>
              <w:left w:w="240" w:type="dxa"/>
              <w:bottom w:w="150" w:type="dxa"/>
              <w:right w:w="0" w:type="dxa"/>
            </w:tcMar>
            <w:vAlign w:val="center"/>
            <w:hideMark/>
          </w:tcPr>
          <w:p w14:paraId="7FFE4F24" w14:textId="77777777" w:rsidR="006E228D" w:rsidRPr="007423B8" w:rsidRDefault="006E228D" w:rsidP="001A5AE6">
            <w:pPr>
              <w:spacing w:line="276" w:lineRule="auto"/>
              <w:rPr>
                <w:rFonts w:ascii="Garamond" w:hAnsi="Garamond"/>
              </w:rPr>
            </w:pPr>
            <w:r w:rsidRPr="007423B8">
              <w:rPr>
                <w:rFonts w:ascii="Garamond" w:hAnsi="Garamond"/>
              </w:rPr>
              <w:t>"I am British-Pakistani, Londoner, Arsenal fan"</w:t>
            </w:r>
          </w:p>
        </w:tc>
      </w:tr>
    </w:tbl>
    <w:p w14:paraId="5DFF5A3E" w14:textId="64BAFF3E" w:rsidR="006E228D" w:rsidRDefault="006E228D" w:rsidP="006E228D">
      <w:pPr>
        <w:spacing w:line="276" w:lineRule="auto"/>
        <w:rPr>
          <w:rFonts w:ascii="Garamond" w:hAnsi="Garamond"/>
        </w:rPr>
      </w:pPr>
      <w:r w:rsidRPr="00B4250C">
        <w:rPr>
          <w:rStyle w:val="Strong"/>
          <w:rFonts w:ascii="Garamond" w:hAnsi="Garamond" w:cs="Segoe UI"/>
          <w:color w:val="0F1115"/>
        </w:rPr>
        <w:t>Critical Challenge</w:t>
      </w:r>
      <w:r w:rsidRPr="00B4250C">
        <w:rPr>
          <w:rFonts w:ascii="Garamond" w:hAnsi="Garamond"/>
        </w:rPr>
        <w:t>: When different identity layers conflict (e.g., religious beliefs vs. civic duties).</w:t>
      </w:r>
    </w:p>
    <w:p w14:paraId="74DEDE83" w14:textId="55A5402F" w:rsidR="00B26835" w:rsidRDefault="00B26835" w:rsidP="006E228D">
      <w:pPr>
        <w:spacing w:line="276" w:lineRule="auto"/>
        <w:rPr>
          <w:rFonts w:ascii="Garamond" w:hAnsi="Garamond"/>
        </w:rPr>
      </w:pPr>
    </w:p>
    <w:p w14:paraId="3F9C2091" w14:textId="6A7DC099" w:rsidR="00B26835" w:rsidRDefault="00B26835" w:rsidP="006E228D">
      <w:pPr>
        <w:spacing w:line="276" w:lineRule="auto"/>
        <w:rPr>
          <w:rFonts w:ascii="Garamond" w:hAnsi="Garamond"/>
        </w:rPr>
      </w:pPr>
    </w:p>
    <w:p w14:paraId="75529175" w14:textId="38C70B6C" w:rsidR="00B26835" w:rsidRDefault="00B26835" w:rsidP="006E228D">
      <w:pPr>
        <w:spacing w:line="276" w:lineRule="auto"/>
        <w:rPr>
          <w:rFonts w:ascii="Garamond" w:hAnsi="Garamond"/>
        </w:rPr>
      </w:pPr>
    </w:p>
    <w:p w14:paraId="470DFCE9" w14:textId="177B2D28" w:rsidR="00B26835" w:rsidRDefault="00B26835" w:rsidP="006E228D">
      <w:pPr>
        <w:spacing w:line="276" w:lineRule="auto"/>
        <w:rPr>
          <w:rFonts w:ascii="Garamond" w:hAnsi="Garamond"/>
        </w:rPr>
      </w:pPr>
    </w:p>
    <w:p w14:paraId="6B8022FB" w14:textId="77777777" w:rsidR="00B26835" w:rsidRDefault="00B26835" w:rsidP="006E228D">
      <w:pPr>
        <w:spacing w:line="276" w:lineRule="auto"/>
        <w:rPr>
          <w:rFonts w:ascii="Garamond" w:hAnsi="Garamond"/>
        </w:rPr>
      </w:pPr>
    </w:p>
    <w:p w14:paraId="2835D564" w14:textId="77777777" w:rsidR="006E228D" w:rsidRDefault="006E228D" w:rsidP="006E228D">
      <w:pPr>
        <w:spacing w:line="276" w:lineRule="auto"/>
        <w:rPr>
          <w:rStyle w:val="Strong"/>
          <w:rFonts w:ascii="Garamond" w:hAnsi="Garamond" w:cs="Segoe UI"/>
          <w:b w:val="0"/>
          <w:bCs w:val="0"/>
          <w:color w:val="0F1115"/>
          <w:sz w:val="24"/>
          <w:szCs w:val="24"/>
        </w:rPr>
      </w:pPr>
    </w:p>
    <w:p w14:paraId="34482124" w14:textId="77777777" w:rsidR="006E228D" w:rsidRPr="00206F24" w:rsidRDefault="006E228D" w:rsidP="00E41C9A">
      <w:pPr>
        <w:pStyle w:val="ListParagraph"/>
        <w:numPr>
          <w:ilvl w:val="2"/>
          <w:numId w:val="151"/>
        </w:numPr>
        <w:rPr>
          <w:rFonts w:ascii="Garamond" w:eastAsia="Times New Roman" w:hAnsi="Garamond" w:cs="Times New Roman"/>
          <w:b/>
          <w:sz w:val="24"/>
          <w:szCs w:val="24"/>
          <w:lang w:val="en-US" w:eastAsia="en-US"/>
        </w:rPr>
      </w:pPr>
      <w:r w:rsidRPr="00206F24">
        <w:rPr>
          <w:rFonts w:ascii="Garamond" w:eastAsia="Times New Roman" w:hAnsi="Garamond" w:cs="Times New Roman"/>
          <w:b/>
          <w:sz w:val="24"/>
          <w:szCs w:val="24"/>
          <w:lang w:val="en-US" w:eastAsia="en-US"/>
        </w:rPr>
        <w:lastRenderedPageBreak/>
        <w:t>The main obstacles to modern citizenship</w:t>
      </w:r>
    </w:p>
    <w:p w14:paraId="4E2C2450" w14:textId="77777777" w:rsidR="006E228D" w:rsidRPr="007423B8" w:rsidRDefault="006E228D" w:rsidP="006E228D">
      <w:pPr>
        <w:pStyle w:val="ListParagraph"/>
        <w:spacing w:line="276" w:lineRule="auto"/>
        <w:rPr>
          <w:rFonts w:eastAsia="Times New Roman"/>
          <w:lang w:val="en-US" w:eastAsia="en-US"/>
        </w:rPr>
      </w:pPr>
    </w:p>
    <w:p w14:paraId="0E7A00C9"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bCs w:val="0"/>
          <w:color w:val="0F1115"/>
          <w:sz w:val="24"/>
          <w:szCs w:val="24"/>
        </w:rPr>
        <w:t>A. The Citizenship-Inclusion Paradox</w:t>
      </w:r>
    </w:p>
    <w:p w14:paraId="797CCBD3"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Problem</w:t>
      </w:r>
      <w:r w:rsidRPr="007423B8">
        <w:rPr>
          <w:rFonts w:ascii="Garamond" w:hAnsi="Garamond"/>
          <w:sz w:val="24"/>
          <w:szCs w:val="24"/>
        </w:rPr>
        <w:t>: How to balance national cohesion with respect for diversity.</w:t>
      </w:r>
    </w:p>
    <w:p w14:paraId="43A44F52"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Manifestations</w:t>
      </w:r>
      <w:r w:rsidRPr="007423B8">
        <w:rPr>
          <w:rFonts w:ascii="Garamond" w:hAnsi="Garamond"/>
          <w:sz w:val="24"/>
          <w:szCs w:val="24"/>
        </w:rPr>
        <w:t>:</w:t>
      </w:r>
    </w:p>
    <w:p w14:paraId="1183C566"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Assimilation Pressures</w:t>
      </w:r>
      <w:r w:rsidRPr="007423B8">
        <w:rPr>
          <w:rFonts w:ascii="Garamond" w:hAnsi="Garamond"/>
          <w:sz w:val="24"/>
          <w:szCs w:val="24"/>
        </w:rPr>
        <w:t>: Demands that minorities abandon cultural practices</w:t>
      </w:r>
    </w:p>
    <w:p w14:paraId="07388DE9" w14:textId="77777777" w:rsidR="006E228D" w:rsidRPr="007423B8" w:rsidRDefault="006E228D" w:rsidP="006E228D">
      <w:pPr>
        <w:spacing w:line="276" w:lineRule="auto"/>
        <w:rPr>
          <w:rFonts w:ascii="Garamond" w:hAnsi="Garamond"/>
          <w:sz w:val="24"/>
          <w:szCs w:val="24"/>
        </w:rPr>
      </w:pPr>
      <w:r w:rsidRPr="007423B8">
        <w:rPr>
          <w:rStyle w:val="Emphasis"/>
          <w:rFonts w:ascii="Garamond" w:hAnsi="Garamond" w:cs="Segoe UI"/>
          <w:color w:val="0F1115"/>
          <w:sz w:val="24"/>
          <w:szCs w:val="24"/>
        </w:rPr>
        <w:t>Example</w:t>
      </w:r>
      <w:r w:rsidRPr="007423B8">
        <w:rPr>
          <w:rFonts w:ascii="Garamond" w:hAnsi="Garamond"/>
          <w:sz w:val="24"/>
          <w:szCs w:val="24"/>
        </w:rPr>
        <w:t>: French </w:t>
      </w:r>
      <w:r w:rsidRPr="007423B8">
        <w:rPr>
          <w:rStyle w:val="Emphasis"/>
          <w:rFonts w:ascii="Garamond" w:hAnsi="Garamond" w:cs="Segoe UI"/>
          <w:color w:val="0F1115"/>
          <w:sz w:val="24"/>
          <w:szCs w:val="24"/>
        </w:rPr>
        <w:t>laïcité</w:t>
      </w:r>
      <w:r w:rsidRPr="007423B8">
        <w:rPr>
          <w:rFonts w:ascii="Garamond" w:hAnsi="Garamond"/>
          <w:sz w:val="24"/>
          <w:szCs w:val="24"/>
        </w:rPr>
        <w:t> laws limiting religious symbols in public spaces</w:t>
      </w:r>
    </w:p>
    <w:p w14:paraId="1FA8CB6F"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Ghettoization</w:t>
      </w:r>
      <w:r w:rsidRPr="007423B8">
        <w:rPr>
          <w:rFonts w:ascii="Garamond" w:hAnsi="Garamond"/>
          <w:sz w:val="24"/>
          <w:szCs w:val="24"/>
        </w:rPr>
        <w:t>: Self-segregation leading to parallel societies</w:t>
      </w:r>
    </w:p>
    <w:p w14:paraId="2991261C" w14:textId="77777777" w:rsidR="006E228D" w:rsidRPr="007423B8" w:rsidRDefault="006E228D" w:rsidP="006E228D">
      <w:pPr>
        <w:spacing w:line="276" w:lineRule="auto"/>
        <w:rPr>
          <w:rFonts w:ascii="Garamond" w:hAnsi="Garamond"/>
          <w:sz w:val="24"/>
          <w:szCs w:val="24"/>
        </w:rPr>
      </w:pPr>
      <w:r w:rsidRPr="007423B8">
        <w:rPr>
          <w:rStyle w:val="Emphasis"/>
          <w:rFonts w:ascii="Garamond" w:hAnsi="Garamond" w:cs="Segoe UI"/>
          <w:color w:val="0F1115"/>
          <w:sz w:val="24"/>
          <w:szCs w:val="24"/>
        </w:rPr>
        <w:t>Example</w:t>
      </w:r>
      <w:r w:rsidRPr="007423B8">
        <w:rPr>
          <w:rFonts w:ascii="Garamond" w:hAnsi="Garamond"/>
          <w:sz w:val="24"/>
          <w:szCs w:val="24"/>
        </w:rPr>
        <w:t>: Ethnic enclaves with minimal interaction with mainstream society</w:t>
      </w:r>
    </w:p>
    <w:p w14:paraId="406FD045"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Cosmetic Multiculturalism</w:t>
      </w:r>
      <w:r w:rsidRPr="007423B8">
        <w:rPr>
          <w:rFonts w:ascii="Garamond" w:hAnsi="Garamond"/>
          <w:sz w:val="24"/>
          <w:szCs w:val="24"/>
        </w:rPr>
        <w:t>: Celebrating superficial diversity while ignoring structural inequities</w:t>
      </w:r>
    </w:p>
    <w:p w14:paraId="1C95C794" w14:textId="77777777" w:rsidR="006E228D" w:rsidRDefault="006E228D" w:rsidP="006E228D">
      <w:pPr>
        <w:spacing w:line="276" w:lineRule="auto"/>
        <w:rPr>
          <w:rFonts w:ascii="Garamond" w:hAnsi="Garamond"/>
          <w:sz w:val="24"/>
          <w:szCs w:val="24"/>
        </w:rPr>
      </w:pPr>
      <w:r w:rsidRPr="007423B8">
        <w:rPr>
          <w:rStyle w:val="Emphasis"/>
          <w:rFonts w:ascii="Garamond" w:hAnsi="Garamond" w:cs="Segoe UI"/>
          <w:color w:val="0F1115"/>
          <w:sz w:val="24"/>
          <w:szCs w:val="24"/>
        </w:rPr>
        <w:t>Example</w:t>
      </w:r>
      <w:r w:rsidRPr="007423B8">
        <w:rPr>
          <w:rFonts w:ascii="Garamond" w:hAnsi="Garamond"/>
          <w:sz w:val="24"/>
          <w:szCs w:val="24"/>
        </w:rPr>
        <w:t>: Corporate "diversity days" without addressing discrimination in hiring</w:t>
      </w:r>
    </w:p>
    <w:p w14:paraId="39162A72" w14:textId="77777777" w:rsidR="006E228D" w:rsidRPr="007423B8" w:rsidRDefault="006E228D" w:rsidP="006E228D">
      <w:pPr>
        <w:spacing w:line="276" w:lineRule="auto"/>
        <w:rPr>
          <w:rFonts w:ascii="Garamond" w:hAnsi="Garamond"/>
          <w:sz w:val="24"/>
          <w:szCs w:val="24"/>
        </w:rPr>
      </w:pPr>
    </w:p>
    <w:p w14:paraId="22671B4D"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bCs w:val="0"/>
          <w:color w:val="0F1115"/>
          <w:sz w:val="24"/>
          <w:szCs w:val="24"/>
        </w:rPr>
        <w:t>B. Competing Loyalties in a Globalized World</w:t>
      </w:r>
    </w:p>
    <w:p w14:paraId="688F222D"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The Loyalty Hierarchy Problem</w:t>
      </w:r>
      <w:r w:rsidRPr="007423B8">
        <w:rPr>
          <w:rFonts w:ascii="Garamond" w:hAnsi="Garamond"/>
          <w:sz w:val="24"/>
          <w:szCs w:val="24"/>
        </w:rPr>
        <w:t>: When transnational identities challenge national allegiance.</w:t>
      </w:r>
    </w:p>
    <w:p w14:paraId="561F03F2"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Conflicting Scenarios</w:t>
      </w:r>
      <w:r w:rsidRPr="007423B8">
        <w:rPr>
          <w:rFonts w:ascii="Garamond" w:hAnsi="Garamond"/>
          <w:sz w:val="24"/>
          <w:szCs w:val="24"/>
        </w:rPr>
        <w:t>:</w:t>
      </w:r>
    </w:p>
    <w:p w14:paraId="7EE72E75"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Diaspora citizens</w:t>
      </w:r>
      <w:r w:rsidRPr="007423B8">
        <w:rPr>
          <w:rFonts w:ascii="Garamond" w:hAnsi="Garamond"/>
          <w:sz w:val="24"/>
          <w:szCs w:val="24"/>
        </w:rPr>
        <w:t> torn between ancestral homeland and adopted country</w:t>
      </w:r>
    </w:p>
    <w:p w14:paraId="05EE2CA7"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Religious citizens</w:t>
      </w:r>
      <w:r w:rsidRPr="007423B8">
        <w:rPr>
          <w:rFonts w:ascii="Garamond" w:hAnsi="Garamond"/>
          <w:sz w:val="24"/>
          <w:szCs w:val="24"/>
        </w:rPr>
        <w:t> whose faith-based values conflict with state laws</w:t>
      </w:r>
    </w:p>
    <w:p w14:paraId="1D33B6BF"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Digital citizens</w:t>
      </w:r>
      <w:r w:rsidRPr="007423B8">
        <w:rPr>
          <w:rFonts w:ascii="Garamond" w:hAnsi="Garamond"/>
          <w:sz w:val="24"/>
          <w:szCs w:val="24"/>
        </w:rPr>
        <w:t> whose primary community is online and transnational</w:t>
      </w:r>
    </w:p>
    <w:p w14:paraId="63F67A14"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Environmental citizens</w:t>
      </w:r>
      <w:r w:rsidRPr="007423B8">
        <w:rPr>
          <w:rFonts w:ascii="Garamond" w:hAnsi="Garamond"/>
          <w:sz w:val="24"/>
          <w:szCs w:val="24"/>
        </w:rPr>
        <w:t> who prioritize planetary concerns over national interests</w:t>
      </w:r>
    </w:p>
    <w:p w14:paraId="01B6300E" w14:textId="77777777" w:rsidR="006E228D" w:rsidRDefault="006E228D" w:rsidP="006E228D">
      <w:pPr>
        <w:spacing w:line="276" w:lineRule="auto"/>
        <w:rPr>
          <w:rFonts w:ascii="Garamond" w:hAnsi="Garamond"/>
          <w:sz w:val="24"/>
          <w:szCs w:val="24"/>
        </w:rPr>
      </w:pPr>
      <w:r w:rsidRPr="007423B8">
        <w:rPr>
          <w:rStyle w:val="Emphasis"/>
          <w:rFonts w:ascii="Garamond" w:hAnsi="Garamond" w:cs="Segoe UI"/>
          <w:color w:val="0F1115"/>
          <w:sz w:val="24"/>
          <w:szCs w:val="24"/>
        </w:rPr>
        <w:t>Example</w:t>
      </w:r>
      <w:r w:rsidRPr="007423B8">
        <w:rPr>
          <w:rFonts w:ascii="Garamond" w:hAnsi="Garamond"/>
          <w:sz w:val="24"/>
          <w:szCs w:val="24"/>
        </w:rPr>
        <w:t>: A climate activist in Canada who engages in civil disobedience against their own government's pipeline projects, prioritizing global ecological citizenship over unquestioning national loyalty.</w:t>
      </w:r>
    </w:p>
    <w:p w14:paraId="455E33F2" w14:textId="77777777" w:rsidR="006E228D" w:rsidRPr="007423B8" w:rsidRDefault="006E228D" w:rsidP="006E228D">
      <w:pPr>
        <w:spacing w:line="276" w:lineRule="auto"/>
        <w:rPr>
          <w:rFonts w:ascii="Garamond" w:hAnsi="Garamond"/>
          <w:sz w:val="24"/>
          <w:szCs w:val="24"/>
        </w:rPr>
      </w:pPr>
    </w:p>
    <w:p w14:paraId="49FBA0DC"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bCs w:val="0"/>
          <w:color w:val="0F1115"/>
          <w:sz w:val="24"/>
          <w:szCs w:val="24"/>
        </w:rPr>
        <w:t>C. The Rights-Responsibilities Imbalance</w:t>
      </w:r>
    </w:p>
    <w:p w14:paraId="5556EF83"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Contemporary Trend</w:t>
      </w:r>
      <w:r w:rsidRPr="007423B8">
        <w:rPr>
          <w:rFonts w:ascii="Garamond" w:hAnsi="Garamond"/>
          <w:sz w:val="24"/>
          <w:szCs w:val="24"/>
        </w:rPr>
        <w:t>: Emphasis on rights with less discussion of corresponding duties.</w:t>
      </w:r>
    </w:p>
    <w:p w14:paraId="032F5B65"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Consequences</w:t>
      </w:r>
      <w:r w:rsidRPr="007423B8">
        <w:rPr>
          <w:rFonts w:ascii="Garamond" w:hAnsi="Garamond"/>
          <w:sz w:val="24"/>
          <w:szCs w:val="24"/>
        </w:rPr>
        <w:t>:</w:t>
      </w:r>
    </w:p>
    <w:p w14:paraId="4AD1ED42"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Rights Inflation</w:t>
      </w:r>
      <w:r w:rsidRPr="007423B8">
        <w:rPr>
          <w:rFonts w:ascii="Garamond" w:hAnsi="Garamond"/>
          <w:sz w:val="24"/>
          <w:szCs w:val="24"/>
        </w:rPr>
        <w:t>: Proliferation of "rights" without clear corresponding obligations</w:t>
      </w:r>
    </w:p>
    <w:p w14:paraId="7287E653"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Free-Rider Problem</w:t>
      </w:r>
      <w:r w:rsidRPr="007423B8">
        <w:rPr>
          <w:rFonts w:ascii="Garamond" w:hAnsi="Garamond"/>
          <w:sz w:val="24"/>
          <w:szCs w:val="24"/>
        </w:rPr>
        <w:t>: Benefiting from civic goods without contributing</w:t>
      </w:r>
    </w:p>
    <w:p w14:paraId="629BFDD4"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Consumer Citizenship</w:t>
      </w:r>
      <w:r w:rsidRPr="007423B8">
        <w:rPr>
          <w:rFonts w:ascii="Garamond" w:hAnsi="Garamond"/>
          <w:sz w:val="24"/>
          <w:szCs w:val="24"/>
        </w:rPr>
        <w:t>: Viewing the state as a service provider rather than a communal project</w:t>
      </w:r>
    </w:p>
    <w:p w14:paraId="15659BA3" w14:textId="77777777" w:rsidR="006E228D" w:rsidRDefault="006E228D" w:rsidP="006E228D">
      <w:pPr>
        <w:spacing w:line="276" w:lineRule="auto"/>
        <w:rPr>
          <w:rFonts w:ascii="Garamond" w:hAnsi="Garamond"/>
          <w:sz w:val="24"/>
          <w:szCs w:val="24"/>
        </w:rPr>
      </w:pPr>
      <w:r w:rsidRPr="007423B8">
        <w:rPr>
          <w:rStyle w:val="Emphasis"/>
          <w:rFonts w:ascii="Garamond" w:hAnsi="Garamond" w:cs="Segoe UI"/>
          <w:color w:val="0F1115"/>
          <w:sz w:val="24"/>
          <w:szCs w:val="24"/>
        </w:rPr>
        <w:t>Example</w:t>
      </w:r>
      <w:r w:rsidRPr="007423B8">
        <w:rPr>
          <w:rFonts w:ascii="Garamond" w:hAnsi="Garamond"/>
          <w:sz w:val="24"/>
          <w:szCs w:val="24"/>
        </w:rPr>
        <w:t>: Demanding excellent public services while tax evasion is socially acceptable, or expecting free speech protection while refusing to listen to opposing views.</w:t>
      </w:r>
    </w:p>
    <w:p w14:paraId="76108C16" w14:textId="77777777" w:rsidR="006E228D" w:rsidRPr="007423B8" w:rsidRDefault="006E228D" w:rsidP="006E228D">
      <w:pPr>
        <w:spacing w:line="276" w:lineRule="auto"/>
        <w:rPr>
          <w:rFonts w:ascii="Garamond" w:hAnsi="Garamond"/>
          <w:sz w:val="24"/>
          <w:szCs w:val="24"/>
        </w:rPr>
      </w:pPr>
    </w:p>
    <w:p w14:paraId="73DB19F5"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bCs w:val="0"/>
          <w:color w:val="0F1115"/>
          <w:sz w:val="24"/>
          <w:szCs w:val="24"/>
        </w:rPr>
        <w:t>D. Digital Citizenship Challenges</w:t>
      </w:r>
    </w:p>
    <w:p w14:paraId="377FB07C"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New Frontiers of Civic Life</w:t>
      </w:r>
      <w:r w:rsidRPr="007423B8">
        <w:rPr>
          <w:rFonts w:ascii="Garamond" w:hAnsi="Garamond"/>
          <w:sz w:val="24"/>
          <w:szCs w:val="24"/>
        </w:rPr>
        <w:t>:</w:t>
      </w:r>
    </w:p>
    <w:p w14:paraId="38A24EDA"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Algorithmic Governance</w:t>
      </w:r>
      <w:r w:rsidRPr="007423B8">
        <w:rPr>
          <w:rFonts w:ascii="Garamond" w:hAnsi="Garamond"/>
          <w:sz w:val="24"/>
          <w:szCs w:val="24"/>
        </w:rPr>
        <w:t>: Citizenship mediated by corporate platforms</w:t>
      </w:r>
    </w:p>
    <w:p w14:paraId="45B7D7D0"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Misinformation Ecosystems</w:t>
      </w:r>
      <w:r w:rsidRPr="007423B8">
        <w:rPr>
          <w:rFonts w:ascii="Garamond" w:hAnsi="Garamond"/>
          <w:sz w:val="24"/>
          <w:szCs w:val="24"/>
        </w:rPr>
        <w:t>: Erosion of shared factual foundations for democracy</w:t>
      </w:r>
    </w:p>
    <w:p w14:paraId="38DF1F81"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Digital Divides</w:t>
      </w:r>
      <w:r w:rsidRPr="007423B8">
        <w:rPr>
          <w:rFonts w:ascii="Garamond" w:hAnsi="Garamond"/>
          <w:sz w:val="24"/>
          <w:szCs w:val="24"/>
        </w:rPr>
        <w:t>: Exclusion of non-tech-savvy populations</w:t>
      </w:r>
    </w:p>
    <w:p w14:paraId="62C862A4"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Segoe UI"/>
          <w:color w:val="0F1115"/>
          <w:sz w:val="24"/>
          <w:szCs w:val="24"/>
        </w:rPr>
        <w:t>Surveillance Citizenship</w:t>
      </w:r>
      <w:r w:rsidRPr="007423B8">
        <w:rPr>
          <w:rFonts w:ascii="Garamond" w:hAnsi="Garamond"/>
          <w:sz w:val="24"/>
          <w:szCs w:val="24"/>
        </w:rPr>
        <w:t>: Trading privacy for convenience</w:t>
      </w:r>
    </w:p>
    <w:p w14:paraId="3C7D120F" w14:textId="77777777" w:rsidR="006E228D" w:rsidRDefault="006E228D" w:rsidP="006E228D">
      <w:pPr>
        <w:spacing w:line="276" w:lineRule="auto"/>
        <w:rPr>
          <w:rFonts w:ascii="Garamond" w:hAnsi="Garamond"/>
          <w:sz w:val="24"/>
          <w:szCs w:val="24"/>
        </w:rPr>
      </w:pPr>
      <w:r w:rsidRPr="007423B8">
        <w:rPr>
          <w:rStyle w:val="Emphasis"/>
          <w:rFonts w:ascii="Garamond" w:hAnsi="Garamond" w:cs="Segoe UI"/>
          <w:color w:val="0F1115"/>
          <w:sz w:val="24"/>
          <w:szCs w:val="24"/>
        </w:rPr>
        <w:t>Example</w:t>
      </w:r>
      <w:r w:rsidRPr="007423B8">
        <w:rPr>
          <w:rFonts w:ascii="Garamond" w:hAnsi="Garamond"/>
          <w:sz w:val="24"/>
          <w:szCs w:val="24"/>
        </w:rPr>
        <w:t>: Social media algorithms that create ideological echo chambers, making civil discourse across differences nearly impossible.</w:t>
      </w:r>
    </w:p>
    <w:p w14:paraId="252A932E" w14:textId="77777777" w:rsidR="006E228D" w:rsidRPr="007423B8" w:rsidRDefault="006E228D" w:rsidP="006E228D">
      <w:pPr>
        <w:spacing w:line="276" w:lineRule="auto"/>
        <w:rPr>
          <w:rFonts w:ascii="Garamond" w:hAnsi="Garamond"/>
          <w:sz w:val="24"/>
          <w:szCs w:val="24"/>
        </w:rPr>
      </w:pPr>
    </w:p>
    <w:p w14:paraId="6D5D1B5B" w14:textId="77777777" w:rsidR="006E228D" w:rsidRPr="007423B8" w:rsidRDefault="006E228D" w:rsidP="00E41C9A">
      <w:pPr>
        <w:pStyle w:val="ListParagraph"/>
        <w:numPr>
          <w:ilvl w:val="2"/>
          <w:numId w:val="151"/>
        </w:numPr>
        <w:spacing w:line="276" w:lineRule="auto"/>
        <w:rPr>
          <w:rFonts w:ascii="Garamond" w:eastAsia="Times New Roman" w:hAnsi="Garamond" w:cs="Times New Roman"/>
          <w:b/>
          <w:sz w:val="24"/>
          <w:szCs w:val="24"/>
          <w:lang w:val="en-US" w:eastAsia="en-US"/>
        </w:rPr>
      </w:pPr>
      <w:r w:rsidRPr="007423B8">
        <w:rPr>
          <w:rFonts w:ascii="Garamond" w:eastAsia="Times New Roman" w:hAnsi="Garamond" w:cs="Times New Roman"/>
          <w:sz w:val="24"/>
          <w:szCs w:val="24"/>
          <w:lang w:val="en-US" w:eastAsia="en-US"/>
        </w:rPr>
        <w:t>T</w:t>
      </w:r>
      <w:r w:rsidRPr="007423B8">
        <w:rPr>
          <w:rFonts w:ascii="Garamond" w:eastAsia="Times New Roman" w:hAnsi="Garamond" w:cs="Times New Roman"/>
          <w:b/>
          <w:sz w:val="24"/>
          <w:szCs w:val="24"/>
          <w:lang w:val="en-US" w:eastAsia="en-US"/>
        </w:rPr>
        <w:t>he tolerance education pedagogy</w:t>
      </w:r>
    </w:p>
    <w:p w14:paraId="27EF757C" w14:textId="77777777" w:rsidR="006E228D" w:rsidRPr="00F261E7" w:rsidRDefault="006E228D" w:rsidP="006E228D">
      <w:pPr>
        <w:spacing w:line="276" w:lineRule="auto"/>
        <w:rPr>
          <w:rFonts w:ascii="Garamond" w:hAnsi="Garamond"/>
          <w:sz w:val="24"/>
          <w:szCs w:val="24"/>
        </w:rPr>
      </w:pPr>
      <w:r w:rsidRPr="00F261E7">
        <w:rPr>
          <w:rStyle w:val="Strong"/>
          <w:rFonts w:ascii="Garamond" w:hAnsi="Garamond" w:cs="Times New Roman"/>
          <w:bCs w:val="0"/>
          <w:color w:val="0F1115"/>
          <w:sz w:val="24"/>
          <w:szCs w:val="24"/>
        </w:rPr>
        <w:t>A. Beyond "Tolerance" as Mere Endurance</w:t>
      </w:r>
    </w:p>
    <w:p w14:paraId="287AE09A" w14:textId="77777777" w:rsidR="006E228D" w:rsidRPr="007423B8" w:rsidRDefault="006E228D" w:rsidP="006E228D">
      <w:pPr>
        <w:spacing w:line="276" w:lineRule="auto"/>
        <w:rPr>
          <w:rFonts w:ascii="Garamond" w:hAnsi="Garamond"/>
          <w:sz w:val="24"/>
          <w:szCs w:val="24"/>
        </w:rPr>
      </w:pPr>
      <w:r>
        <w:rPr>
          <w:rStyle w:val="Strong"/>
          <w:rFonts w:ascii="Garamond" w:hAnsi="Garamond" w:cs="Times New Roman"/>
          <w:color w:val="0F1115"/>
          <w:sz w:val="24"/>
          <w:szCs w:val="24"/>
        </w:rPr>
        <w:t xml:space="preserve">a. </w:t>
      </w:r>
      <w:r w:rsidRPr="007423B8">
        <w:rPr>
          <w:rStyle w:val="Strong"/>
          <w:rFonts w:ascii="Garamond" w:hAnsi="Garamond" w:cs="Times New Roman"/>
          <w:color w:val="0F1115"/>
          <w:sz w:val="24"/>
          <w:szCs w:val="24"/>
        </w:rPr>
        <w:t>Evolution of the Concept</w:t>
      </w:r>
      <w:r w:rsidRPr="007423B8">
        <w:rPr>
          <w:rFonts w:ascii="Garamond" w:hAnsi="Garamond"/>
          <w:sz w:val="24"/>
          <w:szCs w:val="24"/>
        </w:rPr>
        <w:t>:</w:t>
      </w:r>
    </w:p>
    <w:p w14:paraId="0D074386"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Tolerance as Permission</w:t>
      </w:r>
      <w:r w:rsidRPr="007423B8">
        <w:rPr>
          <w:rFonts w:ascii="Garamond" w:hAnsi="Garamond"/>
          <w:sz w:val="24"/>
          <w:szCs w:val="24"/>
        </w:rPr>
        <w:t> (Weak): "I'll allow your existence despite disapproval"</w:t>
      </w:r>
    </w:p>
    <w:p w14:paraId="6AB61B68"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Tolerance as Respect</w:t>
      </w:r>
      <w:r w:rsidRPr="007423B8">
        <w:rPr>
          <w:rFonts w:ascii="Garamond" w:hAnsi="Garamond"/>
          <w:sz w:val="24"/>
          <w:szCs w:val="24"/>
        </w:rPr>
        <w:t> (Strong): "I acknowledge your right to differ"</w:t>
      </w:r>
    </w:p>
    <w:p w14:paraId="674659AB"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Tolerance as Engagement</w:t>
      </w:r>
      <w:r w:rsidRPr="007423B8">
        <w:rPr>
          <w:rFonts w:ascii="Garamond" w:hAnsi="Garamond"/>
          <w:sz w:val="24"/>
          <w:szCs w:val="24"/>
        </w:rPr>
        <w:t> (Transformative): "I want to understand and learn from our differences"</w:t>
      </w:r>
    </w:p>
    <w:p w14:paraId="10EADCC0" w14:textId="77777777" w:rsidR="006E228D" w:rsidRPr="007423B8" w:rsidRDefault="006E228D" w:rsidP="006E228D">
      <w:pPr>
        <w:spacing w:line="276" w:lineRule="auto"/>
        <w:rPr>
          <w:rFonts w:ascii="Garamond" w:hAnsi="Garamond"/>
          <w:sz w:val="24"/>
          <w:szCs w:val="24"/>
        </w:rPr>
      </w:pPr>
      <w:r>
        <w:rPr>
          <w:rStyle w:val="Strong"/>
          <w:rFonts w:ascii="Garamond" w:hAnsi="Garamond" w:cs="Times New Roman"/>
          <w:color w:val="0F1115"/>
          <w:sz w:val="24"/>
          <w:szCs w:val="24"/>
        </w:rPr>
        <w:lastRenderedPageBreak/>
        <w:t xml:space="preserve">b. </w:t>
      </w:r>
      <w:r w:rsidRPr="007423B8">
        <w:rPr>
          <w:rStyle w:val="Strong"/>
          <w:rFonts w:ascii="Garamond" w:hAnsi="Garamond" w:cs="Times New Roman"/>
          <w:color w:val="0F1115"/>
          <w:sz w:val="24"/>
          <w:szCs w:val="24"/>
        </w:rPr>
        <w:t>Critical Limitation</w:t>
      </w:r>
      <w:r w:rsidRPr="007423B8">
        <w:rPr>
          <w:rFonts w:ascii="Garamond" w:hAnsi="Garamond"/>
          <w:sz w:val="24"/>
          <w:szCs w:val="24"/>
        </w:rPr>
        <w:t>: Tolerance alone cannot address power imbalances. One can "tolerate" while maintaining superiority.</w:t>
      </w:r>
    </w:p>
    <w:p w14:paraId="1D236D3F" w14:textId="77777777" w:rsidR="006E228D" w:rsidRPr="00F261E7" w:rsidRDefault="006E228D" w:rsidP="006E228D">
      <w:pPr>
        <w:spacing w:line="276" w:lineRule="auto"/>
        <w:rPr>
          <w:rFonts w:ascii="Garamond" w:hAnsi="Garamond"/>
          <w:sz w:val="24"/>
          <w:szCs w:val="24"/>
        </w:rPr>
      </w:pPr>
      <w:r w:rsidRPr="00F261E7">
        <w:rPr>
          <w:rStyle w:val="Strong"/>
          <w:rFonts w:ascii="Garamond" w:hAnsi="Garamond" w:cs="Times New Roman"/>
          <w:bCs w:val="0"/>
          <w:color w:val="0F1115"/>
          <w:sz w:val="24"/>
          <w:szCs w:val="24"/>
        </w:rPr>
        <w:t>B. Effective Tolerance Education Strategies</w:t>
      </w:r>
    </w:p>
    <w:p w14:paraId="7322C5E7"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Multilevel Approach</w:t>
      </w:r>
      <w:r w:rsidRPr="007423B8">
        <w:rPr>
          <w:rFonts w:ascii="Garamond" w:hAnsi="Garamond"/>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286"/>
        <w:gridCol w:w="2119"/>
        <w:gridCol w:w="2139"/>
        <w:gridCol w:w="3476"/>
      </w:tblGrid>
      <w:tr w:rsidR="006E228D" w:rsidRPr="00F261E7" w14:paraId="07555B71" w14:textId="77777777" w:rsidTr="001A5AE6">
        <w:trPr>
          <w:tblHeader/>
        </w:trPr>
        <w:tc>
          <w:tcPr>
            <w:tcW w:w="0" w:type="auto"/>
            <w:tcBorders>
              <w:top w:val="nil"/>
            </w:tcBorders>
            <w:tcMar>
              <w:top w:w="150" w:type="dxa"/>
              <w:left w:w="0" w:type="dxa"/>
              <w:bottom w:w="150" w:type="dxa"/>
              <w:right w:w="240" w:type="dxa"/>
            </w:tcMar>
            <w:vAlign w:val="center"/>
            <w:hideMark/>
          </w:tcPr>
          <w:p w14:paraId="180F1BB7"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Level</w:t>
            </w:r>
          </w:p>
        </w:tc>
        <w:tc>
          <w:tcPr>
            <w:tcW w:w="0" w:type="auto"/>
            <w:tcBorders>
              <w:top w:val="nil"/>
            </w:tcBorders>
            <w:tcMar>
              <w:top w:w="150" w:type="dxa"/>
              <w:left w:w="240" w:type="dxa"/>
              <w:bottom w:w="150" w:type="dxa"/>
              <w:right w:w="240" w:type="dxa"/>
            </w:tcMar>
            <w:vAlign w:val="center"/>
            <w:hideMark/>
          </w:tcPr>
          <w:p w14:paraId="16A70B6F"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Goal</w:t>
            </w:r>
          </w:p>
        </w:tc>
        <w:tc>
          <w:tcPr>
            <w:tcW w:w="0" w:type="auto"/>
            <w:tcBorders>
              <w:top w:val="nil"/>
            </w:tcBorders>
            <w:tcMar>
              <w:top w:w="150" w:type="dxa"/>
              <w:left w:w="240" w:type="dxa"/>
              <w:bottom w:w="150" w:type="dxa"/>
              <w:right w:w="240" w:type="dxa"/>
            </w:tcMar>
            <w:vAlign w:val="center"/>
            <w:hideMark/>
          </w:tcPr>
          <w:p w14:paraId="216E4D89"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Method</w:t>
            </w:r>
          </w:p>
        </w:tc>
        <w:tc>
          <w:tcPr>
            <w:tcW w:w="0" w:type="auto"/>
            <w:tcBorders>
              <w:top w:val="nil"/>
            </w:tcBorders>
            <w:tcMar>
              <w:top w:w="150" w:type="dxa"/>
              <w:left w:w="240" w:type="dxa"/>
              <w:bottom w:w="150" w:type="dxa"/>
              <w:right w:w="240" w:type="dxa"/>
            </w:tcMar>
            <w:vAlign w:val="center"/>
            <w:hideMark/>
          </w:tcPr>
          <w:p w14:paraId="1FA13AB1"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Example Activity</w:t>
            </w:r>
          </w:p>
        </w:tc>
      </w:tr>
      <w:tr w:rsidR="006E228D" w:rsidRPr="00F261E7" w14:paraId="4B44B376" w14:textId="77777777" w:rsidTr="001A5AE6">
        <w:tc>
          <w:tcPr>
            <w:tcW w:w="0" w:type="auto"/>
            <w:tcMar>
              <w:top w:w="150" w:type="dxa"/>
              <w:left w:w="0" w:type="dxa"/>
              <w:bottom w:w="150" w:type="dxa"/>
              <w:right w:w="240" w:type="dxa"/>
            </w:tcMar>
            <w:vAlign w:val="center"/>
            <w:hideMark/>
          </w:tcPr>
          <w:p w14:paraId="70A1A7EF"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Cognitive</w:t>
            </w:r>
          </w:p>
        </w:tc>
        <w:tc>
          <w:tcPr>
            <w:tcW w:w="0" w:type="auto"/>
            <w:tcMar>
              <w:top w:w="150" w:type="dxa"/>
              <w:left w:w="240" w:type="dxa"/>
              <w:bottom w:w="150" w:type="dxa"/>
              <w:right w:w="240" w:type="dxa"/>
            </w:tcMar>
            <w:vAlign w:val="center"/>
            <w:hideMark/>
          </w:tcPr>
          <w:p w14:paraId="04B46A46" w14:textId="77777777" w:rsidR="006E228D" w:rsidRPr="00F261E7" w:rsidRDefault="006E228D" w:rsidP="001A5AE6">
            <w:pPr>
              <w:spacing w:line="276" w:lineRule="auto"/>
              <w:rPr>
                <w:rFonts w:ascii="Garamond" w:hAnsi="Garamond"/>
              </w:rPr>
            </w:pPr>
            <w:r w:rsidRPr="00F261E7">
              <w:rPr>
                <w:rFonts w:ascii="Garamond" w:hAnsi="Garamond"/>
              </w:rPr>
              <w:t>Debunk stereotypes</w:t>
            </w:r>
          </w:p>
        </w:tc>
        <w:tc>
          <w:tcPr>
            <w:tcW w:w="0" w:type="auto"/>
            <w:tcMar>
              <w:top w:w="150" w:type="dxa"/>
              <w:left w:w="240" w:type="dxa"/>
              <w:bottom w:w="150" w:type="dxa"/>
              <w:right w:w="240" w:type="dxa"/>
            </w:tcMar>
            <w:vAlign w:val="center"/>
            <w:hideMark/>
          </w:tcPr>
          <w:p w14:paraId="185DA905" w14:textId="77777777" w:rsidR="006E228D" w:rsidRPr="00F261E7" w:rsidRDefault="006E228D" w:rsidP="001A5AE6">
            <w:pPr>
              <w:spacing w:line="276" w:lineRule="auto"/>
              <w:rPr>
                <w:rFonts w:ascii="Garamond" w:hAnsi="Garamond"/>
              </w:rPr>
            </w:pPr>
            <w:r w:rsidRPr="00F261E7">
              <w:rPr>
                <w:rFonts w:ascii="Garamond" w:hAnsi="Garamond"/>
              </w:rPr>
              <w:t>Counter-narrative exposure</w:t>
            </w:r>
          </w:p>
        </w:tc>
        <w:tc>
          <w:tcPr>
            <w:tcW w:w="0" w:type="auto"/>
            <w:tcMar>
              <w:top w:w="150" w:type="dxa"/>
              <w:left w:w="240" w:type="dxa"/>
              <w:bottom w:w="150" w:type="dxa"/>
              <w:right w:w="0" w:type="dxa"/>
            </w:tcMar>
            <w:vAlign w:val="center"/>
            <w:hideMark/>
          </w:tcPr>
          <w:p w14:paraId="5C29D106" w14:textId="77777777" w:rsidR="006E228D" w:rsidRPr="00F261E7" w:rsidRDefault="006E228D" w:rsidP="001A5AE6">
            <w:pPr>
              <w:spacing w:line="276" w:lineRule="auto"/>
              <w:rPr>
                <w:rFonts w:ascii="Garamond" w:hAnsi="Garamond"/>
              </w:rPr>
            </w:pPr>
            <w:r w:rsidRPr="00F261E7">
              <w:rPr>
                <w:rFonts w:ascii="Garamond" w:hAnsi="Garamond"/>
              </w:rPr>
              <w:t>Analyzing media representation of refugees vs. personal refugee narratives</w:t>
            </w:r>
          </w:p>
        </w:tc>
      </w:tr>
      <w:tr w:rsidR="006E228D" w:rsidRPr="00F261E7" w14:paraId="2BC04897" w14:textId="77777777" w:rsidTr="001A5AE6">
        <w:tc>
          <w:tcPr>
            <w:tcW w:w="0" w:type="auto"/>
            <w:tcMar>
              <w:top w:w="150" w:type="dxa"/>
              <w:left w:w="0" w:type="dxa"/>
              <w:bottom w:w="150" w:type="dxa"/>
              <w:right w:w="240" w:type="dxa"/>
            </w:tcMar>
            <w:vAlign w:val="center"/>
            <w:hideMark/>
          </w:tcPr>
          <w:p w14:paraId="25A59F5E"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Affective</w:t>
            </w:r>
          </w:p>
        </w:tc>
        <w:tc>
          <w:tcPr>
            <w:tcW w:w="0" w:type="auto"/>
            <w:tcMar>
              <w:top w:w="150" w:type="dxa"/>
              <w:left w:w="240" w:type="dxa"/>
              <w:bottom w:w="150" w:type="dxa"/>
              <w:right w:w="240" w:type="dxa"/>
            </w:tcMar>
            <w:vAlign w:val="center"/>
            <w:hideMark/>
          </w:tcPr>
          <w:p w14:paraId="5DDFA965" w14:textId="77777777" w:rsidR="006E228D" w:rsidRPr="00F261E7" w:rsidRDefault="006E228D" w:rsidP="001A5AE6">
            <w:pPr>
              <w:spacing w:line="276" w:lineRule="auto"/>
              <w:rPr>
                <w:rFonts w:ascii="Garamond" w:hAnsi="Garamond"/>
              </w:rPr>
            </w:pPr>
            <w:r w:rsidRPr="00F261E7">
              <w:rPr>
                <w:rFonts w:ascii="Garamond" w:hAnsi="Garamond"/>
              </w:rPr>
              <w:t>Develop empathy</w:t>
            </w:r>
          </w:p>
        </w:tc>
        <w:tc>
          <w:tcPr>
            <w:tcW w:w="0" w:type="auto"/>
            <w:tcMar>
              <w:top w:w="150" w:type="dxa"/>
              <w:left w:w="240" w:type="dxa"/>
              <w:bottom w:w="150" w:type="dxa"/>
              <w:right w:w="240" w:type="dxa"/>
            </w:tcMar>
            <w:vAlign w:val="center"/>
            <w:hideMark/>
          </w:tcPr>
          <w:p w14:paraId="68727622" w14:textId="77777777" w:rsidR="006E228D" w:rsidRPr="00F261E7" w:rsidRDefault="006E228D" w:rsidP="001A5AE6">
            <w:pPr>
              <w:spacing w:line="276" w:lineRule="auto"/>
              <w:rPr>
                <w:rFonts w:ascii="Garamond" w:hAnsi="Garamond"/>
              </w:rPr>
            </w:pPr>
            <w:r w:rsidRPr="00F261E7">
              <w:rPr>
                <w:rFonts w:ascii="Garamond" w:hAnsi="Garamond"/>
              </w:rPr>
              <w:t>Perspective-taking exercises</w:t>
            </w:r>
          </w:p>
        </w:tc>
        <w:tc>
          <w:tcPr>
            <w:tcW w:w="0" w:type="auto"/>
            <w:tcMar>
              <w:top w:w="150" w:type="dxa"/>
              <w:left w:w="240" w:type="dxa"/>
              <w:bottom w:w="150" w:type="dxa"/>
              <w:right w:w="0" w:type="dxa"/>
            </w:tcMar>
            <w:vAlign w:val="center"/>
            <w:hideMark/>
          </w:tcPr>
          <w:p w14:paraId="0A2AEC84" w14:textId="77777777" w:rsidR="006E228D" w:rsidRPr="00F261E7" w:rsidRDefault="006E228D" w:rsidP="001A5AE6">
            <w:pPr>
              <w:spacing w:line="276" w:lineRule="auto"/>
              <w:rPr>
                <w:rFonts w:ascii="Garamond" w:hAnsi="Garamond"/>
              </w:rPr>
            </w:pPr>
            <w:r w:rsidRPr="00F261E7">
              <w:rPr>
                <w:rFonts w:ascii="Garamond" w:hAnsi="Garamond"/>
              </w:rPr>
              <w:t>"Day in the Life" simulations of different identity experiences</w:t>
            </w:r>
          </w:p>
        </w:tc>
      </w:tr>
      <w:tr w:rsidR="006E228D" w:rsidRPr="00F261E7" w14:paraId="6541E76A" w14:textId="77777777" w:rsidTr="001A5AE6">
        <w:tc>
          <w:tcPr>
            <w:tcW w:w="0" w:type="auto"/>
            <w:tcMar>
              <w:top w:w="150" w:type="dxa"/>
              <w:left w:w="0" w:type="dxa"/>
              <w:bottom w:w="150" w:type="dxa"/>
              <w:right w:w="240" w:type="dxa"/>
            </w:tcMar>
            <w:vAlign w:val="center"/>
            <w:hideMark/>
          </w:tcPr>
          <w:p w14:paraId="0AAD8B05"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Behavioral</w:t>
            </w:r>
          </w:p>
        </w:tc>
        <w:tc>
          <w:tcPr>
            <w:tcW w:w="0" w:type="auto"/>
            <w:tcMar>
              <w:top w:w="150" w:type="dxa"/>
              <w:left w:w="240" w:type="dxa"/>
              <w:bottom w:w="150" w:type="dxa"/>
              <w:right w:w="240" w:type="dxa"/>
            </w:tcMar>
            <w:vAlign w:val="center"/>
            <w:hideMark/>
          </w:tcPr>
          <w:p w14:paraId="3EBB0134" w14:textId="77777777" w:rsidR="006E228D" w:rsidRPr="00F261E7" w:rsidRDefault="006E228D" w:rsidP="001A5AE6">
            <w:pPr>
              <w:spacing w:line="276" w:lineRule="auto"/>
              <w:rPr>
                <w:rFonts w:ascii="Garamond" w:hAnsi="Garamond"/>
              </w:rPr>
            </w:pPr>
            <w:r w:rsidRPr="00F261E7">
              <w:rPr>
                <w:rFonts w:ascii="Garamond" w:hAnsi="Garamond"/>
              </w:rPr>
              <w:t>Build cross-group relationships</w:t>
            </w:r>
          </w:p>
        </w:tc>
        <w:tc>
          <w:tcPr>
            <w:tcW w:w="0" w:type="auto"/>
            <w:tcMar>
              <w:top w:w="150" w:type="dxa"/>
              <w:left w:w="240" w:type="dxa"/>
              <w:bottom w:w="150" w:type="dxa"/>
              <w:right w:w="240" w:type="dxa"/>
            </w:tcMar>
            <w:vAlign w:val="center"/>
            <w:hideMark/>
          </w:tcPr>
          <w:p w14:paraId="2729FF2F" w14:textId="77777777" w:rsidR="006E228D" w:rsidRPr="00F261E7" w:rsidRDefault="006E228D" w:rsidP="001A5AE6">
            <w:pPr>
              <w:spacing w:line="276" w:lineRule="auto"/>
              <w:rPr>
                <w:rFonts w:ascii="Garamond" w:hAnsi="Garamond"/>
              </w:rPr>
            </w:pPr>
            <w:r w:rsidRPr="00F261E7">
              <w:rPr>
                <w:rFonts w:ascii="Garamond" w:hAnsi="Garamond"/>
              </w:rPr>
              <w:t>Structured contact theory</w:t>
            </w:r>
          </w:p>
        </w:tc>
        <w:tc>
          <w:tcPr>
            <w:tcW w:w="0" w:type="auto"/>
            <w:tcMar>
              <w:top w:w="150" w:type="dxa"/>
              <w:left w:w="240" w:type="dxa"/>
              <w:bottom w:w="150" w:type="dxa"/>
              <w:right w:w="0" w:type="dxa"/>
            </w:tcMar>
            <w:vAlign w:val="center"/>
            <w:hideMark/>
          </w:tcPr>
          <w:p w14:paraId="112F7901" w14:textId="77777777" w:rsidR="006E228D" w:rsidRPr="00F261E7" w:rsidRDefault="006E228D" w:rsidP="001A5AE6">
            <w:pPr>
              <w:spacing w:line="276" w:lineRule="auto"/>
              <w:rPr>
                <w:rFonts w:ascii="Garamond" w:hAnsi="Garamond"/>
              </w:rPr>
            </w:pPr>
            <w:r w:rsidRPr="00F261E7">
              <w:rPr>
                <w:rFonts w:ascii="Garamond" w:hAnsi="Garamond"/>
              </w:rPr>
              <w:t>Jigsaw classroom where diverse students must cooperate to learn material</w:t>
            </w:r>
          </w:p>
        </w:tc>
      </w:tr>
      <w:tr w:rsidR="006E228D" w:rsidRPr="00F261E7" w14:paraId="5F560F5C" w14:textId="77777777" w:rsidTr="001A5AE6">
        <w:tc>
          <w:tcPr>
            <w:tcW w:w="0" w:type="auto"/>
            <w:tcMar>
              <w:top w:w="150" w:type="dxa"/>
              <w:left w:w="0" w:type="dxa"/>
              <w:bottom w:w="150" w:type="dxa"/>
              <w:right w:w="240" w:type="dxa"/>
            </w:tcMar>
            <w:vAlign w:val="center"/>
            <w:hideMark/>
          </w:tcPr>
          <w:p w14:paraId="2C57B55C" w14:textId="77777777" w:rsidR="006E228D" w:rsidRPr="00F261E7" w:rsidRDefault="006E228D" w:rsidP="001A5AE6">
            <w:pPr>
              <w:spacing w:line="276" w:lineRule="auto"/>
              <w:rPr>
                <w:rFonts w:ascii="Garamond" w:hAnsi="Garamond"/>
              </w:rPr>
            </w:pPr>
            <w:r w:rsidRPr="00F261E7">
              <w:rPr>
                <w:rStyle w:val="Strong"/>
                <w:rFonts w:ascii="Garamond" w:hAnsi="Garamond" w:cs="Times New Roman"/>
              </w:rPr>
              <w:t>Institutional</w:t>
            </w:r>
          </w:p>
        </w:tc>
        <w:tc>
          <w:tcPr>
            <w:tcW w:w="0" w:type="auto"/>
            <w:tcMar>
              <w:top w:w="150" w:type="dxa"/>
              <w:left w:w="240" w:type="dxa"/>
              <w:bottom w:w="150" w:type="dxa"/>
              <w:right w:w="240" w:type="dxa"/>
            </w:tcMar>
            <w:vAlign w:val="center"/>
            <w:hideMark/>
          </w:tcPr>
          <w:p w14:paraId="3BD55AD2" w14:textId="77777777" w:rsidR="006E228D" w:rsidRPr="00F261E7" w:rsidRDefault="006E228D" w:rsidP="001A5AE6">
            <w:pPr>
              <w:spacing w:line="276" w:lineRule="auto"/>
              <w:rPr>
                <w:rFonts w:ascii="Garamond" w:hAnsi="Garamond"/>
              </w:rPr>
            </w:pPr>
            <w:r w:rsidRPr="00F261E7">
              <w:rPr>
                <w:rFonts w:ascii="Garamond" w:hAnsi="Garamond"/>
              </w:rPr>
              <w:t>Create inclusive norms</w:t>
            </w:r>
          </w:p>
        </w:tc>
        <w:tc>
          <w:tcPr>
            <w:tcW w:w="0" w:type="auto"/>
            <w:tcMar>
              <w:top w:w="150" w:type="dxa"/>
              <w:left w:w="240" w:type="dxa"/>
              <w:bottom w:w="150" w:type="dxa"/>
              <w:right w:w="240" w:type="dxa"/>
            </w:tcMar>
            <w:vAlign w:val="center"/>
            <w:hideMark/>
          </w:tcPr>
          <w:p w14:paraId="030A0050" w14:textId="77777777" w:rsidR="006E228D" w:rsidRPr="00F261E7" w:rsidRDefault="006E228D" w:rsidP="001A5AE6">
            <w:pPr>
              <w:spacing w:line="276" w:lineRule="auto"/>
              <w:rPr>
                <w:rFonts w:ascii="Garamond" w:hAnsi="Garamond"/>
              </w:rPr>
            </w:pPr>
            <w:r w:rsidRPr="00F261E7">
              <w:rPr>
                <w:rFonts w:ascii="Garamond" w:hAnsi="Garamond"/>
              </w:rPr>
              <w:t>Policy and environment change</w:t>
            </w:r>
          </w:p>
        </w:tc>
        <w:tc>
          <w:tcPr>
            <w:tcW w:w="0" w:type="auto"/>
            <w:tcMar>
              <w:top w:w="150" w:type="dxa"/>
              <w:left w:w="240" w:type="dxa"/>
              <w:bottom w:w="150" w:type="dxa"/>
              <w:right w:w="0" w:type="dxa"/>
            </w:tcMar>
            <w:vAlign w:val="center"/>
            <w:hideMark/>
          </w:tcPr>
          <w:p w14:paraId="31BA9E42" w14:textId="77777777" w:rsidR="006E228D" w:rsidRPr="00F261E7" w:rsidRDefault="006E228D" w:rsidP="001A5AE6">
            <w:pPr>
              <w:spacing w:line="276" w:lineRule="auto"/>
              <w:rPr>
                <w:rFonts w:ascii="Garamond" w:hAnsi="Garamond"/>
              </w:rPr>
            </w:pPr>
            <w:r w:rsidRPr="00F261E7">
              <w:rPr>
                <w:rFonts w:ascii="Garamond" w:hAnsi="Garamond"/>
              </w:rPr>
              <w:t>Establishing "brave spaces" instead of "safe spaces" for difficult dialogues</w:t>
            </w:r>
          </w:p>
        </w:tc>
      </w:tr>
    </w:tbl>
    <w:p w14:paraId="039834E9"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The Contact Hypothesis Conditions</w:t>
      </w:r>
      <w:r w:rsidRPr="007423B8">
        <w:rPr>
          <w:rFonts w:ascii="Garamond" w:hAnsi="Garamond"/>
          <w:sz w:val="24"/>
          <w:szCs w:val="24"/>
        </w:rPr>
        <w:t> (Allport, 1954):</w:t>
      </w:r>
    </w:p>
    <w:p w14:paraId="0132851F" w14:textId="77777777" w:rsidR="006E228D" w:rsidRDefault="006E228D" w:rsidP="00E41C9A">
      <w:pPr>
        <w:pStyle w:val="ListParagraph"/>
        <w:numPr>
          <w:ilvl w:val="0"/>
          <w:numId w:val="152"/>
        </w:numPr>
        <w:spacing w:line="276" w:lineRule="auto"/>
        <w:rPr>
          <w:rFonts w:ascii="Garamond" w:hAnsi="Garamond"/>
          <w:sz w:val="24"/>
          <w:szCs w:val="24"/>
        </w:rPr>
      </w:pPr>
      <w:r w:rsidRPr="00F261E7">
        <w:rPr>
          <w:rFonts w:ascii="Garamond" w:hAnsi="Garamond"/>
          <w:sz w:val="24"/>
          <w:szCs w:val="24"/>
        </w:rPr>
        <w:t>Equal status within the situation</w:t>
      </w:r>
    </w:p>
    <w:p w14:paraId="0A29ABC4" w14:textId="77777777" w:rsidR="006E228D" w:rsidRDefault="006E228D" w:rsidP="00E41C9A">
      <w:pPr>
        <w:pStyle w:val="ListParagraph"/>
        <w:numPr>
          <w:ilvl w:val="0"/>
          <w:numId w:val="152"/>
        </w:numPr>
        <w:spacing w:line="276" w:lineRule="auto"/>
        <w:rPr>
          <w:rFonts w:ascii="Garamond" w:hAnsi="Garamond"/>
          <w:sz w:val="24"/>
          <w:szCs w:val="24"/>
        </w:rPr>
      </w:pPr>
      <w:r w:rsidRPr="00F261E7">
        <w:rPr>
          <w:rFonts w:ascii="Garamond" w:hAnsi="Garamond"/>
          <w:sz w:val="24"/>
          <w:szCs w:val="24"/>
        </w:rPr>
        <w:t>Common goals</w:t>
      </w:r>
    </w:p>
    <w:p w14:paraId="7BAF25D7" w14:textId="77777777" w:rsidR="006E228D" w:rsidRDefault="006E228D" w:rsidP="00E41C9A">
      <w:pPr>
        <w:pStyle w:val="ListParagraph"/>
        <w:numPr>
          <w:ilvl w:val="0"/>
          <w:numId w:val="152"/>
        </w:numPr>
        <w:spacing w:line="276" w:lineRule="auto"/>
        <w:rPr>
          <w:rFonts w:ascii="Garamond" w:hAnsi="Garamond"/>
          <w:sz w:val="24"/>
          <w:szCs w:val="24"/>
        </w:rPr>
      </w:pPr>
      <w:r w:rsidRPr="00F261E7">
        <w:rPr>
          <w:rFonts w:ascii="Garamond" w:hAnsi="Garamond"/>
          <w:sz w:val="24"/>
          <w:szCs w:val="24"/>
        </w:rPr>
        <w:t>Intergroup cooperation</w:t>
      </w:r>
    </w:p>
    <w:p w14:paraId="094B91D2" w14:textId="77777777" w:rsidR="006E228D" w:rsidRPr="00F261E7" w:rsidRDefault="006E228D" w:rsidP="00E41C9A">
      <w:pPr>
        <w:pStyle w:val="ListParagraph"/>
        <w:numPr>
          <w:ilvl w:val="0"/>
          <w:numId w:val="152"/>
        </w:numPr>
        <w:spacing w:line="276" w:lineRule="auto"/>
        <w:rPr>
          <w:rFonts w:ascii="Garamond" w:hAnsi="Garamond"/>
          <w:sz w:val="24"/>
          <w:szCs w:val="24"/>
        </w:rPr>
      </w:pPr>
      <w:r w:rsidRPr="00F261E7">
        <w:rPr>
          <w:rFonts w:ascii="Garamond" w:hAnsi="Garamond"/>
          <w:sz w:val="24"/>
          <w:szCs w:val="24"/>
        </w:rPr>
        <w:t>Support from authorities</w:t>
      </w:r>
    </w:p>
    <w:p w14:paraId="3325E5F4" w14:textId="77777777" w:rsidR="006E228D" w:rsidRDefault="006E228D" w:rsidP="006E228D">
      <w:pPr>
        <w:spacing w:line="276" w:lineRule="auto"/>
        <w:rPr>
          <w:rFonts w:ascii="Garamond" w:hAnsi="Garamond"/>
          <w:sz w:val="24"/>
          <w:szCs w:val="24"/>
        </w:rPr>
      </w:pPr>
      <w:r w:rsidRPr="007423B8">
        <w:rPr>
          <w:rStyle w:val="Emphasis"/>
          <w:rFonts w:ascii="Garamond" w:hAnsi="Garamond" w:cs="Times New Roman"/>
          <w:color w:val="0F1115"/>
          <w:sz w:val="24"/>
          <w:szCs w:val="24"/>
        </w:rPr>
        <w:t>Example</w:t>
      </w:r>
      <w:r w:rsidRPr="007423B8">
        <w:rPr>
          <w:rFonts w:ascii="Garamond" w:hAnsi="Garamond"/>
          <w:sz w:val="24"/>
          <w:szCs w:val="24"/>
        </w:rPr>
        <w:t>: A university program that pairs international and domestic students as roommates with structured activities that fulfill course requirements together.</w:t>
      </w:r>
    </w:p>
    <w:p w14:paraId="4FF3921D" w14:textId="77777777" w:rsidR="006E228D" w:rsidRPr="007423B8" w:rsidRDefault="006E228D" w:rsidP="006E228D">
      <w:pPr>
        <w:spacing w:line="276" w:lineRule="auto"/>
        <w:rPr>
          <w:rFonts w:ascii="Garamond" w:hAnsi="Garamond"/>
          <w:sz w:val="24"/>
          <w:szCs w:val="24"/>
        </w:rPr>
      </w:pPr>
    </w:p>
    <w:p w14:paraId="4E393F85" w14:textId="77777777" w:rsidR="006E228D" w:rsidRPr="00F261E7" w:rsidRDefault="006E228D" w:rsidP="006E228D">
      <w:pPr>
        <w:spacing w:line="276" w:lineRule="auto"/>
        <w:rPr>
          <w:rFonts w:ascii="Garamond" w:hAnsi="Garamond"/>
          <w:sz w:val="24"/>
          <w:szCs w:val="24"/>
        </w:rPr>
      </w:pPr>
      <w:r w:rsidRPr="00F261E7">
        <w:rPr>
          <w:rStyle w:val="Strong"/>
          <w:rFonts w:ascii="Garamond" w:hAnsi="Garamond" w:cs="Times New Roman"/>
          <w:bCs w:val="0"/>
          <w:color w:val="0F1115"/>
          <w:sz w:val="24"/>
          <w:szCs w:val="24"/>
        </w:rPr>
        <w:t>C. Avoiding Tolerance Education Pitfalls</w:t>
      </w:r>
    </w:p>
    <w:p w14:paraId="0546BB1E"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The "Tourist Approach"</w:t>
      </w:r>
      <w:r w:rsidRPr="007423B8">
        <w:rPr>
          <w:rFonts w:ascii="Garamond" w:hAnsi="Garamond"/>
          <w:sz w:val="24"/>
          <w:szCs w:val="24"/>
        </w:rPr>
        <w:t>: Superficial celebration of exotic differences without addressing power dynamics</w:t>
      </w:r>
    </w:p>
    <w:p w14:paraId="058533A9"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Paralysis by Guilt</w:t>
      </w:r>
      <w:r w:rsidRPr="007423B8">
        <w:rPr>
          <w:rFonts w:ascii="Garamond" w:hAnsi="Garamond"/>
          <w:sz w:val="24"/>
          <w:szCs w:val="24"/>
        </w:rPr>
        <w:t>: Focusing on historical wrongs without pathways to agency and repair</w:t>
      </w:r>
    </w:p>
    <w:p w14:paraId="621B91FD"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Tolerance of Intolerance Paradox</w:t>
      </w:r>
      <w:r w:rsidRPr="007423B8">
        <w:rPr>
          <w:rFonts w:ascii="Garamond" w:hAnsi="Garamond"/>
          <w:sz w:val="24"/>
          <w:szCs w:val="24"/>
        </w:rPr>
        <w:t>: How to respond to groups that reject pluralism</w:t>
      </w:r>
    </w:p>
    <w:p w14:paraId="56BC8E92" w14:textId="77777777" w:rsidR="006E228D" w:rsidRPr="007423B8" w:rsidRDefault="006E228D" w:rsidP="006E228D">
      <w:pPr>
        <w:spacing w:line="276" w:lineRule="auto"/>
        <w:rPr>
          <w:rFonts w:ascii="Garamond" w:hAnsi="Garamond"/>
          <w:sz w:val="24"/>
          <w:szCs w:val="24"/>
        </w:rPr>
      </w:pPr>
      <w:r w:rsidRPr="007423B8">
        <w:rPr>
          <w:rStyle w:val="Strong"/>
          <w:rFonts w:ascii="Garamond" w:hAnsi="Garamond" w:cs="Times New Roman"/>
          <w:color w:val="0F1115"/>
          <w:sz w:val="24"/>
          <w:szCs w:val="24"/>
        </w:rPr>
        <w:t>Depoliticized Diversity</w:t>
      </w:r>
      <w:r w:rsidRPr="007423B8">
        <w:rPr>
          <w:rFonts w:ascii="Garamond" w:hAnsi="Garamond"/>
          <w:sz w:val="24"/>
          <w:szCs w:val="24"/>
        </w:rPr>
        <w:t>: Reducing structural issues to individual attitudes</w:t>
      </w:r>
    </w:p>
    <w:p w14:paraId="1AB653F4" w14:textId="77777777" w:rsidR="006E228D" w:rsidRPr="00B4250C" w:rsidRDefault="006E228D" w:rsidP="006E228D">
      <w:pPr>
        <w:spacing w:line="276" w:lineRule="auto"/>
        <w:rPr>
          <w:rFonts w:ascii="Garamond" w:hAnsi="Garamond"/>
          <w:sz w:val="24"/>
          <w:szCs w:val="24"/>
        </w:rPr>
      </w:pPr>
    </w:p>
    <w:p w14:paraId="5FBF741B" w14:textId="77777777" w:rsidR="006E228D" w:rsidRPr="00206F24" w:rsidRDefault="006E228D" w:rsidP="00E41C9A">
      <w:pPr>
        <w:pStyle w:val="ListParagraph"/>
        <w:numPr>
          <w:ilvl w:val="2"/>
          <w:numId w:val="151"/>
        </w:numPr>
        <w:spacing w:line="276" w:lineRule="auto"/>
        <w:rPr>
          <w:rFonts w:ascii="Garamond" w:eastAsia="Times New Roman" w:hAnsi="Garamond"/>
          <w:sz w:val="24"/>
          <w:szCs w:val="24"/>
          <w:lang w:val="en-US" w:eastAsia="en-US"/>
        </w:rPr>
      </w:pPr>
      <w:r w:rsidRPr="00206F24">
        <w:rPr>
          <w:rStyle w:val="Strong"/>
          <w:rFonts w:ascii="Garamond" w:hAnsi="Garamond" w:cs="Segoe UI"/>
          <w:b w:val="0"/>
          <w:bCs w:val="0"/>
          <w:color w:val="0F1115"/>
          <w:sz w:val="33"/>
          <w:szCs w:val="33"/>
        </w:rPr>
        <w:t> </w:t>
      </w:r>
      <w:r w:rsidRPr="00206F24">
        <w:rPr>
          <w:rStyle w:val="Strong"/>
          <w:rFonts w:ascii="Garamond" w:hAnsi="Garamond" w:cs="Segoe UI"/>
          <w:bCs w:val="0"/>
          <w:color w:val="0F1115"/>
          <w:sz w:val="24"/>
          <w:szCs w:val="24"/>
        </w:rPr>
        <w:t>Human rights education (</w:t>
      </w:r>
      <w:r>
        <w:rPr>
          <w:rStyle w:val="Strong"/>
          <w:rFonts w:ascii="Garamond" w:hAnsi="Garamond" w:cs="Segoe UI"/>
          <w:bCs w:val="0"/>
          <w:color w:val="0F1115"/>
          <w:sz w:val="24"/>
          <w:szCs w:val="24"/>
        </w:rPr>
        <w:t>HRE</w:t>
      </w:r>
      <w:r w:rsidRPr="00206F24">
        <w:rPr>
          <w:rStyle w:val="Strong"/>
          <w:rFonts w:ascii="Garamond" w:hAnsi="Garamond" w:cs="Segoe UI"/>
          <w:bCs w:val="0"/>
          <w:color w:val="0F1115"/>
          <w:sz w:val="24"/>
          <w:szCs w:val="24"/>
        </w:rPr>
        <w:t>): beyond legalism</w:t>
      </w:r>
    </w:p>
    <w:p w14:paraId="4ED6200D"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bCs w:val="0"/>
          <w:color w:val="0F1115"/>
          <w:sz w:val="24"/>
          <w:szCs w:val="24"/>
        </w:rPr>
        <w:t>A. The Three Pillars of HRE</w:t>
      </w:r>
      <w:r w:rsidRPr="00206F24">
        <w:rPr>
          <w:rFonts w:ascii="Garamond" w:hAnsi="Garamond"/>
          <w:sz w:val="24"/>
          <w:szCs w:val="24"/>
        </w:rPr>
        <w:t> (UN Declaration on Human Rights Education)</w:t>
      </w:r>
    </w:p>
    <w:tbl>
      <w:tblPr>
        <w:tblW w:w="10369" w:type="dxa"/>
        <w:tblInd w:w="-672" w:type="dxa"/>
        <w:tblCellMar>
          <w:top w:w="15" w:type="dxa"/>
          <w:left w:w="15" w:type="dxa"/>
          <w:bottom w:w="15" w:type="dxa"/>
          <w:right w:w="15" w:type="dxa"/>
        </w:tblCellMar>
        <w:tblLook w:val="04A0" w:firstRow="1" w:lastRow="0" w:firstColumn="1" w:lastColumn="0" w:noHBand="0" w:noVBand="1"/>
      </w:tblPr>
      <w:tblGrid>
        <w:gridCol w:w="2360"/>
        <w:gridCol w:w="3144"/>
        <w:gridCol w:w="4865"/>
      </w:tblGrid>
      <w:tr w:rsidR="006E228D" w:rsidRPr="00206F24" w14:paraId="708F84A0" w14:textId="77777777" w:rsidTr="00B26835">
        <w:trPr>
          <w:trHeight w:val="267"/>
          <w:tblHeader/>
        </w:trPr>
        <w:tc>
          <w:tcPr>
            <w:tcW w:w="0" w:type="auto"/>
            <w:tcBorders>
              <w:top w:val="nil"/>
            </w:tcBorders>
            <w:tcMar>
              <w:top w:w="150" w:type="dxa"/>
              <w:left w:w="0" w:type="dxa"/>
              <w:bottom w:w="150" w:type="dxa"/>
              <w:right w:w="240" w:type="dxa"/>
            </w:tcMar>
            <w:vAlign w:val="center"/>
            <w:hideMark/>
          </w:tcPr>
          <w:p w14:paraId="07987050" w14:textId="77777777" w:rsidR="006E228D" w:rsidRPr="00206F24" w:rsidRDefault="006E228D" w:rsidP="001A5AE6">
            <w:pPr>
              <w:spacing w:line="276" w:lineRule="auto"/>
              <w:rPr>
                <w:rFonts w:ascii="Garamond" w:hAnsi="Garamond"/>
                <w:sz w:val="23"/>
                <w:szCs w:val="23"/>
              </w:rPr>
            </w:pPr>
            <w:r w:rsidRPr="00206F24">
              <w:rPr>
                <w:rStyle w:val="Strong"/>
                <w:rFonts w:ascii="Garamond" w:hAnsi="Garamond" w:cs="Segoe UI"/>
                <w:sz w:val="23"/>
                <w:szCs w:val="23"/>
              </w:rPr>
              <w:t>Pillar</w:t>
            </w:r>
          </w:p>
        </w:tc>
        <w:tc>
          <w:tcPr>
            <w:tcW w:w="0" w:type="auto"/>
            <w:tcBorders>
              <w:top w:val="nil"/>
            </w:tcBorders>
            <w:tcMar>
              <w:top w:w="150" w:type="dxa"/>
              <w:left w:w="240" w:type="dxa"/>
              <w:bottom w:w="150" w:type="dxa"/>
              <w:right w:w="240" w:type="dxa"/>
            </w:tcMar>
            <w:vAlign w:val="center"/>
            <w:hideMark/>
          </w:tcPr>
          <w:p w14:paraId="7E195B84" w14:textId="77777777" w:rsidR="006E228D" w:rsidRPr="00206F24" w:rsidRDefault="006E228D" w:rsidP="001A5AE6">
            <w:pPr>
              <w:spacing w:line="276" w:lineRule="auto"/>
              <w:rPr>
                <w:rFonts w:ascii="Garamond" w:hAnsi="Garamond"/>
                <w:sz w:val="23"/>
                <w:szCs w:val="23"/>
              </w:rPr>
            </w:pPr>
            <w:r w:rsidRPr="00206F24">
              <w:rPr>
                <w:rStyle w:val="Strong"/>
                <w:rFonts w:ascii="Garamond" w:hAnsi="Garamond" w:cs="Segoe UI"/>
                <w:sz w:val="23"/>
                <w:szCs w:val="23"/>
              </w:rPr>
              <w:t>Focus</w:t>
            </w:r>
          </w:p>
        </w:tc>
        <w:tc>
          <w:tcPr>
            <w:tcW w:w="0" w:type="auto"/>
            <w:tcBorders>
              <w:top w:val="nil"/>
            </w:tcBorders>
            <w:tcMar>
              <w:top w:w="150" w:type="dxa"/>
              <w:left w:w="240" w:type="dxa"/>
              <w:bottom w:w="150" w:type="dxa"/>
              <w:right w:w="240" w:type="dxa"/>
            </w:tcMar>
            <w:vAlign w:val="center"/>
            <w:hideMark/>
          </w:tcPr>
          <w:p w14:paraId="2DD8C879" w14:textId="77777777" w:rsidR="006E228D" w:rsidRPr="00206F24" w:rsidRDefault="006E228D" w:rsidP="001A5AE6">
            <w:pPr>
              <w:spacing w:line="276" w:lineRule="auto"/>
              <w:rPr>
                <w:rFonts w:ascii="Garamond" w:hAnsi="Garamond"/>
                <w:sz w:val="23"/>
                <w:szCs w:val="23"/>
              </w:rPr>
            </w:pPr>
            <w:r w:rsidRPr="00206F24">
              <w:rPr>
                <w:rStyle w:val="Strong"/>
                <w:rFonts w:ascii="Garamond" w:hAnsi="Garamond" w:cs="Segoe UI"/>
                <w:sz w:val="23"/>
                <w:szCs w:val="23"/>
              </w:rPr>
              <w:t>Educational Approach</w:t>
            </w:r>
          </w:p>
        </w:tc>
      </w:tr>
      <w:tr w:rsidR="006E228D" w:rsidRPr="00206F24" w14:paraId="672EF686" w14:textId="77777777" w:rsidTr="00B26835">
        <w:trPr>
          <w:trHeight w:val="526"/>
        </w:trPr>
        <w:tc>
          <w:tcPr>
            <w:tcW w:w="0" w:type="auto"/>
            <w:tcMar>
              <w:top w:w="150" w:type="dxa"/>
              <w:left w:w="0" w:type="dxa"/>
              <w:bottom w:w="150" w:type="dxa"/>
              <w:right w:w="240" w:type="dxa"/>
            </w:tcMar>
            <w:vAlign w:val="center"/>
            <w:hideMark/>
          </w:tcPr>
          <w:p w14:paraId="4CDFD095" w14:textId="77777777" w:rsidR="006E228D" w:rsidRPr="00206F24" w:rsidRDefault="006E228D" w:rsidP="001A5AE6">
            <w:pPr>
              <w:spacing w:line="276" w:lineRule="auto"/>
              <w:rPr>
                <w:rFonts w:ascii="Garamond" w:hAnsi="Garamond"/>
                <w:sz w:val="23"/>
                <w:szCs w:val="23"/>
              </w:rPr>
            </w:pPr>
            <w:r w:rsidRPr="00206F24">
              <w:rPr>
                <w:rStyle w:val="Strong"/>
                <w:rFonts w:ascii="Garamond" w:hAnsi="Garamond" w:cs="Segoe UI"/>
                <w:sz w:val="23"/>
                <w:szCs w:val="23"/>
              </w:rPr>
              <w:t>Learning ABOUT Rights</w:t>
            </w:r>
          </w:p>
        </w:tc>
        <w:tc>
          <w:tcPr>
            <w:tcW w:w="0" w:type="auto"/>
            <w:tcMar>
              <w:top w:w="150" w:type="dxa"/>
              <w:left w:w="240" w:type="dxa"/>
              <w:bottom w:w="150" w:type="dxa"/>
              <w:right w:w="240" w:type="dxa"/>
            </w:tcMar>
            <w:vAlign w:val="center"/>
            <w:hideMark/>
          </w:tcPr>
          <w:p w14:paraId="4151B1AE" w14:textId="77777777" w:rsidR="006E228D" w:rsidRPr="00206F24" w:rsidRDefault="006E228D" w:rsidP="001A5AE6">
            <w:pPr>
              <w:spacing w:line="276" w:lineRule="auto"/>
              <w:rPr>
                <w:rFonts w:ascii="Garamond" w:hAnsi="Garamond"/>
                <w:sz w:val="23"/>
                <w:szCs w:val="23"/>
              </w:rPr>
            </w:pPr>
            <w:r w:rsidRPr="00206F24">
              <w:rPr>
                <w:rFonts w:ascii="Garamond" w:hAnsi="Garamond"/>
                <w:sz w:val="23"/>
                <w:szCs w:val="23"/>
              </w:rPr>
              <w:t>Knowledge of instruments, mechanisms</w:t>
            </w:r>
          </w:p>
        </w:tc>
        <w:tc>
          <w:tcPr>
            <w:tcW w:w="0" w:type="auto"/>
            <w:tcMar>
              <w:top w:w="150" w:type="dxa"/>
              <w:left w:w="240" w:type="dxa"/>
              <w:bottom w:w="150" w:type="dxa"/>
              <w:right w:w="0" w:type="dxa"/>
            </w:tcMar>
            <w:vAlign w:val="center"/>
            <w:hideMark/>
          </w:tcPr>
          <w:p w14:paraId="761A39F9" w14:textId="77777777" w:rsidR="006E228D" w:rsidRPr="00206F24" w:rsidRDefault="006E228D" w:rsidP="001A5AE6">
            <w:pPr>
              <w:spacing w:line="276" w:lineRule="auto"/>
              <w:rPr>
                <w:rFonts w:ascii="Garamond" w:hAnsi="Garamond"/>
                <w:sz w:val="23"/>
                <w:szCs w:val="23"/>
              </w:rPr>
            </w:pPr>
            <w:r w:rsidRPr="00206F24">
              <w:rPr>
                <w:rFonts w:ascii="Garamond" w:hAnsi="Garamond"/>
                <w:sz w:val="23"/>
                <w:szCs w:val="23"/>
              </w:rPr>
              <w:t>Studying the UDHR, Convention on the Rights of the Child, national bills of rights</w:t>
            </w:r>
          </w:p>
        </w:tc>
      </w:tr>
      <w:tr w:rsidR="006E228D" w:rsidRPr="00206F24" w14:paraId="73014C55" w14:textId="77777777" w:rsidTr="00B26835">
        <w:trPr>
          <w:trHeight w:val="533"/>
        </w:trPr>
        <w:tc>
          <w:tcPr>
            <w:tcW w:w="0" w:type="auto"/>
            <w:tcMar>
              <w:top w:w="150" w:type="dxa"/>
              <w:left w:w="0" w:type="dxa"/>
              <w:bottom w:w="150" w:type="dxa"/>
              <w:right w:w="240" w:type="dxa"/>
            </w:tcMar>
            <w:vAlign w:val="center"/>
            <w:hideMark/>
          </w:tcPr>
          <w:p w14:paraId="0FB45045" w14:textId="77777777" w:rsidR="006E228D" w:rsidRPr="00206F24" w:rsidRDefault="006E228D" w:rsidP="001A5AE6">
            <w:pPr>
              <w:spacing w:line="276" w:lineRule="auto"/>
              <w:rPr>
                <w:rFonts w:ascii="Garamond" w:hAnsi="Garamond"/>
                <w:sz w:val="23"/>
                <w:szCs w:val="23"/>
              </w:rPr>
            </w:pPr>
            <w:r w:rsidRPr="00206F24">
              <w:rPr>
                <w:rStyle w:val="Strong"/>
                <w:rFonts w:ascii="Garamond" w:hAnsi="Garamond" w:cs="Segoe UI"/>
                <w:sz w:val="23"/>
                <w:szCs w:val="23"/>
              </w:rPr>
              <w:t>Learning THROUGH Rights</w:t>
            </w:r>
          </w:p>
        </w:tc>
        <w:tc>
          <w:tcPr>
            <w:tcW w:w="0" w:type="auto"/>
            <w:tcMar>
              <w:top w:w="150" w:type="dxa"/>
              <w:left w:w="240" w:type="dxa"/>
              <w:bottom w:w="150" w:type="dxa"/>
              <w:right w:w="240" w:type="dxa"/>
            </w:tcMar>
            <w:vAlign w:val="center"/>
            <w:hideMark/>
          </w:tcPr>
          <w:p w14:paraId="13781586" w14:textId="77777777" w:rsidR="006E228D" w:rsidRPr="00206F24" w:rsidRDefault="006E228D" w:rsidP="001A5AE6">
            <w:pPr>
              <w:spacing w:line="276" w:lineRule="auto"/>
              <w:rPr>
                <w:rFonts w:ascii="Garamond" w:hAnsi="Garamond"/>
                <w:sz w:val="23"/>
                <w:szCs w:val="23"/>
              </w:rPr>
            </w:pPr>
            <w:r w:rsidRPr="00206F24">
              <w:rPr>
                <w:rFonts w:ascii="Garamond" w:hAnsi="Garamond"/>
                <w:sz w:val="23"/>
                <w:szCs w:val="23"/>
              </w:rPr>
              <w:t>Rights-respecting educational environment</w:t>
            </w:r>
          </w:p>
        </w:tc>
        <w:tc>
          <w:tcPr>
            <w:tcW w:w="0" w:type="auto"/>
            <w:tcMar>
              <w:top w:w="150" w:type="dxa"/>
              <w:left w:w="240" w:type="dxa"/>
              <w:bottom w:w="150" w:type="dxa"/>
              <w:right w:w="0" w:type="dxa"/>
            </w:tcMar>
            <w:vAlign w:val="center"/>
            <w:hideMark/>
          </w:tcPr>
          <w:p w14:paraId="00DE80D6" w14:textId="77777777" w:rsidR="006E228D" w:rsidRPr="00206F24" w:rsidRDefault="006E228D" w:rsidP="001A5AE6">
            <w:pPr>
              <w:spacing w:line="276" w:lineRule="auto"/>
              <w:rPr>
                <w:rFonts w:ascii="Garamond" w:hAnsi="Garamond"/>
                <w:sz w:val="23"/>
                <w:szCs w:val="23"/>
              </w:rPr>
            </w:pPr>
            <w:r w:rsidRPr="00206F24">
              <w:rPr>
                <w:rFonts w:ascii="Garamond" w:hAnsi="Garamond"/>
                <w:sz w:val="23"/>
                <w:szCs w:val="23"/>
              </w:rPr>
              <w:t>Democratic classroom practices, student participation in school governance</w:t>
            </w:r>
          </w:p>
        </w:tc>
      </w:tr>
      <w:tr w:rsidR="006E228D" w:rsidRPr="00206F24" w14:paraId="44896286" w14:textId="77777777" w:rsidTr="00B26835">
        <w:trPr>
          <w:trHeight w:val="526"/>
        </w:trPr>
        <w:tc>
          <w:tcPr>
            <w:tcW w:w="0" w:type="auto"/>
            <w:tcMar>
              <w:top w:w="150" w:type="dxa"/>
              <w:left w:w="0" w:type="dxa"/>
              <w:bottom w:w="150" w:type="dxa"/>
              <w:right w:w="240" w:type="dxa"/>
            </w:tcMar>
            <w:vAlign w:val="center"/>
            <w:hideMark/>
          </w:tcPr>
          <w:p w14:paraId="13DA5ABC" w14:textId="77777777" w:rsidR="006E228D" w:rsidRPr="00206F24" w:rsidRDefault="006E228D" w:rsidP="001A5AE6">
            <w:pPr>
              <w:spacing w:line="276" w:lineRule="auto"/>
              <w:rPr>
                <w:rFonts w:ascii="Garamond" w:hAnsi="Garamond"/>
                <w:sz w:val="23"/>
                <w:szCs w:val="23"/>
              </w:rPr>
            </w:pPr>
            <w:r w:rsidRPr="00206F24">
              <w:rPr>
                <w:rStyle w:val="Strong"/>
                <w:rFonts w:ascii="Garamond" w:hAnsi="Garamond" w:cs="Segoe UI"/>
                <w:sz w:val="23"/>
                <w:szCs w:val="23"/>
              </w:rPr>
              <w:t>Learning FOR Rights</w:t>
            </w:r>
          </w:p>
        </w:tc>
        <w:tc>
          <w:tcPr>
            <w:tcW w:w="0" w:type="auto"/>
            <w:tcMar>
              <w:top w:w="150" w:type="dxa"/>
              <w:left w:w="240" w:type="dxa"/>
              <w:bottom w:w="150" w:type="dxa"/>
              <w:right w:w="240" w:type="dxa"/>
            </w:tcMar>
            <w:vAlign w:val="center"/>
            <w:hideMark/>
          </w:tcPr>
          <w:p w14:paraId="3AD79512" w14:textId="77777777" w:rsidR="006E228D" w:rsidRPr="00206F24" w:rsidRDefault="006E228D" w:rsidP="001A5AE6">
            <w:pPr>
              <w:spacing w:line="276" w:lineRule="auto"/>
              <w:rPr>
                <w:rFonts w:ascii="Garamond" w:hAnsi="Garamond"/>
                <w:sz w:val="23"/>
                <w:szCs w:val="23"/>
              </w:rPr>
            </w:pPr>
            <w:r w:rsidRPr="00206F24">
              <w:rPr>
                <w:rFonts w:ascii="Garamond" w:hAnsi="Garamond"/>
                <w:sz w:val="23"/>
                <w:szCs w:val="23"/>
              </w:rPr>
              <w:t>Empowerment to defend rights</w:t>
            </w:r>
          </w:p>
        </w:tc>
        <w:tc>
          <w:tcPr>
            <w:tcW w:w="0" w:type="auto"/>
            <w:tcMar>
              <w:top w:w="150" w:type="dxa"/>
              <w:left w:w="240" w:type="dxa"/>
              <w:bottom w:w="150" w:type="dxa"/>
              <w:right w:w="0" w:type="dxa"/>
            </w:tcMar>
            <w:vAlign w:val="center"/>
            <w:hideMark/>
          </w:tcPr>
          <w:p w14:paraId="7B7EA4E8" w14:textId="77777777" w:rsidR="006E228D" w:rsidRPr="00206F24" w:rsidRDefault="006E228D" w:rsidP="001A5AE6">
            <w:pPr>
              <w:spacing w:line="276" w:lineRule="auto"/>
              <w:rPr>
                <w:rFonts w:ascii="Garamond" w:hAnsi="Garamond"/>
                <w:sz w:val="23"/>
                <w:szCs w:val="23"/>
              </w:rPr>
            </w:pPr>
            <w:r w:rsidRPr="00206F24">
              <w:rPr>
                <w:rFonts w:ascii="Garamond" w:hAnsi="Garamond"/>
                <w:sz w:val="23"/>
                <w:szCs w:val="23"/>
              </w:rPr>
              <w:t>Action projects addressing local rights violations, advocacy training</w:t>
            </w:r>
          </w:p>
        </w:tc>
      </w:tr>
      <w:tr w:rsidR="00B26835" w:rsidRPr="00206F24" w14:paraId="1464F574" w14:textId="77777777" w:rsidTr="00B26835">
        <w:trPr>
          <w:trHeight w:val="526"/>
        </w:trPr>
        <w:tc>
          <w:tcPr>
            <w:tcW w:w="0" w:type="auto"/>
            <w:tcMar>
              <w:top w:w="150" w:type="dxa"/>
              <w:left w:w="0" w:type="dxa"/>
              <w:bottom w:w="150" w:type="dxa"/>
              <w:right w:w="240" w:type="dxa"/>
            </w:tcMar>
            <w:vAlign w:val="center"/>
          </w:tcPr>
          <w:p w14:paraId="4828B19B" w14:textId="77777777" w:rsidR="00B26835" w:rsidRPr="00206F24" w:rsidRDefault="00B26835" w:rsidP="001A5AE6">
            <w:pPr>
              <w:spacing w:line="276" w:lineRule="auto"/>
              <w:rPr>
                <w:rStyle w:val="Strong"/>
                <w:rFonts w:ascii="Garamond" w:hAnsi="Garamond" w:cs="Segoe UI"/>
                <w:sz w:val="23"/>
                <w:szCs w:val="23"/>
              </w:rPr>
            </w:pPr>
          </w:p>
        </w:tc>
        <w:tc>
          <w:tcPr>
            <w:tcW w:w="0" w:type="auto"/>
            <w:tcMar>
              <w:top w:w="150" w:type="dxa"/>
              <w:left w:w="240" w:type="dxa"/>
              <w:bottom w:w="150" w:type="dxa"/>
              <w:right w:w="240" w:type="dxa"/>
            </w:tcMar>
            <w:vAlign w:val="center"/>
          </w:tcPr>
          <w:p w14:paraId="5C326DA9" w14:textId="77777777" w:rsidR="00B26835" w:rsidRPr="00206F24" w:rsidRDefault="00B26835" w:rsidP="001A5AE6">
            <w:pPr>
              <w:spacing w:line="276" w:lineRule="auto"/>
              <w:rPr>
                <w:rFonts w:ascii="Garamond" w:hAnsi="Garamond"/>
                <w:sz w:val="23"/>
                <w:szCs w:val="23"/>
              </w:rPr>
            </w:pPr>
          </w:p>
        </w:tc>
        <w:tc>
          <w:tcPr>
            <w:tcW w:w="0" w:type="auto"/>
            <w:tcMar>
              <w:top w:w="150" w:type="dxa"/>
              <w:left w:w="240" w:type="dxa"/>
              <w:bottom w:w="150" w:type="dxa"/>
              <w:right w:w="0" w:type="dxa"/>
            </w:tcMar>
            <w:vAlign w:val="center"/>
          </w:tcPr>
          <w:p w14:paraId="15A5CAE2" w14:textId="77777777" w:rsidR="00B26835" w:rsidRPr="00206F24" w:rsidRDefault="00B26835" w:rsidP="001A5AE6">
            <w:pPr>
              <w:spacing w:line="276" w:lineRule="auto"/>
              <w:rPr>
                <w:rFonts w:ascii="Garamond" w:hAnsi="Garamond"/>
                <w:sz w:val="23"/>
                <w:szCs w:val="23"/>
              </w:rPr>
            </w:pPr>
          </w:p>
        </w:tc>
      </w:tr>
    </w:tbl>
    <w:p w14:paraId="65958D76" w14:textId="3AFBCA7E" w:rsidR="006E228D" w:rsidRDefault="006E228D" w:rsidP="006E228D">
      <w:pPr>
        <w:spacing w:line="276" w:lineRule="auto"/>
        <w:rPr>
          <w:rStyle w:val="Strong"/>
          <w:rFonts w:ascii="Garamond" w:hAnsi="Garamond" w:cs="Segoe UI"/>
          <w:bCs w:val="0"/>
          <w:color w:val="0F1115"/>
          <w:sz w:val="24"/>
          <w:szCs w:val="24"/>
        </w:rPr>
      </w:pPr>
      <w:r w:rsidRPr="00206F24">
        <w:rPr>
          <w:rStyle w:val="Strong"/>
          <w:rFonts w:ascii="Garamond" w:hAnsi="Garamond" w:cs="Segoe UI"/>
          <w:bCs w:val="0"/>
          <w:color w:val="0F1115"/>
          <w:sz w:val="24"/>
          <w:szCs w:val="24"/>
        </w:rPr>
        <w:lastRenderedPageBreak/>
        <w:t>B. Critical Human Rights Debates for Education</w:t>
      </w:r>
    </w:p>
    <w:p w14:paraId="68941D29" w14:textId="77777777" w:rsidR="00B26835" w:rsidRPr="00206F24" w:rsidRDefault="00B26835" w:rsidP="006E228D">
      <w:pPr>
        <w:spacing w:line="276" w:lineRule="auto"/>
        <w:rPr>
          <w:rFonts w:ascii="Garamond" w:hAnsi="Garamond"/>
          <w:sz w:val="24"/>
          <w:szCs w:val="24"/>
        </w:rPr>
      </w:pPr>
    </w:p>
    <w:p w14:paraId="3560DF74"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1. Universalism vs. Cultural Relativism</w:t>
      </w:r>
    </w:p>
    <w:p w14:paraId="60693B15"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Tension</w:t>
      </w:r>
      <w:r w:rsidRPr="00206F24">
        <w:rPr>
          <w:rFonts w:ascii="Garamond" w:hAnsi="Garamond"/>
          <w:sz w:val="24"/>
          <w:szCs w:val="24"/>
        </w:rPr>
        <w:t>: Are human rights truly universal or Western impositions?</w:t>
      </w:r>
    </w:p>
    <w:p w14:paraId="400C7B95"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Educational Approach</w:t>
      </w:r>
      <w:r w:rsidRPr="00206F24">
        <w:rPr>
          <w:rFonts w:ascii="Garamond" w:hAnsi="Garamond"/>
          <w:sz w:val="24"/>
          <w:szCs w:val="24"/>
        </w:rPr>
        <w:t>: Study how different cultural traditions articulate human dignity (e.g., </w:t>
      </w:r>
      <w:r w:rsidRPr="00206F24">
        <w:rPr>
          <w:rStyle w:val="Emphasis"/>
          <w:rFonts w:ascii="Garamond" w:hAnsi="Garamond" w:cs="Segoe UI"/>
          <w:color w:val="0F1115"/>
          <w:sz w:val="24"/>
          <w:szCs w:val="24"/>
        </w:rPr>
        <w:t>ubuntu</w:t>
      </w:r>
      <w:r w:rsidRPr="00206F24">
        <w:rPr>
          <w:rFonts w:ascii="Garamond" w:hAnsi="Garamond"/>
          <w:sz w:val="24"/>
          <w:szCs w:val="24"/>
        </w:rPr>
        <w:t> in Southern Africa, </w:t>
      </w:r>
      <w:r w:rsidRPr="00206F24">
        <w:rPr>
          <w:rStyle w:val="Emphasis"/>
          <w:rFonts w:ascii="Garamond" w:hAnsi="Garamond" w:cs="Segoe UI"/>
          <w:color w:val="0F1115"/>
          <w:sz w:val="24"/>
          <w:szCs w:val="24"/>
        </w:rPr>
        <w:t>sumak kawsay</w:t>
      </w:r>
      <w:r w:rsidRPr="00206F24">
        <w:rPr>
          <w:rFonts w:ascii="Garamond" w:hAnsi="Garamond"/>
          <w:sz w:val="24"/>
          <w:szCs w:val="24"/>
        </w:rPr>
        <w:t> in Andean cultures)</w:t>
      </w:r>
    </w:p>
    <w:p w14:paraId="39EDCCA2" w14:textId="77777777" w:rsidR="006E228D" w:rsidRPr="00206F24" w:rsidRDefault="006E228D" w:rsidP="006E228D">
      <w:pPr>
        <w:spacing w:line="276" w:lineRule="auto"/>
        <w:rPr>
          <w:rFonts w:ascii="Garamond" w:hAnsi="Garamond"/>
          <w:sz w:val="24"/>
          <w:szCs w:val="24"/>
        </w:rPr>
      </w:pPr>
      <w:r w:rsidRPr="00206F24">
        <w:rPr>
          <w:rStyle w:val="Emphasis"/>
          <w:rFonts w:ascii="Garamond" w:hAnsi="Garamond" w:cs="Segoe UI"/>
          <w:color w:val="0F1115"/>
          <w:sz w:val="24"/>
          <w:szCs w:val="24"/>
        </w:rPr>
        <w:t>Example</w:t>
      </w:r>
      <w:r w:rsidRPr="00206F24">
        <w:rPr>
          <w:rFonts w:ascii="Garamond" w:hAnsi="Garamond"/>
          <w:sz w:val="24"/>
          <w:szCs w:val="24"/>
        </w:rPr>
        <w:t>: Comparing the Western individual rights tradition with African communitarian approaches to justice</w:t>
      </w:r>
    </w:p>
    <w:p w14:paraId="72D043F5" w14:textId="77777777" w:rsidR="006E228D" w:rsidRPr="00206F24" w:rsidRDefault="006E228D" w:rsidP="006E228D">
      <w:pPr>
        <w:spacing w:line="276" w:lineRule="auto"/>
        <w:rPr>
          <w:rFonts w:ascii="Garamond" w:hAnsi="Garamond"/>
          <w:sz w:val="24"/>
          <w:szCs w:val="24"/>
        </w:rPr>
      </w:pPr>
    </w:p>
    <w:p w14:paraId="3ACBF76E"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2. Three Generations of Rights</w:t>
      </w:r>
      <w:r w:rsidRPr="00206F24">
        <w:rPr>
          <w:rFonts w:ascii="Garamond" w:hAnsi="Garamond"/>
          <w:sz w:val="24"/>
          <w:szCs w:val="24"/>
        </w:rPr>
        <w:t> </w:t>
      </w:r>
    </w:p>
    <w:p w14:paraId="3DE00051"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First Generation</w:t>
      </w:r>
      <w:r w:rsidRPr="00206F24">
        <w:rPr>
          <w:rFonts w:ascii="Garamond" w:hAnsi="Garamond"/>
          <w:sz w:val="24"/>
          <w:szCs w:val="24"/>
        </w:rPr>
        <w:t>: Civil/political rights (liberty-oriented)</w:t>
      </w:r>
    </w:p>
    <w:p w14:paraId="5578F698"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Second Generation</w:t>
      </w:r>
      <w:r w:rsidRPr="00206F24">
        <w:rPr>
          <w:rFonts w:ascii="Garamond" w:hAnsi="Garamond"/>
          <w:sz w:val="24"/>
          <w:szCs w:val="24"/>
        </w:rPr>
        <w:t>: Economic/social/cultural rights (equity-oriented)</w:t>
      </w:r>
    </w:p>
    <w:p w14:paraId="1C9916E3"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Third Generation</w:t>
      </w:r>
      <w:r w:rsidRPr="00206F24">
        <w:rPr>
          <w:rFonts w:ascii="Garamond" w:hAnsi="Garamond"/>
          <w:sz w:val="24"/>
          <w:szCs w:val="24"/>
        </w:rPr>
        <w:t>: Solidarity rights (development, environment, peace)</w:t>
      </w:r>
    </w:p>
    <w:p w14:paraId="380FCAFF"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Educational Application</w:t>
      </w:r>
      <w:r w:rsidRPr="00206F24">
        <w:rPr>
          <w:rFonts w:ascii="Garamond" w:hAnsi="Garamond"/>
          <w:sz w:val="24"/>
          <w:szCs w:val="24"/>
        </w:rPr>
        <w:t>: Exploring tensions between these generations (e.g., property rights vs. housing rights)</w:t>
      </w:r>
    </w:p>
    <w:p w14:paraId="50EB6BE2" w14:textId="77777777" w:rsidR="006E228D" w:rsidRPr="00206F24" w:rsidRDefault="006E228D" w:rsidP="006E228D">
      <w:pPr>
        <w:spacing w:line="276" w:lineRule="auto"/>
        <w:rPr>
          <w:rFonts w:ascii="Garamond" w:hAnsi="Garamond"/>
          <w:sz w:val="24"/>
          <w:szCs w:val="24"/>
        </w:rPr>
      </w:pPr>
    </w:p>
    <w:p w14:paraId="72968F5F"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3. Positive vs. Negative Rights</w:t>
      </w:r>
    </w:p>
    <w:p w14:paraId="15071A4A"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Negative Rights</w:t>
      </w:r>
      <w:r w:rsidRPr="00206F24">
        <w:rPr>
          <w:rFonts w:ascii="Garamond" w:hAnsi="Garamond"/>
          <w:sz w:val="24"/>
          <w:szCs w:val="24"/>
        </w:rPr>
        <w:t>: Freedom FROM interference (state restraint)</w:t>
      </w:r>
    </w:p>
    <w:p w14:paraId="4C883637"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Positive Rights</w:t>
      </w:r>
      <w:r w:rsidRPr="00206F24">
        <w:rPr>
          <w:rFonts w:ascii="Garamond" w:hAnsi="Garamond"/>
          <w:sz w:val="24"/>
          <w:szCs w:val="24"/>
        </w:rPr>
        <w:t>: Entitlement TO resources/conditions (state action)</w:t>
      </w:r>
    </w:p>
    <w:p w14:paraId="2094B1B3" w14:textId="77777777" w:rsidR="006E228D" w:rsidRPr="00206F24" w:rsidRDefault="006E228D" w:rsidP="006E228D">
      <w:pPr>
        <w:spacing w:line="276" w:lineRule="auto"/>
        <w:rPr>
          <w:rFonts w:ascii="Garamond" w:hAnsi="Garamond"/>
          <w:sz w:val="24"/>
          <w:szCs w:val="24"/>
        </w:rPr>
      </w:pPr>
      <w:r w:rsidRPr="00206F24">
        <w:rPr>
          <w:rStyle w:val="Emphasis"/>
          <w:rFonts w:ascii="Garamond" w:hAnsi="Garamond" w:cs="Segoe UI"/>
          <w:color w:val="0F1115"/>
          <w:sz w:val="24"/>
          <w:szCs w:val="24"/>
        </w:rPr>
        <w:t>Example</w:t>
      </w:r>
      <w:r w:rsidRPr="00206F24">
        <w:rPr>
          <w:rFonts w:ascii="Garamond" w:hAnsi="Garamond"/>
          <w:sz w:val="24"/>
          <w:szCs w:val="24"/>
        </w:rPr>
        <w:t>: Teaching the difference between freedom from torture (negative) and right to healthcare (positive)</w:t>
      </w:r>
    </w:p>
    <w:p w14:paraId="0371F214"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bCs w:val="0"/>
          <w:color w:val="0F1115"/>
          <w:sz w:val="24"/>
          <w:szCs w:val="24"/>
        </w:rPr>
        <w:t>C. Transformative Human Rights Pedagogy</w:t>
      </w:r>
    </w:p>
    <w:p w14:paraId="456098C5"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Principles</w:t>
      </w:r>
      <w:r w:rsidRPr="00206F24">
        <w:rPr>
          <w:rFonts w:ascii="Garamond" w:hAnsi="Garamond"/>
          <w:sz w:val="24"/>
          <w:szCs w:val="24"/>
        </w:rPr>
        <w:t>:</w:t>
      </w:r>
    </w:p>
    <w:p w14:paraId="25D19D8D"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Begin with Lived Experience</w:t>
      </w:r>
      <w:r w:rsidRPr="00206F24">
        <w:rPr>
          <w:rFonts w:ascii="Garamond" w:hAnsi="Garamond"/>
          <w:sz w:val="24"/>
          <w:szCs w:val="24"/>
        </w:rPr>
        <w:t>: Connect rights to students' realities</w:t>
      </w:r>
    </w:p>
    <w:p w14:paraId="7595F7D8" w14:textId="77777777" w:rsidR="006E228D" w:rsidRPr="00206F24" w:rsidRDefault="006E228D" w:rsidP="006E228D">
      <w:pPr>
        <w:spacing w:line="276" w:lineRule="auto"/>
        <w:rPr>
          <w:rFonts w:ascii="Garamond" w:hAnsi="Garamond"/>
          <w:sz w:val="24"/>
          <w:szCs w:val="24"/>
        </w:rPr>
      </w:pPr>
      <w:r w:rsidRPr="00206F24">
        <w:rPr>
          <w:rStyle w:val="Emphasis"/>
          <w:rFonts w:ascii="Garamond" w:hAnsi="Garamond" w:cs="Segoe UI"/>
          <w:color w:val="0F1115"/>
          <w:sz w:val="24"/>
          <w:szCs w:val="24"/>
        </w:rPr>
        <w:t>Activity</w:t>
      </w:r>
      <w:r w:rsidRPr="00206F24">
        <w:rPr>
          <w:rFonts w:ascii="Garamond" w:hAnsi="Garamond"/>
          <w:sz w:val="24"/>
          <w:szCs w:val="24"/>
        </w:rPr>
        <w:t>: "Rights Mapping" of one's daily life and community</w:t>
      </w:r>
    </w:p>
    <w:p w14:paraId="15522091"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Focus on Vulnerable Groups</w:t>
      </w:r>
      <w:r w:rsidRPr="00206F24">
        <w:rPr>
          <w:rFonts w:ascii="Garamond" w:hAnsi="Garamond"/>
          <w:sz w:val="24"/>
          <w:szCs w:val="24"/>
        </w:rPr>
        <w:t>: Understand rights from the margins</w:t>
      </w:r>
    </w:p>
    <w:p w14:paraId="0AB82156" w14:textId="77777777" w:rsidR="006E228D" w:rsidRPr="00206F24" w:rsidRDefault="006E228D" w:rsidP="006E228D">
      <w:pPr>
        <w:spacing w:line="276" w:lineRule="auto"/>
        <w:rPr>
          <w:rFonts w:ascii="Garamond" w:hAnsi="Garamond"/>
          <w:sz w:val="24"/>
          <w:szCs w:val="24"/>
        </w:rPr>
      </w:pPr>
      <w:r w:rsidRPr="00206F24">
        <w:rPr>
          <w:rStyle w:val="Emphasis"/>
          <w:rFonts w:ascii="Garamond" w:hAnsi="Garamond" w:cs="Segoe UI"/>
          <w:color w:val="0F1115"/>
          <w:sz w:val="24"/>
          <w:szCs w:val="24"/>
        </w:rPr>
        <w:t>Activity</w:t>
      </w:r>
      <w:r w:rsidRPr="00206F24">
        <w:rPr>
          <w:rFonts w:ascii="Garamond" w:hAnsi="Garamond"/>
          <w:sz w:val="24"/>
          <w:szCs w:val="24"/>
        </w:rPr>
        <w:t>: Analyzing how disability rights transform physical and social environments</w:t>
      </w:r>
    </w:p>
    <w:p w14:paraId="54E39EBB"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Develop Critical Consciousness</w:t>
      </w:r>
      <w:r w:rsidRPr="00206F24">
        <w:rPr>
          <w:rFonts w:ascii="Garamond" w:hAnsi="Garamond"/>
          <w:sz w:val="24"/>
          <w:szCs w:val="24"/>
        </w:rPr>
        <w:t>: Question why rights violations occur</w:t>
      </w:r>
    </w:p>
    <w:p w14:paraId="3B4D5881" w14:textId="77777777" w:rsidR="006E228D" w:rsidRPr="00206F24" w:rsidRDefault="006E228D" w:rsidP="006E228D">
      <w:pPr>
        <w:spacing w:line="276" w:lineRule="auto"/>
        <w:rPr>
          <w:rFonts w:ascii="Garamond" w:hAnsi="Garamond"/>
          <w:sz w:val="24"/>
          <w:szCs w:val="24"/>
        </w:rPr>
      </w:pPr>
      <w:r w:rsidRPr="00206F24">
        <w:rPr>
          <w:rStyle w:val="Emphasis"/>
          <w:rFonts w:ascii="Garamond" w:hAnsi="Garamond" w:cs="Segoe UI"/>
          <w:color w:val="0F1115"/>
          <w:sz w:val="24"/>
          <w:szCs w:val="24"/>
        </w:rPr>
        <w:t>Activity</w:t>
      </w:r>
      <w:r w:rsidRPr="00206F24">
        <w:rPr>
          <w:rFonts w:ascii="Garamond" w:hAnsi="Garamond"/>
          <w:sz w:val="24"/>
          <w:szCs w:val="24"/>
        </w:rPr>
        <w:t>: Power analysis of local rights issues</w:t>
      </w:r>
    </w:p>
    <w:p w14:paraId="21492E46"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Cultivate Agency</w:t>
      </w:r>
      <w:r w:rsidRPr="00206F24">
        <w:rPr>
          <w:rFonts w:ascii="Garamond" w:hAnsi="Garamond"/>
          <w:sz w:val="24"/>
          <w:szCs w:val="24"/>
        </w:rPr>
        <w:t>: Develop capacity to act</w:t>
      </w:r>
    </w:p>
    <w:p w14:paraId="0F80EC01" w14:textId="77777777" w:rsidR="006E228D" w:rsidRPr="00206F24" w:rsidRDefault="006E228D" w:rsidP="006E228D">
      <w:pPr>
        <w:spacing w:line="276" w:lineRule="auto"/>
        <w:rPr>
          <w:rFonts w:ascii="Garamond" w:hAnsi="Garamond"/>
          <w:sz w:val="24"/>
          <w:szCs w:val="24"/>
        </w:rPr>
      </w:pPr>
      <w:r w:rsidRPr="00206F24">
        <w:rPr>
          <w:rStyle w:val="Emphasis"/>
          <w:rFonts w:ascii="Garamond" w:hAnsi="Garamond" w:cs="Segoe UI"/>
          <w:color w:val="0F1115"/>
          <w:sz w:val="24"/>
          <w:szCs w:val="24"/>
        </w:rPr>
        <w:t>Activity</w:t>
      </w:r>
      <w:r w:rsidRPr="00206F24">
        <w:rPr>
          <w:rFonts w:ascii="Garamond" w:hAnsi="Garamond"/>
          <w:sz w:val="24"/>
          <w:szCs w:val="24"/>
        </w:rPr>
        <w:t>: Designing and implementing a micro-advocacy campaign</w:t>
      </w:r>
    </w:p>
    <w:p w14:paraId="5FEA9B28"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Example Curriculum Sequence</w:t>
      </w:r>
      <w:r w:rsidRPr="00206F24">
        <w:rPr>
          <w:rFonts w:ascii="Garamond" w:hAnsi="Garamond"/>
          <w:sz w:val="24"/>
          <w:szCs w:val="24"/>
        </w:rPr>
        <w:t>:</w:t>
      </w:r>
    </w:p>
    <w:p w14:paraId="464F4198"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Personal</w:t>
      </w:r>
      <w:r w:rsidRPr="00206F24">
        <w:rPr>
          <w:rFonts w:ascii="Garamond" w:hAnsi="Garamond"/>
          <w:sz w:val="24"/>
          <w:szCs w:val="24"/>
        </w:rPr>
        <w:t>: "What rights do I need to thrive?"</w:t>
      </w:r>
    </w:p>
    <w:p w14:paraId="69944BEB"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Local</w:t>
      </w:r>
      <w:r w:rsidRPr="00206F24">
        <w:rPr>
          <w:rFonts w:ascii="Garamond" w:hAnsi="Garamond"/>
          <w:sz w:val="24"/>
          <w:szCs w:val="24"/>
        </w:rPr>
        <w:t>: "What rights are threatened in our community?"</w:t>
      </w:r>
    </w:p>
    <w:p w14:paraId="79315F31"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National</w:t>
      </w:r>
      <w:r w:rsidRPr="00206F24">
        <w:rPr>
          <w:rFonts w:ascii="Garamond" w:hAnsi="Garamond"/>
          <w:sz w:val="24"/>
          <w:szCs w:val="24"/>
        </w:rPr>
        <w:t>: "How does our legal system protect/violate rights?"</w:t>
      </w:r>
    </w:p>
    <w:p w14:paraId="761DDF6C" w14:textId="77777777" w:rsidR="006E228D" w:rsidRPr="00206F24"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Global</w:t>
      </w:r>
      <w:r w:rsidRPr="00206F24">
        <w:rPr>
          <w:rFonts w:ascii="Garamond" w:hAnsi="Garamond"/>
          <w:sz w:val="24"/>
          <w:szCs w:val="24"/>
        </w:rPr>
        <w:t>: "How are rights interconnected worldwide?"</w:t>
      </w:r>
    </w:p>
    <w:p w14:paraId="73111F8D" w14:textId="112E2547" w:rsidR="006E228D" w:rsidRDefault="006E228D" w:rsidP="006E228D">
      <w:pPr>
        <w:spacing w:line="276" w:lineRule="auto"/>
        <w:rPr>
          <w:rFonts w:ascii="Garamond" w:hAnsi="Garamond"/>
          <w:sz w:val="24"/>
          <w:szCs w:val="24"/>
        </w:rPr>
      </w:pPr>
      <w:r w:rsidRPr="00206F24">
        <w:rPr>
          <w:rStyle w:val="Strong"/>
          <w:rFonts w:ascii="Garamond" w:hAnsi="Garamond" w:cs="Segoe UI"/>
          <w:color w:val="0F1115"/>
          <w:sz w:val="24"/>
          <w:szCs w:val="24"/>
        </w:rPr>
        <w:t>Action</w:t>
      </w:r>
      <w:r w:rsidRPr="00206F24">
        <w:rPr>
          <w:rFonts w:ascii="Garamond" w:hAnsi="Garamond"/>
          <w:sz w:val="24"/>
          <w:szCs w:val="24"/>
        </w:rPr>
        <w:t>: "What can we do about it?"</w:t>
      </w:r>
    </w:p>
    <w:p w14:paraId="3258C400" w14:textId="3F90C024" w:rsidR="00B26835" w:rsidRDefault="00B26835" w:rsidP="006E228D">
      <w:pPr>
        <w:spacing w:line="276" w:lineRule="auto"/>
        <w:rPr>
          <w:rFonts w:ascii="Garamond" w:hAnsi="Garamond"/>
          <w:sz w:val="24"/>
          <w:szCs w:val="24"/>
        </w:rPr>
      </w:pPr>
    </w:p>
    <w:p w14:paraId="2F27E84A" w14:textId="3A6F8735" w:rsidR="00B26835" w:rsidRDefault="00B26835" w:rsidP="006E228D">
      <w:pPr>
        <w:spacing w:line="276" w:lineRule="auto"/>
        <w:rPr>
          <w:rFonts w:ascii="Garamond" w:hAnsi="Garamond"/>
          <w:sz w:val="24"/>
          <w:szCs w:val="24"/>
        </w:rPr>
      </w:pPr>
    </w:p>
    <w:p w14:paraId="63A2C3F5" w14:textId="5399527D" w:rsidR="00B26835" w:rsidRDefault="00B26835" w:rsidP="006E228D">
      <w:pPr>
        <w:spacing w:line="276" w:lineRule="auto"/>
        <w:rPr>
          <w:rFonts w:ascii="Garamond" w:hAnsi="Garamond"/>
          <w:sz w:val="24"/>
          <w:szCs w:val="24"/>
        </w:rPr>
      </w:pPr>
    </w:p>
    <w:p w14:paraId="3BFE67DE" w14:textId="48D6F3BA" w:rsidR="00B26835" w:rsidRDefault="00B26835" w:rsidP="006E228D">
      <w:pPr>
        <w:spacing w:line="276" w:lineRule="auto"/>
        <w:rPr>
          <w:rFonts w:ascii="Garamond" w:hAnsi="Garamond"/>
          <w:sz w:val="24"/>
          <w:szCs w:val="24"/>
        </w:rPr>
      </w:pPr>
    </w:p>
    <w:p w14:paraId="79510919" w14:textId="5B7FF9D8" w:rsidR="00B26835" w:rsidRDefault="00B26835" w:rsidP="006E228D">
      <w:pPr>
        <w:spacing w:line="276" w:lineRule="auto"/>
        <w:rPr>
          <w:rFonts w:ascii="Garamond" w:hAnsi="Garamond"/>
          <w:sz w:val="24"/>
          <w:szCs w:val="24"/>
        </w:rPr>
      </w:pPr>
    </w:p>
    <w:p w14:paraId="57A0B58C" w14:textId="0B905B71" w:rsidR="00B26835" w:rsidRDefault="00B26835" w:rsidP="006E228D">
      <w:pPr>
        <w:spacing w:line="276" w:lineRule="auto"/>
        <w:rPr>
          <w:rFonts w:ascii="Garamond" w:hAnsi="Garamond"/>
          <w:sz w:val="24"/>
          <w:szCs w:val="24"/>
        </w:rPr>
      </w:pPr>
    </w:p>
    <w:p w14:paraId="3C10C5E8" w14:textId="798ADE07" w:rsidR="00B26835" w:rsidRDefault="00B26835" w:rsidP="006E228D">
      <w:pPr>
        <w:spacing w:line="276" w:lineRule="auto"/>
        <w:rPr>
          <w:rFonts w:ascii="Garamond" w:hAnsi="Garamond"/>
          <w:sz w:val="24"/>
          <w:szCs w:val="24"/>
        </w:rPr>
      </w:pPr>
    </w:p>
    <w:p w14:paraId="5F74A602" w14:textId="7F265F0C" w:rsidR="00B26835" w:rsidRDefault="00B26835" w:rsidP="006E228D">
      <w:pPr>
        <w:spacing w:line="276" w:lineRule="auto"/>
        <w:rPr>
          <w:rFonts w:ascii="Garamond" w:hAnsi="Garamond"/>
          <w:sz w:val="24"/>
          <w:szCs w:val="24"/>
        </w:rPr>
      </w:pPr>
    </w:p>
    <w:p w14:paraId="7E19472B" w14:textId="25DABE68" w:rsidR="00B26835" w:rsidRDefault="00B26835" w:rsidP="006E228D">
      <w:pPr>
        <w:spacing w:line="276" w:lineRule="auto"/>
        <w:rPr>
          <w:rFonts w:ascii="Garamond" w:hAnsi="Garamond"/>
          <w:sz w:val="24"/>
          <w:szCs w:val="24"/>
        </w:rPr>
      </w:pPr>
    </w:p>
    <w:p w14:paraId="53C76D3A" w14:textId="31A942DB" w:rsidR="00B26835" w:rsidRDefault="00B26835" w:rsidP="006E228D">
      <w:pPr>
        <w:spacing w:line="276" w:lineRule="auto"/>
        <w:rPr>
          <w:rFonts w:ascii="Garamond" w:hAnsi="Garamond"/>
          <w:sz w:val="24"/>
          <w:szCs w:val="24"/>
        </w:rPr>
      </w:pPr>
    </w:p>
    <w:p w14:paraId="4576A147" w14:textId="77777777" w:rsidR="00B26835" w:rsidRPr="00206F24" w:rsidRDefault="00B26835" w:rsidP="006E228D">
      <w:pPr>
        <w:spacing w:line="276" w:lineRule="auto"/>
        <w:rPr>
          <w:rFonts w:ascii="Garamond" w:hAnsi="Garamond"/>
          <w:sz w:val="24"/>
          <w:szCs w:val="24"/>
        </w:rPr>
      </w:pPr>
    </w:p>
    <w:p w14:paraId="72F46506" w14:textId="77777777" w:rsidR="006E228D" w:rsidRPr="002A429B" w:rsidRDefault="006E228D" w:rsidP="006E228D">
      <w:pPr>
        <w:rPr>
          <w:rFonts w:ascii="Garamond" w:eastAsia="Times New Roman" w:hAnsi="Garamond"/>
          <w:sz w:val="24"/>
          <w:szCs w:val="24"/>
          <w:lang w:val="en-US" w:eastAsia="en-US"/>
        </w:rPr>
      </w:pPr>
      <w:r w:rsidRPr="002A429B">
        <w:rPr>
          <w:rStyle w:val="Strong"/>
          <w:rFonts w:ascii="Garamond" w:hAnsi="Garamond" w:cs="Segoe UI"/>
          <w:bCs w:val="0"/>
          <w:color w:val="0F1115"/>
          <w:sz w:val="24"/>
          <w:szCs w:val="24"/>
        </w:rPr>
        <w:lastRenderedPageBreak/>
        <w:t> 4.4.5. Integrated approach: citizenship, tolerance, and human rights</w:t>
      </w:r>
    </w:p>
    <w:p w14:paraId="24D47A50" w14:textId="77777777" w:rsidR="006E228D" w:rsidRPr="002A429B" w:rsidRDefault="006E228D" w:rsidP="006E228D">
      <w:pPr>
        <w:rPr>
          <w:rFonts w:ascii="Garamond" w:hAnsi="Garamond"/>
          <w:sz w:val="24"/>
          <w:szCs w:val="24"/>
        </w:rPr>
      </w:pPr>
      <w:r w:rsidRPr="002A429B">
        <w:rPr>
          <w:rStyle w:val="Strong"/>
          <w:rFonts w:ascii="Garamond" w:hAnsi="Garamond" w:cs="Segoe UI"/>
          <w:bCs w:val="0"/>
          <w:color w:val="0F1115"/>
          <w:sz w:val="24"/>
          <w:szCs w:val="24"/>
        </w:rPr>
        <w:t>A. The Interdependence Triangle</w:t>
      </w:r>
    </w:p>
    <w:p w14:paraId="06650E88"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w:t>
      </w:r>
    </w:p>
    <w:p w14:paraId="6DEB251C"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CITIZENSHIP</w:t>
      </w:r>
    </w:p>
    <w:p w14:paraId="70FB9BBB"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(Status &amp; Participation)</w:t>
      </w:r>
    </w:p>
    <w:p w14:paraId="7F9238CF"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279A6259"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68BBC1A1"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06001A67"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4D019DE2"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TOLERANCE                     HUMAN RIGHTS</w:t>
      </w:r>
    </w:p>
    <w:p w14:paraId="5212D758"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(Attitudes &amp; Relations)       (Standards &amp; Framework)</w:t>
      </w:r>
    </w:p>
    <w:p w14:paraId="37DC288E"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140CA468"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440BF4EF"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19C055C9"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                  /</w:t>
      </w:r>
    </w:p>
    <w:p w14:paraId="02A7B526"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DEMOCRATIC CULTURE</w:t>
      </w:r>
    </w:p>
    <w:p w14:paraId="76DD1DF6" w14:textId="77777777" w:rsidR="006E228D" w:rsidRPr="00B26835" w:rsidRDefault="006E228D" w:rsidP="00B26835">
      <w:pPr>
        <w:widowControl w:val="0"/>
        <w:jc w:val="both"/>
        <w:rPr>
          <w:rFonts w:ascii="Garamond" w:eastAsia="Times New Roman" w:hAnsi="Garamond" w:cs="Times New Roman"/>
          <w:sz w:val="24"/>
          <w:szCs w:val="24"/>
        </w:rPr>
      </w:pPr>
      <w:r w:rsidRPr="00B26835">
        <w:rPr>
          <w:rFonts w:ascii="Garamond" w:eastAsia="Times New Roman" w:hAnsi="Garamond" w:cs="Times New Roman"/>
          <w:sz w:val="24"/>
          <w:szCs w:val="24"/>
        </w:rPr>
        <w:t xml:space="preserve">      (The lived practice of all three)</w:t>
      </w:r>
    </w:p>
    <w:p w14:paraId="1BD35830" w14:textId="77777777" w:rsidR="006E228D" w:rsidRDefault="006E228D" w:rsidP="006E228D">
      <w:pPr>
        <w:widowControl w:val="0"/>
        <w:spacing w:line="276" w:lineRule="auto"/>
        <w:jc w:val="both"/>
        <w:rPr>
          <w:rFonts w:ascii="Bookman Old Style" w:eastAsia="Times New Roman" w:hAnsi="Bookman Old Style" w:cs="Times New Roman"/>
          <w:sz w:val="24"/>
          <w:szCs w:val="24"/>
        </w:rPr>
      </w:pPr>
    </w:p>
    <w:p w14:paraId="15EAF08C" w14:textId="77777777" w:rsidR="006E228D" w:rsidRPr="002A429B" w:rsidRDefault="006E228D" w:rsidP="006E228D">
      <w:pPr>
        <w:spacing w:line="276" w:lineRule="auto"/>
        <w:rPr>
          <w:rFonts w:ascii="Garamond" w:eastAsia="Times New Roman" w:hAnsi="Garamond"/>
          <w:sz w:val="24"/>
          <w:szCs w:val="24"/>
          <w:lang w:val="en-US" w:eastAsia="en-US"/>
        </w:rPr>
      </w:pPr>
      <w:r w:rsidRPr="002A429B">
        <w:rPr>
          <w:rStyle w:val="Strong"/>
          <w:rFonts w:ascii="Garamond" w:hAnsi="Garamond" w:cs="Segoe UI"/>
          <w:bCs w:val="0"/>
          <w:color w:val="0F1115"/>
          <w:sz w:val="24"/>
          <w:szCs w:val="24"/>
        </w:rPr>
        <w:t>B. Addressing Core Tensions Through Education</w:t>
      </w:r>
    </w:p>
    <w:p w14:paraId="711AECCB"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color w:val="0F1115"/>
          <w:sz w:val="24"/>
          <w:szCs w:val="24"/>
        </w:rPr>
        <w:t>Tension 1: Individual vs. Community</w:t>
      </w:r>
    </w:p>
    <w:p w14:paraId="30FB21F5"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color w:val="0F1115"/>
          <w:sz w:val="24"/>
          <w:szCs w:val="24"/>
        </w:rPr>
        <w:t>Educational Response</w:t>
      </w:r>
      <w:r w:rsidRPr="002A429B">
        <w:rPr>
          <w:rFonts w:ascii="Garamond" w:hAnsi="Garamond"/>
          <w:sz w:val="24"/>
          <w:szCs w:val="24"/>
        </w:rPr>
        <w:t>: Dialogic pedagogy that explores both individual autonomy and social responsibility</w:t>
      </w:r>
    </w:p>
    <w:p w14:paraId="2D52715F" w14:textId="77777777" w:rsidR="006E228D" w:rsidRPr="002A429B" w:rsidRDefault="006E228D" w:rsidP="006E228D">
      <w:pPr>
        <w:spacing w:line="276" w:lineRule="auto"/>
        <w:rPr>
          <w:rFonts w:ascii="Garamond" w:hAnsi="Garamond"/>
          <w:sz w:val="24"/>
          <w:szCs w:val="24"/>
        </w:rPr>
      </w:pPr>
      <w:r w:rsidRPr="002A429B">
        <w:rPr>
          <w:rStyle w:val="Emphasis"/>
          <w:rFonts w:ascii="Garamond" w:hAnsi="Garamond" w:cs="Segoe UI"/>
          <w:color w:val="0F1115"/>
          <w:sz w:val="24"/>
          <w:szCs w:val="24"/>
        </w:rPr>
        <w:t>Example</w:t>
      </w:r>
      <w:r w:rsidRPr="002A429B">
        <w:rPr>
          <w:rFonts w:ascii="Garamond" w:hAnsi="Garamond"/>
          <w:sz w:val="24"/>
          <w:szCs w:val="24"/>
        </w:rPr>
        <w:t>: Debating vaccine mandates as both a personal freedom issue and a public health responsibility</w:t>
      </w:r>
    </w:p>
    <w:p w14:paraId="4ED41A49"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color w:val="0F1115"/>
          <w:sz w:val="24"/>
          <w:szCs w:val="24"/>
        </w:rPr>
        <w:t>Tension 2: Unity vs. Diversity</w:t>
      </w:r>
    </w:p>
    <w:p w14:paraId="3A013504"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color w:val="0F1115"/>
          <w:sz w:val="24"/>
          <w:szCs w:val="24"/>
        </w:rPr>
        <w:t>Educational Response</w:t>
      </w:r>
      <w:r w:rsidRPr="002A429B">
        <w:rPr>
          <w:rFonts w:ascii="Garamond" w:hAnsi="Garamond"/>
          <w:sz w:val="24"/>
          <w:szCs w:val="24"/>
        </w:rPr>
        <w:t>: Developing "complex solidarity" that embraces difference</w:t>
      </w:r>
    </w:p>
    <w:p w14:paraId="5B5BB3C4" w14:textId="77777777" w:rsidR="006E228D" w:rsidRPr="002A429B" w:rsidRDefault="006E228D" w:rsidP="006E228D">
      <w:pPr>
        <w:spacing w:line="276" w:lineRule="auto"/>
        <w:rPr>
          <w:rFonts w:ascii="Garamond" w:hAnsi="Garamond"/>
          <w:sz w:val="24"/>
          <w:szCs w:val="24"/>
        </w:rPr>
      </w:pPr>
      <w:r w:rsidRPr="002A429B">
        <w:rPr>
          <w:rStyle w:val="Emphasis"/>
          <w:rFonts w:ascii="Garamond" w:hAnsi="Garamond" w:cs="Segoe UI"/>
          <w:color w:val="0F1115"/>
          <w:sz w:val="24"/>
          <w:szCs w:val="24"/>
        </w:rPr>
        <w:t>Example</w:t>
      </w:r>
      <w:r w:rsidRPr="002A429B">
        <w:rPr>
          <w:rFonts w:ascii="Garamond" w:hAnsi="Garamond"/>
          <w:sz w:val="24"/>
          <w:szCs w:val="24"/>
        </w:rPr>
        <w:t>: Creating a class constitution that protects both individual expression and collective well-being</w:t>
      </w:r>
    </w:p>
    <w:p w14:paraId="680C53D2"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color w:val="0F1115"/>
          <w:sz w:val="24"/>
          <w:szCs w:val="24"/>
        </w:rPr>
        <w:t>Tension 3: Rights vs. Responsibilities</w:t>
      </w:r>
    </w:p>
    <w:p w14:paraId="3BF89587"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color w:val="0F1115"/>
          <w:sz w:val="24"/>
          <w:szCs w:val="24"/>
        </w:rPr>
        <w:t>Educational Response</w:t>
      </w:r>
      <w:r w:rsidRPr="002A429B">
        <w:rPr>
          <w:rFonts w:ascii="Garamond" w:hAnsi="Garamond"/>
          <w:sz w:val="24"/>
          <w:szCs w:val="24"/>
        </w:rPr>
        <w:t>: Service-learning linked to rights education</w:t>
      </w:r>
    </w:p>
    <w:p w14:paraId="4A8D27A5" w14:textId="77777777" w:rsidR="006E228D" w:rsidRPr="002A429B" w:rsidRDefault="006E228D" w:rsidP="006E228D">
      <w:pPr>
        <w:spacing w:line="276" w:lineRule="auto"/>
        <w:rPr>
          <w:rFonts w:ascii="Garamond" w:hAnsi="Garamond"/>
          <w:sz w:val="24"/>
          <w:szCs w:val="24"/>
        </w:rPr>
      </w:pPr>
      <w:r w:rsidRPr="002A429B">
        <w:rPr>
          <w:rStyle w:val="Emphasis"/>
          <w:rFonts w:ascii="Garamond" w:hAnsi="Garamond" w:cs="Segoe UI"/>
          <w:color w:val="0F1115"/>
          <w:sz w:val="24"/>
          <w:szCs w:val="24"/>
        </w:rPr>
        <w:t>Example</w:t>
      </w:r>
      <w:r w:rsidRPr="002A429B">
        <w:rPr>
          <w:rFonts w:ascii="Garamond" w:hAnsi="Garamond"/>
          <w:sz w:val="24"/>
          <w:szCs w:val="24"/>
        </w:rPr>
        <w:t>: Students volunteering at a homeless shelter while studying the right to housing</w:t>
      </w:r>
    </w:p>
    <w:p w14:paraId="2436C959" w14:textId="77777777" w:rsidR="006E228D" w:rsidRPr="002A429B" w:rsidRDefault="006E228D" w:rsidP="006E228D">
      <w:pPr>
        <w:spacing w:line="276" w:lineRule="auto"/>
        <w:rPr>
          <w:rFonts w:ascii="Garamond" w:hAnsi="Garamond"/>
          <w:sz w:val="24"/>
          <w:szCs w:val="24"/>
        </w:rPr>
      </w:pPr>
      <w:r w:rsidRPr="002A429B">
        <w:rPr>
          <w:rStyle w:val="Strong"/>
          <w:rFonts w:ascii="Garamond" w:hAnsi="Garamond" w:cs="Segoe UI"/>
          <w:b w:val="0"/>
          <w:bCs w:val="0"/>
          <w:color w:val="0F1115"/>
          <w:sz w:val="24"/>
          <w:szCs w:val="24"/>
        </w:rPr>
        <w:t>C. Assessment Framework for Holistic Citizenship Education</w:t>
      </w:r>
    </w:p>
    <w:tbl>
      <w:tblPr>
        <w:tblW w:w="10029" w:type="dxa"/>
        <w:tblInd w:w="-472" w:type="dxa"/>
        <w:tblCellMar>
          <w:top w:w="15" w:type="dxa"/>
          <w:left w:w="15" w:type="dxa"/>
          <w:bottom w:w="15" w:type="dxa"/>
          <w:right w:w="15" w:type="dxa"/>
        </w:tblCellMar>
        <w:tblLook w:val="04A0" w:firstRow="1" w:lastRow="0" w:firstColumn="1" w:lastColumn="0" w:noHBand="0" w:noVBand="1"/>
      </w:tblPr>
      <w:tblGrid>
        <w:gridCol w:w="1191"/>
        <w:gridCol w:w="4227"/>
        <w:gridCol w:w="4611"/>
      </w:tblGrid>
      <w:tr w:rsidR="006E228D" w:rsidRPr="00B26835" w14:paraId="5B5F2702" w14:textId="77777777" w:rsidTr="001A5AE6">
        <w:trPr>
          <w:trHeight w:val="376"/>
          <w:tblHeader/>
        </w:trPr>
        <w:tc>
          <w:tcPr>
            <w:tcW w:w="0" w:type="auto"/>
            <w:tcBorders>
              <w:top w:val="nil"/>
            </w:tcBorders>
            <w:tcMar>
              <w:top w:w="150" w:type="dxa"/>
              <w:left w:w="0" w:type="dxa"/>
              <w:bottom w:w="150" w:type="dxa"/>
              <w:right w:w="240" w:type="dxa"/>
            </w:tcMar>
            <w:vAlign w:val="center"/>
            <w:hideMark/>
          </w:tcPr>
          <w:p w14:paraId="64D71E17" w14:textId="77777777" w:rsidR="006E228D" w:rsidRPr="00B26835" w:rsidRDefault="006E228D" w:rsidP="001A5AE6">
            <w:pPr>
              <w:spacing w:line="276" w:lineRule="auto"/>
              <w:rPr>
                <w:rFonts w:ascii="Garamond" w:hAnsi="Garamond"/>
              </w:rPr>
            </w:pPr>
            <w:r w:rsidRPr="00B26835">
              <w:rPr>
                <w:rStyle w:val="Strong"/>
                <w:rFonts w:ascii="Garamond" w:hAnsi="Garamond" w:cs="Segoe UI"/>
              </w:rPr>
              <w:t>Domain</w:t>
            </w:r>
          </w:p>
        </w:tc>
        <w:tc>
          <w:tcPr>
            <w:tcW w:w="0" w:type="auto"/>
            <w:tcBorders>
              <w:top w:val="nil"/>
            </w:tcBorders>
            <w:tcMar>
              <w:top w:w="150" w:type="dxa"/>
              <w:left w:w="240" w:type="dxa"/>
              <w:bottom w:w="150" w:type="dxa"/>
              <w:right w:w="240" w:type="dxa"/>
            </w:tcMar>
            <w:vAlign w:val="center"/>
            <w:hideMark/>
          </w:tcPr>
          <w:p w14:paraId="2BAA527D" w14:textId="77777777" w:rsidR="006E228D" w:rsidRPr="00B26835" w:rsidRDefault="006E228D" w:rsidP="001A5AE6">
            <w:pPr>
              <w:spacing w:line="276" w:lineRule="auto"/>
              <w:rPr>
                <w:rFonts w:ascii="Garamond" w:hAnsi="Garamond"/>
              </w:rPr>
            </w:pPr>
            <w:r w:rsidRPr="00B26835">
              <w:rPr>
                <w:rStyle w:val="Strong"/>
                <w:rFonts w:ascii="Garamond" w:hAnsi="Garamond" w:cs="Segoe UI"/>
              </w:rPr>
              <w:t>Indicators of Progress</w:t>
            </w:r>
          </w:p>
        </w:tc>
        <w:tc>
          <w:tcPr>
            <w:tcW w:w="0" w:type="auto"/>
            <w:tcBorders>
              <w:top w:val="nil"/>
            </w:tcBorders>
            <w:tcMar>
              <w:top w:w="150" w:type="dxa"/>
              <w:left w:w="240" w:type="dxa"/>
              <w:bottom w:w="150" w:type="dxa"/>
              <w:right w:w="240" w:type="dxa"/>
            </w:tcMar>
            <w:vAlign w:val="center"/>
            <w:hideMark/>
          </w:tcPr>
          <w:p w14:paraId="402B6219" w14:textId="77777777" w:rsidR="006E228D" w:rsidRPr="00B26835" w:rsidRDefault="006E228D" w:rsidP="001A5AE6">
            <w:pPr>
              <w:spacing w:line="276" w:lineRule="auto"/>
              <w:rPr>
                <w:rFonts w:ascii="Garamond" w:hAnsi="Garamond"/>
              </w:rPr>
            </w:pPr>
            <w:r w:rsidRPr="00B26835">
              <w:rPr>
                <w:rStyle w:val="Strong"/>
                <w:rFonts w:ascii="Garamond" w:hAnsi="Garamond" w:cs="Segoe UI"/>
              </w:rPr>
              <w:t>Assessment Methods</w:t>
            </w:r>
          </w:p>
        </w:tc>
      </w:tr>
      <w:tr w:rsidR="006E228D" w:rsidRPr="00B26835" w14:paraId="5C29D184" w14:textId="77777777" w:rsidTr="001A5AE6">
        <w:trPr>
          <w:trHeight w:val="752"/>
        </w:trPr>
        <w:tc>
          <w:tcPr>
            <w:tcW w:w="0" w:type="auto"/>
            <w:tcMar>
              <w:top w:w="150" w:type="dxa"/>
              <w:left w:w="0" w:type="dxa"/>
              <w:bottom w:w="150" w:type="dxa"/>
              <w:right w:w="240" w:type="dxa"/>
            </w:tcMar>
            <w:vAlign w:val="center"/>
            <w:hideMark/>
          </w:tcPr>
          <w:p w14:paraId="6C684DF7" w14:textId="77777777" w:rsidR="006E228D" w:rsidRPr="00B26835" w:rsidRDefault="006E228D" w:rsidP="001A5AE6">
            <w:pPr>
              <w:spacing w:line="276" w:lineRule="auto"/>
              <w:rPr>
                <w:rFonts w:ascii="Garamond" w:hAnsi="Garamond"/>
              </w:rPr>
            </w:pPr>
            <w:r w:rsidRPr="00B26835">
              <w:rPr>
                <w:rStyle w:val="Strong"/>
                <w:rFonts w:ascii="Garamond" w:hAnsi="Garamond" w:cs="Segoe UI"/>
              </w:rPr>
              <w:t>Knowledge</w:t>
            </w:r>
          </w:p>
        </w:tc>
        <w:tc>
          <w:tcPr>
            <w:tcW w:w="0" w:type="auto"/>
            <w:tcMar>
              <w:top w:w="150" w:type="dxa"/>
              <w:left w:w="240" w:type="dxa"/>
              <w:bottom w:w="150" w:type="dxa"/>
              <w:right w:w="240" w:type="dxa"/>
            </w:tcMar>
            <w:vAlign w:val="center"/>
            <w:hideMark/>
          </w:tcPr>
          <w:p w14:paraId="7883FF8D" w14:textId="77777777" w:rsidR="006E228D" w:rsidRPr="00B26835" w:rsidRDefault="006E228D" w:rsidP="001A5AE6">
            <w:pPr>
              <w:spacing w:line="276" w:lineRule="auto"/>
              <w:rPr>
                <w:rFonts w:ascii="Garamond" w:hAnsi="Garamond"/>
              </w:rPr>
            </w:pPr>
            <w:r w:rsidRPr="00B26835">
              <w:rPr>
                <w:rFonts w:ascii="Garamond" w:hAnsi="Garamond"/>
              </w:rPr>
              <w:t>Understands rights frameworks, political processes</w:t>
            </w:r>
          </w:p>
        </w:tc>
        <w:tc>
          <w:tcPr>
            <w:tcW w:w="0" w:type="auto"/>
            <w:tcMar>
              <w:top w:w="150" w:type="dxa"/>
              <w:left w:w="240" w:type="dxa"/>
              <w:bottom w:w="150" w:type="dxa"/>
              <w:right w:w="0" w:type="dxa"/>
            </w:tcMar>
            <w:vAlign w:val="center"/>
            <w:hideMark/>
          </w:tcPr>
          <w:p w14:paraId="7AEFCA1E" w14:textId="77777777" w:rsidR="006E228D" w:rsidRPr="00B26835" w:rsidRDefault="006E228D" w:rsidP="001A5AE6">
            <w:pPr>
              <w:spacing w:line="276" w:lineRule="auto"/>
              <w:rPr>
                <w:rFonts w:ascii="Garamond" w:hAnsi="Garamond"/>
              </w:rPr>
            </w:pPr>
            <w:r w:rsidRPr="00B26835">
              <w:rPr>
                <w:rFonts w:ascii="Garamond" w:hAnsi="Garamond"/>
              </w:rPr>
              <w:t>Essays, concept mapping, legal case analysis</w:t>
            </w:r>
          </w:p>
        </w:tc>
      </w:tr>
      <w:tr w:rsidR="006E228D" w:rsidRPr="00B26835" w14:paraId="78F3DE73" w14:textId="77777777" w:rsidTr="001A5AE6">
        <w:trPr>
          <w:trHeight w:val="752"/>
        </w:trPr>
        <w:tc>
          <w:tcPr>
            <w:tcW w:w="0" w:type="auto"/>
            <w:tcMar>
              <w:top w:w="150" w:type="dxa"/>
              <w:left w:w="0" w:type="dxa"/>
              <w:bottom w:w="150" w:type="dxa"/>
              <w:right w:w="240" w:type="dxa"/>
            </w:tcMar>
            <w:vAlign w:val="center"/>
            <w:hideMark/>
          </w:tcPr>
          <w:p w14:paraId="4B578F17" w14:textId="77777777" w:rsidR="006E228D" w:rsidRPr="00B26835" w:rsidRDefault="006E228D" w:rsidP="001A5AE6">
            <w:pPr>
              <w:spacing w:line="276" w:lineRule="auto"/>
              <w:rPr>
                <w:rFonts w:ascii="Garamond" w:hAnsi="Garamond"/>
              </w:rPr>
            </w:pPr>
            <w:r w:rsidRPr="00B26835">
              <w:rPr>
                <w:rStyle w:val="Strong"/>
                <w:rFonts w:ascii="Garamond" w:hAnsi="Garamond" w:cs="Segoe UI"/>
              </w:rPr>
              <w:t>Skills</w:t>
            </w:r>
          </w:p>
        </w:tc>
        <w:tc>
          <w:tcPr>
            <w:tcW w:w="0" w:type="auto"/>
            <w:tcMar>
              <w:top w:w="150" w:type="dxa"/>
              <w:left w:w="240" w:type="dxa"/>
              <w:bottom w:w="150" w:type="dxa"/>
              <w:right w:w="240" w:type="dxa"/>
            </w:tcMar>
            <w:vAlign w:val="center"/>
            <w:hideMark/>
          </w:tcPr>
          <w:p w14:paraId="791952E6" w14:textId="77777777" w:rsidR="006E228D" w:rsidRPr="00B26835" w:rsidRDefault="006E228D" w:rsidP="001A5AE6">
            <w:pPr>
              <w:spacing w:line="276" w:lineRule="auto"/>
              <w:rPr>
                <w:rFonts w:ascii="Garamond" w:hAnsi="Garamond"/>
              </w:rPr>
            </w:pPr>
            <w:r w:rsidRPr="00B26835">
              <w:rPr>
                <w:rFonts w:ascii="Garamond" w:hAnsi="Garamond"/>
              </w:rPr>
              <w:t>Can dialogue across differences, advocate effectively</w:t>
            </w:r>
          </w:p>
        </w:tc>
        <w:tc>
          <w:tcPr>
            <w:tcW w:w="0" w:type="auto"/>
            <w:tcMar>
              <w:top w:w="150" w:type="dxa"/>
              <w:left w:w="240" w:type="dxa"/>
              <w:bottom w:w="150" w:type="dxa"/>
              <w:right w:w="0" w:type="dxa"/>
            </w:tcMar>
            <w:vAlign w:val="center"/>
            <w:hideMark/>
          </w:tcPr>
          <w:p w14:paraId="5B8E30D2" w14:textId="77777777" w:rsidR="006E228D" w:rsidRPr="00B26835" w:rsidRDefault="006E228D" w:rsidP="001A5AE6">
            <w:pPr>
              <w:spacing w:line="276" w:lineRule="auto"/>
              <w:rPr>
                <w:rFonts w:ascii="Garamond" w:hAnsi="Garamond"/>
              </w:rPr>
            </w:pPr>
            <w:r w:rsidRPr="00B26835">
              <w:rPr>
                <w:rFonts w:ascii="Garamond" w:hAnsi="Garamond"/>
              </w:rPr>
              <w:t>Role-plays, advocacy projects, mediation simulations</w:t>
            </w:r>
          </w:p>
        </w:tc>
      </w:tr>
      <w:tr w:rsidR="006E228D" w:rsidRPr="00B26835" w14:paraId="288F141F" w14:textId="77777777" w:rsidTr="001A5AE6">
        <w:trPr>
          <w:trHeight w:val="760"/>
        </w:trPr>
        <w:tc>
          <w:tcPr>
            <w:tcW w:w="0" w:type="auto"/>
            <w:tcMar>
              <w:top w:w="150" w:type="dxa"/>
              <w:left w:w="0" w:type="dxa"/>
              <w:bottom w:w="150" w:type="dxa"/>
              <w:right w:w="240" w:type="dxa"/>
            </w:tcMar>
            <w:vAlign w:val="center"/>
            <w:hideMark/>
          </w:tcPr>
          <w:p w14:paraId="3EA9CCC6" w14:textId="77777777" w:rsidR="006E228D" w:rsidRPr="00B26835" w:rsidRDefault="006E228D" w:rsidP="001A5AE6">
            <w:pPr>
              <w:spacing w:line="276" w:lineRule="auto"/>
              <w:rPr>
                <w:rFonts w:ascii="Garamond" w:hAnsi="Garamond"/>
              </w:rPr>
            </w:pPr>
            <w:r w:rsidRPr="00B26835">
              <w:rPr>
                <w:rStyle w:val="Strong"/>
                <w:rFonts w:ascii="Garamond" w:hAnsi="Garamond" w:cs="Segoe UI"/>
              </w:rPr>
              <w:t>Values</w:t>
            </w:r>
          </w:p>
        </w:tc>
        <w:tc>
          <w:tcPr>
            <w:tcW w:w="0" w:type="auto"/>
            <w:tcMar>
              <w:top w:w="150" w:type="dxa"/>
              <w:left w:w="240" w:type="dxa"/>
              <w:bottom w:w="150" w:type="dxa"/>
              <w:right w:w="240" w:type="dxa"/>
            </w:tcMar>
            <w:vAlign w:val="center"/>
            <w:hideMark/>
          </w:tcPr>
          <w:p w14:paraId="1321B075" w14:textId="77777777" w:rsidR="006E228D" w:rsidRPr="00B26835" w:rsidRDefault="006E228D" w:rsidP="001A5AE6">
            <w:pPr>
              <w:spacing w:line="276" w:lineRule="auto"/>
              <w:rPr>
                <w:rFonts w:ascii="Garamond" w:hAnsi="Garamond"/>
              </w:rPr>
            </w:pPr>
            <w:r w:rsidRPr="00B26835">
              <w:rPr>
                <w:rFonts w:ascii="Garamond" w:hAnsi="Garamond"/>
              </w:rPr>
              <w:t>Shows respect, empathy, commitment to justice</w:t>
            </w:r>
          </w:p>
        </w:tc>
        <w:tc>
          <w:tcPr>
            <w:tcW w:w="0" w:type="auto"/>
            <w:tcMar>
              <w:top w:w="150" w:type="dxa"/>
              <w:left w:w="240" w:type="dxa"/>
              <w:bottom w:w="150" w:type="dxa"/>
              <w:right w:w="0" w:type="dxa"/>
            </w:tcMar>
            <w:vAlign w:val="center"/>
            <w:hideMark/>
          </w:tcPr>
          <w:p w14:paraId="0E7B3AE5" w14:textId="77777777" w:rsidR="006E228D" w:rsidRPr="00B26835" w:rsidRDefault="006E228D" w:rsidP="001A5AE6">
            <w:pPr>
              <w:spacing w:line="276" w:lineRule="auto"/>
              <w:rPr>
                <w:rFonts w:ascii="Garamond" w:hAnsi="Garamond"/>
              </w:rPr>
            </w:pPr>
            <w:r w:rsidRPr="00B26835">
              <w:rPr>
                <w:rFonts w:ascii="Garamond" w:hAnsi="Garamond"/>
              </w:rPr>
              <w:t>Reflective journals, peer feedback, ethical dilemma responses</w:t>
            </w:r>
          </w:p>
        </w:tc>
      </w:tr>
      <w:tr w:rsidR="006E228D" w:rsidRPr="00B26835" w14:paraId="20C802E9" w14:textId="77777777" w:rsidTr="001A5AE6">
        <w:trPr>
          <w:trHeight w:val="752"/>
        </w:trPr>
        <w:tc>
          <w:tcPr>
            <w:tcW w:w="0" w:type="auto"/>
            <w:tcMar>
              <w:top w:w="150" w:type="dxa"/>
              <w:left w:w="0" w:type="dxa"/>
              <w:bottom w:w="150" w:type="dxa"/>
              <w:right w:w="240" w:type="dxa"/>
            </w:tcMar>
            <w:vAlign w:val="center"/>
            <w:hideMark/>
          </w:tcPr>
          <w:p w14:paraId="1403B431" w14:textId="77777777" w:rsidR="006E228D" w:rsidRPr="00B26835" w:rsidRDefault="006E228D" w:rsidP="001A5AE6">
            <w:pPr>
              <w:spacing w:line="276" w:lineRule="auto"/>
              <w:rPr>
                <w:rFonts w:ascii="Garamond" w:hAnsi="Garamond"/>
              </w:rPr>
            </w:pPr>
            <w:r w:rsidRPr="00B26835">
              <w:rPr>
                <w:rStyle w:val="Strong"/>
                <w:rFonts w:ascii="Garamond" w:hAnsi="Garamond" w:cs="Segoe UI"/>
              </w:rPr>
              <w:t>Action</w:t>
            </w:r>
          </w:p>
        </w:tc>
        <w:tc>
          <w:tcPr>
            <w:tcW w:w="0" w:type="auto"/>
            <w:tcMar>
              <w:top w:w="150" w:type="dxa"/>
              <w:left w:w="240" w:type="dxa"/>
              <w:bottom w:w="150" w:type="dxa"/>
              <w:right w:w="240" w:type="dxa"/>
            </w:tcMar>
            <w:vAlign w:val="center"/>
            <w:hideMark/>
          </w:tcPr>
          <w:p w14:paraId="6D2487DA" w14:textId="77777777" w:rsidR="006E228D" w:rsidRPr="00B26835" w:rsidRDefault="006E228D" w:rsidP="001A5AE6">
            <w:pPr>
              <w:spacing w:line="276" w:lineRule="auto"/>
              <w:rPr>
                <w:rFonts w:ascii="Garamond" w:hAnsi="Garamond"/>
              </w:rPr>
            </w:pPr>
            <w:r w:rsidRPr="00B26835">
              <w:rPr>
                <w:rFonts w:ascii="Garamond" w:hAnsi="Garamond"/>
              </w:rPr>
              <w:t>Engages in civic life, stands up against injustice</w:t>
            </w:r>
          </w:p>
        </w:tc>
        <w:tc>
          <w:tcPr>
            <w:tcW w:w="0" w:type="auto"/>
            <w:tcMar>
              <w:top w:w="150" w:type="dxa"/>
              <w:left w:w="240" w:type="dxa"/>
              <w:bottom w:w="150" w:type="dxa"/>
              <w:right w:w="0" w:type="dxa"/>
            </w:tcMar>
            <w:vAlign w:val="center"/>
            <w:hideMark/>
          </w:tcPr>
          <w:p w14:paraId="2D7C9E0C" w14:textId="77777777" w:rsidR="006E228D" w:rsidRPr="00B26835" w:rsidRDefault="006E228D" w:rsidP="001A5AE6">
            <w:pPr>
              <w:spacing w:line="276" w:lineRule="auto"/>
              <w:rPr>
                <w:rFonts w:ascii="Garamond" w:hAnsi="Garamond"/>
              </w:rPr>
            </w:pPr>
            <w:r w:rsidRPr="00B26835">
              <w:rPr>
                <w:rFonts w:ascii="Garamond" w:hAnsi="Garamond"/>
              </w:rPr>
              <w:t>Portfolio of civic actions, community impact documentation</w:t>
            </w:r>
          </w:p>
        </w:tc>
      </w:tr>
    </w:tbl>
    <w:p w14:paraId="7B58432F" w14:textId="77777777" w:rsidR="00B26835" w:rsidRDefault="00B26835" w:rsidP="00B26835">
      <w:pPr>
        <w:pStyle w:val="ListParagraph"/>
        <w:spacing w:line="276" w:lineRule="auto"/>
        <w:rPr>
          <w:rStyle w:val="Strong"/>
          <w:rFonts w:ascii="Garamond" w:hAnsi="Garamond" w:cs="Segoe UI"/>
          <w:bCs w:val="0"/>
          <w:color w:val="0F1115"/>
          <w:sz w:val="24"/>
          <w:szCs w:val="24"/>
        </w:rPr>
      </w:pPr>
    </w:p>
    <w:p w14:paraId="146ADBE8" w14:textId="77777777" w:rsidR="00B26835" w:rsidRDefault="00B26835" w:rsidP="00B26835">
      <w:pPr>
        <w:pStyle w:val="ListParagraph"/>
        <w:spacing w:line="276" w:lineRule="auto"/>
        <w:rPr>
          <w:rStyle w:val="Strong"/>
          <w:rFonts w:ascii="Garamond" w:hAnsi="Garamond" w:cs="Segoe UI"/>
          <w:bCs w:val="0"/>
          <w:color w:val="0F1115"/>
          <w:sz w:val="24"/>
          <w:szCs w:val="24"/>
        </w:rPr>
      </w:pPr>
    </w:p>
    <w:p w14:paraId="3424623D" w14:textId="152CC8AB" w:rsidR="006E228D" w:rsidRPr="003B4A90" w:rsidRDefault="006E228D" w:rsidP="00E41C9A">
      <w:pPr>
        <w:pStyle w:val="ListParagraph"/>
        <w:numPr>
          <w:ilvl w:val="2"/>
          <w:numId w:val="151"/>
        </w:numPr>
        <w:spacing w:line="276" w:lineRule="auto"/>
        <w:rPr>
          <w:rStyle w:val="Strong"/>
          <w:rFonts w:ascii="Garamond" w:hAnsi="Garamond" w:cs="Segoe UI"/>
          <w:bCs w:val="0"/>
          <w:color w:val="0F1115"/>
          <w:sz w:val="24"/>
          <w:szCs w:val="24"/>
        </w:rPr>
      </w:pPr>
      <w:r w:rsidRPr="003B4A90">
        <w:rPr>
          <w:rStyle w:val="Strong"/>
          <w:rFonts w:ascii="Garamond" w:hAnsi="Garamond" w:cs="Segoe UI"/>
          <w:bCs w:val="0"/>
          <w:color w:val="0F1115"/>
          <w:sz w:val="24"/>
          <w:szCs w:val="24"/>
        </w:rPr>
        <w:lastRenderedPageBreak/>
        <w:t> Current case studies and applications</w:t>
      </w:r>
    </w:p>
    <w:p w14:paraId="72D97D79"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bCs w:val="0"/>
          <w:color w:val="0F1115"/>
          <w:sz w:val="24"/>
          <w:szCs w:val="24"/>
        </w:rPr>
        <w:t>Case 1: Indigenous-Settler Reconciliation Education (Canada)</w:t>
      </w:r>
    </w:p>
    <w:p w14:paraId="1CAF7775"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Challenge</w:t>
      </w:r>
      <w:r w:rsidRPr="001D7382">
        <w:rPr>
          <w:rFonts w:ascii="Garamond" w:hAnsi="Garamond"/>
          <w:sz w:val="24"/>
          <w:szCs w:val="24"/>
        </w:rPr>
        <w:t>: Building citizenship across historical injustice</w:t>
      </w:r>
    </w:p>
    <w:p w14:paraId="12867795"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Approach</w:t>
      </w:r>
      <w:r w:rsidRPr="001D7382">
        <w:rPr>
          <w:rFonts w:ascii="Garamond" w:hAnsi="Garamond"/>
          <w:sz w:val="24"/>
          <w:szCs w:val="24"/>
        </w:rPr>
        <w:t>: Truth-telling about residential schools + rights education + joint stewardship projects</w:t>
      </w:r>
    </w:p>
    <w:p w14:paraId="4BA64BD2"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Outcome</w:t>
      </w:r>
      <w:r w:rsidRPr="001D7382">
        <w:rPr>
          <w:rFonts w:ascii="Garamond" w:hAnsi="Garamond"/>
          <w:sz w:val="24"/>
          <w:szCs w:val="24"/>
        </w:rPr>
        <w:t>: Developing "Treaty citizenship" based on shared responsibility for land</w:t>
      </w:r>
    </w:p>
    <w:p w14:paraId="45B79613"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bCs w:val="0"/>
          <w:color w:val="0F1115"/>
          <w:sz w:val="24"/>
          <w:szCs w:val="24"/>
        </w:rPr>
        <w:t>Case 2: Digital Citizenship Curriculum (Nordic Countries)</w:t>
      </w:r>
    </w:p>
    <w:p w14:paraId="2F052820"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Challenge</w:t>
      </w:r>
      <w:r w:rsidRPr="001D7382">
        <w:rPr>
          <w:rFonts w:ascii="Garamond" w:hAnsi="Garamond"/>
          <w:sz w:val="24"/>
          <w:szCs w:val="24"/>
        </w:rPr>
        <w:t>: Maintaining democratic values in digital spaces</w:t>
      </w:r>
    </w:p>
    <w:p w14:paraId="73E12991"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Approach</w:t>
      </w:r>
      <w:r w:rsidRPr="001D7382">
        <w:rPr>
          <w:rFonts w:ascii="Garamond" w:hAnsi="Garamond"/>
          <w:sz w:val="24"/>
          <w:szCs w:val="24"/>
        </w:rPr>
        <w:t>: Critical algorithm literacy + digital rights education + online community moderation training</w:t>
      </w:r>
    </w:p>
    <w:p w14:paraId="200486A1"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Outcome</w:t>
      </w:r>
      <w:r w:rsidRPr="001D7382">
        <w:rPr>
          <w:rFonts w:ascii="Garamond" w:hAnsi="Garamond"/>
          <w:sz w:val="24"/>
          <w:szCs w:val="24"/>
        </w:rPr>
        <w:t>: Students as ethical digital creators and informed platform critics</w:t>
      </w:r>
    </w:p>
    <w:p w14:paraId="68AD9824"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bCs w:val="0"/>
          <w:color w:val="0F1115"/>
          <w:sz w:val="24"/>
          <w:szCs w:val="24"/>
        </w:rPr>
        <w:t>Case 3: Post-Conflict Citizenship Education (Colombia)</w:t>
      </w:r>
    </w:p>
    <w:p w14:paraId="66B28C1F"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Challenge</w:t>
      </w:r>
      <w:r w:rsidRPr="001D7382">
        <w:rPr>
          <w:rFonts w:ascii="Garamond" w:hAnsi="Garamond"/>
          <w:sz w:val="24"/>
          <w:szCs w:val="24"/>
        </w:rPr>
        <w:t>: Reintegrating former combatants and healing divided communities</w:t>
      </w:r>
    </w:p>
    <w:p w14:paraId="6AB66271" w14:textId="77777777" w:rsidR="006E228D" w:rsidRPr="001D7382"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Approach</w:t>
      </w:r>
      <w:r w:rsidRPr="001D7382">
        <w:rPr>
          <w:rFonts w:ascii="Garamond" w:hAnsi="Garamond"/>
          <w:sz w:val="24"/>
          <w:szCs w:val="24"/>
        </w:rPr>
        <w:t>: Memory projects + restorative justice circles + economic cooperation initiatives</w:t>
      </w:r>
    </w:p>
    <w:p w14:paraId="71EB7971" w14:textId="77777777" w:rsidR="006E228D" w:rsidRDefault="006E228D" w:rsidP="006E228D">
      <w:pPr>
        <w:spacing w:line="276" w:lineRule="auto"/>
        <w:rPr>
          <w:rFonts w:ascii="Garamond" w:hAnsi="Garamond"/>
          <w:sz w:val="24"/>
          <w:szCs w:val="24"/>
        </w:rPr>
      </w:pPr>
      <w:r w:rsidRPr="001D7382">
        <w:rPr>
          <w:rStyle w:val="Strong"/>
          <w:rFonts w:ascii="Garamond" w:hAnsi="Garamond" w:cs="Segoe UI"/>
          <w:color w:val="0F1115"/>
          <w:sz w:val="24"/>
          <w:szCs w:val="24"/>
        </w:rPr>
        <w:t>Outcome</w:t>
      </w:r>
      <w:r w:rsidRPr="001D7382">
        <w:rPr>
          <w:rFonts w:ascii="Garamond" w:hAnsi="Garamond"/>
          <w:sz w:val="24"/>
          <w:szCs w:val="24"/>
        </w:rPr>
        <w:t>: Transition from "victim/perpetrator" identities to shared civic identity</w:t>
      </w:r>
    </w:p>
    <w:p w14:paraId="748E070D" w14:textId="34032A58" w:rsidR="006E228D" w:rsidRDefault="006E228D" w:rsidP="006E228D">
      <w:pPr>
        <w:widowControl w:val="0"/>
        <w:spacing w:line="276" w:lineRule="auto"/>
        <w:jc w:val="both"/>
        <w:rPr>
          <w:rFonts w:ascii="Bookman Old Style" w:eastAsia="Times New Roman" w:hAnsi="Bookman Old Style" w:cs="Times New Roman"/>
          <w:sz w:val="24"/>
          <w:szCs w:val="24"/>
        </w:rPr>
      </w:pPr>
    </w:p>
    <w:p w14:paraId="07B17709" w14:textId="77777777" w:rsidR="006E228D" w:rsidRPr="003B4A90" w:rsidRDefault="006E228D" w:rsidP="00E41C9A">
      <w:pPr>
        <w:pStyle w:val="ListParagraph"/>
        <w:numPr>
          <w:ilvl w:val="2"/>
          <w:numId w:val="151"/>
        </w:numPr>
        <w:spacing w:line="276" w:lineRule="auto"/>
        <w:rPr>
          <w:rStyle w:val="Strong"/>
          <w:rFonts w:ascii="Garamond" w:hAnsi="Garamond" w:cs="Segoe UI"/>
          <w:bCs w:val="0"/>
          <w:color w:val="0F1115"/>
          <w:sz w:val="24"/>
          <w:szCs w:val="24"/>
        </w:rPr>
      </w:pPr>
      <w:r w:rsidRPr="003B4A90">
        <w:rPr>
          <w:rStyle w:val="Strong"/>
          <w:rFonts w:ascii="Garamond" w:hAnsi="Garamond" w:cs="Segoe UI"/>
          <w:bCs w:val="0"/>
          <w:color w:val="0F1115"/>
          <w:sz w:val="24"/>
          <w:szCs w:val="24"/>
        </w:rPr>
        <w:t>Future directions and difficulties</w:t>
      </w:r>
    </w:p>
    <w:p w14:paraId="3E304ABE"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color w:val="0F1115"/>
          <w:sz w:val="24"/>
          <w:szCs w:val="24"/>
        </w:rPr>
        <w:t>Planetary Citizenship</w:t>
      </w:r>
      <w:r w:rsidRPr="003B4A90">
        <w:rPr>
          <w:rFonts w:ascii="Garamond" w:hAnsi="Garamond"/>
          <w:sz w:val="24"/>
          <w:szCs w:val="24"/>
        </w:rPr>
        <w:t>: Educating for citizenship beyond the nation-state in an ecological crisis</w:t>
      </w:r>
    </w:p>
    <w:p w14:paraId="5DB036E2"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color w:val="0F1115"/>
          <w:sz w:val="24"/>
          <w:szCs w:val="24"/>
        </w:rPr>
        <w:t>AI and Citizenship</w:t>
      </w:r>
      <w:r w:rsidRPr="003B4A90">
        <w:rPr>
          <w:rFonts w:ascii="Garamond" w:hAnsi="Garamond"/>
          <w:sz w:val="24"/>
          <w:szCs w:val="24"/>
        </w:rPr>
        <w:t>: Preparing for algorithmic governance and digital personhood</w:t>
      </w:r>
    </w:p>
    <w:p w14:paraId="4C367077"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color w:val="0F1115"/>
          <w:sz w:val="24"/>
          <w:szCs w:val="24"/>
        </w:rPr>
        <w:t>Intergenerational Justice</w:t>
      </w:r>
      <w:r w:rsidRPr="003B4A90">
        <w:rPr>
          <w:rFonts w:ascii="Garamond" w:hAnsi="Garamond"/>
          <w:sz w:val="24"/>
          <w:szCs w:val="24"/>
        </w:rPr>
        <w:t>: Citizenship duties toward future generations</w:t>
      </w:r>
    </w:p>
    <w:p w14:paraId="5F856271"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color w:val="0F1115"/>
          <w:sz w:val="24"/>
          <w:szCs w:val="24"/>
        </w:rPr>
        <w:t>Neurodiversity and Citizenship</w:t>
      </w:r>
      <w:r w:rsidRPr="003B4A90">
        <w:rPr>
          <w:rFonts w:ascii="Garamond" w:hAnsi="Garamond"/>
          <w:sz w:val="24"/>
          <w:szCs w:val="24"/>
        </w:rPr>
        <w:t>: Rethinking participation for cognitive diversity</w:t>
      </w:r>
    </w:p>
    <w:p w14:paraId="1B1E6165" w14:textId="77777777" w:rsidR="006E228D" w:rsidRDefault="006E228D" w:rsidP="006E228D">
      <w:pPr>
        <w:spacing w:line="276" w:lineRule="auto"/>
        <w:rPr>
          <w:rFonts w:ascii="Garamond" w:hAnsi="Garamond"/>
          <w:sz w:val="24"/>
          <w:szCs w:val="24"/>
        </w:rPr>
      </w:pPr>
      <w:r w:rsidRPr="003B4A90">
        <w:rPr>
          <w:rStyle w:val="Strong"/>
          <w:rFonts w:ascii="Garamond" w:hAnsi="Garamond" w:cs="Segoe UI"/>
          <w:color w:val="0F1115"/>
          <w:sz w:val="24"/>
          <w:szCs w:val="24"/>
        </w:rPr>
        <w:t>Post-National Solidarity</w:t>
      </w:r>
      <w:r w:rsidRPr="003B4A90">
        <w:rPr>
          <w:rFonts w:ascii="Garamond" w:hAnsi="Garamond"/>
          <w:sz w:val="24"/>
          <w:szCs w:val="24"/>
        </w:rPr>
        <w:t>: Building civic bonds in increasingly mobile societies</w:t>
      </w:r>
    </w:p>
    <w:p w14:paraId="778B1915" w14:textId="77777777" w:rsidR="006E228D" w:rsidRPr="003B4A90" w:rsidRDefault="006E228D" w:rsidP="006E228D">
      <w:pPr>
        <w:spacing w:line="276" w:lineRule="auto"/>
        <w:rPr>
          <w:rFonts w:ascii="Garamond" w:hAnsi="Garamond"/>
          <w:sz w:val="24"/>
          <w:szCs w:val="24"/>
        </w:rPr>
      </w:pPr>
    </w:p>
    <w:p w14:paraId="2E4E4014" w14:textId="77777777" w:rsidR="006E228D" w:rsidRPr="003B4A90" w:rsidRDefault="006E228D" w:rsidP="006E228D">
      <w:pPr>
        <w:spacing w:line="276" w:lineRule="auto"/>
        <w:rPr>
          <w:rFonts w:ascii="Garamond" w:hAnsi="Garamond"/>
          <w:sz w:val="24"/>
          <w:szCs w:val="24"/>
        </w:rPr>
      </w:pPr>
      <w:r w:rsidRPr="003B4A90">
        <w:rPr>
          <w:rStyle w:val="Strong"/>
          <w:rFonts w:ascii="Garamond" w:hAnsi="Garamond" w:cs="Segoe UI"/>
          <w:bCs w:val="0"/>
          <w:color w:val="0F1115"/>
          <w:sz w:val="24"/>
          <w:szCs w:val="24"/>
        </w:rPr>
        <w:t>Conclusion: Moving Towards Global</w:t>
      </w:r>
      <w:r>
        <w:rPr>
          <w:rStyle w:val="Strong"/>
          <w:rFonts w:ascii="Garamond" w:hAnsi="Garamond" w:cs="Segoe UI"/>
          <w:bCs w:val="0"/>
          <w:color w:val="0F1115"/>
          <w:sz w:val="24"/>
          <w:szCs w:val="24"/>
        </w:rPr>
        <w:t xml:space="preserve"> (</w:t>
      </w:r>
      <w:r w:rsidRPr="003B4A90">
        <w:rPr>
          <w:rStyle w:val="Strong"/>
          <w:rFonts w:ascii="Garamond" w:hAnsi="Garamond" w:cs="Segoe UI"/>
          <w:bCs w:val="0"/>
          <w:color w:val="0F1115"/>
          <w:sz w:val="24"/>
          <w:szCs w:val="24"/>
        </w:rPr>
        <w:t>Cosmopolitan</w:t>
      </w:r>
      <w:r>
        <w:rPr>
          <w:rStyle w:val="Strong"/>
          <w:rFonts w:ascii="Garamond" w:hAnsi="Garamond" w:cs="Segoe UI"/>
          <w:bCs w:val="0"/>
          <w:color w:val="0F1115"/>
          <w:sz w:val="24"/>
          <w:szCs w:val="24"/>
        </w:rPr>
        <w:t>)</w:t>
      </w:r>
      <w:r w:rsidRPr="003B4A90">
        <w:rPr>
          <w:rStyle w:val="Strong"/>
          <w:rFonts w:ascii="Garamond" w:hAnsi="Garamond" w:cs="Segoe UI"/>
          <w:bCs w:val="0"/>
          <w:color w:val="0F1115"/>
          <w:sz w:val="24"/>
          <w:szCs w:val="24"/>
        </w:rPr>
        <w:t xml:space="preserve"> Citizenship</w:t>
      </w:r>
    </w:p>
    <w:p w14:paraId="0AFD0614" w14:textId="77777777" w:rsidR="006E228D" w:rsidRPr="003B4A90" w:rsidRDefault="006E228D" w:rsidP="006E228D">
      <w:pPr>
        <w:spacing w:line="276" w:lineRule="auto"/>
        <w:rPr>
          <w:rFonts w:ascii="Garamond" w:hAnsi="Garamond"/>
          <w:sz w:val="24"/>
          <w:szCs w:val="24"/>
        </w:rPr>
      </w:pPr>
      <w:r w:rsidRPr="003B4A90">
        <w:rPr>
          <w:rFonts w:ascii="Garamond" w:hAnsi="Garamond"/>
          <w:sz w:val="24"/>
          <w:szCs w:val="24"/>
        </w:rPr>
        <w:t>The ultimate goal is developing </w:t>
      </w:r>
      <w:r w:rsidRPr="003B4A90">
        <w:rPr>
          <w:rStyle w:val="Strong"/>
          <w:rFonts w:ascii="Garamond" w:hAnsi="Garamond" w:cs="Segoe UI"/>
          <w:color w:val="0F1115"/>
          <w:sz w:val="24"/>
          <w:szCs w:val="24"/>
        </w:rPr>
        <w:t>cosmopolitan citizens</w:t>
      </w:r>
      <w:r w:rsidRPr="003B4A90">
        <w:rPr>
          <w:rFonts w:ascii="Garamond" w:hAnsi="Garamond"/>
          <w:sz w:val="24"/>
          <w:szCs w:val="24"/>
        </w:rPr>
        <w:t> who can:</w:t>
      </w:r>
    </w:p>
    <w:p w14:paraId="27DED355" w14:textId="77777777" w:rsidR="006E228D" w:rsidRDefault="006E228D" w:rsidP="00E41C9A">
      <w:pPr>
        <w:pStyle w:val="ListParagraph"/>
        <w:numPr>
          <w:ilvl w:val="0"/>
          <w:numId w:val="153"/>
        </w:numPr>
        <w:spacing w:line="276" w:lineRule="auto"/>
        <w:rPr>
          <w:rFonts w:ascii="Garamond" w:hAnsi="Garamond"/>
          <w:sz w:val="24"/>
          <w:szCs w:val="24"/>
        </w:rPr>
      </w:pPr>
      <w:r w:rsidRPr="003B4A90">
        <w:rPr>
          <w:rFonts w:ascii="Garamond" w:hAnsi="Garamond"/>
          <w:sz w:val="24"/>
          <w:szCs w:val="24"/>
        </w:rPr>
        <w:t>Hold multiple belongings simultaneously (local, national, global)</w:t>
      </w:r>
    </w:p>
    <w:p w14:paraId="2A5E21D9" w14:textId="77777777" w:rsidR="006E228D" w:rsidRDefault="006E228D" w:rsidP="00E41C9A">
      <w:pPr>
        <w:pStyle w:val="ListParagraph"/>
        <w:numPr>
          <w:ilvl w:val="0"/>
          <w:numId w:val="153"/>
        </w:numPr>
        <w:spacing w:line="276" w:lineRule="auto"/>
        <w:rPr>
          <w:rFonts w:ascii="Garamond" w:hAnsi="Garamond"/>
          <w:sz w:val="24"/>
          <w:szCs w:val="24"/>
        </w:rPr>
      </w:pPr>
      <w:r w:rsidRPr="003B4A90">
        <w:rPr>
          <w:rFonts w:ascii="Garamond" w:hAnsi="Garamond"/>
          <w:sz w:val="24"/>
          <w:szCs w:val="24"/>
        </w:rPr>
        <w:t>Navigate difference with both respect and critical engagement</w:t>
      </w:r>
    </w:p>
    <w:p w14:paraId="78453D9F" w14:textId="77777777" w:rsidR="006E228D" w:rsidRDefault="006E228D" w:rsidP="00E41C9A">
      <w:pPr>
        <w:pStyle w:val="ListParagraph"/>
        <w:numPr>
          <w:ilvl w:val="0"/>
          <w:numId w:val="153"/>
        </w:numPr>
        <w:spacing w:line="276" w:lineRule="auto"/>
        <w:rPr>
          <w:rFonts w:ascii="Garamond" w:hAnsi="Garamond"/>
          <w:sz w:val="24"/>
          <w:szCs w:val="24"/>
        </w:rPr>
      </w:pPr>
      <w:r w:rsidRPr="003B4A90">
        <w:rPr>
          <w:rFonts w:ascii="Garamond" w:hAnsi="Garamond"/>
          <w:sz w:val="24"/>
          <w:szCs w:val="24"/>
        </w:rPr>
        <w:t>Understand rights as both protections and foundations for human flourishing</w:t>
      </w:r>
    </w:p>
    <w:p w14:paraId="1359FB05" w14:textId="77777777" w:rsidR="006E228D" w:rsidRPr="003B4A90" w:rsidRDefault="006E228D" w:rsidP="00E41C9A">
      <w:pPr>
        <w:pStyle w:val="ListParagraph"/>
        <w:numPr>
          <w:ilvl w:val="0"/>
          <w:numId w:val="153"/>
        </w:numPr>
        <w:spacing w:line="276" w:lineRule="auto"/>
        <w:rPr>
          <w:rFonts w:ascii="Garamond" w:hAnsi="Garamond"/>
          <w:sz w:val="24"/>
          <w:szCs w:val="24"/>
        </w:rPr>
      </w:pPr>
      <w:r w:rsidRPr="003B4A90">
        <w:rPr>
          <w:rFonts w:ascii="Garamond" w:hAnsi="Garamond"/>
          <w:sz w:val="24"/>
          <w:szCs w:val="24"/>
        </w:rPr>
        <w:t>Act with responsibility toward both immediate community and distant strangers</w:t>
      </w:r>
    </w:p>
    <w:p w14:paraId="7DFFA4D6" w14:textId="77777777" w:rsidR="006E228D" w:rsidRDefault="006E228D" w:rsidP="006E228D">
      <w:pPr>
        <w:spacing w:line="276" w:lineRule="auto"/>
        <w:rPr>
          <w:rFonts w:ascii="Garamond" w:hAnsi="Garamond"/>
          <w:sz w:val="24"/>
          <w:szCs w:val="24"/>
        </w:rPr>
      </w:pPr>
    </w:p>
    <w:p w14:paraId="5363A485" w14:textId="77777777" w:rsidR="006E228D" w:rsidRPr="003B4A90" w:rsidRDefault="006E228D" w:rsidP="006E228D">
      <w:pPr>
        <w:spacing w:line="276" w:lineRule="auto"/>
        <w:rPr>
          <w:rFonts w:ascii="Garamond" w:hAnsi="Garamond"/>
          <w:sz w:val="24"/>
          <w:szCs w:val="24"/>
        </w:rPr>
      </w:pPr>
      <w:r w:rsidRPr="003B4A90">
        <w:rPr>
          <w:rFonts w:ascii="Garamond" w:hAnsi="Garamond"/>
          <w:sz w:val="24"/>
          <w:szCs w:val="24"/>
        </w:rPr>
        <w:t>This requires moving beyond </w:t>
      </w:r>
      <w:r w:rsidRPr="003B4A90">
        <w:rPr>
          <w:rStyle w:val="Strong"/>
          <w:rFonts w:ascii="Garamond" w:hAnsi="Garamond" w:cs="Segoe UI"/>
          <w:color w:val="0F1115"/>
          <w:sz w:val="24"/>
          <w:szCs w:val="24"/>
        </w:rPr>
        <w:t>citizenship as legal status</w:t>
      </w:r>
      <w:r w:rsidRPr="003B4A90">
        <w:rPr>
          <w:rFonts w:ascii="Garamond" w:hAnsi="Garamond"/>
          <w:sz w:val="24"/>
          <w:szCs w:val="24"/>
        </w:rPr>
        <w:t> to </w:t>
      </w:r>
      <w:r w:rsidRPr="003B4A90">
        <w:rPr>
          <w:rStyle w:val="Strong"/>
          <w:rFonts w:ascii="Garamond" w:hAnsi="Garamond" w:cs="Segoe UI"/>
          <w:color w:val="0F1115"/>
          <w:sz w:val="24"/>
          <w:szCs w:val="24"/>
        </w:rPr>
        <w:t>citizenship as ethical practice</w:t>
      </w:r>
      <w:r w:rsidRPr="003B4A90">
        <w:rPr>
          <w:rFonts w:ascii="Garamond" w:hAnsi="Garamond"/>
          <w:sz w:val="24"/>
          <w:szCs w:val="24"/>
        </w:rPr>
        <w:t>—a daily commitment to building societies where human dignity, diversity, and democracy are mutually reinforcing rather than competing values.</w:t>
      </w:r>
    </w:p>
    <w:p w14:paraId="30AB690B" w14:textId="77777777" w:rsidR="006E228D" w:rsidRPr="000736D8" w:rsidRDefault="006E228D" w:rsidP="006E228D">
      <w:pPr>
        <w:widowControl w:val="0"/>
        <w:spacing w:line="276" w:lineRule="auto"/>
        <w:jc w:val="both"/>
        <w:rPr>
          <w:rFonts w:ascii="Bookman Old Style" w:eastAsia="Times New Roman" w:hAnsi="Bookman Old Style" w:cs="Times New Roman"/>
          <w:sz w:val="24"/>
          <w:szCs w:val="24"/>
        </w:rPr>
      </w:pPr>
    </w:p>
    <w:p w14:paraId="3AE9A5F6" w14:textId="77777777" w:rsidR="006E228D" w:rsidRPr="005B3E71" w:rsidRDefault="006E228D" w:rsidP="00E41C9A">
      <w:pPr>
        <w:pStyle w:val="ListParagraph"/>
        <w:widowControl w:val="0"/>
        <w:numPr>
          <w:ilvl w:val="1"/>
          <w:numId w:val="151"/>
        </w:numPr>
        <w:spacing w:line="276" w:lineRule="auto"/>
        <w:jc w:val="both"/>
        <w:rPr>
          <w:rFonts w:ascii="Garamond" w:eastAsia="Times New Roman" w:hAnsi="Garamond" w:cs="Times New Roman"/>
          <w:b/>
          <w:sz w:val="24"/>
          <w:szCs w:val="24"/>
        </w:rPr>
      </w:pPr>
      <w:r w:rsidRPr="005B3E71">
        <w:rPr>
          <w:rFonts w:ascii="Garamond" w:eastAsia="Times New Roman" w:hAnsi="Garamond" w:cs="Times New Roman"/>
          <w:b/>
          <w:sz w:val="24"/>
          <w:szCs w:val="24"/>
        </w:rPr>
        <w:t>Education for tolerance and respect: peace and conflict perspective</w:t>
      </w:r>
    </w:p>
    <w:p w14:paraId="3090957A" w14:textId="77777777" w:rsidR="006E228D" w:rsidRDefault="006E228D" w:rsidP="006E228D">
      <w:pPr>
        <w:spacing w:line="276" w:lineRule="auto"/>
        <w:rPr>
          <w:rFonts w:ascii="Garamond" w:hAnsi="Garamond"/>
          <w:sz w:val="24"/>
          <w:szCs w:val="24"/>
          <w:lang w:val="en-US" w:eastAsia="en-US"/>
        </w:rPr>
      </w:pPr>
    </w:p>
    <w:p w14:paraId="35C32B42" w14:textId="77777777" w:rsidR="006E228D" w:rsidRPr="005B3E71"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4.5.1.</w:t>
      </w:r>
      <w:r>
        <w:rPr>
          <w:rFonts w:ascii="Garamond" w:hAnsi="Garamond"/>
          <w:sz w:val="24"/>
          <w:szCs w:val="24"/>
          <w:lang w:val="en-US" w:eastAsia="en-US"/>
        </w:rPr>
        <w:t xml:space="preserve"> F</w:t>
      </w:r>
      <w:r w:rsidRPr="005B3E71">
        <w:rPr>
          <w:rFonts w:ascii="Garamond" w:hAnsi="Garamond"/>
          <w:b/>
          <w:sz w:val="24"/>
          <w:szCs w:val="24"/>
          <w:lang w:val="en-US" w:eastAsia="en-US"/>
        </w:rPr>
        <w:t>oundational concepts: beyond superficial understandings</w:t>
      </w:r>
    </w:p>
    <w:p w14:paraId="1B5F56D3"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A. Deconstructing "Tolerance" in Peace Education</w:t>
      </w:r>
    </w:p>
    <w:p w14:paraId="339299F2"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Tolerance is NOT:</w:t>
      </w:r>
    </w:p>
    <w:p w14:paraId="1A28A2B9" w14:textId="77777777" w:rsidR="006E228D" w:rsidRDefault="006E228D" w:rsidP="00E41C9A">
      <w:pPr>
        <w:pStyle w:val="ListParagraph"/>
        <w:numPr>
          <w:ilvl w:val="0"/>
          <w:numId w:val="154"/>
        </w:numPr>
        <w:spacing w:line="276" w:lineRule="auto"/>
        <w:rPr>
          <w:rFonts w:ascii="Garamond" w:hAnsi="Garamond"/>
          <w:sz w:val="24"/>
          <w:szCs w:val="24"/>
          <w:lang w:val="en-US" w:eastAsia="en-US"/>
        </w:rPr>
      </w:pPr>
      <w:r w:rsidRPr="00A55DC8">
        <w:rPr>
          <w:rFonts w:ascii="Garamond" w:hAnsi="Garamond"/>
          <w:sz w:val="24"/>
          <w:szCs w:val="24"/>
          <w:lang w:val="en-US" w:eastAsia="en-US"/>
        </w:rPr>
        <w:t>Indifference ("I don't care what you do")</w:t>
      </w:r>
    </w:p>
    <w:p w14:paraId="23F74377" w14:textId="77777777" w:rsidR="006E228D" w:rsidRDefault="006E228D" w:rsidP="00E41C9A">
      <w:pPr>
        <w:pStyle w:val="ListParagraph"/>
        <w:numPr>
          <w:ilvl w:val="0"/>
          <w:numId w:val="154"/>
        </w:numPr>
        <w:spacing w:line="276" w:lineRule="auto"/>
        <w:rPr>
          <w:rFonts w:ascii="Garamond" w:hAnsi="Garamond"/>
          <w:sz w:val="24"/>
          <w:szCs w:val="24"/>
          <w:lang w:val="en-US" w:eastAsia="en-US"/>
        </w:rPr>
      </w:pPr>
      <w:r w:rsidRPr="00A55DC8">
        <w:rPr>
          <w:rFonts w:ascii="Garamond" w:hAnsi="Garamond"/>
          <w:sz w:val="24"/>
          <w:szCs w:val="24"/>
          <w:lang w:val="en-US" w:eastAsia="en-US"/>
        </w:rPr>
        <w:t>Relativism ("All views are equally valid")</w:t>
      </w:r>
    </w:p>
    <w:p w14:paraId="5FE3DECE" w14:textId="77777777" w:rsidR="006E228D" w:rsidRDefault="006E228D" w:rsidP="00E41C9A">
      <w:pPr>
        <w:pStyle w:val="ListParagraph"/>
        <w:numPr>
          <w:ilvl w:val="0"/>
          <w:numId w:val="154"/>
        </w:numPr>
        <w:spacing w:line="276" w:lineRule="auto"/>
        <w:rPr>
          <w:rFonts w:ascii="Garamond" w:hAnsi="Garamond"/>
          <w:sz w:val="24"/>
          <w:szCs w:val="24"/>
          <w:lang w:val="en-US" w:eastAsia="en-US"/>
        </w:rPr>
      </w:pPr>
      <w:r w:rsidRPr="00A55DC8">
        <w:rPr>
          <w:rFonts w:ascii="Garamond" w:hAnsi="Garamond"/>
          <w:sz w:val="24"/>
          <w:szCs w:val="24"/>
          <w:lang w:val="en-US" w:eastAsia="en-US"/>
        </w:rPr>
        <w:t>Passive endurance ("I'll put up with you")</w:t>
      </w:r>
    </w:p>
    <w:p w14:paraId="43E775FA" w14:textId="77777777" w:rsidR="006E228D" w:rsidRPr="00A55DC8" w:rsidRDefault="006E228D" w:rsidP="00E41C9A">
      <w:pPr>
        <w:pStyle w:val="ListParagraph"/>
        <w:numPr>
          <w:ilvl w:val="0"/>
          <w:numId w:val="154"/>
        </w:numPr>
        <w:spacing w:line="276" w:lineRule="auto"/>
        <w:rPr>
          <w:rFonts w:ascii="Garamond" w:hAnsi="Garamond"/>
          <w:sz w:val="24"/>
          <w:szCs w:val="24"/>
          <w:lang w:val="en-US" w:eastAsia="en-US"/>
        </w:rPr>
      </w:pPr>
      <w:r w:rsidRPr="00A55DC8">
        <w:rPr>
          <w:rFonts w:ascii="Garamond" w:hAnsi="Garamond"/>
          <w:sz w:val="24"/>
          <w:szCs w:val="24"/>
          <w:lang w:val="en-US" w:eastAsia="en-US"/>
        </w:rPr>
        <w:t>Conditional acceptance ("I'll tolerate you if you assimilate")</w:t>
      </w:r>
    </w:p>
    <w:p w14:paraId="21A5DC4D" w14:textId="77777777" w:rsidR="006E228D" w:rsidRPr="003B4A90" w:rsidRDefault="006E228D" w:rsidP="006E228D">
      <w:pPr>
        <w:spacing w:line="276" w:lineRule="auto"/>
        <w:rPr>
          <w:rFonts w:ascii="Garamond" w:hAnsi="Garamond"/>
          <w:sz w:val="24"/>
          <w:szCs w:val="24"/>
          <w:lang w:val="en-US" w:eastAsia="en-US"/>
        </w:rPr>
      </w:pPr>
      <w:r w:rsidRPr="00A55DC8">
        <w:rPr>
          <w:rFonts w:ascii="Garamond" w:hAnsi="Garamond"/>
          <w:b/>
          <w:sz w:val="24"/>
          <w:szCs w:val="24"/>
          <w:lang w:val="en-US" w:eastAsia="en-US"/>
        </w:rPr>
        <w:t>Tolerance in Peace Education IS:</w:t>
      </w:r>
      <w:r w:rsidRPr="003B4A90">
        <w:rPr>
          <w:rFonts w:ascii="Garamond" w:hAnsi="Garamond"/>
          <w:sz w:val="24"/>
          <w:szCs w:val="24"/>
          <w:lang w:val="en-US" w:eastAsia="en-US"/>
        </w:rPr>
        <w:br/>
      </w:r>
      <w:r w:rsidRPr="00A55DC8">
        <w:rPr>
          <w:rFonts w:ascii="Garamond" w:hAnsi="Garamond"/>
          <w:b/>
          <w:sz w:val="24"/>
          <w:szCs w:val="24"/>
          <w:lang w:val="en-US" w:eastAsia="en-US"/>
        </w:rPr>
        <w:t>Active, engaged recognition</w:t>
      </w:r>
      <w:r w:rsidRPr="003B4A90">
        <w:rPr>
          <w:rFonts w:ascii="Garamond" w:hAnsi="Garamond"/>
          <w:sz w:val="24"/>
          <w:szCs w:val="24"/>
          <w:lang w:val="en-US" w:eastAsia="en-US"/>
        </w:rPr>
        <w:t> of the equal dignity and rights of others despite differences, coupled with the </w:t>
      </w:r>
      <w:r w:rsidRPr="00A55DC8">
        <w:rPr>
          <w:rFonts w:ascii="Garamond" w:hAnsi="Garamond"/>
          <w:b/>
          <w:sz w:val="24"/>
          <w:szCs w:val="24"/>
          <w:lang w:val="en-US" w:eastAsia="en-US"/>
        </w:rPr>
        <w:t>commitment to protect those rights</w:t>
      </w:r>
      <w:r w:rsidRPr="003B4A90">
        <w:rPr>
          <w:rFonts w:ascii="Garamond" w:hAnsi="Garamond"/>
          <w:sz w:val="24"/>
          <w:szCs w:val="24"/>
          <w:lang w:val="en-US" w:eastAsia="en-US"/>
        </w:rPr>
        <w:t> even when we disapprove of specific beliefs or practices.</w:t>
      </w:r>
    </w:p>
    <w:p w14:paraId="10F9B7E3" w14:textId="66445D88"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lastRenderedPageBreak/>
        <w:t>Example in Conflict Context</w:t>
      </w:r>
      <w:r w:rsidRPr="003B4A90">
        <w:rPr>
          <w:rFonts w:ascii="Garamond" w:hAnsi="Garamond"/>
          <w:sz w:val="24"/>
          <w:szCs w:val="24"/>
          <w:lang w:val="en-US" w:eastAsia="en-US"/>
        </w:rPr>
        <w:t>: In Northern Ireland, tolerance education doesn't mean Protestants and Catholics must agree theologically, but that they actively protect each other's right to worship, commemorate, and express identity without fear.</w:t>
      </w:r>
    </w:p>
    <w:p w14:paraId="571049B8" w14:textId="77777777" w:rsidR="006E228D" w:rsidRPr="003B4A90" w:rsidRDefault="006E228D" w:rsidP="006E228D">
      <w:pPr>
        <w:spacing w:line="276" w:lineRule="auto"/>
        <w:rPr>
          <w:rFonts w:ascii="Garamond" w:hAnsi="Garamond"/>
          <w:sz w:val="24"/>
          <w:szCs w:val="24"/>
          <w:lang w:val="en-US" w:eastAsia="en-US"/>
        </w:rPr>
      </w:pPr>
    </w:p>
    <w:p w14:paraId="26E8F1E9"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B. Respect as Relational Architecture</w:t>
      </w:r>
    </w:p>
    <w:p w14:paraId="519537DB" w14:textId="77777777" w:rsidR="006E228D" w:rsidRPr="003B4A90" w:rsidRDefault="006E228D" w:rsidP="006E228D">
      <w:pPr>
        <w:spacing w:line="276" w:lineRule="auto"/>
        <w:rPr>
          <w:rFonts w:ascii="Garamond" w:hAnsi="Garamond"/>
          <w:sz w:val="24"/>
          <w:szCs w:val="24"/>
          <w:lang w:val="en-US" w:eastAsia="en-US"/>
        </w:rPr>
      </w:pPr>
      <w:r w:rsidRPr="003B4A90">
        <w:rPr>
          <w:rFonts w:ascii="Garamond" w:hAnsi="Garamond"/>
          <w:sz w:val="24"/>
          <w:szCs w:val="24"/>
          <w:lang w:val="en-US" w:eastAsia="en-US"/>
        </w:rPr>
        <w:t>Respect operates at three levels in peacebuilding:</w:t>
      </w:r>
    </w:p>
    <w:tbl>
      <w:tblPr>
        <w:tblW w:w="9779" w:type="dxa"/>
        <w:tblInd w:w="-472" w:type="dxa"/>
        <w:tblCellMar>
          <w:top w:w="15" w:type="dxa"/>
          <w:left w:w="15" w:type="dxa"/>
          <w:bottom w:w="15" w:type="dxa"/>
          <w:right w:w="15" w:type="dxa"/>
        </w:tblCellMar>
        <w:tblLook w:val="04A0" w:firstRow="1" w:lastRow="0" w:firstColumn="1" w:lastColumn="0" w:noHBand="0" w:noVBand="1"/>
      </w:tblPr>
      <w:tblGrid>
        <w:gridCol w:w="1778"/>
        <w:gridCol w:w="3029"/>
        <w:gridCol w:w="4972"/>
      </w:tblGrid>
      <w:tr w:rsidR="006E228D" w:rsidRPr="003B4A90" w14:paraId="01A500BD" w14:textId="77777777" w:rsidTr="001A5AE6">
        <w:trPr>
          <w:trHeight w:val="307"/>
          <w:tblHeader/>
        </w:trPr>
        <w:tc>
          <w:tcPr>
            <w:tcW w:w="0" w:type="auto"/>
            <w:tcBorders>
              <w:top w:val="nil"/>
            </w:tcBorders>
            <w:tcMar>
              <w:top w:w="150" w:type="dxa"/>
              <w:left w:w="0" w:type="dxa"/>
              <w:bottom w:w="150" w:type="dxa"/>
              <w:right w:w="240" w:type="dxa"/>
            </w:tcMar>
            <w:vAlign w:val="center"/>
            <w:hideMark/>
          </w:tcPr>
          <w:p w14:paraId="648CBFF2"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Level</w:t>
            </w:r>
          </w:p>
        </w:tc>
        <w:tc>
          <w:tcPr>
            <w:tcW w:w="0" w:type="auto"/>
            <w:tcBorders>
              <w:top w:val="nil"/>
            </w:tcBorders>
            <w:tcMar>
              <w:top w:w="150" w:type="dxa"/>
              <w:left w:w="240" w:type="dxa"/>
              <w:bottom w:w="150" w:type="dxa"/>
              <w:right w:w="240" w:type="dxa"/>
            </w:tcMar>
            <w:vAlign w:val="center"/>
            <w:hideMark/>
          </w:tcPr>
          <w:p w14:paraId="06AC9CA1"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Peace Perspective</w:t>
            </w:r>
          </w:p>
        </w:tc>
        <w:tc>
          <w:tcPr>
            <w:tcW w:w="0" w:type="auto"/>
            <w:tcBorders>
              <w:top w:val="nil"/>
            </w:tcBorders>
            <w:tcMar>
              <w:top w:w="150" w:type="dxa"/>
              <w:left w:w="240" w:type="dxa"/>
              <w:bottom w:w="150" w:type="dxa"/>
              <w:right w:w="240" w:type="dxa"/>
            </w:tcMar>
            <w:vAlign w:val="center"/>
            <w:hideMark/>
          </w:tcPr>
          <w:p w14:paraId="27018DAE"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Conflict Application</w:t>
            </w:r>
          </w:p>
        </w:tc>
      </w:tr>
      <w:tr w:rsidR="006E228D" w:rsidRPr="003B4A90" w14:paraId="076DE0B4" w14:textId="77777777" w:rsidTr="001A5AE6">
        <w:trPr>
          <w:trHeight w:val="622"/>
        </w:trPr>
        <w:tc>
          <w:tcPr>
            <w:tcW w:w="0" w:type="auto"/>
            <w:tcMar>
              <w:top w:w="150" w:type="dxa"/>
              <w:left w:w="0" w:type="dxa"/>
              <w:bottom w:w="150" w:type="dxa"/>
              <w:right w:w="240" w:type="dxa"/>
            </w:tcMar>
            <w:vAlign w:val="center"/>
            <w:hideMark/>
          </w:tcPr>
          <w:p w14:paraId="321A12CD"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Recognition Respect</w:t>
            </w:r>
          </w:p>
        </w:tc>
        <w:tc>
          <w:tcPr>
            <w:tcW w:w="0" w:type="auto"/>
            <w:tcMar>
              <w:top w:w="150" w:type="dxa"/>
              <w:left w:w="240" w:type="dxa"/>
              <w:bottom w:w="150" w:type="dxa"/>
              <w:right w:w="240" w:type="dxa"/>
            </w:tcMar>
            <w:vAlign w:val="center"/>
            <w:hideMark/>
          </w:tcPr>
          <w:p w14:paraId="2D500889"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Acknowledging others' inherent worth</w:t>
            </w:r>
          </w:p>
        </w:tc>
        <w:tc>
          <w:tcPr>
            <w:tcW w:w="0" w:type="auto"/>
            <w:tcMar>
              <w:top w:w="150" w:type="dxa"/>
              <w:left w:w="240" w:type="dxa"/>
              <w:bottom w:w="150" w:type="dxa"/>
              <w:right w:w="0" w:type="dxa"/>
            </w:tcMar>
            <w:vAlign w:val="center"/>
            <w:hideMark/>
          </w:tcPr>
          <w:p w14:paraId="72642860"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In mediation: Validating each party's humanity before addressing grievances</w:t>
            </w:r>
          </w:p>
        </w:tc>
      </w:tr>
      <w:tr w:rsidR="006E228D" w:rsidRPr="003B4A90" w14:paraId="661439CC" w14:textId="77777777" w:rsidTr="001A5AE6">
        <w:trPr>
          <w:trHeight w:val="622"/>
        </w:trPr>
        <w:tc>
          <w:tcPr>
            <w:tcW w:w="0" w:type="auto"/>
            <w:tcMar>
              <w:top w:w="150" w:type="dxa"/>
              <w:left w:w="0" w:type="dxa"/>
              <w:bottom w:w="150" w:type="dxa"/>
              <w:right w:w="240" w:type="dxa"/>
            </w:tcMar>
            <w:vAlign w:val="center"/>
            <w:hideMark/>
          </w:tcPr>
          <w:p w14:paraId="1D5211F7"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Appraisal Respect</w:t>
            </w:r>
          </w:p>
        </w:tc>
        <w:tc>
          <w:tcPr>
            <w:tcW w:w="0" w:type="auto"/>
            <w:tcMar>
              <w:top w:w="150" w:type="dxa"/>
              <w:left w:w="240" w:type="dxa"/>
              <w:bottom w:w="150" w:type="dxa"/>
              <w:right w:w="240" w:type="dxa"/>
            </w:tcMar>
            <w:vAlign w:val="center"/>
            <w:hideMark/>
          </w:tcPr>
          <w:p w14:paraId="7087E986"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Esteeming particular qualities</w:t>
            </w:r>
          </w:p>
        </w:tc>
        <w:tc>
          <w:tcPr>
            <w:tcW w:w="0" w:type="auto"/>
            <w:tcMar>
              <w:top w:w="150" w:type="dxa"/>
              <w:left w:w="240" w:type="dxa"/>
              <w:bottom w:w="150" w:type="dxa"/>
              <w:right w:w="0" w:type="dxa"/>
            </w:tcMar>
            <w:vAlign w:val="center"/>
            <w:hideMark/>
          </w:tcPr>
          <w:p w14:paraId="2916ADBF"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In reconciliation: Acknowledging courage in former adversaries who work for peace</w:t>
            </w:r>
          </w:p>
        </w:tc>
      </w:tr>
      <w:tr w:rsidR="006E228D" w:rsidRPr="003B4A90" w14:paraId="076E83C3" w14:textId="77777777" w:rsidTr="001A5AE6">
        <w:trPr>
          <w:trHeight w:val="614"/>
        </w:trPr>
        <w:tc>
          <w:tcPr>
            <w:tcW w:w="0" w:type="auto"/>
            <w:tcMar>
              <w:top w:w="150" w:type="dxa"/>
              <w:left w:w="0" w:type="dxa"/>
              <w:bottom w:w="150" w:type="dxa"/>
              <w:right w:w="240" w:type="dxa"/>
            </w:tcMar>
            <w:vAlign w:val="center"/>
            <w:hideMark/>
          </w:tcPr>
          <w:p w14:paraId="30FA36E7"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Institutional Respect</w:t>
            </w:r>
          </w:p>
        </w:tc>
        <w:tc>
          <w:tcPr>
            <w:tcW w:w="0" w:type="auto"/>
            <w:tcMar>
              <w:top w:w="150" w:type="dxa"/>
              <w:left w:w="240" w:type="dxa"/>
              <w:bottom w:w="150" w:type="dxa"/>
              <w:right w:w="240" w:type="dxa"/>
            </w:tcMar>
            <w:vAlign w:val="center"/>
            <w:hideMark/>
          </w:tcPr>
          <w:p w14:paraId="0A19160F"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Systems that dignify all</w:t>
            </w:r>
          </w:p>
        </w:tc>
        <w:tc>
          <w:tcPr>
            <w:tcW w:w="0" w:type="auto"/>
            <w:tcMar>
              <w:top w:w="150" w:type="dxa"/>
              <w:left w:w="240" w:type="dxa"/>
              <w:bottom w:w="150" w:type="dxa"/>
              <w:right w:w="0" w:type="dxa"/>
            </w:tcMar>
            <w:vAlign w:val="center"/>
            <w:hideMark/>
          </w:tcPr>
          <w:p w14:paraId="7F7004A1"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In post-conflict: Designing inclusive governance that honors all identity groups</w:t>
            </w:r>
          </w:p>
        </w:tc>
      </w:tr>
    </w:tbl>
    <w:p w14:paraId="35C17947" w14:textId="77777777" w:rsidR="006E228D" w:rsidRDefault="006E228D" w:rsidP="006E228D">
      <w:pPr>
        <w:spacing w:line="276" w:lineRule="auto"/>
        <w:rPr>
          <w:rFonts w:ascii="Garamond" w:hAnsi="Garamond"/>
          <w:sz w:val="24"/>
          <w:szCs w:val="24"/>
          <w:lang w:val="en-US" w:eastAsia="en-US"/>
        </w:rPr>
      </w:pPr>
      <w:r w:rsidRPr="00A55DC8">
        <w:rPr>
          <w:rFonts w:ascii="Garamond" w:hAnsi="Garamond"/>
          <w:b/>
          <w:sz w:val="24"/>
          <w:szCs w:val="24"/>
          <w:lang w:val="en-US" w:eastAsia="en-US"/>
        </w:rPr>
        <w:t>Critical Insight:</w:t>
      </w:r>
      <w:r w:rsidRPr="003B4A90">
        <w:rPr>
          <w:rFonts w:ascii="Garamond" w:hAnsi="Garamond"/>
          <w:sz w:val="24"/>
          <w:szCs w:val="24"/>
          <w:lang w:val="en-US" w:eastAsia="en-US"/>
        </w:rPr>
        <w:t xml:space="preserve"> Respect is </w:t>
      </w:r>
      <w:r w:rsidRPr="00A55DC8">
        <w:rPr>
          <w:rFonts w:ascii="Garamond" w:hAnsi="Garamond"/>
          <w:b/>
          <w:sz w:val="24"/>
          <w:szCs w:val="24"/>
          <w:lang w:val="en-US" w:eastAsia="en-US"/>
        </w:rPr>
        <w:t>asymmetric </w:t>
      </w:r>
      <w:r w:rsidRPr="003B4A90">
        <w:rPr>
          <w:rFonts w:ascii="Garamond" w:hAnsi="Garamond"/>
          <w:sz w:val="24"/>
          <w:szCs w:val="24"/>
          <w:lang w:val="en-US" w:eastAsia="en-US"/>
        </w:rPr>
        <w:t>in conflict—parties often demand it while withholding it. Peace education must address this asymmetry.</w:t>
      </w:r>
    </w:p>
    <w:p w14:paraId="5A565D6D" w14:textId="77777777" w:rsidR="006E228D" w:rsidRDefault="006E228D" w:rsidP="006E228D">
      <w:pPr>
        <w:spacing w:line="276" w:lineRule="auto"/>
        <w:rPr>
          <w:rFonts w:ascii="Garamond" w:hAnsi="Garamond"/>
          <w:sz w:val="24"/>
          <w:szCs w:val="24"/>
          <w:lang w:val="en-US" w:eastAsia="en-US"/>
        </w:rPr>
      </w:pPr>
    </w:p>
    <w:p w14:paraId="3E4B0720"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4.5.2. The peace and conflict analysis framework</w:t>
      </w:r>
    </w:p>
    <w:p w14:paraId="5F5D1903"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A. Understanding Conflict's Role in Tolerance Development</w:t>
      </w:r>
    </w:p>
    <w:p w14:paraId="11955F62" w14:textId="77777777" w:rsidR="006E228D" w:rsidRPr="003B4A90" w:rsidRDefault="006E228D" w:rsidP="006E228D">
      <w:pPr>
        <w:spacing w:line="276" w:lineRule="auto"/>
        <w:rPr>
          <w:rFonts w:ascii="Garamond" w:hAnsi="Garamond"/>
          <w:sz w:val="24"/>
          <w:szCs w:val="24"/>
          <w:lang w:val="en-US" w:eastAsia="en-US"/>
        </w:rPr>
      </w:pPr>
      <w:r w:rsidRPr="00A55DC8">
        <w:rPr>
          <w:rFonts w:ascii="Garamond" w:hAnsi="Garamond"/>
          <w:b/>
          <w:sz w:val="24"/>
          <w:szCs w:val="24"/>
          <w:lang w:val="en-US" w:eastAsia="en-US"/>
        </w:rPr>
        <w:t>Paradox:</w:t>
      </w:r>
      <w:r w:rsidRPr="003B4A90">
        <w:rPr>
          <w:rFonts w:ascii="Garamond" w:hAnsi="Garamond"/>
          <w:sz w:val="24"/>
          <w:szCs w:val="24"/>
          <w:lang w:val="en-US" w:eastAsia="en-US"/>
        </w:rPr>
        <w:t xml:space="preserve"> Conflict, properly engaged, strengthens tolerance and respect.</w:t>
      </w:r>
    </w:p>
    <w:p w14:paraId="2A78FD88"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Conflict Transformation Approach:</w:t>
      </w:r>
    </w:p>
    <w:p w14:paraId="7EA31674" w14:textId="77777777" w:rsidR="006E228D" w:rsidRDefault="006E228D" w:rsidP="006E228D">
      <w:pPr>
        <w:spacing w:line="276" w:lineRule="auto"/>
        <w:rPr>
          <w:rFonts w:ascii="Garamond" w:hAnsi="Garamond"/>
          <w:sz w:val="24"/>
          <w:szCs w:val="24"/>
          <w:lang w:val="en-US" w:eastAsia="en-US"/>
        </w:rPr>
      </w:pPr>
    </w:p>
    <w:p w14:paraId="51A16E5B" w14:textId="77777777" w:rsidR="006E228D" w:rsidRPr="00A55DC8" w:rsidRDefault="006E228D" w:rsidP="006E228D">
      <w:pPr>
        <w:spacing w:line="276" w:lineRule="auto"/>
        <w:rPr>
          <w:rFonts w:ascii="Garamond" w:hAnsi="Garamond"/>
          <w:b/>
          <w:i/>
          <w:sz w:val="24"/>
          <w:szCs w:val="24"/>
          <w:lang w:val="en-US" w:eastAsia="en-US"/>
        </w:rPr>
      </w:pPr>
      <w:r w:rsidRPr="00A55DC8">
        <w:rPr>
          <w:rFonts w:ascii="Garamond" w:hAnsi="Garamond"/>
          <w:b/>
          <w:i/>
          <w:sz w:val="24"/>
          <w:szCs w:val="24"/>
          <w:lang w:val="en-US" w:eastAsia="en-US"/>
        </w:rPr>
        <w:t>Dysfunctional Conflict → Constructive Conflict → Tolerance Capacity</w:t>
      </w:r>
    </w:p>
    <w:p w14:paraId="3913699B" w14:textId="77777777" w:rsidR="006E228D" w:rsidRPr="00A55DC8" w:rsidRDefault="006E228D" w:rsidP="006E228D">
      <w:pPr>
        <w:spacing w:line="276" w:lineRule="auto"/>
        <w:rPr>
          <w:rFonts w:ascii="Garamond" w:hAnsi="Garamond"/>
          <w:b/>
          <w:i/>
          <w:sz w:val="24"/>
          <w:szCs w:val="24"/>
          <w:lang w:val="en-US" w:eastAsia="en-US"/>
        </w:rPr>
      </w:pPr>
      <w:r w:rsidRPr="00A55DC8">
        <w:rPr>
          <w:rFonts w:ascii="Garamond" w:hAnsi="Garamond"/>
          <w:b/>
          <w:i/>
          <w:sz w:val="24"/>
          <w:szCs w:val="24"/>
          <w:lang w:val="en-US" w:eastAsia="en-US"/>
        </w:rPr>
        <w:t xml:space="preserve">   (Avoidance/aggression)   (Engagement with respect)   (Increased resilience)</w:t>
      </w:r>
    </w:p>
    <w:p w14:paraId="38C74344" w14:textId="77777777" w:rsidR="006E228D" w:rsidRPr="00A55DC8" w:rsidRDefault="006E228D" w:rsidP="006E228D">
      <w:pPr>
        <w:spacing w:line="276" w:lineRule="auto"/>
        <w:rPr>
          <w:rFonts w:ascii="Garamond" w:hAnsi="Garamond" w:cs="Courier New"/>
          <w:b/>
          <w:i/>
          <w:sz w:val="24"/>
          <w:szCs w:val="24"/>
          <w:lang w:val="en-US" w:eastAsia="en-US"/>
        </w:rPr>
      </w:pPr>
      <w:r w:rsidRPr="00A55DC8">
        <w:rPr>
          <w:rFonts w:ascii="Garamond" w:hAnsi="Garamond" w:cs="Courier New"/>
          <w:b/>
          <w:i/>
          <w:sz w:val="24"/>
          <w:szCs w:val="24"/>
          <w:lang w:val="en-US" w:eastAsia="en-US"/>
        </w:rPr>
        <w:t>Dysfunctional Conflict → Constructive Conflict → Tolerance Capacity</w:t>
      </w:r>
    </w:p>
    <w:p w14:paraId="4F6C4704" w14:textId="77777777" w:rsidR="006E228D" w:rsidRPr="00A55DC8" w:rsidRDefault="006E228D" w:rsidP="006E228D">
      <w:pPr>
        <w:spacing w:line="276" w:lineRule="auto"/>
        <w:rPr>
          <w:rFonts w:ascii="Garamond" w:hAnsi="Garamond" w:cs="Courier New"/>
          <w:b/>
          <w:i/>
          <w:sz w:val="24"/>
          <w:szCs w:val="24"/>
          <w:lang w:val="en-US" w:eastAsia="en-US"/>
        </w:rPr>
      </w:pPr>
      <w:r w:rsidRPr="00A55DC8">
        <w:rPr>
          <w:rFonts w:ascii="Garamond" w:hAnsi="Garamond" w:cs="Courier New"/>
          <w:b/>
          <w:i/>
          <w:sz w:val="24"/>
          <w:szCs w:val="24"/>
          <w:lang w:val="en-US" w:eastAsia="en-US"/>
        </w:rPr>
        <w:t xml:space="preserve">   (Avoidance/aggression)   (Engagement with respect)   (Increased resilience)</w:t>
      </w:r>
    </w:p>
    <w:p w14:paraId="07ED50F4" w14:textId="77777777" w:rsidR="006E228D" w:rsidRDefault="006E228D" w:rsidP="006E228D">
      <w:pPr>
        <w:spacing w:line="276" w:lineRule="auto"/>
        <w:rPr>
          <w:rFonts w:ascii="Garamond" w:hAnsi="Garamond"/>
          <w:b/>
          <w:sz w:val="24"/>
          <w:szCs w:val="24"/>
          <w:lang w:val="en-US" w:eastAsia="en-US"/>
        </w:rPr>
      </w:pPr>
    </w:p>
    <w:p w14:paraId="364754B7" w14:textId="77777777" w:rsidR="006E228D" w:rsidRPr="00A55DC8" w:rsidRDefault="006E228D" w:rsidP="006E228D">
      <w:pPr>
        <w:spacing w:line="276" w:lineRule="auto"/>
        <w:rPr>
          <w:rFonts w:ascii="Garamond" w:hAnsi="Garamond"/>
          <w:b/>
          <w:sz w:val="24"/>
          <w:szCs w:val="24"/>
          <w:lang w:val="en-US" w:eastAsia="en-US"/>
        </w:rPr>
      </w:pPr>
      <w:r w:rsidRPr="00A55DC8">
        <w:rPr>
          <w:rFonts w:ascii="Garamond" w:hAnsi="Garamond"/>
          <w:b/>
          <w:sz w:val="24"/>
          <w:szCs w:val="24"/>
          <w:lang w:val="en-US" w:eastAsia="en-US"/>
        </w:rPr>
        <w:t>Mechanisms:</w:t>
      </w:r>
    </w:p>
    <w:p w14:paraId="6989D389" w14:textId="77777777" w:rsidR="006E228D" w:rsidRDefault="006E228D" w:rsidP="00E41C9A">
      <w:pPr>
        <w:pStyle w:val="ListParagraph"/>
        <w:numPr>
          <w:ilvl w:val="0"/>
          <w:numId w:val="155"/>
        </w:numPr>
        <w:spacing w:line="276" w:lineRule="auto"/>
        <w:rPr>
          <w:rFonts w:ascii="Garamond" w:hAnsi="Garamond"/>
          <w:sz w:val="24"/>
          <w:szCs w:val="24"/>
          <w:lang w:val="en-US" w:eastAsia="en-US"/>
        </w:rPr>
      </w:pPr>
      <w:r w:rsidRPr="00403F64">
        <w:rPr>
          <w:rFonts w:ascii="Garamond" w:hAnsi="Garamond"/>
          <w:b/>
          <w:sz w:val="24"/>
          <w:szCs w:val="24"/>
          <w:lang w:val="en-US" w:eastAsia="en-US"/>
        </w:rPr>
        <w:t>Cognitive Dissonance:</w:t>
      </w:r>
      <w:r w:rsidRPr="00403F64">
        <w:rPr>
          <w:rFonts w:ascii="Garamond" w:hAnsi="Garamond"/>
          <w:sz w:val="24"/>
          <w:szCs w:val="24"/>
          <w:lang w:val="en-US" w:eastAsia="en-US"/>
        </w:rPr>
        <w:t xml:space="preserve"> Encountering conflicting views challenges simplistic thinking</w:t>
      </w:r>
    </w:p>
    <w:p w14:paraId="67850D8D" w14:textId="77777777" w:rsidR="006E228D" w:rsidRDefault="006E228D" w:rsidP="00E41C9A">
      <w:pPr>
        <w:pStyle w:val="ListParagraph"/>
        <w:numPr>
          <w:ilvl w:val="0"/>
          <w:numId w:val="155"/>
        </w:numPr>
        <w:spacing w:line="276" w:lineRule="auto"/>
        <w:rPr>
          <w:rFonts w:ascii="Garamond" w:hAnsi="Garamond"/>
          <w:sz w:val="24"/>
          <w:szCs w:val="24"/>
          <w:lang w:val="en-US" w:eastAsia="en-US"/>
        </w:rPr>
      </w:pPr>
      <w:r w:rsidRPr="00403F64">
        <w:rPr>
          <w:rFonts w:ascii="Garamond" w:hAnsi="Garamond"/>
          <w:b/>
          <w:sz w:val="24"/>
          <w:szCs w:val="24"/>
          <w:lang w:val="en-US" w:eastAsia="en-US"/>
        </w:rPr>
        <w:t>Necessity of Engagement:</w:t>
      </w:r>
      <w:r w:rsidRPr="00403F64">
        <w:rPr>
          <w:rFonts w:ascii="Garamond" w:hAnsi="Garamond"/>
          <w:sz w:val="24"/>
          <w:szCs w:val="24"/>
          <w:lang w:val="en-US" w:eastAsia="en-US"/>
        </w:rPr>
        <w:t xml:space="preserve"> When you can't escape difference, you must learn to navigate it</w:t>
      </w:r>
    </w:p>
    <w:p w14:paraId="7665D1CE" w14:textId="77777777" w:rsidR="006E228D" w:rsidRPr="00403F64" w:rsidRDefault="006E228D" w:rsidP="00E41C9A">
      <w:pPr>
        <w:pStyle w:val="ListParagraph"/>
        <w:numPr>
          <w:ilvl w:val="0"/>
          <w:numId w:val="155"/>
        </w:numPr>
        <w:spacing w:line="276" w:lineRule="auto"/>
        <w:rPr>
          <w:rFonts w:ascii="Garamond" w:hAnsi="Garamond"/>
          <w:sz w:val="24"/>
          <w:szCs w:val="24"/>
          <w:lang w:val="en-US" w:eastAsia="en-US"/>
        </w:rPr>
      </w:pPr>
      <w:r w:rsidRPr="00403F64">
        <w:rPr>
          <w:rFonts w:ascii="Garamond" w:hAnsi="Garamond"/>
          <w:b/>
          <w:sz w:val="24"/>
          <w:szCs w:val="24"/>
          <w:lang w:val="en-US" w:eastAsia="en-US"/>
        </w:rPr>
        <w:t>Empathy Development:</w:t>
      </w:r>
      <w:r w:rsidRPr="00403F64">
        <w:rPr>
          <w:rFonts w:ascii="Garamond" w:hAnsi="Garamond"/>
          <w:sz w:val="24"/>
          <w:szCs w:val="24"/>
          <w:lang w:val="en-US" w:eastAsia="en-US"/>
        </w:rPr>
        <w:t xml:space="preserve"> Understanding why others hold opposing views</w:t>
      </w:r>
    </w:p>
    <w:p w14:paraId="3B2EC825" w14:textId="77777777"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Real-World Example</w:t>
      </w:r>
      <w:r w:rsidRPr="003B4A90">
        <w:rPr>
          <w:rFonts w:ascii="Garamond" w:hAnsi="Garamond"/>
          <w:sz w:val="24"/>
          <w:szCs w:val="24"/>
          <w:lang w:val="en-US" w:eastAsia="en-US"/>
        </w:rPr>
        <w:t>: South Africa's Truth and Reconciliation Commission created spaces where victims heard perpetrators' humanity and motivations (however flawed), fostering a more complex—and ultimately more tolerant—social understanding than simple condemnation would allow.</w:t>
      </w:r>
    </w:p>
    <w:p w14:paraId="0CC0F41C" w14:textId="77777777" w:rsidR="006E228D" w:rsidRDefault="006E228D" w:rsidP="006E228D">
      <w:pPr>
        <w:spacing w:line="276" w:lineRule="auto"/>
        <w:rPr>
          <w:rFonts w:ascii="Garamond" w:hAnsi="Garamond"/>
          <w:sz w:val="24"/>
          <w:szCs w:val="24"/>
          <w:lang w:val="en-US" w:eastAsia="en-US"/>
        </w:rPr>
      </w:pPr>
    </w:p>
    <w:p w14:paraId="61618048" w14:textId="77777777" w:rsidR="006E228D" w:rsidRDefault="006E228D" w:rsidP="006E228D">
      <w:pPr>
        <w:spacing w:line="276" w:lineRule="auto"/>
        <w:rPr>
          <w:rFonts w:ascii="Garamond" w:hAnsi="Garamond"/>
          <w:sz w:val="24"/>
          <w:szCs w:val="24"/>
          <w:lang w:val="en-US" w:eastAsia="en-US"/>
        </w:rPr>
      </w:pPr>
    </w:p>
    <w:p w14:paraId="74832724" w14:textId="77777777" w:rsidR="006E228D" w:rsidRDefault="006E228D" w:rsidP="006E228D">
      <w:pPr>
        <w:spacing w:line="276" w:lineRule="auto"/>
        <w:rPr>
          <w:rFonts w:ascii="Garamond" w:hAnsi="Garamond"/>
          <w:sz w:val="24"/>
          <w:szCs w:val="24"/>
          <w:lang w:val="en-US" w:eastAsia="en-US"/>
        </w:rPr>
      </w:pPr>
    </w:p>
    <w:p w14:paraId="668179E0" w14:textId="77777777" w:rsidR="006E228D" w:rsidRDefault="006E228D" w:rsidP="006E228D">
      <w:pPr>
        <w:spacing w:line="276" w:lineRule="auto"/>
        <w:rPr>
          <w:rFonts w:ascii="Garamond" w:hAnsi="Garamond"/>
          <w:sz w:val="24"/>
          <w:szCs w:val="24"/>
          <w:lang w:val="en-US" w:eastAsia="en-US"/>
        </w:rPr>
      </w:pPr>
    </w:p>
    <w:p w14:paraId="102D7280" w14:textId="77777777" w:rsidR="006E228D" w:rsidRDefault="006E228D" w:rsidP="006E228D">
      <w:pPr>
        <w:spacing w:line="276" w:lineRule="auto"/>
        <w:rPr>
          <w:rFonts w:ascii="Garamond" w:hAnsi="Garamond"/>
          <w:sz w:val="24"/>
          <w:szCs w:val="24"/>
          <w:lang w:val="en-US" w:eastAsia="en-US"/>
        </w:rPr>
      </w:pPr>
    </w:p>
    <w:p w14:paraId="3A8E5019" w14:textId="450B5171" w:rsidR="006E228D" w:rsidRDefault="006E228D" w:rsidP="006E228D">
      <w:pPr>
        <w:spacing w:line="276" w:lineRule="auto"/>
        <w:rPr>
          <w:rFonts w:ascii="Garamond" w:hAnsi="Garamond"/>
          <w:sz w:val="24"/>
          <w:szCs w:val="24"/>
          <w:lang w:val="en-US" w:eastAsia="en-US"/>
        </w:rPr>
      </w:pPr>
    </w:p>
    <w:p w14:paraId="5E403D15" w14:textId="77777777" w:rsidR="00B26835" w:rsidRDefault="00B26835" w:rsidP="006E228D">
      <w:pPr>
        <w:spacing w:line="276" w:lineRule="auto"/>
        <w:rPr>
          <w:rFonts w:ascii="Garamond" w:hAnsi="Garamond"/>
          <w:sz w:val="24"/>
          <w:szCs w:val="24"/>
          <w:lang w:val="en-US" w:eastAsia="en-US"/>
        </w:rPr>
      </w:pPr>
    </w:p>
    <w:p w14:paraId="00A3A062" w14:textId="77777777" w:rsidR="006E228D" w:rsidRPr="003B4A90" w:rsidRDefault="006E228D" w:rsidP="006E228D">
      <w:pPr>
        <w:spacing w:line="276" w:lineRule="auto"/>
        <w:rPr>
          <w:rFonts w:ascii="Garamond" w:hAnsi="Garamond"/>
          <w:sz w:val="24"/>
          <w:szCs w:val="24"/>
          <w:lang w:val="en-US" w:eastAsia="en-US"/>
        </w:rPr>
      </w:pPr>
    </w:p>
    <w:p w14:paraId="204C8627"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lastRenderedPageBreak/>
        <w:t>B. The Contact Hypothesis Re-examined Through Peace Lens</w:t>
      </w:r>
    </w:p>
    <w:p w14:paraId="32C342A3" w14:textId="77777777" w:rsidR="006E228D" w:rsidRDefault="006E228D" w:rsidP="006E228D">
      <w:pPr>
        <w:spacing w:line="276" w:lineRule="auto"/>
        <w:rPr>
          <w:rFonts w:ascii="Garamond" w:hAnsi="Garamond"/>
          <w:sz w:val="24"/>
          <w:szCs w:val="24"/>
          <w:lang w:val="en-US" w:eastAsia="en-US"/>
        </w:rPr>
      </w:pPr>
      <w:r w:rsidRPr="003B4A90">
        <w:rPr>
          <w:rFonts w:ascii="Garamond" w:hAnsi="Garamond"/>
          <w:sz w:val="24"/>
          <w:szCs w:val="24"/>
          <w:lang w:val="en-US" w:eastAsia="en-US"/>
        </w:rPr>
        <w:t>Gordon Allport's conditions </w:t>
      </w:r>
      <w:r w:rsidRPr="00403F64">
        <w:rPr>
          <w:rFonts w:ascii="Garamond" w:hAnsi="Garamond"/>
          <w:b/>
          <w:sz w:val="24"/>
          <w:szCs w:val="24"/>
          <w:lang w:val="en-US" w:eastAsia="en-US"/>
        </w:rPr>
        <w:t>reinterpreted for conflict settings</w:t>
      </w:r>
      <w:r w:rsidRPr="003B4A90">
        <w:rPr>
          <w:rFonts w:ascii="Garamond" w:hAnsi="Garamond"/>
          <w:sz w:val="24"/>
          <w:szCs w:val="24"/>
          <w:lang w:val="en-US" w:eastAsia="en-US"/>
        </w:rPr>
        <w:t>:</w:t>
      </w:r>
    </w:p>
    <w:p w14:paraId="07E03C99" w14:textId="77777777" w:rsidR="006E228D" w:rsidRPr="003B4A90" w:rsidRDefault="006E228D" w:rsidP="006E228D">
      <w:pPr>
        <w:spacing w:line="276" w:lineRule="auto"/>
        <w:rPr>
          <w:rFonts w:ascii="Garamond" w:hAnsi="Garamond"/>
          <w:sz w:val="24"/>
          <w:szCs w:val="24"/>
          <w:lang w:val="en-US" w:eastAsia="en-US"/>
        </w:rPr>
      </w:pPr>
    </w:p>
    <w:tbl>
      <w:tblPr>
        <w:tblW w:w="10612" w:type="dxa"/>
        <w:tblInd w:w="-472" w:type="dxa"/>
        <w:tblCellMar>
          <w:top w:w="15" w:type="dxa"/>
          <w:left w:w="15" w:type="dxa"/>
          <w:bottom w:w="15" w:type="dxa"/>
          <w:right w:w="15" w:type="dxa"/>
        </w:tblCellMar>
        <w:tblLook w:val="04A0" w:firstRow="1" w:lastRow="0" w:firstColumn="1" w:lastColumn="0" w:noHBand="0" w:noVBand="1"/>
      </w:tblPr>
      <w:tblGrid>
        <w:gridCol w:w="1956"/>
        <w:gridCol w:w="3656"/>
        <w:gridCol w:w="5000"/>
      </w:tblGrid>
      <w:tr w:rsidR="006E228D" w:rsidRPr="003B4A90" w14:paraId="36F28EBD" w14:textId="77777777" w:rsidTr="001A5AE6">
        <w:trPr>
          <w:trHeight w:val="315"/>
          <w:tblHeader/>
        </w:trPr>
        <w:tc>
          <w:tcPr>
            <w:tcW w:w="0" w:type="auto"/>
            <w:tcBorders>
              <w:top w:val="nil"/>
            </w:tcBorders>
            <w:tcMar>
              <w:top w:w="150" w:type="dxa"/>
              <w:left w:w="0" w:type="dxa"/>
              <w:bottom w:w="150" w:type="dxa"/>
              <w:right w:w="240" w:type="dxa"/>
            </w:tcMar>
            <w:vAlign w:val="center"/>
            <w:hideMark/>
          </w:tcPr>
          <w:p w14:paraId="40817F74"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Original Condition</w:t>
            </w:r>
          </w:p>
        </w:tc>
        <w:tc>
          <w:tcPr>
            <w:tcW w:w="0" w:type="auto"/>
            <w:tcBorders>
              <w:top w:val="nil"/>
            </w:tcBorders>
            <w:tcMar>
              <w:top w:w="150" w:type="dxa"/>
              <w:left w:w="240" w:type="dxa"/>
              <w:bottom w:w="150" w:type="dxa"/>
              <w:right w:w="240" w:type="dxa"/>
            </w:tcMar>
            <w:vAlign w:val="center"/>
            <w:hideMark/>
          </w:tcPr>
          <w:p w14:paraId="43035A5F"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Peace Education Application</w:t>
            </w:r>
          </w:p>
        </w:tc>
        <w:tc>
          <w:tcPr>
            <w:tcW w:w="0" w:type="auto"/>
            <w:tcBorders>
              <w:top w:val="nil"/>
            </w:tcBorders>
            <w:tcMar>
              <w:top w:w="150" w:type="dxa"/>
              <w:left w:w="240" w:type="dxa"/>
              <w:bottom w:w="150" w:type="dxa"/>
              <w:right w:w="240" w:type="dxa"/>
            </w:tcMar>
            <w:vAlign w:val="center"/>
            <w:hideMark/>
          </w:tcPr>
          <w:p w14:paraId="72AECCC5"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Conflict Zone Example</w:t>
            </w:r>
          </w:p>
        </w:tc>
      </w:tr>
      <w:tr w:rsidR="006E228D" w:rsidRPr="003B4A90" w14:paraId="1E574403" w14:textId="77777777" w:rsidTr="001A5AE6">
        <w:trPr>
          <w:trHeight w:val="639"/>
        </w:trPr>
        <w:tc>
          <w:tcPr>
            <w:tcW w:w="0" w:type="auto"/>
            <w:tcMar>
              <w:top w:w="150" w:type="dxa"/>
              <w:left w:w="0" w:type="dxa"/>
              <w:bottom w:w="150" w:type="dxa"/>
              <w:right w:w="240" w:type="dxa"/>
            </w:tcMar>
            <w:vAlign w:val="center"/>
            <w:hideMark/>
          </w:tcPr>
          <w:p w14:paraId="125AB52A"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Equal Status</w:t>
            </w:r>
          </w:p>
        </w:tc>
        <w:tc>
          <w:tcPr>
            <w:tcW w:w="0" w:type="auto"/>
            <w:tcMar>
              <w:top w:w="150" w:type="dxa"/>
              <w:left w:w="240" w:type="dxa"/>
              <w:bottom w:w="150" w:type="dxa"/>
              <w:right w:w="240" w:type="dxa"/>
            </w:tcMar>
            <w:vAlign w:val="center"/>
            <w:hideMark/>
          </w:tcPr>
          <w:p w14:paraId="3CE4D131"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Create temporary equality in controlled settings</w:t>
            </w:r>
          </w:p>
        </w:tc>
        <w:tc>
          <w:tcPr>
            <w:tcW w:w="0" w:type="auto"/>
            <w:tcMar>
              <w:top w:w="150" w:type="dxa"/>
              <w:left w:w="240" w:type="dxa"/>
              <w:bottom w:w="150" w:type="dxa"/>
              <w:right w:w="0" w:type="dxa"/>
            </w:tcMar>
            <w:vAlign w:val="center"/>
            <w:hideMark/>
          </w:tcPr>
          <w:p w14:paraId="313A22D6"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Israeli and Palestinian youth collaborating as equal partners on environmental projects</w:t>
            </w:r>
          </w:p>
        </w:tc>
      </w:tr>
      <w:tr w:rsidR="006E228D" w:rsidRPr="003B4A90" w14:paraId="6C816597" w14:textId="77777777" w:rsidTr="001A5AE6">
        <w:trPr>
          <w:trHeight w:val="639"/>
        </w:trPr>
        <w:tc>
          <w:tcPr>
            <w:tcW w:w="0" w:type="auto"/>
            <w:tcMar>
              <w:top w:w="150" w:type="dxa"/>
              <w:left w:w="0" w:type="dxa"/>
              <w:bottom w:w="150" w:type="dxa"/>
              <w:right w:w="240" w:type="dxa"/>
            </w:tcMar>
            <w:vAlign w:val="center"/>
            <w:hideMark/>
          </w:tcPr>
          <w:p w14:paraId="14D8D985"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Common Goals</w:t>
            </w:r>
          </w:p>
        </w:tc>
        <w:tc>
          <w:tcPr>
            <w:tcW w:w="0" w:type="auto"/>
            <w:tcMar>
              <w:top w:w="150" w:type="dxa"/>
              <w:left w:w="240" w:type="dxa"/>
              <w:bottom w:w="150" w:type="dxa"/>
              <w:right w:w="240" w:type="dxa"/>
            </w:tcMar>
            <w:vAlign w:val="center"/>
            <w:hideMark/>
          </w:tcPr>
          <w:p w14:paraId="5E1D8028"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Develop superordinate goals requiring cooperation</w:t>
            </w:r>
          </w:p>
        </w:tc>
        <w:tc>
          <w:tcPr>
            <w:tcW w:w="0" w:type="auto"/>
            <w:tcMar>
              <w:top w:w="150" w:type="dxa"/>
              <w:left w:w="240" w:type="dxa"/>
              <w:bottom w:w="150" w:type="dxa"/>
              <w:right w:w="0" w:type="dxa"/>
            </w:tcMar>
            <w:vAlign w:val="center"/>
            <w:hideMark/>
          </w:tcPr>
          <w:p w14:paraId="2CCA6B41"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Former gang members from rival territories jointly managing a community center</w:t>
            </w:r>
          </w:p>
        </w:tc>
      </w:tr>
      <w:tr w:rsidR="006E228D" w:rsidRPr="003B4A90" w14:paraId="5017CF44" w14:textId="77777777" w:rsidTr="001A5AE6">
        <w:trPr>
          <w:trHeight w:val="631"/>
        </w:trPr>
        <w:tc>
          <w:tcPr>
            <w:tcW w:w="0" w:type="auto"/>
            <w:tcMar>
              <w:top w:w="150" w:type="dxa"/>
              <w:left w:w="0" w:type="dxa"/>
              <w:bottom w:w="150" w:type="dxa"/>
              <w:right w:w="240" w:type="dxa"/>
            </w:tcMar>
            <w:vAlign w:val="center"/>
            <w:hideMark/>
          </w:tcPr>
          <w:p w14:paraId="3B234EE9"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Intergroup Cooperation</w:t>
            </w:r>
          </w:p>
        </w:tc>
        <w:tc>
          <w:tcPr>
            <w:tcW w:w="0" w:type="auto"/>
            <w:tcMar>
              <w:top w:w="150" w:type="dxa"/>
              <w:left w:w="240" w:type="dxa"/>
              <w:bottom w:w="150" w:type="dxa"/>
              <w:right w:w="240" w:type="dxa"/>
            </w:tcMar>
            <w:vAlign w:val="center"/>
            <w:hideMark/>
          </w:tcPr>
          <w:p w14:paraId="549720A0"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Structure tasks requiring positive interdependence</w:t>
            </w:r>
          </w:p>
        </w:tc>
        <w:tc>
          <w:tcPr>
            <w:tcW w:w="0" w:type="auto"/>
            <w:tcMar>
              <w:top w:w="150" w:type="dxa"/>
              <w:left w:w="240" w:type="dxa"/>
              <w:bottom w:w="150" w:type="dxa"/>
              <w:right w:w="0" w:type="dxa"/>
            </w:tcMar>
            <w:vAlign w:val="center"/>
            <w:hideMark/>
          </w:tcPr>
          <w:p w14:paraId="44CB8E1D"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Ethnic groups divided by war cooperating to rebuild shared infrastructure</w:t>
            </w:r>
          </w:p>
        </w:tc>
      </w:tr>
      <w:tr w:rsidR="006E228D" w:rsidRPr="003B4A90" w14:paraId="332AEB06" w14:textId="77777777" w:rsidTr="001A5AE6">
        <w:trPr>
          <w:trHeight w:val="639"/>
        </w:trPr>
        <w:tc>
          <w:tcPr>
            <w:tcW w:w="0" w:type="auto"/>
            <w:tcMar>
              <w:top w:w="150" w:type="dxa"/>
              <w:left w:w="0" w:type="dxa"/>
              <w:bottom w:w="150" w:type="dxa"/>
              <w:right w:w="240" w:type="dxa"/>
            </w:tcMar>
            <w:vAlign w:val="center"/>
            <w:hideMark/>
          </w:tcPr>
          <w:p w14:paraId="3C7750A6"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Institutional Support</w:t>
            </w:r>
          </w:p>
        </w:tc>
        <w:tc>
          <w:tcPr>
            <w:tcW w:w="0" w:type="auto"/>
            <w:tcMar>
              <w:top w:w="150" w:type="dxa"/>
              <w:left w:w="240" w:type="dxa"/>
              <w:bottom w:w="150" w:type="dxa"/>
              <w:right w:w="240" w:type="dxa"/>
            </w:tcMar>
            <w:vAlign w:val="center"/>
            <w:hideMark/>
          </w:tcPr>
          <w:p w14:paraId="485DCE31"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Secure endorsement from legitimate authorities</w:t>
            </w:r>
          </w:p>
        </w:tc>
        <w:tc>
          <w:tcPr>
            <w:tcW w:w="0" w:type="auto"/>
            <w:tcMar>
              <w:top w:w="150" w:type="dxa"/>
              <w:left w:w="240" w:type="dxa"/>
              <w:bottom w:w="150" w:type="dxa"/>
              <w:right w:w="0" w:type="dxa"/>
            </w:tcMar>
            <w:vAlign w:val="center"/>
            <w:hideMark/>
          </w:tcPr>
          <w:p w14:paraId="51BBF821" w14:textId="77777777" w:rsidR="006E228D" w:rsidRPr="003B4A90" w:rsidRDefault="006E228D" w:rsidP="001A5AE6">
            <w:pPr>
              <w:spacing w:line="276" w:lineRule="auto"/>
              <w:rPr>
                <w:rFonts w:ascii="Garamond" w:hAnsi="Garamond"/>
                <w:sz w:val="24"/>
                <w:szCs w:val="24"/>
                <w:lang w:val="en-US" w:eastAsia="en-US"/>
              </w:rPr>
            </w:pPr>
            <w:r w:rsidRPr="003B4A90">
              <w:rPr>
                <w:rFonts w:ascii="Garamond" w:hAnsi="Garamond"/>
                <w:sz w:val="24"/>
                <w:szCs w:val="24"/>
                <w:lang w:val="en-US" w:eastAsia="en-US"/>
              </w:rPr>
              <w:t>Religious leaders from all sides endorsing and participating in tolerance programs</w:t>
            </w:r>
          </w:p>
        </w:tc>
      </w:tr>
    </w:tbl>
    <w:p w14:paraId="10870147" w14:textId="77777777" w:rsidR="006E228D" w:rsidRPr="003B4A90" w:rsidRDefault="006E228D" w:rsidP="006E228D">
      <w:pPr>
        <w:spacing w:line="276" w:lineRule="auto"/>
        <w:rPr>
          <w:rFonts w:ascii="Garamond" w:hAnsi="Garamond"/>
          <w:sz w:val="24"/>
          <w:szCs w:val="24"/>
          <w:lang w:val="en-US" w:eastAsia="en-US"/>
        </w:rPr>
      </w:pPr>
      <w:r w:rsidRPr="00403F64">
        <w:rPr>
          <w:rFonts w:ascii="Garamond" w:hAnsi="Garamond"/>
          <w:b/>
          <w:sz w:val="24"/>
          <w:szCs w:val="24"/>
          <w:lang w:val="en-US" w:eastAsia="en-US"/>
        </w:rPr>
        <w:t>Critical Enhancement:</w:t>
      </w:r>
      <w:r w:rsidRPr="003B4A90">
        <w:rPr>
          <w:rFonts w:ascii="Garamond" w:hAnsi="Garamond"/>
          <w:sz w:val="24"/>
          <w:szCs w:val="24"/>
          <w:lang w:val="en-US" w:eastAsia="en-US"/>
        </w:rPr>
        <w:t xml:space="preserve"> Add conflict processing—structured reflection on the contact experience and the historical/political realities behind divisions.</w:t>
      </w:r>
    </w:p>
    <w:p w14:paraId="2648A7D5" w14:textId="77777777" w:rsidR="006E228D" w:rsidRPr="003B4A90" w:rsidRDefault="006E228D" w:rsidP="006E228D">
      <w:pPr>
        <w:spacing w:line="276" w:lineRule="auto"/>
        <w:rPr>
          <w:rFonts w:ascii="Garamond" w:hAnsi="Garamond" w:cs="Times New Roman"/>
          <w:sz w:val="24"/>
          <w:szCs w:val="24"/>
          <w:lang w:val="en-US" w:eastAsia="en-US"/>
        </w:rPr>
      </w:pPr>
    </w:p>
    <w:p w14:paraId="4C5B6235"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4.5.3. Pedagogical strategies from conflict zones</w:t>
      </w:r>
    </w:p>
    <w:p w14:paraId="68D35E33"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A. The "Dual Narrative" Approach</w:t>
      </w:r>
    </w:p>
    <w:p w14:paraId="0FD1A74B" w14:textId="77777777" w:rsidR="006E228D" w:rsidRPr="003B4A90" w:rsidRDefault="006E228D" w:rsidP="006E228D">
      <w:pPr>
        <w:spacing w:line="276" w:lineRule="auto"/>
        <w:rPr>
          <w:rFonts w:ascii="Garamond" w:hAnsi="Garamond"/>
          <w:sz w:val="24"/>
          <w:szCs w:val="24"/>
          <w:lang w:val="en-US" w:eastAsia="en-US"/>
        </w:rPr>
      </w:pPr>
      <w:r w:rsidRPr="00403F64">
        <w:rPr>
          <w:rFonts w:ascii="Garamond" w:hAnsi="Garamond"/>
          <w:b/>
          <w:sz w:val="24"/>
          <w:szCs w:val="24"/>
          <w:lang w:val="en-US" w:eastAsia="en-US"/>
        </w:rPr>
        <w:t>Method:</w:t>
      </w:r>
      <w:r w:rsidRPr="003B4A90">
        <w:rPr>
          <w:rFonts w:ascii="Garamond" w:hAnsi="Garamond"/>
          <w:sz w:val="24"/>
          <w:szCs w:val="24"/>
          <w:lang w:val="en-US" w:eastAsia="en-US"/>
        </w:rPr>
        <w:t xml:space="preserve"> Teaching conflicting perspectives side-by-side as equally legitimate narratives.</w:t>
      </w:r>
    </w:p>
    <w:p w14:paraId="790B96C6"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Implementation:</w:t>
      </w:r>
    </w:p>
    <w:p w14:paraId="4CA4226A" w14:textId="77777777" w:rsidR="006E228D" w:rsidRPr="00403F64" w:rsidRDefault="006E228D" w:rsidP="00E41C9A">
      <w:pPr>
        <w:pStyle w:val="ListParagraph"/>
        <w:numPr>
          <w:ilvl w:val="0"/>
          <w:numId w:val="156"/>
        </w:numPr>
        <w:spacing w:line="276" w:lineRule="auto"/>
        <w:rPr>
          <w:rFonts w:ascii="Garamond" w:hAnsi="Garamond"/>
          <w:sz w:val="24"/>
          <w:szCs w:val="24"/>
          <w:lang w:val="en-US" w:eastAsia="en-US"/>
        </w:rPr>
      </w:pPr>
      <w:r w:rsidRPr="00403F64">
        <w:rPr>
          <w:rFonts w:ascii="Garamond" w:hAnsi="Garamond"/>
          <w:b/>
          <w:sz w:val="24"/>
          <w:szCs w:val="24"/>
          <w:lang w:val="en-US" w:eastAsia="en-US"/>
        </w:rPr>
        <w:t>Historical Events:</w:t>
      </w:r>
      <w:r w:rsidRPr="00403F64">
        <w:rPr>
          <w:rFonts w:ascii="Garamond" w:hAnsi="Garamond"/>
          <w:sz w:val="24"/>
          <w:szCs w:val="24"/>
          <w:lang w:val="en-US" w:eastAsia="en-US"/>
        </w:rPr>
        <w:t xml:space="preserve"> Presenting Cyprus conflict from Greek Cypriot and Turkish Cypriot perspectives</w:t>
      </w:r>
    </w:p>
    <w:p w14:paraId="4FC91958" w14:textId="77777777" w:rsidR="006E228D" w:rsidRPr="00403F64" w:rsidRDefault="006E228D" w:rsidP="00E41C9A">
      <w:pPr>
        <w:pStyle w:val="ListParagraph"/>
        <w:numPr>
          <w:ilvl w:val="0"/>
          <w:numId w:val="156"/>
        </w:numPr>
        <w:spacing w:line="276" w:lineRule="auto"/>
        <w:rPr>
          <w:rFonts w:ascii="Garamond" w:hAnsi="Garamond"/>
          <w:sz w:val="24"/>
          <w:szCs w:val="24"/>
          <w:lang w:val="en-US" w:eastAsia="en-US"/>
        </w:rPr>
      </w:pPr>
      <w:r w:rsidRPr="00403F64">
        <w:rPr>
          <w:rFonts w:ascii="Garamond" w:hAnsi="Garamond"/>
          <w:b/>
          <w:sz w:val="24"/>
          <w:szCs w:val="24"/>
          <w:lang w:val="en-US" w:eastAsia="en-US"/>
        </w:rPr>
        <w:t>Literature Studies:</w:t>
      </w:r>
      <w:r w:rsidRPr="00403F64">
        <w:rPr>
          <w:rFonts w:ascii="Garamond" w:hAnsi="Garamond"/>
          <w:sz w:val="24"/>
          <w:szCs w:val="24"/>
          <w:lang w:val="en-US" w:eastAsia="en-US"/>
        </w:rPr>
        <w:t xml:space="preserve"> Reading novels about the same conflict from different sides</w:t>
      </w:r>
    </w:p>
    <w:p w14:paraId="70DE20D4" w14:textId="77777777" w:rsidR="006E228D" w:rsidRPr="00403F64" w:rsidRDefault="006E228D" w:rsidP="00E41C9A">
      <w:pPr>
        <w:pStyle w:val="ListParagraph"/>
        <w:numPr>
          <w:ilvl w:val="0"/>
          <w:numId w:val="156"/>
        </w:numPr>
        <w:spacing w:line="276" w:lineRule="auto"/>
        <w:rPr>
          <w:rFonts w:ascii="Garamond" w:hAnsi="Garamond"/>
          <w:sz w:val="24"/>
          <w:szCs w:val="24"/>
          <w:lang w:val="en-US" w:eastAsia="en-US"/>
        </w:rPr>
      </w:pPr>
      <w:r w:rsidRPr="00403F64">
        <w:rPr>
          <w:rFonts w:ascii="Garamond" w:hAnsi="Garamond"/>
          <w:b/>
          <w:sz w:val="24"/>
          <w:szCs w:val="24"/>
          <w:lang w:val="en-US" w:eastAsia="en-US"/>
        </w:rPr>
        <w:t>Geography:</w:t>
      </w:r>
      <w:r w:rsidRPr="00403F64">
        <w:rPr>
          <w:rFonts w:ascii="Garamond" w:hAnsi="Garamond"/>
          <w:sz w:val="24"/>
          <w:szCs w:val="24"/>
          <w:lang w:val="en-US" w:eastAsia="en-US"/>
        </w:rPr>
        <w:t xml:space="preserve"> Mapping disputed territories with different place names and boundary claims</w:t>
      </w:r>
    </w:p>
    <w:p w14:paraId="149E5962" w14:textId="77777777" w:rsidR="006E228D" w:rsidRPr="00403F64" w:rsidRDefault="006E228D" w:rsidP="00E41C9A">
      <w:pPr>
        <w:pStyle w:val="ListParagraph"/>
        <w:numPr>
          <w:ilvl w:val="0"/>
          <w:numId w:val="156"/>
        </w:numPr>
        <w:spacing w:line="276" w:lineRule="auto"/>
        <w:rPr>
          <w:rFonts w:ascii="Garamond" w:hAnsi="Garamond"/>
          <w:sz w:val="24"/>
          <w:szCs w:val="24"/>
          <w:lang w:val="en-US" w:eastAsia="en-US"/>
        </w:rPr>
      </w:pPr>
      <w:r w:rsidRPr="00403F64">
        <w:rPr>
          <w:rFonts w:ascii="Garamond" w:hAnsi="Garamond"/>
          <w:b/>
          <w:sz w:val="24"/>
          <w:szCs w:val="24"/>
          <w:lang w:val="en-US" w:eastAsia="en-US"/>
        </w:rPr>
        <w:t>Peace Objective:</w:t>
      </w:r>
      <w:r w:rsidRPr="00403F64">
        <w:rPr>
          <w:rFonts w:ascii="Garamond" w:hAnsi="Garamond"/>
          <w:sz w:val="24"/>
          <w:szCs w:val="24"/>
          <w:lang w:val="en-US" w:eastAsia="en-US"/>
        </w:rPr>
        <w:t xml:space="preserve"> Not to determine "truth" but to understand how truth is constructed and experienced differently.</w:t>
      </w:r>
    </w:p>
    <w:p w14:paraId="19D7BB87" w14:textId="77777777"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Example</w:t>
      </w:r>
      <w:r w:rsidRPr="003B4A90">
        <w:rPr>
          <w:rFonts w:ascii="Garamond" w:hAnsi="Garamond"/>
          <w:sz w:val="24"/>
          <w:szCs w:val="24"/>
          <w:lang w:val="en-US" w:eastAsia="en-US"/>
        </w:rPr>
        <w:t>: In Bosnia, students create timelines of the 1990s war using sources from Bosniak, Serb, and Croat perspectives, then identify points of convergence and divergence.</w:t>
      </w:r>
    </w:p>
    <w:p w14:paraId="0441E2FE" w14:textId="77777777" w:rsidR="006E228D" w:rsidRPr="003B4A90" w:rsidRDefault="006E228D" w:rsidP="006E228D">
      <w:pPr>
        <w:spacing w:line="276" w:lineRule="auto"/>
        <w:rPr>
          <w:rFonts w:ascii="Garamond" w:hAnsi="Garamond"/>
          <w:sz w:val="24"/>
          <w:szCs w:val="24"/>
          <w:lang w:val="en-US" w:eastAsia="en-US"/>
        </w:rPr>
      </w:pPr>
    </w:p>
    <w:p w14:paraId="6EADDF8C"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B. "Difficult Dialogue" Facilitation</w:t>
      </w:r>
    </w:p>
    <w:p w14:paraId="1F65DD52"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Structured Process for High-Stakes Conversations:</w:t>
      </w:r>
    </w:p>
    <w:p w14:paraId="21E85627" w14:textId="77777777" w:rsidR="006E228D" w:rsidRPr="003B4A90" w:rsidRDefault="006E228D" w:rsidP="006E228D">
      <w:pPr>
        <w:spacing w:line="276" w:lineRule="auto"/>
        <w:rPr>
          <w:rFonts w:ascii="Garamond" w:hAnsi="Garamond"/>
          <w:sz w:val="24"/>
          <w:szCs w:val="24"/>
          <w:lang w:val="en-US" w:eastAsia="en-US"/>
        </w:rPr>
      </w:pPr>
      <w:r w:rsidRPr="00403F64">
        <w:rPr>
          <w:rFonts w:ascii="Garamond" w:hAnsi="Garamond"/>
          <w:b/>
          <w:sz w:val="24"/>
          <w:szCs w:val="24"/>
          <w:lang w:val="en-US" w:eastAsia="en-US"/>
        </w:rPr>
        <w:t>Phase 1:</w:t>
      </w:r>
      <w:r w:rsidRPr="003B4A90">
        <w:rPr>
          <w:rFonts w:ascii="Garamond" w:hAnsi="Garamond"/>
          <w:sz w:val="24"/>
          <w:szCs w:val="24"/>
          <w:lang w:val="en-US" w:eastAsia="en-US"/>
        </w:rPr>
        <w:t xml:space="preserve"> </w:t>
      </w:r>
      <w:r w:rsidRPr="00403F64">
        <w:rPr>
          <w:rFonts w:ascii="Garamond" w:hAnsi="Garamond"/>
          <w:b/>
          <w:sz w:val="24"/>
          <w:szCs w:val="24"/>
          <w:lang w:val="en-US" w:eastAsia="en-US"/>
        </w:rPr>
        <w:t>Creating Container</w:t>
      </w:r>
    </w:p>
    <w:p w14:paraId="693DD4F5" w14:textId="77777777" w:rsidR="006E228D" w:rsidRDefault="006E228D" w:rsidP="00E41C9A">
      <w:pPr>
        <w:pStyle w:val="ListParagraph"/>
        <w:numPr>
          <w:ilvl w:val="0"/>
          <w:numId w:val="157"/>
        </w:numPr>
        <w:spacing w:line="276" w:lineRule="auto"/>
        <w:rPr>
          <w:rFonts w:ascii="Garamond" w:hAnsi="Garamond"/>
          <w:sz w:val="24"/>
          <w:szCs w:val="24"/>
          <w:lang w:val="en-US" w:eastAsia="en-US"/>
        </w:rPr>
      </w:pPr>
      <w:r w:rsidRPr="00403F64">
        <w:rPr>
          <w:rFonts w:ascii="Garamond" w:hAnsi="Garamond"/>
          <w:sz w:val="24"/>
          <w:szCs w:val="24"/>
          <w:lang w:val="en-US" w:eastAsia="en-US"/>
        </w:rPr>
        <w:t>Establish "brave space" guidelines (vs. safe space)</w:t>
      </w:r>
    </w:p>
    <w:p w14:paraId="041F9D17" w14:textId="77777777" w:rsidR="006E228D" w:rsidRDefault="006E228D" w:rsidP="00E41C9A">
      <w:pPr>
        <w:pStyle w:val="ListParagraph"/>
        <w:numPr>
          <w:ilvl w:val="0"/>
          <w:numId w:val="157"/>
        </w:numPr>
        <w:spacing w:line="276" w:lineRule="auto"/>
        <w:rPr>
          <w:rFonts w:ascii="Garamond" w:hAnsi="Garamond"/>
          <w:sz w:val="24"/>
          <w:szCs w:val="24"/>
          <w:lang w:val="en-US" w:eastAsia="en-US"/>
        </w:rPr>
      </w:pPr>
      <w:r w:rsidRPr="00403F64">
        <w:rPr>
          <w:rFonts w:ascii="Garamond" w:hAnsi="Garamond"/>
          <w:sz w:val="24"/>
          <w:szCs w:val="24"/>
          <w:lang w:val="en-US" w:eastAsia="en-US"/>
        </w:rPr>
        <w:t>Acknowledge historical pain and present tensions</w:t>
      </w:r>
    </w:p>
    <w:p w14:paraId="4BDA25EA" w14:textId="77777777" w:rsidR="006E228D" w:rsidRPr="00403F64" w:rsidRDefault="006E228D" w:rsidP="00E41C9A">
      <w:pPr>
        <w:pStyle w:val="ListParagraph"/>
        <w:numPr>
          <w:ilvl w:val="0"/>
          <w:numId w:val="157"/>
        </w:numPr>
        <w:spacing w:line="276" w:lineRule="auto"/>
        <w:rPr>
          <w:rFonts w:ascii="Garamond" w:hAnsi="Garamond"/>
          <w:sz w:val="24"/>
          <w:szCs w:val="24"/>
          <w:lang w:val="en-US" w:eastAsia="en-US"/>
        </w:rPr>
      </w:pPr>
      <w:r w:rsidRPr="00403F64">
        <w:rPr>
          <w:rFonts w:ascii="Garamond" w:hAnsi="Garamond"/>
          <w:sz w:val="24"/>
          <w:szCs w:val="24"/>
          <w:lang w:val="en-US" w:eastAsia="en-US"/>
        </w:rPr>
        <w:t>Clarify purpose: Understanding, not agreement</w:t>
      </w:r>
    </w:p>
    <w:p w14:paraId="0AED6272" w14:textId="77777777" w:rsidR="006E228D" w:rsidRPr="003B4A90" w:rsidRDefault="006E228D" w:rsidP="006E228D">
      <w:pPr>
        <w:spacing w:line="276" w:lineRule="auto"/>
        <w:rPr>
          <w:rFonts w:ascii="Garamond" w:hAnsi="Garamond"/>
          <w:sz w:val="24"/>
          <w:szCs w:val="24"/>
          <w:lang w:val="en-US" w:eastAsia="en-US"/>
        </w:rPr>
      </w:pPr>
      <w:r w:rsidRPr="00403F64">
        <w:rPr>
          <w:rFonts w:ascii="Garamond" w:hAnsi="Garamond"/>
          <w:b/>
          <w:sz w:val="24"/>
          <w:szCs w:val="24"/>
          <w:lang w:val="en-US" w:eastAsia="en-US"/>
        </w:rPr>
        <w:t>Phase 2:</w:t>
      </w:r>
      <w:r w:rsidRPr="003B4A90">
        <w:rPr>
          <w:rFonts w:ascii="Garamond" w:hAnsi="Garamond"/>
          <w:sz w:val="24"/>
          <w:szCs w:val="24"/>
          <w:lang w:val="en-US" w:eastAsia="en-US"/>
        </w:rPr>
        <w:t xml:space="preserve"> </w:t>
      </w:r>
      <w:r w:rsidRPr="00403F64">
        <w:rPr>
          <w:rFonts w:ascii="Garamond" w:hAnsi="Garamond"/>
          <w:b/>
          <w:sz w:val="24"/>
          <w:szCs w:val="24"/>
          <w:lang w:val="en-US" w:eastAsia="en-US"/>
        </w:rPr>
        <w:t>Personal Storytelling</w:t>
      </w:r>
    </w:p>
    <w:p w14:paraId="4FE65A1F" w14:textId="77777777" w:rsidR="006E228D" w:rsidRPr="00403F64" w:rsidRDefault="006E228D" w:rsidP="00E41C9A">
      <w:pPr>
        <w:pStyle w:val="ListParagraph"/>
        <w:numPr>
          <w:ilvl w:val="0"/>
          <w:numId w:val="158"/>
        </w:numPr>
        <w:spacing w:line="276" w:lineRule="auto"/>
        <w:rPr>
          <w:rFonts w:ascii="Garamond" w:hAnsi="Garamond"/>
          <w:sz w:val="24"/>
          <w:szCs w:val="24"/>
          <w:lang w:val="en-US" w:eastAsia="en-US"/>
        </w:rPr>
      </w:pPr>
      <w:r w:rsidRPr="00403F64">
        <w:rPr>
          <w:rFonts w:ascii="Garamond" w:hAnsi="Garamond"/>
          <w:sz w:val="24"/>
          <w:szCs w:val="24"/>
          <w:lang w:val="en-US" w:eastAsia="en-US"/>
        </w:rPr>
        <w:t>Share experiences before positions</w:t>
      </w:r>
    </w:p>
    <w:p w14:paraId="531C45A1" w14:textId="77777777" w:rsidR="006E228D" w:rsidRPr="00403F64" w:rsidRDefault="006E228D" w:rsidP="00E41C9A">
      <w:pPr>
        <w:pStyle w:val="ListParagraph"/>
        <w:numPr>
          <w:ilvl w:val="0"/>
          <w:numId w:val="158"/>
        </w:numPr>
        <w:spacing w:line="276" w:lineRule="auto"/>
        <w:rPr>
          <w:rFonts w:ascii="Garamond" w:hAnsi="Garamond"/>
          <w:sz w:val="24"/>
          <w:szCs w:val="24"/>
          <w:lang w:val="en-US" w:eastAsia="en-US"/>
        </w:rPr>
      </w:pPr>
      <w:r w:rsidRPr="00403F64">
        <w:rPr>
          <w:rFonts w:ascii="Garamond" w:hAnsi="Garamond"/>
          <w:sz w:val="24"/>
          <w:szCs w:val="24"/>
          <w:lang w:val="en-US" w:eastAsia="en-US"/>
        </w:rPr>
        <w:t>Use "I-statements" and feeling language</w:t>
      </w:r>
    </w:p>
    <w:p w14:paraId="7EA820AE" w14:textId="77777777" w:rsidR="006E228D" w:rsidRPr="00403F64" w:rsidRDefault="006E228D" w:rsidP="00E41C9A">
      <w:pPr>
        <w:pStyle w:val="ListParagraph"/>
        <w:numPr>
          <w:ilvl w:val="0"/>
          <w:numId w:val="158"/>
        </w:numPr>
        <w:spacing w:line="276" w:lineRule="auto"/>
        <w:rPr>
          <w:rFonts w:ascii="Garamond" w:hAnsi="Garamond"/>
          <w:sz w:val="24"/>
          <w:szCs w:val="24"/>
          <w:lang w:val="en-US" w:eastAsia="en-US"/>
        </w:rPr>
      </w:pPr>
      <w:r w:rsidRPr="00403F64">
        <w:rPr>
          <w:rFonts w:ascii="Garamond" w:hAnsi="Garamond"/>
          <w:sz w:val="24"/>
          <w:szCs w:val="24"/>
          <w:lang w:val="en-US" w:eastAsia="en-US"/>
        </w:rPr>
        <w:t>Listen for "the story behind the story"</w:t>
      </w:r>
    </w:p>
    <w:p w14:paraId="12FAA255"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Phase 3: Perspective Analysis</w:t>
      </w:r>
    </w:p>
    <w:p w14:paraId="343258BE" w14:textId="77777777" w:rsidR="006E228D" w:rsidRDefault="006E228D" w:rsidP="00E41C9A">
      <w:pPr>
        <w:pStyle w:val="ListParagraph"/>
        <w:numPr>
          <w:ilvl w:val="0"/>
          <w:numId w:val="159"/>
        </w:numPr>
        <w:spacing w:line="276" w:lineRule="auto"/>
        <w:rPr>
          <w:rFonts w:ascii="Garamond" w:hAnsi="Garamond"/>
          <w:sz w:val="24"/>
          <w:szCs w:val="24"/>
          <w:lang w:val="en-US" w:eastAsia="en-US"/>
        </w:rPr>
      </w:pPr>
      <w:r w:rsidRPr="00403F64">
        <w:rPr>
          <w:rFonts w:ascii="Garamond" w:hAnsi="Garamond"/>
          <w:sz w:val="24"/>
          <w:szCs w:val="24"/>
          <w:lang w:val="en-US" w:eastAsia="en-US"/>
        </w:rPr>
        <w:t>Map the interests, needs, and fears behind positions</w:t>
      </w:r>
    </w:p>
    <w:p w14:paraId="0A833DE7" w14:textId="77777777" w:rsidR="006E228D" w:rsidRDefault="006E228D" w:rsidP="00E41C9A">
      <w:pPr>
        <w:pStyle w:val="ListParagraph"/>
        <w:numPr>
          <w:ilvl w:val="0"/>
          <w:numId w:val="159"/>
        </w:numPr>
        <w:spacing w:line="276" w:lineRule="auto"/>
        <w:rPr>
          <w:rFonts w:ascii="Garamond" w:hAnsi="Garamond"/>
          <w:sz w:val="24"/>
          <w:szCs w:val="24"/>
          <w:lang w:val="en-US" w:eastAsia="en-US"/>
        </w:rPr>
      </w:pPr>
      <w:r w:rsidRPr="00403F64">
        <w:rPr>
          <w:rFonts w:ascii="Garamond" w:hAnsi="Garamond"/>
          <w:sz w:val="24"/>
          <w:szCs w:val="24"/>
          <w:lang w:val="en-US" w:eastAsia="en-US"/>
        </w:rPr>
        <w:t>Identify shared concerns</w:t>
      </w:r>
    </w:p>
    <w:p w14:paraId="67EA8854" w14:textId="77777777" w:rsidR="006E228D" w:rsidRPr="00403F64" w:rsidRDefault="006E228D" w:rsidP="00E41C9A">
      <w:pPr>
        <w:pStyle w:val="ListParagraph"/>
        <w:numPr>
          <w:ilvl w:val="0"/>
          <w:numId w:val="159"/>
        </w:numPr>
        <w:spacing w:line="276" w:lineRule="auto"/>
        <w:rPr>
          <w:rFonts w:ascii="Garamond" w:hAnsi="Garamond"/>
          <w:sz w:val="24"/>
          <w:szCs w:val="24"/>
          <w:lang w:val="en-US" w:eastAsia="en-US"/>
        </w:rPr>
      </w:pPr>
      <w:r w:rsidRPr="00403F64">
        <w:rPr>
          <w:rFonts w:ascii="Garamond" w:hAnsi="Garamond"/>
          <w:sz w:val="24"/>
          <w:szCs w:val="24"/>
          <w:lang w:val="en-US" w:eastAsia="en-US"/>
        </w:rPr>
        <w:lastRenderedPageBreak/>
        <w:t>Explore historical and structural factors</w:t>
      </w:r>
    </w:p>
    <w:p w14:paraId="2B7CEE4F"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Phase 4: Forward Movement</w:t>
      </w:r>
    </w:p>
    <w:p w14:paraId="72CF26D6" w14:textId="77777777" w:rsidR="006E228D" w:rsidRDefault="006E228D" w:rsidP="00E41C9A">
      <w:pPr>
        <w:pStyle w:val="ListParagraph"/>
        <w:numPr>
          <w:ilvl w:val="0"/>
          <w:numId w:val="160"/>
        </w:numPr>
        <w:spacing w:line="276" w:lineRule="auto"/>
        <w:rPr>
          <w:rFonts w:ascii="Garamond" w:hAnsi="Garamond"/>
          <w:sz w:val="24"/>
          <w:szCs w:val="24"/>
          <w:lang w:val="en-US" w:eastAsia="en-US"/>
        </w:rPr>
      </w:pPr>
      <w:r w:rsidRPr="00403F64">
        <w:rPr>
          <w:rFonts w:ascii="Garamond" w:hAnsi="Garamond"/>
          <w:sz w:val="24"/>
          <w:szCs w:val="24"/>
          <w:lang w:val="en-US" w:eastAsia="en-US"/>
        </w:rPr>
        <w:t>Identify small, concrete steps for improved interaction</w:t>
      </w:r>
    </w:p>
    <w:p w14:paraId="1011CD4A" w14:textId="77777777" w:rsidR="006E228D" w:rsidRDefault="006E228D" w:rsidP="00E41C9A">
      <w:pPr>
        <w:pStyle w:val="ListParagraph"/>
        <w:numPr>
          <w:ilvl w:val="0"/>
          <w:numId w:val="160"/>
        </w:numPr>
        <w:spacing w:line="276" w:lineRule="auto"/>
        <w:rPr>
          <w:rFonts w:ascii="Garamond" w:hAnsi="Garamond"/>
          <w:sz w:val="24"/>
          <w:szCs w:val="24"/>
          <w:lang w:val="en-US" w:eastAsia="en-US"/>
        </w:rPr>
      </w:pPr>
      <w:r w:rsidRPr="00403F64">
        <w:rPr>
          <w:rFonts w:ascii="Garamond" w:hAnsi="Garamond"/>
          <w:sz w:val="24"/>
          <w:szCs w:val="24"/>
          <w:lang w:val="en-US" w:eastAsia="en-US"/>
        </w:rPr>
        <w:t>Develop "living with disagreement" protocols</w:t>
      </w:r>
    </w:p>
    <w:p w14:paraId="15FD58F1" w14:textId="77777777" w:rsidR="006E228D" w:rsidRDefault="006E228D" w:rsidP="00E41C9A">
      <w:pPr>
        <w:pStyle w:val="ListParagraph"/>
        <w:numPr>
          <w:ilvl w:val="0"/>
          <w:numId w:val="160"/>
        </w:numPr>
        <w:spacing w:line="276" w:lineRule="auto"/>
        <w:rPr>
          <w:rFonts w:ascii="Garamond" w:hAnsi="Garamond"/>
          <w:sz w:val="24"/>
          <w:szCs w:val="24"/>
          <w:lang w:val="en-US" w:eastAsia="en-US"/>
        </w:rPr>
      </w:pPr>
      <w:r w:rsidRPr="00403F64">
        <w:rPr>
          <w:rFonts w:ascii="Garamond" w:hAnsi="Garamond"/>
          <w:sz w:val="24"/>
          <w:szCs w:val="24"/>
          <w:lang w:val="en-US" w:eastAsia="en-US"/>
        </w:rPr>
        <w:t>Commit to ongoing relationship</w:t>
      </w:r>
    </w:p>
    <w:p w14:paraId="3349CCD9" w14:textId="77777777" w:rsidR="006E228D" w:rsidRPr="00403F64" w:rsidRDefault="006E228D" w:rsidP="006E228D">
      <w:pPr>
        <w:spacing w:line="276" w:lineRule="auto"/>
        <w:ind w:left="360"/>
        <w:rPr>
          <w:rFonts w:ascii="Garamond" w:hAnsi="Garamond"/>
          <w:sz w:val="24"/>
          <w:szCs w:val="24"/>
          <w:lang w:val="en-US" w:eastAsia="en-US"/>
        </w:rPr>
      </w:pPr>
      <w:r w:rsidRPr="00403F64">
        <w:rPr>
          <w:rFonts w:ascii="Garamond" w:hAnsi="Garamond"/>
          <w:b/>
          <w:sz w:val="24"/>
          <w:szCs w:val="24"/>
          <w:lang w:val="en-US" w:eastAsia="en-US"/>
        </w:rPr>
        <w:t>Example Protocol:</w:t>
      </w:r>
      <w:r w:rsidRPr="00403F64">
        <w:rPr>
          <w:rFonts w:ascii="Garamond" w:hAnsi="Garamond"/>
          <w:sz w:val="24"/>
          <w:szCs w:val="24"/>
          <w:lang w:val="en-US" w:eastAsia="en-US"/>
        </w:rPr>
        <w:t xml:space="preserve"> For discussions about contested memorials, participants first share personal/family connections to the history, then explore what different forms of remembrance would need to accomplish, before discussing specific solutions</w:t>
      </w:r>
    </w:p>
    <w:p w14:paraId="31447C9F" w14:textId="77777777" w:rsidR="006E228D" w:rsidRPr="00403F64" w:rsidRDefault="006E228D" w:rsidP="006E228D">
      <w:pPr>
        <w:pStyle w:val="ListParagraph"/>
        <w:spacing w:line="276" w:lineRule="auto"/>
        <w:rPr>
          <w:rFonts w:ascii="Garamond" w:hAnsi="Garamond"/>
          <w:sz w:val="24"/>
          <w:szCs w:val="24"/>
          <w:lang w:val="en-US" w:eastAsia="en-US"/>
        </w:rPr>
      </w:pPr>
    </w:p>
    <w:p w14:paraId="2B6DA6CC"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C. Restorative Circles for Tolerance Building</w:t>
      </w:r>
    </w:p>
    <w:p w14:paraId="28A49B14"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Adapting indigenous and restorative justice practices:</w:t>
      </w:r>
    </w:p>
    <w:p w14:paraId="4DDE263B" w14:textId="77777777" w:rsidR="006E228D" w:rsidRDefault="006E228D" w:rsidP="00E41C9A">
      <w:pPr>
        <w:pStyle w:val="ListParagraph"/>
        <w:numPr>
          <w:ilvl w:val="0"/>
          <w:numId w:val="161"/>
        </w:numPr>
        <w:spacing w:line="276" w:lineRule="auto"/>
        <w:rPr>
          <w:rFonts w:ascii="Garamond" w:hAnsi="Garamond"/>
          <w:sz w:val="24"/>
          <w:szCs w:val="24"/>
          <w:lang w:val="en-US" w:eastAsia="en-US"/>
        </w:rPr>
      </w:pPr>
      <w:r w:rsidRPr="00403F64">
        <w:rPr>
          <w:rFonts w:ascii="Garamond" w:hAnsi="Garamond"/>
          <w:sz w:val="24"/>
          <w:szCs w:val="24"/>
          <w:lang w:val="en-US" w:eastAsia="en-US"/>
        </w:rPr>
        <w:t>Circle Process Elements:</w:t>
      </w:r>
    </w:p>
    <w:p w14:paraId="5E6D88B6" w14:textId="77777777" w:rsidR="006E228D" w:rsidRDefault="006E228D" w:rsidP="00E41C9A">
      <w:pPr>
        <w:pStyle w:val="ListParagraph"/>
        <w:numPr>
          <w:ilvl w:val="0"/>
          <w:numId w:val="161"/>
        </w:numPr>
        <w:spacing w:line="276" w:lineRule="auto"/>
        <w:rPr>
          <w:rFonts w:ascii="Garamond" w:hAnsi="Garamond"/>
          <w:sz w:val="24"/>
          <w:szCs w:val="24"/>
          <w:lang w:val="en-US" w:eastAsia="en-US"/>
        </w:rPr>
      </w:pPr>
      <w:r w:rsidRPr="00403F64">
        <w:rPr>
          <w:rFonts w:ascii="Garamond" w:hAnsi="Garamond"/>
          <w:sz w:val="24"/>
          <w:szCs w:val="24"/>
          <w:lang w:val="en-US" w:eastAsia="en-US"/>
        </w:rPr>
        <w:t>Talking Piece: Ensures equitable voice</w:t>
      </w:r>
    </w:p>
    <w:p w14:paraId="2B22A1CF" w14:textId="77777777" w:rsidR="006E228D" w:rsidRDefault="006E228D" w:rsidP="00E41C9A">
      <w:pPr>
        <w:pStyle w:val="ListParagraph"/>
        <w:numPr>
          <w:ilvl w:val="0"/>
          <w:numId w:val="161"/>
        </w:numPr>
        <w:spacing w:line="276" w:lineRule="auto"/>
        <w:rPr>
          <w:rFonts w:ascii="Garamond" w:hAnsi="Garamond"/>
          <w:sz w:val="24"/>
          <w:szCs w:val="24"/>
          <w:lang w:val="en-US" w:eastAsia="en-US"/>
        </w:rPr>
      </w:pPr>
      <w:r w:rsidRPr="00403F64">
        <w:rPr>
          <w:rFonts w:ascii="Garamond" w:hAnsi="Garamond"/>
          <w:sz w:val="24"/>
          <w:szCs w:val="24"/>
          <w:lang w:val="en-US" w:eastAsia="en-US"/>
        </w:rPr>
        <w:t>Center Piece: Symbolizes shared humanity/values</w:t>
      </w:r>
    </w:p>
    <w:p w14:paraId="6AA6470E" w14:textId="77777777" w:rsidR="006E228D" w:rsidRDefault="006E228D" w:rsidP="00E41C9A">
      <w:pPr>
        <w:pStyle w:val="ListParagraph"/>
        <w:numPr>
          <w:ilvl w:val="0"/>
          <w:numId w:val="161"/>
        </w:numPr>
        <w:spacing w:line="276" w:lineRule="auto"/>
        <w:rPr>
          <w:rFonts w:ascii="Garamond" w:hAnsi="Garamond"/>
          <w:sz w:val="24"/>
          <w:szCs w:val="24"/>
          <w:lang w:val="en-US" w:eastAsia="en-US"/>
        </w:rPr>
      </w:pPr>
      <w:r w:rsidRPr="00403F64">
        <w:rPr>
          <w:rFonts w:ascii="Garamond" w:hAnsi="Garamond"/>
          <w:sz w:val="24"/>
          <w:szCs w:val="24"/>
          <w:lang w:val="en-US" w:eastAsia="en-US"/>
        </w:rPr>
        <w:t>Guiding Questions: Move from surface to depth</w:t>
      </w:r>
    </w:p>
    <w:p w14:paraId="0800E185" w14:textId="77777777" w:rsidR="006E228D" w:rsidRPr="00403F64" w:rsidRDefault="006E228D" w:rsidP="00E41C9A">
      <w:pPr>
        <w:pStyle w:val="ListParagraph"/>
        <w:numPr>
          <w:ilvl w:val="0"/>
          <w:numId w:val="161"/>
        </w:numPr>
        <w:spacing w:line="276" w:lineRule="auto"/>
        <w:rPr>
          <w:rFonts w:ascii="Garamond" w:hAnsi="Garamond"/>
          <w:sz w:val="24"/>
          <w:szCs w:val="24"/>
          <w:lang w:val="en-US" w:eastAsia="en-US"/>
        </w:rPr>
      </w:pPr>
      <w:r w:rsidRPr="00403F64">
        <w:rPr>
          <w:rFonts w:ascii="Garamond" w:hAnsi="Garamond"/>
          <w:sz w:val="24"/>
          <w:szCs w:val="24"/>
          <w:lang w:val="en-US" w:eastAsia="en-US"/>
        </w:rPr>
        <w:t>Consensus Principles: Decisions by unity, not majority</w:t>
      </w:r>
    </w:p>
    <w:p w14:paraId="24D86157" w14:textId="77777777" w:rsidR="006E228D" w:rsidRDefault="006E228D" w:rsidP="006E228D">
      <w:pPr>
        <w:spacing w:line="276" w:lineRule="auto"/>
        <w:rPr>
          <w:rFonts w:ascii="Garamond" w:hAnsi="Garamond"/>
          <w:b/>
          <w:sz w:val="24"/>
          <w:szCs w:val="24"/>
          <w:lang w:val="en-US" w:eastAsia="en-US"/>
        </w:rPr>
      </w:pPr>
    </w:p>
    <w:p w14:paraId="1C1B1F06"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Applications in Divided Communities:</w:t>
      </w:r>
    </w:p>
    <w:p w14:paraId="5781E98B" w14:textId="77777777" w:rsidR="006E228D" w:rsidRPr="00403F64" w:rsidRDefault="006E228D" w:rsidP="00E41C9A">
      <w:pPr>
        <w:pStyle w:val="ListParagraph"/>
        <w:numPr>
          <w:ilvl w:val="0"/>
          <w:numId w:val="162"/>
        </w:numPr>
        <w:spacing w:line="276" w:lineRule="auto"/>
        <w:rPr>
          <w:rFonts w:ascii="Garamond" w:hAnsi="Garamond"/>
          <w:sz w:val="24"/>
          <w:szCs w:val="24"/>
          <w:lang w:val="en-US" w:eastAsia="en-US"/>
        </w:rPr>
      </w:pPr>
      <w:r w:rsidRPr="00403F64">
        <w:rPr>
          <w:rFonts w:ascii="Garamond" w:hAnsi="Garamond"/>
          <w:sz w:val="24"/>
          <w:szCs w:val="24"/>
          <w:lang w:val="en-US" w:eastAsia="en-US"/>
        </w:rPr>
        <w:t>Healing Circles: Addressing historical harm between groups</w:t>
      </w:r>
    </w:p>
    <w:p w14:paraId="2DE95476" w14:textId="77777777" w:rsidR="006E228D" w:rsidRPr="00403F64" w:rsidRDefault="006E228D" w:rsidP="00E41C9A">
      <w:pPr>
        <w:pStyle w:val="ListParagraph"/>
        <w:numPr>
          <w:ilvl w:val="0"/>
          <w:numId w:val="162"/>
        </w:numPr>
        <w:spacing w:line="276" w:lineRule="auto"/>
        <w:rPr>
          <w:rFonts w:ascii="Garamond" w:hAnsi="Garamond"/>
          <w:sz w:val="24"/>
          <w:szCs w:val="24"/>
          <w:lang w:val="en-US" w:eastAsia="en-US"/>
        </w:rPr>
      </w:pPr>
      <w:r w:rsidRPr="00403F64">
        <w:rPr>
          <w:rFonts w:ascii="Garamond" w:hAnsi="Garamond"/>
          <w:sz w:val="24"/>
          <w:szCs w:val="24"/>
          <w:lang w:val="en-US" w:eastAsia="en-US"/>
        </w:rPr>
        <w:t>Understanding Circles: Exploring controversial topics (immigration, religion)</w:t>
      </w:r>
    </w:p>
    <w:p w14:paraId="6B59F9F9" w14:textId="77777777" w:rsidR="006E228D" w:rsidRPr="00403F64" w:rsidRDefault="006E228D" w:rsidP="00E41C9A">
      <w:pPr>
        <w:pStyle w:val="ListParagraph"/>
        <w:numPr>
          <w:ilvl w:val="0"/>
          <w:numId w:val="162"/>
        </w:numPr>
        <w:spacing w:line="276" w:lineRule="auto"/>
        <w:rPr>
          <w:rFonts w:ascii="Garamond" w:hAnsi="Garamond"/>
          <w:sz w:val="24"/>
          <w:szCs w:val="24"/>
          <w:lang w:val="en-US" w:eastAsia="en-US"/>
        </w:rPr>
      </w:pPr>
      <w:r w:rsidRPr="00403F64">
        <w:rPr>
          <w:rFonts w:ascii="Garamond" w:hAnsi="Garamond"/>
          <w:sz w:val="24"/>
          <w:szCs w:val="24"/>
          <w:lang w:val="en-US" w:eastAsia="en-US"/>
        </w:rPr>
        <w:t>Community-Building Circles: Creating new shared identities</w:t>
      </w:r>
    </w:p>
    <w:p w14:paraId="4957F7BA" w14:textId="739D7564"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Case Example</w:t>
      </w:r>
      <w:r w:rsidRPr="003B4A90">
        <w:rPr>
          <w:rFonts w:ascii="Garamond" w:hAnsi="Garamond"/>
          <w:sz w:val="24"/>
          <w:szCs w:val="24"/>
          <w:lang w:val="en-US" w:eastAsia="en-US"/>
        </w:rPr>
        <w:t>: In Rwanda, </w:t>
      </w:r>
      <w:r w:rsidRPr="003B4A90">
        <w:rPr>
          <w:rFonts w:ascii="Garamond" w:hAnsi="Garamond"/>
          <w:i/>
          <w:iCs/>
          <w:sz w:val="24"/>
          <w:szCs w:val="24"/>
          <w:lang w:val="en-US" w:eastAsia="en-US"/>
        </w:rPr>
        <w:t>ingando</w:t>
      </w:r>
      <w:r w:rsidRPr="003B4A90">
        <w:rPr>
          <w:rFonts w:ascii="Garamond" w:hAnsi="Garamond"/>
          <w:sz w:val="24"/>
          <w:szCs w:val="24"/>
          <w:lang w:val="en-US" w:eastAsia="en-US"/>
        </w:rPr>
        <w:t> solidarity camps use circle processes alongside civic education to rebuild social fabric after genocide</w:t>
      </w:r>
      <w:r>
        <w:rPr>
          <w:rFonts w:ascii="Garamond" w:hAnsi="Garamond"/>
          <w:sz w:val="24"/>
          <w:szCs w:val="24"/>
          <w:lang w:val="en-US" w:eastAsia="en-US"/>
        </w:rPr>
        <w:t xml:space="preserve"> against </w:t>
      </w:r>
      <w:r w:rsidR="00B26835">
        <w:rPr>
          <w:rFonts w:ascii="Garamond" w:hAnsi="Garamond"/>
          <w:sz w:val="24"/>
          <w:szCs w:val="24"/>
          <w:lang w:val="en-US" w:eastAsia="en-US"/>
        </w:rPr>
        <w:t xml:space="preserve">the </w:t>
      </w:r>
      <w:r>
        <w:rPr>
          <w:rFonts w:ascii="Garamond" w:hAnsi="Garamond"/>
          <w:sz w:val="24"/>
          <w:szCs w:val="24"/>
          <w:lang w:val="en-US" w:eastAsia="en-US"/>
        </w:rPr>
        <w:t>Tutsi</w:t>
      </w:r>
      <w:r w:rsidR="00B26835">
        <w:rPr>
          <w:rFonts w:ascii="Garamond" w:hAnsi="Garamond"/>
          <w:sz w:val="24"/>
          <w:szCs w:val="24"/>
          <w:lang w:val="en-US" w:eastAsia="en-US"/>
        </w:rPr>
        <w:t>.</w:t>
      </w:r>
    </w:p>
    <w:p w14:paraId="4EC77E26" w14:textId="77777777" w:rsidR="006E228D" w:rsidRPr="001C7FA0" w:rsidRDefault="006E228D" w:rsidP="006E228D">
      <w:pPr>
        <w:spacing w:line="276" w:lineRule="auto"/>
        <w:rPr>
          <w:rFonts w:ascii="Garamond" w:hAnsi="Garamond"/>
          <w:sz w:val="24"/>
          <w:szCs w:val="24"/>
          <w:lang w:val="en-US" w:eastAsia="en-US"/>
        </w:rPr>
      </w:pPr>
    </w:p>
    <w:p w14:paraId="563F6101"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4.5.4. Addressing structural barriers to tolerance</w:t>
      </w:r>
    </w:p>
    <w:p w14:paraId="58793E1A" w14:textId="77777777" w:rsidR="006E228D" w:rsidRPr="00403F64" w:rsidRDefault="006E228D" w:rsidP="006E228D">
      <w:pPr>
        <w:spacing w:line="276" w:lineRule="auto"/>
        <w:rPr>
          <w:rFonts w:ascii="Garamond" w:hAnsi="Garamond"/>
          <w:b/>
          <w:sz w:val="24"/>
          <w:szCs w:val="24"/>
          <w:lang w:val="en-US" w:eastAsia="en-US"/>
        </w:rPr>
      </w:pPr>
      <w:r w:rsidRPr="00403F64">
        <w:rPr>
          <w:rFonts w:ascii="Garamond" w:hAnsi="Garamond"/>
          <w:b/>
          <w:sz w:val="24"/>
          <w:szCs w:val="24"/>
          <w:lang w:val="en-US" w:eastAsia="en-US"/>
        </w:rPr>
        <w:t>A. The Four Layers of Intolerance (Adapted from Galtung's Violence Triangle)</w:t>
      </w:r>
    </w:p>
    <w:tbl>
      <w:tblPr>
        <w:tblW w:w="10003" w:type="dxa"/>
        <w:tblInd w:w="-472" w:type="dxa"/>
        <w:tblCellMar>
          <w:top w:w="15" w:type="dxa"/>
          <w:left w:w="15" w:type="dxa"/>
          <w:bottom w:w="15" w:type="dxa"/>
          <w:right w:w="15" w:type="dxa"/>
        </w:tblCellMar>
        <w:tblLook w:val="04A0" w:firstRow="1" w:lastRow="0" w:firstColumn="1" w:lastColumn="0" w:noHBand="0" w:noVBand="1"/>
      </w:tblPr>
      <w:tblGrid>
        <w:gridCol w:w="1822"/>
        <w:gridCol w:w="3437"/>
        <w:gridCol w:w="4744"/>
      </w:tblGrid>
      <w:tr w:rsidR="006E228D" w:rsidRPr="00403F64" w14:paraId="12F94A95" w14:textId="77777777" w:rsidTr="001A5AE6">
        <w:trPr>
          <w:trHeight w:val="240"/>
          <w:tblHeader/>
        </w:trPr>
        <w:tc>
          <w:tcPr>
            <w:tcW w:w="0" w:type="auto"/>
            <w:tcBorders>
              <w:top w:val="nil"/>
            </w:tcBorders>
            <w:tcMar>
              <w:top w:w="150" w:type="dxa"/>
              <w:left w:w="0" w:type="dxa"/>
              <w:bottom w:w="150" w:type="dxa"/>
              <w:right w:w="240" w:type="dxa"/>
            </w:tcMar>
            <w:vAlign w:val="center"/>
            <w:hideMark/>
          </w:tcPr>
          <w:p w14:paraId="3E504403"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Layer</w:t>
            </w:r>
          </w:p>
        </w:tc>
        <w:tc>
          <w:tcPr>
            <w:tcW w:w="0" w:type="auto"/>
            <w:tcBorders>
              <w:top w:val="nil"/>
            </w:tcBorders>
            <w:tcMar>
              <w:top w:w="150" w:type="dxa"/>
              <w:left w:w="240" w:type="dxa"/>
              <w:bottom w:w="150" w:type="dxa"/>
              <w:right w:w="240" w:type="dxa"/>
            </w:tcMar>
            <w:vAlign w:val="center"/>
            <w:hideMark/>
          </w:tcPr>
          <w:p w14:paraId="284DF564"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Manifestation</w:t>
            </w:r>
          </w:p>
        </w:tc>
        <w:tc>
          <w:tcPr>
            <w:tcW w:w="0" w:type="auto"/>
            <w:tcBorders>
              <w:top w:val="nil"/>
            </w:tcBorders>
            <w:tcMar>
              <w:top w:w="150" w:type="dxa"/>
              <w:left w:w="240" w:type="dxa"/>
              <w:bottom w:w="150" w:type="dxa"/>
              <w:right w:w="240" w:type="dxa"/>
            </w:tcMar>
            <w:vAlign w:val="center"/>
            <w:hideMark/>
          </w:tcPr>
          <w:p w14:paraId="51CBD00C"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Educational Intervention</w:t>
            </w:r>
          </w:p>
        </w:tc>
      </w:tr>
      <w:tr w:rsidR="006E228D" w:rsidRPr="00403F64" w14:paraId="155CF32B" w14:textId="77777777" w:rsidTr="001A5AE6">
        <w:trPr>
          <w:trHeight w:val="240"/>
        </w:trPr>
        <w:tc>
          <w:tcPr>
            <w:tcW w:w="0" w:type="auto"/>
            <w:tcMar>
              <w:top w:w="150" w:type="dxa"/>
              <w:left w:w="0" w:type="dxa"/>
              <w:bottom w:w="150" w:type="dxa"/>
              <w:right w:w="240" w:type="dxa"/>
            </w:tcMar>
            <w:vAlign w:val="center"/>
            <w:hideMark/>
          </w:tcPr>
          <w:p w14:paraId="00AEF107"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Direct Intolerance</w:t>
            </w:r>
          </w:p>
        </w:tc>
        <w:tc>
          <w:tcPr>
            <w:tcW w:w="0" w:type="auto"/>
            <w:tcMar>
              <w:top w:w="150" w:type="dxa"/>
              <w:left w:w="240" w:type="dxa"/>
              <w:bottom w:w="150" w:type="dxa"/>
              <w:right w:w="240" w:type="dxa"/>
            </w:tcMar>
            <w:vAlign w:val="center"/>
            <w:hideMark/>
          </w:tcPr>
          <w:p w14:paraId="5261442D"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Hate speech, discrimination, violence</w:t>
            </w:r>
          </w:p>
        </w:tc>
        <w:tc>
          <w:tcPr>
            <w:tcW w:w="0" w:type="auto"/>
            <w:tcMar>
              <w:top w:w="150" w:type="dxa"/>
              <w:left w:w="240" w:type="dxa"/>
              <w:bottom w:w="150" w:type="dxa"/>
              <w:right w:w="0" w:type="dxa"/>
            </w:tcMar>
            <w:vAlign w:val="center"/>
            <w:hideMark/>
          </w:tcPr>
          <w:p w14:paraId="788159BF"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Conflict resolution training, bystander intervention</w:t>
            </w:r>
          </w:p>
        </w:tc>
      </w:tr>
      <w:tr w:rsidR="006E228D" w:rsidRPr="00403F64" w14:paraId="0010C30B" w14:textId="77777777" w:rsidTr="001A5AE6">
        <w:trPr>
          <w:trHeight w:val="240"/>
        </w:trPr>
        <w:tc>
          <w:tcPr>
            <w:tcW w:w="0" w:type="auto"/>
            <w:tcMar>
              <w:top w:w="150" w:type="dxa"/>
              <w:left w:w="0" w:type="dxa"/>
              <w:bottom w:w="150" w:type="dxa"/>
              <w:right w:w="240" w:type="dxa"/>
            </w:tcMar>
            <w:vAlign w:val="center"/>
            <w:hideMark/>
          </w:tcPr>
          <w:p w14:paraId="29E978FC"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Structural Intolerance</w:t>
            </w:r>
          </w:p>
        </w:tc>
        <w:tc>
          <w:tcPr>
            <w:tcW w:w="0" w:type="auto"/>
            <w:tcMar>
              <w:top w:w="150" w:type="dxa"/>
              <w:left w:w="240" w:type="dxa"/>
              <w:bottom w:w="150" w:type="dxa"/>
              <w:right w:w="240" w:type="dxa"/>
            </w:tcMar>
            <w:vAlign w:val="center"/>
            <w:hideMark/>
          </w:tcPr>
          <w:p w14:paraId="7CD33682"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Systemic exclusion, inequitable policies</w:t>
            </w:r>
          </w:p>
        </w:tc>
        <w:tc>
          <w:tcPr>
            <w:tcW w:w="0" w:type="auto"/>
            <w:tcMar>
              <w:top w:w="150" w:type="dxa"/>
              <w:left w:w="240" w:type="dxa"/>
              <w:bottom w:w="150" w:type="dxa"/>
              <w:right w:w="0" w:type="dxa"/>
            </w:tcMar>
            <w:vAlign w:val="center"/>
            <w:hideMark/>
          </w:tcPr>
          <w:p w14:paraId="4DDF06B2"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Critical analysis of institutional policies, advocacy skills</w:t>
            </w:r>
          </w:p>
        </w:tc>
      </w:tr>
      <w:tr w:rsidR="006E228D" w:rsidRPr="00403F64" w14:paraId="5725F110" w14:textId="77777777" w:rsidTr="001A5AE6">
        <w:trPr>
          <w:trHeight w:val="247"/>
        </w:trPr>
        <w:tc>
          <w:tcPr>
            <w:tcW w:w="0" w:type="auto"/>
            <w:tcMar>
              <w:top w:w="150" w:type="dxa"/>
              <w:left w:w="0" w:type="dxa"/>
              <w:bottom w:w="150" w:type="dxa"/>
              <w:right w:w="240" w:type="dxa"/>
            </w:tcMar>
            <w:vAlign w:val="center"/>
            <w:hideMark/>
          </w:tcPr>
          <w:p w14:paraId="1E173173"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Cultural Intolerance</w:t>
            </w:r>
          </w:p>
        </w:tc>
        <w:tc>
          <w:tcPr>
            <w:tcW w:w="0" w:type="auto"/>
            <w:tcMar>
              <w:top w:w="150" w:type="dxa"/>
              <w:left w:w="240" w:type="dxa"/>
              <w:bottom w:w="150" w:type="dxa"/>
              <w:right w:w="240" w:type="dxa"/>
            </w:tcMar>
            <w:vAlign w:val="center"/>
            <w:hideMark/>
          </w:tcPr>
          <w:p w14:paraId="7AD0C1F2"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Dominant narratives, stereotypes in media</w:t>
            </w:r>
          </w:p>
        </w:tc>
        <w:tc>
          <w:tcPr>
            <w:tcW w:w="0" w:type="auto"/>
            <w:tcMar>
              <w:top w:w="150" w:type="dxa"/>
              <w:left w:w="240" w:type="dxa"/>
              <w:bottom w:w="150" w:type="dxa"/>
              <w:right w:w="0" w:type="dxa"/>
            </w:tcMar>
            <w:vAlign w:val="center"/>
            <w:hideMark/>
          </w:tcPr>
          <w:p w14:paraId="35AD5F18"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Media literacy, counter-narrative development</w:t>
            </w:r>
          </w:p>
        </w:tc>
      </w:tr>
      <w:tr w:rsidR="006E228D" w:rsidRPr="00403F64" w14:paraId="5FCBD74D" w14:textId="77777777" w:rsidTr="001A5AE6">
        <w:trPr>
          <w:trHeight w:val="240"/>
        </w:trPr>
        <w:tc>
          <w:tcPr>
            <w:tcW w:w="0" w:type="auto"/>
            <w:tcMar>
              <w:top w:w="150" w:type="dxa"/>
              <w:left w:w="0" w:type="dxa"/>
              <w:bottom w:w="150" w:type="dxa"/>
              <w:right w:w="240" w:type="dxa"/>
            </w:tcMar>
            <w:vAlign w:val="center"/>
            <w:hideMark/>
          </w:tcPr>
          <w:p w14:paraId="659DC861"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Epistemic Intolerance</w:t>
            </w:r>
          </w:p>
        </w:tc>
        <w:tc>
          <w:tcPr>
            <w:tcW w:w="0" w:type="auto"/>
            <w:tcMar>
              <w:top w:w="150" w:type="dxa"/>
              <w:left w:w="240" w:type="dxa"/>
              <w:bottom w:w="150" w:type="dxa"/>
              <w:right w:w="240" w:type="dxa"/>
            </w:tcMar>
            <w:vAlign w:val="center"/>
            <w:hideMark/>
          </w:tcPr>
          <w:p w14:paraId="711D1BB5"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Dismissal of certain ways of knowing</w:t>
            </w:r>
          </w:p>
        </w:tc>
        <w:tc>
          <w:tcPr>
            <w:tcW w:w="0" w:type="auto"/>
            <w:tcMar>
              <w:top w:w="150" w:type="dxa"/>
              <w:left w:w="240" w:type="dxa"/>
              <w:bottom w:w="150" w:type="dxa"/>
              <w:right w:w="0" w:type="dxa"/>
            </w:tcMar>
            <w:vAlign w:val="center"/>
            <w:hideMark/>
          </w:tcPr>
          <w:p w14:paraId="04BCF33B" w14:textId="77777777" w:rsidR="006E228D" w:rsidRPr="00403F64" w:rsidRDefault="006E228D" w:rsidP="001A5AE6">
            <w:pPr>
              <w:spacing w:line="276" w:lineRule="auto"/>
              <w:rPr>
                <w:rFonts w:ascii="Garamond" w:hAnsi="Garamond"/>
                <w:lang w:val="en-US" w:eastAsia="en-US"/>
              </w:rPr>
            </w:pPr>
            <w:r w:rsidRPr="00403F64">
              <w:rPr>
                <w:rFonts w:ascii="Garamond" w:hAnsi="Garamond"/>
                <w:lang w:val="en-US" w:eastAsia="en-US"/>
              </w:rPr>
              <w:t>Intercultural epistemology, validating multiple knowledge systems</w:t>
            </w:r>
          </w:p>
        </w:tc>
      </w:tr>
    </w:tbl>
    <w:p w14:paraId="2A0FA002"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Integrated Example: Addressing anti-Roma prejudice requires:</w:t>
      </w:r>
    </w:p>
    <w:p w14:paraId="347A29F2" w14:textId="77777777" w:rsidR="006E228D" w:rsidRPr="001C7FA0" w:rsidRDefault="006E228D" w:rsidP="00E41C9A">
      <w:pPr>
        <w:pStyle w:val="ListParagraph"/>
        <w:numPr>
          <w:ilvl w:val="0"/>
          <w:numId w:val="163"/>
        </w:numPr>
        <w:spacing w:line="276" w:lineRule="auto"/>
        <w:rPr>
          <w:rFonts w:ascii="Garamond" w:hAnsi="Garamond"/>
          <w:sz w:val="24"/>
          <w:szCs w:val="24"/>
          <w:lang w:val="en-US" w:eastAsia="en-US"/>
        </w:rPr>
      </w:pPr>
      <w:r w:rsidRPr="001C7FA0">
        <w:rPr>
          <w:rFonts w:ascii="Garamond" w:hAnsi="Garamond"/>
          <w:sz w:val="24"/>
          <w:szCs w:val="24"/>
          <w:lang w:val="en-US" w:eastAsia="en-US"/>
        </w:rPr>
        <w:t>Direct: Responding to racist incidents (bystander training)</w:t>
      </w:r>
    </w:p>
    <w:p w14:paraId="4DA7EBC0" w14:textId="77777777" w:rsidR="006E228D" w:rsidRPr="001C7FA0" w:rsidRDefault="006E228D" w:rsidP="00E41C9A">
      <w:pPr>
        <w:pStyle w:val="ListParagraph"/>
        <w:numPr>
          <w:ilvl w:val="0"/>
          <w:numId w:val="163"/>
        </w:numPr>
        <w:spacing w:line="276" w:lineRule="auto"/>
        <w:rPr>
          <w:rFonts w:ascii="Garamond" w:hAnsi="Garamond"/>
          <w:sz w:val="24"/>
          <w:szCs w:val="24"/>
          <w:lang w:val="en-US" w:eastAsia="en-US"/>
        </w:rPr>
      </w:pPr>
      <w:r w:rsidRPr="001C7FA0">
        <w:rPr>
          <w:rFonts w:ascii="Garamond" w:hAnsi="Garamond"/>
          <w:sz w:val="24"/>
          <w:szCs w:val="24"/>
          <w:lang w:val="en-US" w:eastAsia="en-US"/>
        </w:rPr>
        <w:t>Structural: Analyzing school tracking that segregates Roma children</w:t>
      </w:r>
    </w:p>
    <w:p w14:paraId="3E0BFF7D" w14:textId="77777777" w:rsidR="006E228D" w:rsidRPr="001C7FA0" w:rsidRDefault="006E228D" w:rsidP="00E41C9A">
      <w:pPr>
        <w:pStyle w:val="ListParagraph"/>
        <w:numPr>
          <w:ilvl w:val="0"/>
          <w:numId w:val="163"/>
        </w:numPr>
        <w:spacing w:line="276" w:lineRule="auto"/>
        <w:rPr>
          <w:rFonts w:ascii="Garamond" w:hAnsi="Garamond"/>
          <w:sz w:val="24"/>
          <w:szCs w:val="24"/>
          <w:lang w:val="en-US" w:eastAsia="en-US"/>
        </w:rPr>
      </w:pPr>
      <w:r w:rsidRPr="001C7FA0">
        <w:rPr>
          <w:rFonts w:ascii="Garamond" w:hAnsi="Garamond"/>
          <w:sz w:val="24"/>
          <w:szCs w:val="24"/>
          <w:lang w:val="en-US" w:eastAsia="en-US"/>
        </w:rPr>
        <w:t>Cultural: Deconstructing media portrayals of Roma</w:t>
      </w:r>
    </w:p>
    <w:p w14:paraId="6D5536F9" w14:textId="725BB6EC" w:rsidR="006E228D" w:rsidRDefault="006E228D" w:rsidP="00E41C9A">
      <w:pPr>
        <w:pStyle w:val="ListParagraph"/>
        <w:numPr>
          <w:ilvl w:val="0"/>
          <w:numId w:val="163"/>
        </w:numPr>
        <w:spacing w:line="276" w:lineRule="auto"/>
        <w:rPr>
          <w:rFonts w:ascii="Garamond" w:hAnsi="Garamond"/>
          <w:sz w:val="24"/>
          <w:szCs w:val="24"/>
          <w:lang w:val="en-US" w:eastAsia="en-US"/>
        </w:rPr>
      </w:pPr>
      <w:r w:rsidRPr="001C7FA0">
        <w:rPr>
          <w:rFonts w:ascii="Garamond" w:hAnsi="Garamond"/>
          <w:sz w:val="24"/>
          <w:szCs w:val="24"/>
          <w:lang w:val="en-US" w:eastAsia="en-US"/>
        </w:rPr>
        <w:t>Epistemic: Valuing Roma oral history traditions alongside written history</w:t>
      </w:r>
    </w:p>
    <w:p w14:paraId="43857232" w14:textId="3C62590C" w:rsidR="00B26835" w:rsidRDefault="00B26835" w:rsidP="00B26835">
      <w:pPr>
        <w:pStyle w:val="ListParagraph"/>
        <w:spacing w:line="276" w:lineRule="auto"/>
        <w:rPr>
          <w:rFonts w:ascii="Garamond" w:hAnsi="Garamond"/>
          <w:sz w:val="24"/>
          <w:szCs w:val="24"/>
          <w:lang w:val="en-US" w:eastAsia="en-US"/>
        </w:rPr>
      </w:pPr>
    </w:p>
    <w:p w14:paraId="23FF07CA" w14:textId="09DA1D17" w:rsidR="00B26835" w:rsidRDefault="00B26835" w:rsidP="00B26835">
      <w:pPr>
        <w:pStyle w:val="ListParagraph"/>
        <w:spacing w:line="276" w:lineRule="auto"/>
        <w:rPr>
          <w:rFonts w:ascii="Garamond" w:hAnsi="Garamond"/>
          <w:sz w:val="24"/>
          <w:szCs w:val="24"/>
          <w:lang w:val="en-US" w:eastAsia="en-US"/>
        </w:rPr>
      </w:pPr>
    </w:p>
    <w:p w14:paraId="0F9AB847" w14:textId="4E01AA8B" w:rsidR="00B26835" w:rsidRDefault="00B26835" w:rsidP="00B26835">
      <w:pPr>
        <w:pStyle w:val="ListParagraph"/>
        <w:spacing w:line="276" w:lineRule="auto"/>
        <w:rPr>
          <w:rFonts w:ascii="Garamond" w:hAnsi="Garamond"/>
          <w:sz w:val="24"/>
          <w:szCs w:val="24"/>
          <w:lang w:val="en-US" w:eastAsia="en-US"/>
        </w:rPr>
      </w:pPr>
    </w:p>
    <w:p w14:paraId="30F877FB" w14:textId="77777777" w:rsidR="00B26835" w:rsidRPr="001C7FA0" w:rsidRDefault="00B26835" w:rsidP="00B26835">
      <w:pPr>
        <w:pStyle w:val="ListParagraph"/>
        <w:spacing w:line="276" w:lineRule="auto"/>
        <w:rPr>
          <w:rFonts w:ascii="Garamond" w:hAnsi="Garamond"/>
          <w:sz w:val="24"/>
          <w:szCs w:val="24"/>
          <w:lang w:val="en-US" w:eastAsia="en-US"/>
        </w:rPr>
      </w:pPr>
    </w:p>
    <w:p w14:paraId="792AE31E" w14:textId="77777777" w:rsidR="006E228D" w:rsidRPr="001C7FA0" w:rsidRDefault="006E228D" w:rsidP="006E228D">
      <w:pPr>
        <w:pStyle w:val="ListParagraph"/>
        <w:spacing w:line="276" w:lineRule="auto"/>
        <w:rPr>
          <w:rFonts w:ascii="Garamond" w:hAnsi="Garamond"/>
          <w:sz w:val="24"/>
          <w:szCs w:val="24"/>
          <w:lang w:val="en-US" w:eastAsia="en-US"/>
        </w:rPr>
      </w:pPr>
    </w:p>
    <w:p w14:paraId="7D57EF0E"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lastRenderedPageBreak/>
        <w:t>B. Power Analysis in Tolerance Education</w:t>
      </w:r>
    </w:p>
    <w:p w14:paraId="317AE15A"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Critical Consciousness Development:</w:t>
      </w:r>
    </w:p>
    <w:p w14:paraId="5223F783"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Power Mapping Exercises:</w:t>
      </w:r>
    </w:p>
    <w:p w14:paraId="48DB30CF" w14:textId="77777777" w:rsidR="006E228D" w:rsidRPr="001C7FA0" w:rsidRDefault="006E228D" w:rsidP="00E41C9A">
      <w:pPr>
        <w:pStyle w:val="ListParagraph"/>
        <w:numPr>
          <w:ilvl w:val="0"/>
          <w:numId w:val="164"/>
        </w:numPr>
        <w:spacing w:line="276" w:lineRule="auto"/>
        <w:rPr>
          <w:rFonts w:ascii="Garamond" w:hAnsi="Garamond"/>
          <w:sz w:val="24"/>
          <w:szCs w:val="24"/>
          <w:lang w:val="en-US" w:eastAsia="en-US"/>
        </w:rPr>
      </w:pPr>
      <w:r w:rsidRPr="001C7FA0">
        <w:rPr>
          <w:rFonts w:ascii="Garamond" w:hAnsi="Garamond"/>
          <w:b/>
          <w:sz w:val="24"/>
          <w:szCs w:val="24"/>
          <w:lang w:val="en-US" w:eastAsia="en-US"/>
        </w:rPr>
        <w:t>Identify the Issue:</w:t>
      </w:r>
      <w:r w:rsidRPr="001C7FA0">
        <w:rPr>
          <w:rFonts w:ascii="Garamond" w:hAnsi="Garamond"/>
          <w:sz w:val="24"/>
          <w:szCs w:val="24"/>
          <w:lang w:val="en-US" w:eastAsia="en-US"/>
        </w:rPr>
        <w:t xml:space="preserve"> (e.g., language policies in multilingual regions)</w:t>
      </w:r>
    </w:p>
    <w:p w14:paraId="1BEC5556" w14:textId="77777777" w:rsidR="006E228D" w:rsidRPr="001C7FA0" w:rsidRDefault="006E228D" w:rsidP="00E41C9A">
      <w:pPr>
        <w:pStyle w:val="ListParagraph"/>
        <w:numPr>
          <w:ilvl w:val="0"/>
          <w:numId w:val="164"/>
        </w:numPr>
        <w:spacing w:line="276" w:lineRule="auto"/>
        <w:rPr>
          <w:rFonts w:ascii="Garamond" w:hAnsi="Garamond"/>
          <w:sz w:val="24"/>
          <w:szCs w:val="24"/>
          <w:lang w:val="en-US" w:eastAsia="en-US"/>
        </w:rPr>
      </w:pPr>
      <w:r w:rsidRPr="001C7FA0">
        <w:rPr>
          <w:rFonts w:ascii="Garamond" w:hAnsi="Garamond"/>
          <w:b/>
          <w:sz w:val="24"/>
          <w:szCs w:val="24"/>
          <w:lang w:val="en-US" w:eastAsia="en-US"/>
        </w:rPr>
        <w:t>Map Stakeholders:</w:t>
      </w:r>
      <w:r w:rsidRPr="001C7FA0">
        <w:rPr>
          <w:rFonts w:ascii="Garamond" w:hAnsi="Garamond"/>
          <w:sz w:val="24"/>
          <w:szCs w:val="24"/>
          <w:lang w:val="en-US" w:eastAsia="en-US"/>
        </w:rPr>
        <w:t xml:space="preserve"> Who benefits from current arrangements? Who loses?</w:t>
      </w:r>
    </w:p>
    <w:p w14:paraId="54927971" w14:textId="77777777" w:rsidR="006E228D" w:rsidRPr="001C7FA0" w:rsidRDefault="006E228D" w:rsidP="00E41C9A">
      <w:pPr>
        <w:pStyle w:val="ListParagraph"/>
        <w:numPr>
          <w:ilvl w:val="0"/>
          <w:numId w:val="164"/>
        </w:numPr>
        <w:spacing w:line="276" w:lineRule="auto"/>
        <w:rPr>
          <w:rFonts w:ascii="Garamond" w:hAnsi="Garamond"/>
          <w:b/>
          <w:sz w:val="24"/>
          <w:szCs w:val="24"/>
          <w:lang w:val="en-US" w:eastAsia="en-US"/>
        </w:rPr>
      </w:pPr>
      <w:r w:rsidRPr="001C7FA0">
        <w:rPr>
          <w:rFonts w:ascii="Garamond" w:hAnsi="Garamond"/>
          <w:b/>
          <w:sz w:val="24"/>
          <w:szCs w:val="24"/>
          <w:lang w:val="en-US" w:eastAsia="en-US"/>
        </w:rPr>
        <w:t>Analyze Power Types:</w:t>
      </w:r>
    </w:p>
    <w:p w14:paraId="1249BC8B" w14:textId="77777777" w:rsidR="006E228D" w:rsidRDefault="006E228D" w:rsidP="00E41C9A">
      <w:pPr>
        <w:pStyle w:val="ListParagraph"/>
        <w:numPr>
          <w:ilvl w:val="0"/>
          <w:numId w:val="165"/>
        </w:numPr>
        <w:spacing w:line="276" w:lineRule="auto"/>
        <w:rPr>
          <w:rFonts w:ascii="Garamond" w:hAnsi="Garamond"/>
          <w:sz w:val="24"/>
          <w:szCs w:val="24"/>
          <w:lang w:val="en-US" w:eastAsia="en-US"/>
        </w:rPr>
      </w:pPr>
      <w:r w:rsidRPr="001C7FA0">
        <w:rPr>
          <w:rFonts w:ascii="Garamond" w:hAnsi="Garamond"/>
          <w:b/>
          <w:sz w:val="24"/>
          <w:szCs w:val="24"/>
          <w:lang w:val="en-US" w:eastAsia="en-US"/>
        </w:rPr>
        <w:t>Visible:</w:t>
      </w:r>
      <w:r w:rsidRPr="001C7FA0">
        <w:rPr>
          <w:rFonts w:ascii="Garamond" w:hAnsi="Garamond"/>
          <w:sz w:val="24"/>
          <w:szCs w:val="24"/>
          <w:lang w:val="en-US" w:eastAsia="en-US"/>
        </w:rPr>
        <w:t xml:space="preserve"> Laws, policies</w:t>
      </w:r>
    </w:p>
    <w:p w14:paraId="31D2E7D4" w14:textId="77777777" w:rsidR="006E228D" w:rsidRDefault="006E228D" w:rsidP="00E41C9A">
      <w:pPr>
        <w:pStyle w:val="ListParagraph"/>
        <w:numPr>
          <w:ilvl w:val="0"/>
          <w:numId w:val="165"/>
        </w:numPr>
        <w:spacing w:line="276" w:lineRule="auto"/>
        <w:rPr>
          <w:rFonts w:ascii="Garamond" w:hAnsi="Garamond"/>
          <w:sz w:val="24"/>
          <w:szCs w:val="24"/>
          <w:lang w:val="en-US" w:eastAsia="en-US"/>
        </w:rPr>
      </w:pPr>
      <w:r w:rsidRPr="001C7FA0">
        <w:rPr>
          <w:rFonts w:ascii="Garamond" w:hAnsi="Garamond"/>
          <w:b/>
          <w:sz w:val="24"/>
          <w:szCs w:val="24"/>
          <w:lang w:val="en-US" w:eastAsia="en-US"/>
        </w:rPr>
        <w:t>Hidden:</w:t>
      </w:r>
      <w:r w:rsidRPr="001C7FA0">
        <w:rPr>
          <w:rFonts w:ascii="Garamond" w:hAnsi="Garamond"/>
          <w:sz w:val="24"/>
          <w:szCs w:val="24"/>
          <w:lang w:val="en-US" w:eastAsia="en-US"/>
        </w:rPr>
        <w:t xml:space="preserve"> Agenda-setting, behind-the-scenes influence</w:t>
      </w:r>
    </w:p>
    <w:p w14:paraId="031486DD" w14:textId="77777777" w:rsidR="006E228D" w:rsidRPr="001C7FA0" w:rsidRDefault="006E228D" w:rsidP="00E41C9A">
      <w:pPr>
        <w:pStyle w:val="ListParagraph"/>
        <w:numPr>
          <w:ilvl w:val="0"/>
          <w:numId w:val="165"/>
        </w:numPr>
        <w:spacing w:line="276" w:lineRule="auto"/>
        <w:rPr>
          <w:rFonts w:ascii="Garamond" w:hAnsi="Garamond"/>
          <w:sz w:val="24"/>
          <w:szCs w:val="24"/>
          <w:lang w:val="en-US" w:eastAsia="en-US"/>
        </w:rPr>
      </w:pPr>
      <w:r w:rsidRPr="001C7FA0">
        <w:rPr>
          <w:rFonts w:ascii="Garamond" w:hAnsi="Garamond"/>
          <w:b/>
          <w:sz w:val="24"/>
          <w:szCs w:val="24"/>
          <w:lang w:val="en-US" w:eastAsia="en-US"/>
        </w:rPr>
        <w:t>Invisible:</w:t>
      </w:r>
      <w:r w:rsidRPr="001C7FA0">
        <w:rPr>
          <w:rFonts w:ascii="Garamond" w:hAnsi="Garamond"/>
          <w:sz w:val="24"/>
          <w:szCs w:val="24"/>
          <w:lang w:val="en-US" w:eastAsia="en-US"/>
        </w:rPr>
        <w:t xml:space="preserve"> Internalized beliefs, social norms</w:t>
      </w:r>
    </w:p>
    <w:p w14:paraId="45866D67" w14:textId="77777777" w:rsidR="006E228D" w:rsidRPr="001C7FA0" w:rsidRDefault="006E228D" w:rsidP="00E41C9A">
      <w:pPr>
        <w:pStyle w:val="ListParagraph"/>
        <w:numPr>
          <w:ilvl w:val="0"/>
          <w:numId w:val="164"/>
        </w:numPr>
        <w:spacing w:line="276" w:lineRule="auto"/>
        <w:rPr>
          <w:rFonts w:ascii="Garamond" w:hAnsi="Garamond"/>
          <w:sz w:val="24"/>
          <w:szCs w:val="24"/>
          <w:lang w:val="en-US" w:eastAsia="en-US"/>
        </w:rPr>
      </w:pPr>
      <w:r w:rsidRPr="001C7FA0">
        <w:rPr>
          <w:rFonts w:ascii="Garamond" w:hAnsi="Garamond"/>
          <w:sz w:val="24"/>
          <w:szCs w:val="24"/>
          <w:lang w:val="en-US" w:eastAsia="en-US"/>
        </w:rPr>
        <w:t>Develop Counter-Power: Strategies to shift power dynamics</w:t>
      </w:r>
    </w:p>
    <w:p w14:paraId="478AB6C1" w14:textId="1BA82AD6" w:rsidR="006E228D" w:rsidRPr="00B26835"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Application</w:t>
      </w:r>
      <w:r w:rsidRPr="003B4A90">
        <w:rPr>
          <w:rFonts w:ascii="Garamond" w:hAnsi="Garamond"/>
          <w:sz w:val="24"/>
          <w:szCs w:val="24"/>
          <w:lang w:val="en-US" w:eastAsia="en-US"/>
        </w:rPr>
        <w:t xml:space="preserve">: Students in Catalonia analyze language use in different sectors (education, government, business), map power relationships, and design initiatives for </w:t>
      </w:r>
      <w:r w:rsidR="00B26835">
        <w:rPr>
          <w:rFonts w:ascii="Garamond" w:hAnsi="Garamond"/>
          <w:sz w:val="24"/>
          <w:szCs w:val="24"/>
          <w:lang w:val="en-US" w:eastAsia="en-US"/>
        </w:rPr>
        <w:t>more equitable multilingualism.</w:t>
      </w:r>
    </w:p>
    <w:p w14:paraId="2F91EA19"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cs="Times New Roman"/>
          <w:b/>
          <w:sz w:val="24"/>
          <w:szCs w:val="24"/>
          <w:lang w:val="en-US" w:eastAsia="en-US"/>
        </w:rPr>
        <w:t xml:space="preserve">4.5.5. </w:t>
      </w:r>
      <w:r w:rsidRPr="001C7FA0">
        <w:rPr>
          <w:rFonts w:ascii="Garamond" w:hAnsi="Garamond"/>
          <w:b/>
          <w:sz w:val="24"/>
          <w:szCs w:val="24"/>
          <w:lang w:val="en-US" w:eastAsia="en-US"/>
        </w:rPr>
        <w:t>Assessment framework: measuring tolerance capacity</w:t>
      </w:r>
    </w:p>
    <w:p w14:paraId="0BCE9D19"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A. Multi-Dimensional Assessment Matrix</w:t>
      </w:r>
    </w:p>
    <w:tbl>
      <w:tblPr>
        <w:tblW w:w="0" w:type="auto"/>
        <w:tblCellMar>
          <w:top w:w="15" w:type="dxa"/>
          <w:left w:w="15" w:type="dxa"/>
          <w:bottom w:w="15" w:type="dxa"/>
          <w:right w:w="15" w:type="dxa"/>
        </w:tblCellMar>
        <w:tblLook w:val="04A0" w:firstRow="1" w:lastRow="0" w:firstColumn="1" w:lastColumn="0" w:noHBand="0" w:noVBand="1"/>
      </w:tblPr>
      <w:tblGrid>
        <w:gridCol w:w="1103"/>
        <w:gridCol w:w="2371"/>
        <w:gridCol w:w="3058"/>
        <w:gridCol w:w="2488"/>
      </w:tblGrid>
      <w:tr w:rsidR="006E228D" w:rsidRPr="001C7FA0" w14:paraId="716445C6" w14:textId="77777777" w:rsidTr="001A5AE6">
        <w:trPr>
          <w:tblHeader/>
        </w:trPr>
        <w:tc>
          <w:tcPr>
            <w:tcW w:w="0" w:type="auto"/>
            <w:tcBorders>
              <w:top w:val="nil"/>
            </w:tcBorders>
            <w:tcMar>
              <w:top w:w="150" w:type="dxa"/>
              <w:left w:w="0" w:type="dxa"/>
              <w:bottom w:w="150" w:type="dxa"/>
              <w:right w:w="240" w:type="dxa"/>
            </w:tcMar>
            <w:vAlign w:val="center"/>
            <w:hideMark/>
          </w:tcPr>
          <w:p w14:paraId="106D7DA9"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Dimension</w:t>
            </w:r>
          </w:p>
        </w:tc>
        <w:tc>
          <w:tcPr>
            <w:tcW w:w="0" w:type="auto"/>
            <w:tcBorders>
              <w:top w:val="nil"/>
            </w:tcBorders>
            <w:tcMar>
              <w:top w:w="150" w:type="dxa"/>
              <w:left w:w="240" w:type="dxa"/>
              <w:bottom w:w="150" w:type="dxa"/>
              <w:right w:w="240" w:type="dxa"/>
            </w:tcMar>
            <w:vAlign w:val="center"/>
            <w:hideMark/>
          </w:tcPr>
          <w:p w14:paraId="537A6B00"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Pre-Conflict Indicators</w:t>
            </w:r>
          </w:p>
        </w:tc>
        <w:tc>
          <w:tcPr>
            <w:tcW w:w="0" w:type="auto"/>
            <w:tcBorders>
              <w:top w:val="nil"/>
            </w:tcBorders>
            <w:tcMar>
              <w:top w:w="150" w:type="dxa"/>
              <w:left w:w="240" w:type="dxa"/>
              <w:bottom w:w="150" w:type="dxa"/>
              <w:right w:w="240" w:type="dxa"/>
            </w:tcMar>
            <w:vAlign w:val="center"/>
            <w:hideMark/>
          </w:tcPr>
          <w:p w14:paraId="1A67B818"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In-Conflict Indicators</w:t>
            </w:r>
          </w:p>
        </w:tc>
        <w:tc>
          <w:tcPr>
            <w:tcW w:w="0" w:type="auto"/>
            <w:tcBorders>
              <w:top w:val="nil"/>
            </w:tcBorders>
            <w:tcMar>
              <w:top w:w="150" w:type="dxa"/>
              <w:left w:w="240" w:type="dxa"/>
              <w:bottom w:w="150" w:type="dxa"/>
              <w:right w:w="240" w:type="dxa"/>
            </w:tcMar>
            <w:vAlign w:val="center"/>
            <w:hideMark/>
          </w:tcPr>
          <w:p w14:paraId="180E2313"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Post-Conflict Indicators</w:t>
            </w:r>
          </w:p>
        </w:tc>
      </w:tr>
      <w:tr w:rsidR="006E228D" w:rsidRPr="001C7FA0" w14:paraId="78F88F37" w14:textId="77777777" w:rsidTr="001A5AE6">
        <w:tc>
          <w:tcPr>
            <w:tcW w:w="0" w:type="auto"/>
            <w:tcMar>
              <w:top w:w="150" w:type="dxa"/>
              <w:left w:w="0" w:type="dxa"/>
              <w:bottom w:w="150" w:type="dxa"/>
              <w:right w:w="240" w:type="dxa"/>
            </w:tcMar>
            <w:vAlign w:val="center"/>
            <w:hideMark/>
          </w:tcPr>
          <w:p w14:paraId="2ED5ADC6"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Cognitive</w:t>
            </w:r>
          </w:p>
        </w:tc>
        <w:tc>
          <w:tcPr>
            <w:tcW w:w="0" w:type="auto"/>
            <w:tcMar>
              <w:top w:w="150" w:type="dxa"/>
              <w:left w:w="240" w:type="dxa"/>
              <w:bottom w:w="150" w:type="dxa"/>
              <w:right w:w="240" w:type="dxa"/>
            </w:tcMar>
            <w:vAlign w:val="center"/>
            <w:hideMark/>
          </w:tcPr>
          <w:p w14:paraId="56784DAF"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Recognizes stereotypes</w:t>
            </w:r>
          </w:p>
        </w:tc>
        <w:tc>
          <w:tcPr>
            <w:tcW w:w="0" w:type="auto"/>
            <w:tcMar>
              <w:top w:w="150" w:type="dxa"/>
              <w:left w:w="240" w:type="dxa"/>
              <w:bottom w:w="150" w:type="dxa"/>
              <w:right w:w="240" w:type="dxa"/>
            </w:tcMar>
            <w:vAlign w:val="center"/>
            <w:hideMark/>
          </w:tcPr>
          <w:p w14:paraId="60491AB9"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Can articulate opponent's perspective accurately</w:t>
            </w:r>
          </w:p>
        </w:tc>
        <w:tc>
          <w:tcPr>
            <w:tcW w:w="0" w:type="auto"/>
            <w:tcMar>
              <w:top w:w="150" w:type="dxa"/>
              <w:left w:w="240" w:type="dxa"/>
              <w:bottom w:w="150" w:type="dxa"/>
              <w:right w:w="0" w:type="dxa"/>
            </w:tcMar>
            <w:vAlign w:val="center"/>
            <w:hideMark/>
          </w:tcPr>
          <w:p w14:paraId="6F93177A"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Understands complex historical causation</w:t>
            </w:r>
          </w:p>
        </w:tc>
      </w:tr>
      <w:tr w:rsidR="006E228D" w:rsidRPr="001C7FA0" w14:paraId="6C07A681" w14:textId="77777777" w:rsidTr="001A5AE6">
        <w:tc>
          <w:tcPr>
            <w:tcW w:w="0" w:type="auto"/>
            <w:tcMar>
              <w:top w:w="150" w:type="dxa"/>
              <w:left w:w="0" w:type="dxa"/>
              <w:bottom w:w="150" w:type="dxa"/>
              <w:right w:w="240" w:type="dxa"/>
            </w:tcMar>
            <w:vAlign w:val="center"/>
            <w:hideMark/>
          </w:tcPr>
          <w:p w14:paraId="729B2065"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Affective</w:t>
            </w:r>
          </w:p>
        </w:tc>
        <w:tc>
          <w:tcPr>
            <w:tcW w:w="0" w:type="auto"/>
            <w:tcMar>
              <w:top w:w="150" w:type="dxa"/>
              <w:left w:w="240" w:type="dxa"/>
              <w:bottom w:w="150" w:type="dxa"/>
              <w:right w:w="240" w:type="dxa"/>
            </w:tcMar>
            <w:vAlign w:val="center"/>
            <w:hideMark/>
          </w:tcPr>
          <w:p w14:paraId="4436C6CA"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Expresses curiosity about differences</w:t>
            </w:r>
          </w:p>
        </w:tc>
        <w:tc>
          <w:tcPr>
            <w:tcW w:w="0" w:type="auto"/>
            <w:tcMar>
              <w:top w:w="150" w:type="dxa"/>
              <w:left w:w="240" w:type="dxa"/>
              <w:bottom w:w="150" w:type="dxa"/>
              <w:right w:w="240" w:type="dxa"/>
            </w:tcMar>
            <w:vAlign w:val="center"/>
            <w:hideMark/>
          </w:tcPr>
          <w:p w14:paraId="04751638"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Manages anger during disagreements</w:t>
            </w:r>
          </w:p>
        </w:tc>
        <w:tc>
          <w:tcPr>
            <w:tcW w:w="0" w:type="auto"/>
            <w:tcMar>
              <w:top w:w="150" w:type="dxa"/>
              <w:left w:w="240" w:type="dxa"/>
              <w:bottom w:w="150" w:type="dxa"/>
              <w:right w:w="0" w:type="dxa"/>
            </w:tcMar>
            <w:vAlign w:val="center"/>
            <w:hideMark/>
          </w:tcPr>
          <w:p w14:paraId="1AE205DD"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Demonstrates empathy across conflict lines</w:t>
            </w:r>
          </w:p>
        </w:tc>
      </w:tr>
      <w:tr w:rsidR="006E228D" w:rsidRPr="001C7FA0" w14:paraId="31BE52BF" w14:textId="77777777" w:rsidTr="001A5AE6">
        <w:tc>
          <w:tcPr>
            <w:tcW w:w="0" w:type="auto"/>
            <w:tcMar>
              <w:top w:w="150" w:type="dxa"/>
              <w:left w:w="0" w:type="dxa"/>
              <w:bottom w:w="150" w:type="dxa"/>
              <w:right w:w="240" w:type="dxa"/>
            </w:tcMar>
            <w:vAlign w:val="center"/>
            <w:hideMark/>
          </w:tcPr>
          <w:p w14:paraId="7C8B9E0B"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Behavioral</w:t>
            </w:r>
          </w:p>
        </w:tc>
        <w:tc>
          <w:tcPr>
            <w:tcW w:w="0" w:type="auto"/>
            <w:tcMar>
              <w:top w:w="150" w:type="dxa"/>
              <w:left w:w="240" w:type="dxa"/>
              <w:bottom w:w="150" w:type="dxa"/>
              <w:right w:w="240" w:type="dxa"/>
            </w:tcMar>
            <w:vAlign w:val="center"/>
            <w:hideMark/>
          </w:tcPr>
          <w:p w14:paraId="133AFD84"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Seeks diverse friendships</w:t>
            </w:r>
          </w:p>
        </w:tc>
        <w:tc>
          <w:tcPr>
            <w:tcW w:w="0" w:type="auto"/>
            <w:tcMar>
              <w:top w:w="150" w:type="dxa"/>
              <w:left w:w="240" w:type="dxa"/>
              <w:bottom w:w="150" w:type="dxa"/>
              <w:right w:w="240" w:type="dxa"/>
            </w:tcMar>
            <w:vAlign w:val="center"/>
            <w:hideMark/>
          </w:tcPr>
          <w:p w14:paraId="591C6B9F"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Engages rather than avoids difficult conversations</w:t>
            </w:r>
          </w:p>
        </w:tc>
        <w:tc>
          <w:tcPr>
            <w:tcW w:w="0" w:type="auto"/>
            <w:tcMar>
              <w:top w:w="150" w:type="dxa"/>
              <w:left w:w="240" w:type="dxa"/>
              <w:bottom w:w="150" w:type="dxa"/>
              <w:right w:w="0" w:type="dxa"/>
            </w:tcMar>
            <w:vAlign w:val="center"/>
            <w:hideMark/>
          </w:tcPr>
          <w:p w14:paraId="32599538"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Collaborates with former adversaries</w:t>
            </w:r>
          </w:p>
        </w:tc>
      </w:tr>
      <w:tr w:rsidR="006E228D" w:rsidRPr="001C7FA0" w14:paraId="55699EF0" w14:textId="77777777" w:rsidTr="001A5AE6">
        <w:tc>
          <w:tcPr>
            <w:tcW w:w="0" w:type="auto"/>
            <w:tcMar>
              <w:top w:w="150" w:type="dxa"/>
              <w:left w:w="0" w:type="dxa"/>
              <w:bottom w:w="150" w:type="dxa"/>
              <w:right w:w="240" w:type="dxa"/>
            </w:tcMar>
            <w:vAlign w:val="center"/>
            <w:hideMark/>
          </w:tcPr>
          <w:p w14:paraId="6D793536"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Social</w:t>
            </w:r>
          </w:p>
        </w:tc>
        <w:tc>
          <w:tcPr>
            <w:tcW w:w="0" w:type="auto"/>
            <w:tcMar>
              <w:top w:w="150" w:type="dxa"/>
              <w:left w:w="240" w:type="dxa"/>
              <w:bottom w:w="150" w:type="dxa"/>
              <w:right w:w="240" w:type="dxa"/>
            </w:tcMar>
            <w:vAlign w:val="center"/>
            <w:hideMark/>
          </w:tcPr>
          <w:p w14:paraId="5DFB51ED"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Challenges peers' prejudiced remarks</w:t>
            </w:r>
          </w:p>
        </w:tc>
        <w:tc>
          <w:tcPr>
            <w:tcW w:w="0" w:type="auto"/>
            <w:tcMar>
              <w:top w:w="150" w:type="dxa"/>
              <w:left w:w="240" w:type="dxa"/>
              <w:bottom w:w="150" w:type="dxa"/>
              <w:right w:w="240" w:type="dxa"/>
            </w:tcMar>
            <w:vAlign w:val="center"/>
            <w:hideMark/>
          </w:tcPr>
          <w:p w14:paraId="0D82CDF0"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Refuses to participate in dehumanization</w:t>
            </w:r>
          </w:p>
        </w:tc>
        <w:tc>
          <w:tcPr>
            <w:tcW w:w="0" w:type="auto"/>
            <w:tcMar>
              <w:top w:w="150" w:type="dxa"/>
              <w:left w:w="240" w:type="dxa"/>
              <w:bottom w:w="150" w:type="dxa"/>
              <w:right w:w="0" w:type="dxa"/>
            </w:tcMar>
            <w:vAlign w:val="center"/>
            <w:hideMark/>
          </w:tcPr>
          <w:p w14:paraId="6E2325AF" w14:textId="77777777" w:rsidR="006E228D" w:rsidRPr="001C7FA0" w:rsidRDefault="006E228D" w:rsidP="001A5AE6">
            <w:pPr>
              <w:spacing w:line="276" w:lineRule="auto"/>
              <w:rPr>
                <w:rFonts w:ascii="Garamond" w:hAnsi="Garamond"/>
                <w:lang w:val="en-US" w:eastAsia="en-US"/>
              </w:rPr>
            </w:pPr>
            <w:r w:rsidRPr="001C7FA0">
              <w:rPr>
                <w:rFonts w:ascii="Garamond" w:hAnsi="Garamond"/>
                <w:lang w:val="en-US" w:eastAsia="en-US"/>
              </w:rPr>
              <w:t>Acts as bridge between divided groups</w:t>
            </w:r>
          </w:p>
        </w:tc>
      </w:tr>
    </w:tbl>
    <w:p w14:paraId="50033A79"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B. Authentic Assessment Methods</w:t>
      </w:r>
    </w:p>
    <w:p w14:paraId="26E71345"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1. Scenario-Based Assessment</w:t>
      </w:r>
    </w:p>
    <w:p w14:paraId="09DAF358" w14:textId="77777777" w:rsidR="006E228D" w:rsidRDefault="006E228D" w:rsidP="00E41C9A">
      <w:pPr>
        <w:pStyle w:val="ListParagraph"/>
        <w:numPr>
          <w:ilvl w:val="0"/>
          <w:numId w:val="166"/>
        </w:numPr>
        <w:spacing w:line="276" w:lineRule="auto"/>
        <w:rPr>
          <w:rFonts w:ascii="Garamond" w:hAnsi="Garamond"/>
          <w:sz w:val="24"/>
          <w:szCs w:val="24"/>
          <w:lang w:val="en-US" w:eastAsia="en-US"/>
        </w:rPr>
      </w:pPr>
      <w:r w:rsidRPr="001C7FA0">
        <w:rPr>
          <w:rFonts w:ascii="Garamond" w:hAnsi="Garamond"/>
          <w:sz w:val="24"/>
          <w:szCs w:val="24"/>
          <w:lang w:val="en-US" w:eastAsia="en-US"/>
        </w:rPr>
        <w:t>Present complex conflict scenarios</w:t>
      </w:r>
    </w:p>
    <w:p w14:paraId="2FB63011" w14:textId="77777777" w:rsidR="006E228D" w:rsidRDefault="006E228D" w:rsidP="00E41C9A">
      <w:pPr>
        <w:pStyle w:val="ListParagraph"/>
        <w:numPr>
          <w:ilvl w:val="0"/>
          <w:numId w:val="166"/>
        </w:numPr>
        <w:spacing w:line="276" w:lineRule="auto"/>
        <w:rPr>
          <w:rFonts w:ascii="Garamond" w:hAnsi="Garamond"/>
          <w:sz w:val="24"/>
          <w:szCs w:val="24"/>
          <w:lang w:val="en-US" w:eastAsia="en-US"/>
        </w:rPr>
      </w:pPr>
      <w:r w:rsidRPr="001C7FA0">
        <w:rPr>
          <w:rFonts w:ascii="Garamond" w:hAnsi="Garamond"/>
          <w:sz w:val="24"/>
          <w:szCs w:val="24"/>
          <w:lang w:val="en-US" w:eastAsia="en-US"/>
        </w:rPr>
        <w:t>Evaluate response strategies</w:t>
      </w:r>
    </w:p>
    <w:p w14:paraId="7B5EBF62" w14:textId="77777777" w:rsidR="006E228D" w:rsidRPr="001C7FA0" w:rsidRDefault="006E228D" w:rsidP="00E41C9A">
      <w:pPr>
        <w:pStyle w:val="ListParagraph"/>
        <w:numPr>
          <w:ilvl w:val="0"/>
          <w:numId w:val="166"/>
        </w:numPr>
        <w:spacing w:line="276" w:lineRule="auto"/>
        <w:rPr>
          <w:rFonts w:ascii="Garamond" w:hAnsi="Garamond"/>
          <w:sz w:val="24"/>
          <w:szCs w:val="24"/>
          <w:lang w:val="en-US" w:eastAsia="en-US"/>
        </w:rPr>
      </w:pPr>
      <w:r w:rsidRPr="001C7FA0">
        <w:rPr>
          <w:rFonts w:ascii="Garamond" w:hAnsi="Garamond"/>
          <w:sz w:val="24"/>
          <w:szCs w:val="24"/>
          <w:lang w:val="en-US" w:eastAsia="en-US"/>
        </w:rPr>
        <w:t>Assess for escalation/de-escalation capacity</w:t>
      </w:r>
    </w:p>
    <w:p w14:paraId="7CE1102E" w14:textId="77777777" w:rsidR="006E228D" w:rsidRPr="003B4A90" w:rsidRDefault="006E228D" w:rsidP="006E228D">
      <w:pPr>
        <w:spacing w:line="276" w:lineRule="auto"/>
        <w:rPr>
          <w:rFonts w:ascii="Garamond" w:hAnsi="Garamond"/>
          <w:sz w:val="24"/>
          <w:szCs w:val="24"/>
          <w:lang w:val="en-US" w:eastAsia="en-US"/>
        </w:rPr>
      </w:pPr>
      <w:r w:rsidRPr="001C7FA0">
        <w:rPr>
          <w:rFonts w:ascii="Garamond" w:hAnsi="Garamond"/>
          <w:b/>
          <w:sz w:val="24"/>
          <w:szCs w:val="24"/>
          <w:lang w:val="en-US" w:eastAsia="en-US"/>
        </w:rPr>
        <w:t>Example Scenario:</w:t>
      </w:r>
      <w:r w:rsidRPr="003B4A90">
        <w:rPr>
          <w:rFonts w:ascii="Garamond" w:hAnsi="Garamond"/>
          <w:sz w:val="24"/>
          <w:szCs w:val="24"/>
          <w:lang w:val="en-US" w:eastAsia="en-US"/>
        </w:rPr>
        <w:t xml:space="preserve"> "Your friend shares a meme stereotyping another religious group. The group has been in conflict with your community. How do you respond?"</w:t>
      </w:r>
    </w:p>
    <w:p w14:paraId="61369F08"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2. Portfolio Assessment</w:t>
      </w:r>
    </w:p>
    <w:p w14:paraId="077FEC86" w14:textId="77777777" w:rsidR="006E228D" w:rsidRDefault="006E228D" w:rsidP="00E41C9A">
      <w:pPr>
        <w:pStyle w:val="ListParagraph"/>
        <w:numPr>
          <w:ilvl w:val="0"/>
          <w:numId w:val="167"/>
        </w:numPr>
        <w:spacing w:line="276" w:lineRule="auto"/>
        <w:rPr>
          <w:rFonts w:ascii="Garamond" w:hAnsi="Garamond"/>
          <w:sz w:val="24"/>
          <w:szCs w:val="24"/>
          <w:lang w:val="en-US" w:eastAsia="en-US"/>
        </w:rPr>
      </w:pPr>
      <w:r w:rsidRPr="001C7FA0">
        <w:rPr>
          <w:rFonts w:ascii="Garamond" w:hAnsi="Garamond"/>
          <w:sz w:val="24"/>
          <w:szCs w:val="24"/>
          <w:lang w:val="en-US" w:eastAsia="en-US"/>
        </w:rPr>
        <w:t>Collection of work showing tolerance development</w:t>
      </w:r>
    </w:p>
    <w:p w14:paraId="51A17266" w14:textId="77777777" w:rsidR="006E228D" w:rsidRDefault="006E228D" w:rsidP="00E41C9A">
      <w:pPr>
        <w:pStyle w:val="ListParagraph"/>
        <w:numPr>
          <w:ilvl w:val="0"/>
          <w:numId w:val="167"/>
        </w:numPr>
        <w:spacing w:line="276" w:lineRule="auto"/>
        <w:rPr>
          <w:rFonts w:ascii="Garamond" w:hAnsi="Garamond"/>
          <w:sz w:val="24"/>
          <w:szCs w:val="24"/>
          <w:lang w:val="en-US" w:eastAsia="en-US"/>
        </w:rPr>
      </w:pPr>
      <w:r w:rsidRPr="001C7FA0">
        <w:rPr>
          <w:rFonts w:ascii="Garamond" w:hAnsi="Garamond"/>
          <w:sz w:val="24"/>
          <w:szCs w:val="24"/>
          <w:lang w:val="en-US" w:eastAsia="en-US"/>
        </w:rPr>
        <w:t>Reflective journals on cross-group experiences</w:t>
      </w:r>
    </w:p>
    <w:p w14:paraId="39AE82DB" w14:textId="77777777" w:rsidR="006E228D" w:rsidRPr="001C7FA0" w:rsidRDefault="006E228D" w:rsidP="00E41C9A">
      <w:pPr>
        <w:pStyle w:val="ListParagraph"/>
        <w:numPr>
          <w:ilvl w:val="0"/>
          <w:numId w:val="167"/>
        </w:numPr>
        <w:spacing w:line="276" w:lineRule="auto"/>
        <w:rPr>
          <w:rFonts w:ascii="Garamond" w:hAnsi="Garamond"/>
          <w:sz w:val="24"/>
          <w:szCs w:val="24"/>
          <w:lang w:val="en-US" w:eastAsia="en-US"/>
        </w:rPr>
      </w:pPr>
      <w:r w:rsidRPr="001C7FA0">
        <w:rPr>
          <w:rFonts w:ascii="Garamond" w:hAnsi="Garamond"/>
          <w:sz w:val="24"/>
          <w:szCs w:val="24"/>
          <w:lang w:val="en-US" w:eastAsia="en-US"/>
        </w:rPr>
        <w:t>Documentation of bridge-building actions</w:t>
      </w:r>
    </w:p>
    <w:p w14:paraId="76DED031"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3. Social Network Analysis</w:t>
      </w:r>
    </w:p>
    <w:p w14:paraId="5CE5D053" w14:textId="77777777" w:rsidR="006E228D" w:rsidRDefault="006E228D" w:rsidP="00E41C9A">
      <w:pPr>
        <w:pStyle w:val="ListParagraph"/>
        <w:numPr>
          <w:ilvl w:val="0"/>
          <w:numId w:val="168"/>
        </w:numPr>
        <w:spacing w:line="276" w:lineRule="auto"/>
        <w:rPr>
          <w:rFonts w:ascii="Garamond" w:hAnsi="Garamond"/>
          <w:sz w:val="24"/>
          <w:szCs w:val="24"/>
          <w:lang w:val="en-US" w:eastAsia="en-US"/>
        </w:rPr>
      </w:pPr>
      <w:r w:rsidRPr="001C7FA0">
        <w:rPr>
          <w:rFonts w:ascii="Garamond" w:hAnsi="Garamond"/>
          <w:sz w:val="24"/>
          <w:szCs w:val="24"/>
          <w:lang w:val="en-US" w:eastAsia="en-US"/>
        </w:rPr>
        <w:t>Mapping relationship diversity over time</w:t>
      </w:r>
    </w:p>
    <w:p w14:paraId="7775E8F9" w14:textId="77777777" w:rsidR="006E228D" w:rsidRDefault="006E228D" w:rsidP="00E41C9A">
      <w:pPr>
        <w:pStyle w:val="ListParagraph"/>
        <w:numPr>
          <w:ilvl w:val="0"/>
          <w:numId w:val="168"/>
        </w:numPr>
        <w:spacing w:line="276" w:lineRule="auto"/>
        <w:rPr>
          <w:rFonts w:ascii="Garamond" w:hAnsi="Garamond"/>
          <w:sz w:val="24"/>
          <w:szCs w:val="24"/>
          <w:lang w:val="en-US" w:eastAsia="en-US"/>
        </w:rPr>
      </w:pPr>
      <w:r w:rsidRPr="001C7FA0">
        <w:rPr>
          <w:rFonts w:ascii="Garamond" w:hAnsi="Garamond"/>
          <w:sz w:val="24"/>
          <w:szCs w:val="24"/>
          <w:lang w:val="en-US" w:eastAsia="en-US"/>
        </w:rPr>
        <w:t>Tracking cross-group collaboration</w:t>
      </w:r>
    </w:p>
    <w:p w14:paraId="01779D16" w14:textId="77777777" w:rsidR="006E228D" w:rsidRPr="001C7FA0" w:rsidRDefault="006E228D" w:rsidP="00E41C9A">
      <w:pPr>
        <w:pStyle w:val="ListParagraph"/>
        <w:numPr>
          <w:ilvl w:val="0"/>
          <w:numId w:val="168"/>
        </w:numPr>
        <w:spacing w:line="276" w:lineRule="auto"/>
        <w:rPr>
          <w:rFonts w:ascii="Garamond" w:hAnsi="Garamond"/>
          <w:sz w:val="24"/>
          <w:szCs w:val="24"/>
          <w:lang w:val="en-US" w:eastAsia="en-US"/>
        </w:rPr>
      </w:pPr>
      <w:r w:rsidRPr="001C7FA0">
        <w:rPr>
          <w:rFonts w:ascii="Garamond" w:hAnsi="Garamond"/>
          <w:sz w:val="24"/>
          <w:szCs w:val="24"/>
          <w:lang w:val="en-US" w:eastAsia="en-US"/>
        </w:rPr>
        <w:t>Measuring integration in formerly divided settings</w:t>
      </w:r>
    </w:p>
    <w:p w14:paraId="64D1F596" w14:textId="48C43E9D" w:rsidR="006E228D" w:rsidRDefault="006E228D" w:rsidP="006E228D">
      <w:pPr>
        <w:spacing w:line="276" w:lineRule="auto"/>
        <w:rPr>
          <w:rFonts w:ascii="Garamond" w:hAnsi="Garamond" w:cs="Times New Roman"/>
          <w:sz w:val="24"/>
          <w:szCs w:val="24"/>
          <w:lang w:val="en-US" w:eastAsia="en-US"/>
        </w:rPr>
      </w:pPr>
    </w:p>
    <w:p w14:paraId="2BA2F3FD" w14:textId="45F52D66" w:rsidR="00B26835" w:rsidRDefault="00B26835" w:rsidP="006E228D">
      <w:pPr>
        <w:spacing w:line="276" w:lineRule="auto"/>
        <w:rPr>
          <w:rFonts w:ascii="Garamond" w:hAnsi="Garamond" w:cs="Times New Roman"/>
          <w:sz w:val="24"/>
          <w:szCs w:val="24"/>
          <w:lang w:val="en-US" w:eastAsia="en-US"/>
        </w:rPr>
      </w:pPr>
    </w:p>
    <w:p w14:paraId="69DB717A" w14:textId="0A72E993" w:rsidR="00B26835" w:rsidRDefault="00B26835" w:rsidP="006E228D">
      <w:pPr>
        <w:spacing w:line="276" w:lineRule="auto"/>
        <w:rPr>
          <w:rFonts w:ascii="Garamond" w:hAnsi="Garamond" w:cs="Times New Roman"/>
          <w:sz w:val="24"/>
          <w:szCs w:val="24"/>
          <w:lang w:val="en-US" w:eastAsia="en-US"/>
        </w:rPr>
      </w:pPr>
    </w:p>
    <w:p w14:paraId="75774FD7" w14:textId="77777777" w:rsidR="00B26835" w:rsidRPr="003B4A90" w:rsidRDefault="00B26835" w:rsidP="006E228D">
      <w:pPr>
        <w:spacing w:line="276" w:lineRule="auto"/>
        <w:rPr>
          <w:rFonts w:ascii="Garamond" w:hAnsi="Garamond" w:cs="Times New Roman"/>
          <w:sz w:val="24"/>
          <w:szCs w:val="24"/>
          <w:lang w:val="en-US" w:eastAsia="en-US"/>
        </w:rPr>
      </w:pPr>
    </w:p>
    <w:p w14:paraId="65C755DB"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lastRenderedPageBreak/>
        <w:t>4.5.6. Context-specific applications</w:t>
      </w:r>
    </w:p>
    <w:p w14:paraId="2B359A1C"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A. Education in Active Conflict Zones</w:t>
      </w:r>
    </w:p>
    <w:p w14:paraId="4265FF0F"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Principles:</w:t>
      </w:r>
    </w:p>
    <w:p w14:paraId="5DF6C8F3" w14:textId="77777777" w:rsidR="006E228D" w:rsidRPr="001C7FA0" w:rsidRDefault="006E228D" w:rsidP="00E41C9A">
      <w:pPr>
        <w:pStyle w:val="ListParagraph"/>
        <w:numPr>
          <w:ilvl w:val="0"/>
          <w:numId w:val="169"/>
        </w:numPr>
        <w:spacing w:line="276" w:lineRule="auto"/>
        <w:rPr>
          <w:rFonts w:ascii="Garamond" w:hAnsi="Garamond"/>
          <w:sz w:val="24"/>
          <w:szCs w:val="24"/>
          <w:lang w:val="en-US" w:eastAsia="en-US"/>
        </w:rPr>
      </w:pPr>
      <w:r w:rsidRPr="001C7FA0">
        <w:rPr>
          <w:rFonts w:ascii="Garamond" w:hAnsi="Garamond"/>
          <w:sz w:val="24"/>
          <w:szCs w:val="24"/>
          <w:lang w:val="en-US" w:eastAsia="en-US"/>
        </w:rPr>
        <w:t>Do No Harm: Avoid exacerbating tensions</w:t>
      </w:r>
    </w:p>
    <w:p w14:paraId="5F87FEB2" w14:textId="77777777" w:rsidR="006E228D" w:rsidRPr="001C7FA0" w:rsidRDefault="006E228D" w:rsidP="00E41C9A">
      <w:pPr>
        <w:pStyle w:val="ListParagraph"/>
        <w:numPr>
          <w:ilvl w:val="0"/>
          <w:numId w:val="169"/>
        </w:numPr>
        <w:spacing w:line="276" w:lineRule="auto"/>
        <w:rPr>
          <w:rFonts w:ascii="Garamond" w:hAnsi="Garamond"/>
          <w:sz w:val="24"/>
          <w:szCs w:val="24"/>
          <w:lang w:val="en-US" w:eastAsia="en-US"/>
        </w:rPr>
      </w:pPr>
      <w:r w:rsidRPr="001C7FA0">
        <w:rPr>
          <w:rFonts w:ascii="Garamond" w:hAnsi="Garamond"/>
          <w:sz w:val="24"/>
          <w:szCs w:val="24"/>
          <w:lang w:val="en-US" w:eastAsia="en-US"/>
        </w:rPr>
        <w:t>Conflict Sensitivity: Understand local dynamics</w:t>
      </w:r>
    </w:p>
    <w:p w14:paraId="7F42EC7E" w14:textId="77777777" w:rsidR="006E228D" w:rsidRPr="001C7FA0" w:rsidRDefault="006E228D" w:rsidP="00E41C9A">
      <w:pPr>
        <w:pStyle w:val="ListParagraph"/>
        <w:numPr>
          <w:ilvl w:val="0"/>
          <w:numId w:val="169"/>
        </w:numPr>
        <w:spacing w:line="276" w:lineRule="auto"/>
        <w:rPr>
          <w:rFonts w:ascii="Garamond" w:hAnsi="Garamond"/>
          <w:sz w:val="24"/>
          <w:szCs w:val="24"/>
          <w:lang w:val="en-US" w:eastAsia="en-US"/>
        </w:rPr>
      </w:pPr>
      <w:r w:rsidRPr="001C7FA0">
        <w:rPr>
          <w:rFonts w:ascii="Garamond" w:hAnsi="Garamond"/>
          <w:sz w:val="24"/>
          <w:szCs w:val="24"/>
          <w:lang w:val="en-US" w:eastAsia="en-US"/>
        </w:rPr>
        <w:t>Psychological Safety: Address trauma while building tolerance</w:t>
      </w:r>
    </w:p>
    <w:p w14:paraId="4577AB50"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Specific Strategies:</w:t>
      </w:r>
    </w:p>
    <w:p w14:paraId="1AF3FA8D" w14:textId="77777777" w:rsidR="006E228D" w:rsidRDefault="006E228D" w:rsidP="00E41C9A">
      <w:pPr>
        <w:pStyle w:val="ListParagraph"/>
        <w:numPr>
          <w:ilvl w:val="0"/>
          <w:numId w:val="170"/>
        </w:numPr>
        <w:spacing w:line="276" w:lineRule="auto"/>
        <w:rPr>
          <w:rFonts w:ascii="Garamond" w:hAnsi="Garamond"/>
          <w:sz w:val="24"/>
          <w:szCs w:val="24"/>
          <w:lang w:val="en-US" w:eastAsia="en-US"/>
        </w:rPr>
      </w:pPr>
      <w:r w:rsidRPr="001C7FA0">
        <w:rPr>
          <w:rFonts w:ascii="Garamond" w:hAnsi="Garamond"/>
          <w:sz w:val="24"/>
          <w:szCs w:val="24"/>
          <w:lang w:val="en-US" w:eastAsia="en-US"/>
        </w:rPr>
        <w:t>Parallel Narrative Development: Separate but equal programs when direct contact is dangerous</w:t>
      </w:r>
    </w:p>
    <w:p w14:paraId="1CDFA893" w14:textId="77777777" w:rsidR="006E228D" w:rsidRDefault="006E228D" w:rsidP="00E41C9A">
      <w:pPr>
        <w:pStyle w:val="ListParagraph"/>
        <w:numPr>
          <w:ilvl w:val="0"/>
          <w:numId w:val="170"/>
        </w:numPr>
        <w:spacing w:line="276" w:lineRule="auto"/>
        <w:rPr>
          <w:rFonts w:ascii="Garamond" w:hAnsi="Garamond"/>
          <w:sz w:val="24"/>
          <w:szCs w:val="24"/>
          <w:lang w:val="en-US" w:eastAsia="en-US"/>
        </w:rPr>
      </w:pPr>
      <w:r w:rsidRPr="001C7FA0">
        <w:rPr>
          <w:rFonts w:ascii="Garamond" w:hAnsi="Garamond"/>
          <w:sz w:val="24"/>
          <w:szCs w:val="24"/>
          <w:lang w:val="en-US" w:eastAsia="en-US"/>
        </w:rPr>
        <w:t>Common Curriculum Elements: Shared educational content even in divided schools</w:t>
      </w:r>
    </w:p>
    <w:p w14:paraId="4B52CF77" w14:textId="77777777" w:rsidR="006E228D" w:rsidRPr="001C7FA0" w:rsidRDefault="006E228D" w:rsidP="00E41C9A">
      <w:pPr>
        <w:pStyle w:val="ListParagraph"/>
        <w:numPr>
          <w:ilvl w:val="0"/>
          <w:numId w:val="170"/>
        </w:numPr>
        <w:spacing w:line="276" w:lineRule="auto"/>
        <w:rPr>
          <w:rFonts w:ascii="Garamond" w:hAnsi="Garamond"/>
          <w:sz w:val="24"/>
          <w:szCs w:val="24"/>
          <w:lang w:val="en-US" w:eastAsia="en-US"/>
        </w:rPr>
      </w:pPr>
      <w:r w:rsidRPr="001C7FA0">
        <w:rPr>
          <w:rFonts w:ascii="Garamond" w:hAnsi="Garamond"/>
          <w:sz w:val="24"/>
          <w:szCs w:val="24"/>
          <w:lang w:val="en-US" w:eastAsia="en-US"/>
        </w:rPr>
        <w:t>Teacher Exchange: Professionals collaborating across lines even if students cannot</w:t>
      </w:r>
    </w:p>
    <w:p w14:paraId="42EDEDAF" w14:textId="77777777"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Example</w:t>
      </w:r>
      <w:r w:rsidRPr="003B4A90">
        <w:rPr>
          <w:rFonts w:ascii="Garamond" w:hAnsi="Garamond"/>
          <w:sz w:val="24"/>
          <w:szCs w:val="24"/>
          <w:lang w:val="en-US" w:eastAsia="en-US"/>
        </w:rPr>
        <w:t>: In Syria, emergency education programs include tolerance components focused on shared Syrian identity and rejection of sectarian violence, delivered through neutral humanitarian actors.</w:t>
      </w:r>
    </w:p>
    <w:p w14:paraId="3CC42A2A" w14:textId="77777777" w:rsidR="006E228D" w:rsidRPr="003B4A90" w:rsidRDefault="006E228D" w:rsidP="006E228D">
      <w:pPr>
        <w:spacing w:line="276" w:lineRule="auto"/>
        <w:rPr>
          <w:rFonts w:ascii="Garamond" w:hAnsi="Garamond"/>
          <w:sz w:val="24"/>
          <w:szCs w:val="24"/>
          <w:lang w:val="en-US" w:eastAsia="en-US"/>
        </w:rPr>
      </w:pPr>
    </w:p>
    <w:p w14:paraId="4C92740F"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B. Post-Conflict Reconciliation Settings</w:t>
      </w:r>
    </w:p>
    <w:p w14:paraId="297B4562"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Phased Approach:</w:t>
      </w:r>
    </w:p>
    <w:p w14:paraId="79218396" w14:textId="77777777" w:rsidR="006E228D" w:rsidRPr="003B4A90" w:rsidRDefault="006E228D" w:rsidP="006E228D">
      <w:pPr>
        <w:spacing w:line="276" w:lineRule="auto"/>
        <w:rPr>
          <w:rFonts w:ascii="Garamond" w:hAnsi="Garamond"/>
          <w:sz w:val="24"/>
          <w:szCs w:val="24"/>
          <w:lang w:val="en-US" w:eastAsia="en-US"/>
        </w:rPr>
      </w:pPr>
      <w:r w:rsidRPr="001C7FA0">
        <w:rPr>
          <w:rFonts w:ascii="Garamond" w:hAnsi="Garamond"/>
          <w:b/>
          <w:sz w:val="24"/>
          <w:szCs w:val="24"/>
          <w:lang w:val="en-US" w:eastAsia="en-US"/>
        </w:rPr>
        <w:t>Phase 1:</w:t>
      </w:r>
      <w:r w:rsidRPr="003B4A90">
        <w:rPr>
          <w:rFonts w:ascii="Garamond" w:hAnsi="Garamond"/>
          <w:sz w:val="24"/>
          <w:szCs w:val="24"/>
          <w:lang w:val="en-US" w:eastAsia="en-US"/>
        </w:rPr>
        <w:t xml:space="preserve"> Stabilization (0-2 years)</w:t>
      </w:r>
    </w:p>
    <w:p w14:paraId="15C1FA2B" w14:textId="77777777" w:rsidR="006E228D" w:rsidRDefault="006E228D" w:rsidP="00E41C9A">
      <w:pPr>
        <w:pStyle w:val="ListParagraph"/>
        <w:numPr>
          <w:ilvl w:val="0"/>
          <w:numId w:val="171"/>
        </w:numPr>
        <w:spacing w:line="276" w:lineRule="auto"/>
        <w:rPr>
          <w:rFonts w:ascii="Garamond" w:hAnsi="Garamond"/>
          <w:sz w:val="24"/>
          <w:szCs w:val="24"/>
          <w:lang w:val="en-US" w:eastAsia="en-US"/>
        </w:rPr>
      </w:pPr>
      <w:r w:rsidRPr="001C7FA0">
        <w:rPr>
          <w:rFonts w:ascii="Garamond" w:hAnsi="Garamond"/>
          <w:sz w:val="24"/>
          <w:szCs w:val="24"/>
          <w:lang w:val="en-US" w:eastAsia="en-US"/>
        </w:rPr>
        <w:t>Basic safety and trust-building</w:t>
      </w:r>
    </w:p>
    <w:p w14:paraId="4DA71405" w14:textId="77777777" w:rsidR="006E228D" w:rsidRDefault="006E228D" w:rsidP="00E41C9A">
      <w:pPr>
        <w:pStyle w:val="ListParagraph"/>
        <w:numPr>
          <w:ilvl w:val="0"/>
          <w:numId w:val="171"/>
        </w:numPr>
        <w:spacing w:line="276" w:lineRule="auto"/>
        <w:rPr>
          <w:rFonts w:ascii="Garamond" w:hAnsi="Garamond"/>
          <w:sz w:val="24"/>
          <w:szCs w:val="24"/>
          <w:lang w:val="en-US" w:eastAsia="en-US"/>
        </w:rPr>
      </w:pPr>
      <w:r w:rsidRPr="001C7FA0">
        <w:rPr>
          <w:rFonts w:ascii="Garamond" w:hAnsi="Garamond"/>
          <w:sz w:val="24"/>
          <w:szCs w:val="24"/>
          <w:lang w:val="en-US" w:eastAsia="en-US"/>
        </w:rPr>
        <w:t>Trauma-informed practices</w:t>
      </w:r>
    </w:p>
    <w:p w14:paraId="1DB7D9D6" w14:textId="77777777" w:rsidR="006E228D" w:rsidRPr="001C7FA0" w:rsidRDefault="006E228D" w:rsidP="00E41C9A">
      <w:pPr>
        <w:pStyle w:val="ListParagraph"/>
        <w:numPr>
          <w:ilvl w:val="0"/>
          <w:numId w:val="171"/>
        </w:numPr>
        <w:spacing w:line="276" w:lineRule="auto"/>
        <w:rPr>
          <w:rFonts w:ascii="Garamond" w:hAnsi="Garamond"/>
          <w:sz w:val="24"/>
          <w:szCs w:val="24"/>
          <w:lang w:val="en-US" w:eastAsia="en-US"/>
        </w:rPr>
      </w:pPr>
      <w:r w:rsidRPr="001C7FA0">
        <w:rPr>
          <w:rFonts w:ascii="Garamond" w:hAnsi="Garamond"/>
          <w:sz w:val="24"/>
          <w:szCs w:val="24"/>
          <w:lang w:val="en-US" w:eastAsia="en-US"/>
        </w:rPr>
        <w:t>Shared human values emphasis</w:t>
      </w:r>
    </w:p>
    <w:p w14:paraId="312CAE4D" w14:textId="77777777" w:rsidR="006E228D" w:rsidRPr="003B4A90" w:rsidRDefault="006E228D" w:rsidP="006E228D">
      <w:pPr>
        <w:spacing w:line="276" w:lineRule="auto"/>
        <w:rPr>
          <w:rFonts w:ascii="Garamond" w:hAnsi="Garamond"/>
          <w:sz w:val="24"/>
          <w:szCs w:val="24"/>
          <w:lang w:val="en-US" w:eastAsia="en-US"/>
        </w:rPr>
      </w:pPr>
      <w:r w:rsidRPr="001C7FA0">
        <w:rPr>
          <w:rFonts w:ascii="Garamond" w:hAnsi="Garamond"/>
          <w:b/>
          <w:sz w:val="24"/>
          <w:szCs w:val="24"/>
          <w:lang w:val="en-US" w:eastAsia="en-US"/>
        </w:rPr>
        <w:t>Phase 2:</w:t>
      </w:r>
      <w:r w:rsidRPr="003B4A90">
        <w:rPr>
          <w:rFonts w:ascii="Garamond" w:hAnsi="Garamond"/>
          <w:sz w:val="24"/>
          <w:szCs w:val="24"/>
          <w:lang w:val="en-US" w:eastAsia="en-US"/>
        </w:rPr>
        <w:t xml:space="preserve"> Truth-Telling (2-5 years)</w:t>
      </w:r>
    </w:p>
    <w:p w14:paraId="1A27855C" w14:textId="77777777" w:rsidR="006E228D" w:rsidRDefault="006E228D" w:rsidP="00E41C9A">
      <w:pPr>
        <w:pStyle w:val="ListParagraph"/>
        <w:numPr>
          <w:ilvl w:val="0"/>
          <w:numId w:val="172"/>
        </w:numPr>
        <w:spacing w:line="276" w:lineRule="auto"/>
        <w:rPr>
          <w:rFonts w:ascii="Garamond" w:hAnsi="Garamond"/>
          <w:sz w:val="24"/>
          <w:szCs w:val="24"/>
          <w:lang w:val="en-US" w:eastAsia="en-US"/>
        </w:rPr>
      </w:pPr>
      <w:r w:rsidRPr="001C7FA0">
        <w:rPr>
          <w:rFonts w:ascii="Garamond" w:hAnsi="Garamond"/>
          <w:sz w:val="24"/>
          <w:szCs w:val="24"/>
          <w:lang w:val="en-US" w:eastAsia="en-US"/>
        </w:rPr>
        <w:t>Multiple perspective teaching</w:t>
      </w:r>
    </w:p>
    <w:p w14:paraId="7933D58A" w14:textId="77777777" w:rsidR="006E228D" w:rsidRDefault="006E228D" w:rsidP="00E41C9A">
      <w:pPr>
        <w:pStyle w:val="ListParagraph"/>
        <w:numPr>
          <w:ilvl w:val="0"/>
          <w:numId w:val="172"/>
        </w:numPr>
        <w:spacing w:line="276" w:lineRule="auto"/>
        <w:rPr>
          <w:rFonts w:ascii="Garamond" w:hAnsi="Garamond"/>
          <w:sz w:val="24"/>
          <w:szCs w:val="24"/>
          <w:lang w:val="en-US" w:eastAsia="en-US"/>
        </w:rPr>
      </w:pPr>
      <w:r w:rsidRPr="001C7FA0">
        <w:rPr>
          <w:rFonts w:ascii="Garamond" w:hAnsi="Garamond"/>
          <w:sz w:val="24"/>
          <w:szCs w:val="24"/>
          <w:lang w:val="en-US" w:eastAsia="en-US"/>
        </w:rPr>
        <w:t>Acknowledgment of harm</w:t>
      </w:r>
    </w:p>
    <w:p w14:paraId="5493F509" w14:textId="77777777" w:rsidR="006E228D" w:rsidRPr="001C7FA0" w:rsidRDefault="006E228D" w:rsidP="00E41C9A">
      <w:pPr>
        <w:pStyle w:val="ListParagraph"/>
        <w:numPr>
          <w:ilvl w:val="0"/>
          <w:numId w:val="172"/>
        </w:numPr>
        <w:spacing w:line="276" w:lineRule="auto"/>
        <w:rPr>
          <w:rFonts w:ascii="Garamond" w:hAnsi="Garamond"/>
          <w:sz w:val="24"/>
          <w:szCs w:val="24"/>
          <w:lang w:val="en-US" w:eastAsia="en-US"/>
        </w:rPr>
      </w:pPr>
      <w:r w:rsidRPr="001C7FA0">
        <w:rPr>
          <w:rFonts w:ascii="Garamond" w:hAnsi="Garamond"/>
          <w:sz w:val="24"/>
          <w:szCs w:val="24"/>
          <w:lang w:val="en-US" w:eastAsia="en-US"/>
        </w:rPr>
        <w:t>Developing complex narratives</w:t>
      </w:r>
    </w:p>
    <w:p w14:paraId="4B2C354F" w14:textId="77777777" w:rsidR="006E228D" w:rsidRPr="003B4A90" w:rsidRDefault="006E228D" w:rsidP="006E228D">
      <w:pPr>
        <w:spacing w:line="276" w:lineRule="auto"/>
        <w:rPr>
          <w:rFonts w:ascii="Garamond" w:hAnsi="Garamond"/>
          <w:sz w:val="24"/>
          <w:szCs w:val="24"/>
          <w:lang w:val="en-US" w:eastAsia="en-US"/>
        </w:rPr>
      </w:pPr>
      <w:r w:rsidRPr="001C7FA0">
        <w:rPr>
          <w:rFonts w:ascii="Garamond" w:hAnsi="Garamond"/>
          <w:b/>
          <w:sz w:val="24"/>
          <w:szCs w:val="24"/>
          <w:lang w:val="en-US" w:eastAsia="en-US"/>
        </w:rPr>
        <w:t>Phase 3:</w:t>
      </w:r>
      <w:r w:rsidRPr="003B4A90">
        <w:rPr>
          <w:rFonts w:ascii="Garamond" w:hAnsi="Garamond"/>
          <w:sz w:val="24"/>
          <w:szCs w:val="24"/>
          <w:lang w:val="en-US" w:eastAsia="en-US"/>
        </w:rPr>
        <w:t xml:space="preserve"> Transformation (5+ years)</w:t>
      </w:r>
    </w:p>
    <w:p w14:paraId="7A05E5C5" w14:textId="77777777" w:rsidR="006E228D" w:rsidRDefault="006E228D" w:rsidP="00E41C9A">
      <w:pPr>
        <w:pStyle w:val="ListParagraph"/>
        <w:numPr>
          <w:ilvl w:val="0"/>
          <w:numId w:val="173"/>
        </w:numPr>
        <w:spacing w:line="276" w:lineRule="auto"/>
        <w:rPr>
          <w:rFonts w:ascii="Garamond" w:hAnsi="Garamond"/>
          <w:sz w:val="24"/>
          <w:szCs w:val="24"/>
          <w:lang w:val="en-US" w:eastAsia="en-US"/>
        </w:rPr>
      </w:pPr>
      <w:r w:rsidRPr="001C7FA0">
        <w:rPr>
          <w:rFonts w:ascii="Garamond" w:hAnsi="Garamond"/>
          <w:sz w:val="24"/>
          <w:szCs w:val="24"/>
          <w:lang w:val="en-US" w:eastAsia="en-US"/>
        </w:rPr>
        <w:t>Joint projects addressing root causes</w:t>
      </w:r>
    </w:p>
    <w:p w14:paraId="4F4CC11C" w14:textId="77777777" w:rsidR="006E228D" w:rsidRDefault="006E228D" w:rsidP="00E41C9A">
      <w:pPr>
        <w:pStyle w:val="ListParagraph"/>
        <w:numPr>
          <w:ilvl w:val="0"/>
          <w:numId w:val="173"/>
        </w:numPr>
        <w:spacing w:line="276" w:lineRule="auto"/>
        <w:rPr>
          <w:rFonts w:ascii="Garamond" w:hAnsi="Garamond"/>
          <w:sz w:val="24"/>
          <w:szCs w:val="24"/>
          <w:lang w:val="en-US" w:eastAsia="en-US"/>
        </w:rPr>
      </w:pPr>
      <w:r w:rsidRPr="001C7FA0">
        <w:rPr>
          <w:rFonts w:ascii="Garamond" w:hAnsi="Garamond"/>
          <w:sz w:val="24"/>
          <w:szCs w:val="24"/>
          <w:lang w:val="en-US" w:eastAsia="en-US"/>
        </w:rPr>
        <w:t>Institutional reform education</w:t>
      </w:r>
    </w:p>
    <w:p w14:paraId="4E992377" w14:textId="77777777" w:rsidR="006E228D" w:rsidRDefault="006E228D" w:rsidP="00E41C9A">
      <w:pPr>
        <w:pStyle w:val="ListParagraph"/>
        <w:numPr>
          <w:ilvl w:val="0"/>
          <w:numId w:val="173"/>
        </w:numPr>
        <w:spacing w:line="276" w:lineRule="auto"/>
        <w:rPr>
          <w:rFonts w:ascii="Garamond" w:hAnsi="Garamond"/>
          <w:sz w:val="24"/>
          <w:szCs w:val="24"/>
          <w:lang w:val="en-US" w:eastAsia="en-US"/>
        </w:rPr>
      </w:pPr>
      <w:r w:rsidRPr="001C7FA0">
        <w:rPr>
          <w:rFonts w:ascii="Garamond" w:hAnsi="Garamond"/>
          <w:sz w:val="24"/>
          <w:szCs w:val="24"/>
          <w:lang w:val="en-US" w:eastAsia="en-US"/>
        </w:rPr>
        <w:t>Visioning shared future</w:t>
      </w:r>
    </w:p>
    <w:p w14:paraId="63F27354" w14:textId="77777777" w:rsidR="006E228D" w:rsidRPr="001C7FA0" w:rsidRDefault="006E228D" w:rsidP="006E228D">
      <w:pPr>
        <w:pStyle w:val="ListParagraph"/>
        <w:spacing w:line="276" w:lineRule="auto"/>
        <w:rPr>
          <w:rFonts w:ascii="Garamond" w:hAnsi="Garamond"/>
          <w:sz w:val="24"/>
          <w:szCs w:val="24"/>
          <w:lang w:val="en-US" w:eastAsia="en-US"/>
        </w:rPr>
      </w:pPr>
    </w:p>
    <w:p w14:paraId="673F5B51" w14:textId="77777777"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Case</w:t>
      </w:r>
      <w:r w:rsidRPr="003B4A90">
        <w:rPr>
          <w:rFonts w:ascii="Garamond" w:hAnsi="Garamond"/>
          <w:sz w:val="24"/>
          <w:szCs w:val="24"/>
          <w:lang w:val="en-US" w:eastAsia="en-US"/>
        </w:rPr>
        <w:t>: Colombia's peace education curriculum moves from individual trauma healing to collective memory projects to participatory citizenship in newly integrated territories.</w:t>
      </w:r>
    </w:p>
    <w:p w14:paraId="049F31A8" w14:textId="77777777" w:rsidR="006E228D" w:rsidRPr="003B4A90" w:rsidRDefault="006E228D" w:rsidP="006E228D">
      <w:pPr>
        <w:spacing w:line="276" w:lineRule="auto"/>
        <w:rPr>
          <w:rFonts w:ascii="Garamond" w:hAnsi="Garamond"/>
          <w:sz w:val="24"/>
          <w:szCs w:val="24"/>
          <w:lang w:val="en-US" w:eastAsia="en-US"/>
        </w:rPr>
      </w:pPr>
    </w:p>
    <w:p w14:paraId="6A40BDD7"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C. Prevention in "Peaceful" but Divided Societies</w:t>
      </w:r>
    </w:p>
    <w:p w14:paraId="50BFC9B4"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Addressing "Positive Peace" Challenges:</w:t>
      </w:r>
    </w:p>
    <w:p w14:paraId="68A9EE1B"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Structural Tolerance Building:</w:t>
      </w:r>
    </w:p>
    <w:p w14:paraId="5A207B57" w14:textId="77777777" w:rsidR="006E228D" w:rsidRPr="001C7FA0" w:rsidRDefault="006E228D" w:rsidP="00E41C9A">
      <w:pPr>
        <w:pStyle w:val="ListParagraph"/>
        <w:numPr>
          <w:ilvl w:val="0"/>
          <w:numId w:val="174"/>
        </w:numPr>
        <w:spacing w:line="276" w:lineRule="auto"/>
        <w:rPr>
          <w:rFonts w:ascii="Garamond" w:hAnsi="Garamond"/>
          <w:sz w:val="24"/>
          <w:szCs w:val="24"/>
          <w:lang w:val="en-US" w:eastAsia="en-US"/>
        </w:rPr>
      </w:pPr>
      <w:r w:rsidRPr="00180809">
        <w:rPr>
          <w:rFonts w:ascii="Garamond" w:hAnsi="Garamond"/>
          <w:b/>
          <w:sz w:val="24"/>
          <w:szCs w:val="24"/>
          <w:lang w:val="en-US" w:eastAsia="en-US"/>
        </w:rPr>
        <w:t>Curriculum Audits:</w:t>
      </w:r>
      <w:r w:rsidRPr="001C7FA0">
        <w:rPr>
          <w:rFonts w:ascii="Garamond" w:hAnsi="Garamond"/>
          <w:sz w:val="24"/>
          <w:szCs w:val="24"/>
          <w:lang w:val="en-US" w:eastAsia="en-US"/>
        </w:rPr>
        <w:t xml:space="preserve"> Identifying whose knowledge is included/excluded</w:t>
      </w:r>
    </w:p>
    <w:p w14:paraId="2B28AA46" w14:textId="77777777" w:rsidR="006E228D" w:rsidRPr="001C7FA0" w:rsidRDefault="006E228D" w:rsidP="00E41C9A">
      <w:pPr>
        <w:pStyle w:val="ListParagraph"/>
        <w:numPr>
          <w:ilvl w:val="0"/>
          <w:numId w:val="174"/>
        </w:numPr>
        <w:spacing w:line="276" w:lineRule="auto"/>
        <w:rPr>
          <w:rFonts w:ascii="Garamond" w:hAnsi="Garamond"/>
          <w:sz w:val="24"/>
          <w:szCs w:val="24"/>
          <w:lang w:val="en-US" w:eastAsia="en-US"/>
        </w:rPr>
      </w:pPr>
      <w:r w:rsidRPr="00180809">
        <w:rPr>
          <w:rFonts w:ascii="Garamond" w:hAnsi="Garamond"/>
          <w:b/>
          <w:sz w:val="24"/>
          <w:szCs w:val="24"/>
          <w:lang w:val="en-US" w:eastAsia="en-US"/>
        </w:rPr>
        <w:t>Teacher Diversity:</w:t>
      </w:r>
      <w:r w:rsidRPr="001C7FA0">
        <w:rPr>
          <w:rFonts w:ascii="Garamond" w:hAnsi="Garamond"/>
          <w:sz w:val="24"/>
          <w:szCs w:val="24"/>
          <w:lang w:val="en-US" w:eastAsia="en-US"/>
        </w:rPr>
        <w:t xml:space="preserve"> Ensuring educators reflect student populations</w:t>
      </w:r>
    </w:p>
    <w:p w14:paraId="521907F6" w14:textId="77777777" w:rsidR="006E228D" w:rsidRPr="001C7FA0" w:rsidRDefault="006E228D" w:rsidP="00E41C9A">
      <w:pPr>
        <w:pStyle w:val="ListParagraph"/>
        <w:numPr>
          <w:ilvl w:val="0"/>
          <w:numId w:val="174"/>
        </w:numPr>
        <w:spacing w:line="276" w:lineRule="auto"/>
        <w:rPr>
          <w:rFonts w:ascii="Garamond" w:hAnsi="Garamond"/>
          <w:sz w:val="24"/>
          <w:szCs w:val="24"/>
          <w:lang w:val="en-US" w:eastAsia="en-US"/>
        </w:rPr>
      </w:pPr>
      <w:r w:rsidRPr="00180809">
        <w:rPr>
          <w:rFonts w:ascii="Garamond" w:hAnsi="Garamond"/>
          <w:b/>
          <w:sz w:val="24"/>
          <w:szCs w:val="24"/>
          <w:lang w:val="en-US" w:eastAsia="en-US"/>
        </w:rPr>
        <w:t>Democratic School Governance:</w:t>
      </w:r>
      <w:r w:rsidRPr="001C7FA0">
        <w:rPr>
          <w:rFonts w:ascii="Garamond" w:hAnsi="Garamond"/>
          <w:sz w:val="24"/>
          <w:szCs w:val="24"/>
          <w:lang w:val="en-US" w:eastAsia="en-US"/>
        </w:rPr>
        <w:t xml:space="preserve"> Students practicing tolerance in decision-making</w:t>
      </w:r>
    </w:p>
    <w:p w14:paraId="25533B9D" w14:textId="77777777" w:rsidR="006E228D" w:rsidRPr="001C7FA0" w:rsidRDefault="006E228D" w:rsidP="00E41C9A">
      <w:pPr>
        <w:pStyle w:val="ListParagraph"/>
        <w:numPr>
          <w:ilvl w:val="0"/>
          <w:numId w:val="174"/>
        </w:numPr>
        <w:spacing w:line="276" w:lineRule="auto"/>
        <w:rPr>
          <w:rFonts w:ascii="Garamond" w:hAnsi="Garamond"/>
          <w:sz w:val="24"/>
          <w:szCs w:val="24"/>
          <w:lang w:val="en-US" w:eastAsia="en-US"/>
        </w:rPr>
      </w:pPr>
      <w:r w:rsidRPr="00180809">
        <w:rPr>
          <w:rFonts w:ascii="Garamond" w:hAnsi="Garamond"/>
          <w:b/>
          <w:sz w:val="24"/>
          <w:szCs w:val="24"/>
          <w:lang w:val="en-US" w:eastAsia="en-US"/>
        </w:rPr>
        <w:t>Community-School Partnerships:</w:t>
      </w:r>
      <w:r w:rsidRPr="001C7FA0">
        <w:rPr>
          <w:rFonts w:ascii="Garamond" w:hAnsi="Garamond"/>
          <w:sz w:val="24"/>
          <w:szCs w:val="24"/>
          <w:lang w:val="en-US" w:eastAsia="en-US"/>
        </w:rPr>
        <w:t xml:space="preserve"> Breaking down neighborhood segregation</w:t>
      </w:r>
    </w:p>
    <w:p w14:paraId="0522C84F" w14:textId="57A65FA3" w:rsidR="006E228D" w:rsidRDefault="006E228D" w:rsidP="006E228D">
      <w:pPr>
        <w:spacing w:line="276" w:lineRule="auto"/>
        <w:rPr>
          <w:rFonts w:ascii="Garamond" w:hAnsi="Garamond"/>
          <w:sz w:val="24"/>
          <w:szCs w:val="24"/>
          <w:lang w:val="en-US" w:eastAsia="en-US"/>
        </w:rPr>
      </w:pPr>
      <w:r w:rsidRPr="003B4A90">
        <w:rPr>
          <w:rFonts w:ascii="Garamond" w:hAnsi="Garamond"/>
          <w:i/>
          <w:iCs/>
          <w:sz w:val="24"/>
          <w:szCs w:val="24"/>
          <w:lang w:val="en-US" w:eastAsia="en-US"/>
        </w:rPr>
        <w:t>Example</w:t>
      </w:r>
      <w:r w:rsidRPr="003B4A90">
        <w:rPr>
          <w:rFonts w:ascii="Garamond" w:hAnsi="Garamond"/>
          <w:sz w:val="24"/>
          <w:szCs w:val="24"/>
          <w:lang w:val="en-US" w:eastAsia="en-US"/>
        </w:rPr>
        <w:t>: Singapore's "National Education" program explicitly teaches managing racial and religious diversity as a matter of national survival, with structured intercultural interaction at all school levels.</w:t>
      </w:r>
    </w:p>
    <w:p w14:paraId="24AFD572" w14:textId="07AF1F6D" w:rsidR="00B26835" w:rsidRDefault="00B26835" w:rsidP="006E228D">
      <w:pPr>
        <w:spacing w:line="276" w:lineRule="auto"/>
        <w:rPr>
          <w:rFonts w:ascii="Garamond" w:hAnsi="Garamond"/>
          <w:sz w:val="24"/>
          <w:szCs w:val="24"/>
          <w:lang w:val="en-US" w:eastAsia="en-US"/>
        </w:rPr>
      </w:pPr>
    </w:p>
    <w:p w14:paraId="645557C3" w14:textId="77777777" w:rsidR="00B26835" w:rsidRPr="003B4A90" w:rsidRDefault="00B26835" w:rsidP="006E228D">
      <w:pPr>
        <w:spacing w:line="276" w:lineRule="auto"/>
        <w:rPr>
          <w:rFonts w:ascii="Garamond" w:hAnsi="Garamond"/>
          <w:sz w:val="24"/>
          <w:szCs w:val="24"/>
          <w:lang w:val="en-US" w:eastAsia="en-US"/>
        </w:rPr>
      </w:pPr>
    </w:p>
    <w:p w14:paraId="226B431C" w14:textId="77777777" w:rsidR="006E228D" w:rsidRPr="003B4A90" w:rsidRDefault="006E228D" w:rsidP="006E228D">
      <w:pPr>
        <w:spacing w:line="276" w:lineRule="auto"/>
        <w:rPr>
          <w:rFonts w:ascii="Garamond" w:hAnsi="Garamond" w:cs="Times New Roman"/>
          <w:sz w:val="24"/>
          <w:szCs w:val="24"/>
          <w:lang w:val="en-US" w:eastAsia="en-US"/>
        </w:rPr>
      </w:pPr>
    </w:p>
    <w:p w14:paraId="07FA5CCC"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lastRenderedPageBreak/>
        <w:t>4.5.6. Critical reflections and limitations</w:t>
      </w:r>
    </w:p>
    <w:p w14:paraId="2AC6A67F"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A. The Limits of Tolerance Education</w:t>
      </w:r>
    </w:p>
    <w:p w14:paraId="21EE2C4E" w14:textId="77777777" w:rsidR="006E228D" w:rsidRPr="001C7FA0" w:rsidRDefault="006E228D" w:rsidP="006E228D">
      <w:pPr>
        <w:spacing w:line="276" w:lineRule="auto"/>
        <w:rPr>
          <w:rFonts w:ascii="Garamond" w:hAnsi="Garamond"/>
          <w:b/>
          <w:sz w:val="24"/>
          <w:szCs w:val="24"/>
          <w:lang w:val="en-US" w:eastAsia="en-US"/>
        </w:rPr>
      </w:pPr>
      <w:r w:rsidRPr="001C7FA0">
        <w:rPr>
          <w:rFonts w:ascii="Garamond" w:hAnsi="Garamond"/>
          <w:b/>
          <w:sz w:val="24"/>
          <w:szCs w:val="24"/>
          <w:lang w:val="en-US" w:eastAsia="en-US"/>
        </w:rPr>
        <w:t>When Tolerance Fails as Framework:</w:t>
      </w:r>
    </w:p>
    <w:p w14:paraId="492681D4" w14:textId="77777777" w:rsidR="006E228D" w:rsidRPr="00180809" w:rsidRDefault="006E228D" w:rsidP="00E41C9A">
      <w:pPr>
        <w:pStyle w:val="ListParagraph"/>
        <w:numPr>
          <w:ilvl w:val="0"/>
          <w:numId w:val="175"/>
        </w:numPr>
        <w:spacing w:line="276" w:lineRule="auto"/>
        <w:rPr>
          <w:rFonts w:ascii="Garamond" w:hAnsi="Garamond"/>
          <w:sz w:val="24"/>
          <w:szCs w:val="24"/>
          <w:lang w:val="en-US" w:eastAsia="en-US"/>
        </w:rPr>
      </w:pPr>
      <w:r w:rsidRPr="00180809">
        <w:rPr>
          <w:rFonts w:ascii="Garamond" w:hAnsi="Garamond"/>
          <w:b/>
          <w:sz w:val="24"/>
          <w:szCs w:val="24"/>
          <w:lang w:val="en-US" w:eastAsia="en-US"/>
        </w:rPr>
        <w:t>Asymmetric Power Contexts:</w:t>
      </w:r>
      <w:r w:rsidRPr="00180809">
        <w:rPr>
          <w:rFonts w:ascii="Garamond" w:hAnsi="Garamond"/>
          <w:sz w:val="24"/>
          <w:szCs w:val="24"/>
          <w:lang w:val="en-US" w:eastAsia="en-US"/>
        </w:rPr>
        <w:t xml:space="preserve"> Expecting marginalized groups to "tolerate" oppression</w:t>
      </w:r>
    </w:p>
    <w:p w14:paraId="654F8585" w14:textId="77777777" w:rsidR="006E228D" w:rsidRDefault="006E228D" w:rsidP="00E41C9A">
      <w:pPr>
        <w:pStyle w:val="ListParagraph"/>
        <w:numPr>
          <w:ilvl w:val="0"/>
          <w:numId w:val="175"/>
        </w:numPr>
        <w:spacing w:line="276" w:lineRule="auto"/>
        <w:rPr>
          <w:rFonts w:ascii="Garamond" w:hAnsi="Garamond"/>
          <w:sz w:val="24"/>
          <w:szCs w:val="24"/>
          <w:lang w:val="en-US" w:eastAsia="en-US"/>
        </w:rPr>
      </w:pPr>
      <w:r w:rsidRPr="00180809">
        <w:rPr>
          <w:rFonts w:ascii="Garamond" w:hAnsi="Garamond"/>
          <w:b/>
          <w:sz w:val="24"/>
          <w:szCs w:val="24"/>
          <w:lang w:val="en-US" w:eastAsia="en-US"/>
        </w:rPr>
        <w:t>Fundamental Rights Violations:</w:t>
      </w:r>
      <w:r w:rsidRPr="00180809">
        <w:rPr>
          <w:rFonts w:ascii="Garamond" w:hAnsi="Garamond"/>
          <w:sz w:val="24"/>
          <w:szCs w:val="24"/>
          <w:lang w:val="en-US" w:eastAsia="en-US"/>
        </w:rPr>
        <w:t xml:space="preserve"> Some beliefs/actions shouldn't be tolerated (genocide denial, hate speech)</w:t>
      </w:r>
    </w:p>
    <w:p w14:paraId="36C2218C" w14:textId="77777777" w:rsidR="006E228D" w:rsidRDefault="006E228D" w:rsidP="00E41C9A">
      <w:pPr>
        <w:pStyle w:val="ListParagraph"/>
        <w:numPr>
          <w:ilvl w:val="0"/>
          <w:numId w:val="175"/>
        </w:numPr>
        <w:spacing w:line="276" w:lineRule="auto"/>
        <w:rPr>
          <w:rFonts w:ascii="Garamond" w:hAnsi="Garamond"/>
          <w:sz w:val="24"/>
          <w:szCs w:val="24"/>
          <w:lang w:val="en-US" w:eastAsia="en-US"/>
        </w:rPr>
      </w:pPr>
      <w:r w:rsidRPr="00180809">
        <w:rPr>
          <w:rFonts w:ascii="Garamond" w:hAnsi="Garamond"/>
          <w:b/>
          <w:sz w:val="24"/>
          <w:szCs w:val="24"/>
          <w:lang w:val="en-US" w:eastAsia="en-US"/>
        </w:rPr>
        <w:t>Neoliberal Co-option:</w:t>
      </w:r>
      <w:r w:rsidRPr="00180809">
        <w:rPr>
          <w:rFonts w:ascii="Garamond" w:hAnsi="Garamond"/>
          <w:sz w:val="24"/>
          <w:szCs w:val="24"/>
          <w:lang w:val="en-US" w:eastAsia="en-US"/>
        </w:rPr>
        <w:t xml:space="preserve"> Tolerance as substitute for justice</w:t>
      </w:r>
    </w:p>
    <w:p w14:paraId="508DD6B8" w14:textId="77777777" w:rsidR="006E228D" w:rsidRPr="00180809" w:rsidRDefault="006E228D" w:rsidP="00E41C9A">
      <w:pPr>
        <w:pStyle w:val="ListParagraph"/>
        <w:numPr>
          <w:ilvl w:val="0"/>
          <w:numId w:val="175"/>
        </w:numPr>
        <w:spacing w:line="276" w:lineRule="auto"/>
        <w:rPr>
          <w:rFonts w:ascii="Garamond" w:hAnsi="Garamond"/>
          <w:sz w:val="24"/>
          <w:szCs w:val="24"/>
          <w:lang w:val="en-US" w:eastAsia="en-US"/>
        </w:rPr>
      </w:pPr>
      <w:r w:rsidRPr="00180809">
        <w:rPr>
          <w:rFonts w:ascii="Garamond" w:hAnsi="Garamond"/>
          <w:b/>
          <w:sz w:val="24"/>
          <w:szCs w:val="24"/>
          <w:lang w:val="en-US" w:eastAsia="en-US"/>
        </w:rPr>
        <w:t>Psychological Costs:</w:t>
      </w:r>
      <w:r w:rsidRPr="00180809">
        <w:rPr>
          <w:rFonts w:ascii="Garamond" w:hAnsi="Garamond"/>
          <w:sz w:val="24"/>
          <w:szCs w:val="24"/>
          <w:lang w:val="en-US" w:eastAsia="en-US"/>
        </w:rPr>
        <w:t xml:space="preserve"> Burden on minorities to educate majority</w:t>
      </w:r>
    </w:p>
    <w:p w14:paraId="6C732908" w14:textId="77777777" w:rsidR="006E228D" w:rsidRPr="00180809" w:rsidRDefault="006E228D" w:rsidP="006E228D">
      <w:pPr>
        <w:spacing w:line="276" w:lineRule="auto"/>
        <w:rPr>
          <w:rFonts w:ascii="Garamond" w:hAnsi="Garamond"/>
          <w:b/>
          <w:sz w:val="24"/>
          <w:szCs w:val="24"/>
          <w:lang w:val="en-US" w:eastAsia="en-US"/>
        </w:rPr>
      </w:pPr>
      <w:r w:rsidRPr="00180809">
        <w:rPr>
          <w:rFonts w:ascii="Garamond" w:hAnsi="Garamond"/>
          <w:b/>
          <w:sz w:val="24"/>
          <w:szCs w:val="24"/>
          <w:lang w:val="en-US" w:eastAsia="en-US"/>
        </w:rPr>
        <w:t>Alternative Frameworks:</w:t>
      </w:r>
    </w:p>
    <w:p w14:paraId="18FA1018" w14:textId="77777777" w:rsidR="006E228D" w:rsidRDefault="006E228D" w:rsidP="00E41C9A">
      <w:pPr>
        <w:pStyle w:val="ListParagraph"/>
        <w:numPr>
          <w:ilvl w:val="0"/>
          <w:numId w:val="176"/>
        </w:numPr>
        <w:spacing w:line="276" w:lineRule="auto"/>
        <w:rPr>
          <w:rFonts w:ascii="Garamond" w:hAnsi="Garamond"/>
          <w:sz w:val="24"/>
          <w:szCs w:val="24"/>
          <w:lang w:val="en-US" w:eastAsia="en-US"/>
        </w:rPr>
      </w:pPr>
      <w:r w:rsidRPr="00180809">
        <w:rPr>
          <w:rFonts w:ascii="Garamond" w:hAnsi="Garamond"/>
          <w:b/>
          <w:sz w:val="24"/>
          <w:szCs w:val="24"/>
          <w:lang w:val="en-US" w:eastAsia="en-US"/>
        </w:rPr>
        <w:t>Justice-Based Education:</w:t>
      </w:r>
      <w:r w:rsidRPr="00180809">
        <w:rPr>
          <w:rFonts w:ascii="Garamond" w:hAnsi="Garamond"/>
          <w:sz w:val="24"/>
          <w:szCs w:val="24"/>
          <w:lang w:val="en-US" w:eastAsia="en-US"/>
        </w:rPr>
        <w:t xml:space="preserve"> Focus on equity and repair</w:t>
      </w:r>
    </w:p>
    <w:p w14:paraId="4C4829AE" w14:textId="77777777" w:rsidR="006E228D" w:rsidRDefault="006E228D" w:rsidP="00E41C9A">
      <w:pPr>
        <w:pStyle w:val="ListParagraph"/>
        <w:numPr>
          <w:ilvl w:val="0"/>
          <w:numId w:val="176"/>
        </w:numPr>
        <w:spacing w:line="276" w:lineRule="auto"/>
        <w:rPr>
          <w:rFonts w:ascii="Garamond" w:hAnsi="Garamond"/>
          <w:sz w:val="24"/>
          <w:szCs w:val="24"/>
          <w:lang w:val="en-US" w:eastAsia="en-US"/>
        </w:rPr>
      </w:pPr>
      <w:r w:rsidRPr="00180809">
        <w:rPr>
          <w:rFonts w:ascii="Garamond" w:hAnsi="Garamond"/>
          <w:b/>
          <w:sz w:val="24"/>
          <w:szCs w:val="24"/>
          <w:lang w:val="en-US" w:eastAsia="en-US"/>
        </w:rPr>
        <w:t>Solidarity Education:</w:t>
      </w:r>
      <w:r w:rsidRPr="00180809">
        <w:rPr>
          <w:rFonts w:ascii="Garamond" w:hAnsi="Garamond"/>
          <w:sz w:val="24"/>
          <w:szCs w:val="24"/>
          <w:lang w:val="en-US" w:eastAsia="en-US"/>
        </w:rPr>
        <w:t xml:space="preserve"> Emphasizing collective action</w:t>
      </w:r>
    </w:p>
    <w:p w14:paraId="0773E490" w14:textId="77777777" w:rsidR="006E228D" w:rsidRDefault="006E228D" w:rsidP="00E41C9A">
      <w:pPr>
        <w:pStyle w:val="ListParagraph"/>
        <w:numPr>
          <w:ilvl w:val="0"/>
          <w:numId w:val="176"/>
        </w:numPr>
        <w:spacing w:line="276" w:lineRule="auto"/>
        <w:rPr>
          <w:rFonts w:ascii="Garamond" w:hAnsi="Garamond"/>
          <w:sz w:val="24"/>
          <w:szCs w:val="24"/>
          <w:lang w:val="en-US" w:eastAsia="en-US"/>
        </w:rPr>
      </w:pPr>
      <w:r w:rsidRPr="00180809">
        <w:rPr>
          <w:rFonts w:ascii="Garamond" w:hAnsi="Garamond"/>
          <w:b/>
          <w:sz w:val="24"/>
          <w:szCs w:val="24"/>
          <w:lang w:val="en-US" w:eastAsia="en-US"/>
        </w:rPr>
        <w:t>Liberation Education:</w:t>
      </w:r>
      <w:r w:rsidRPr="00180809">
        <w:rPr>
          <w:rFonts w:ascii="Garamond" w:hAnsi="Garamond"/>
          <w:sz w:val="24"/>
          <w:szCs w:val="24"/>
          <w:lang w:val="en-US" w:eastAsia="en-US"/>
        </w:rPr>
        <w:t xml:space="preserve"> Empowering marginalized voices</w:t>
      </w:r>
    </w:p>
    <w:p w14:paraId="04140E74" w14:textId="77777777" w:rsidR="006E228D" w:rsidRPr="00180809" w:rsidRDefault="006E228D" w:rsidP="006E228D">
      <w:pPr>
        <w:pStyle w:val="ListParagraph"/>
        <w:spacing w:line="276" w:lineRule="auto"/>
        <w:rPr>
          <w:rFonts w:ascii="Garamond" w:hAnsi="Garamond"/>
          <w:sz w:val="24"/>
          <w:szCs w:val="24"/>
          <w:lang w:val="en-US" w:eastAsia="en-US"/>
        </w:rPr>
      </w:pPr>
    </w:p>
    <w:p w14:paraId="107B3D14" w14:textId="77777777" w:rsidR="006E228D" w:rsidRPr="00A56A7E" w:rsidRDefault="006E228D" w:rsidP="006E228D">
      <w:pPr>
        <w:spacing w:line="276" w:lineRule="auto"/>
        <w:rPr>
          <w:rFonts w:ascii="Garamond" w:hAnsi="Garamond"/>
          <w:b/>
          <w:sz w:val="24"/>
          <w:szCs w:val="24"/>
          <w:lang w:val="en-US" w:eastAsia="en-US"/>
        </w:rPr>
      </w:pPr>
      <w:r w:rsidRPr="00A56A7E">
        <w:rPr>
          <w:rFonts w:ascii="Garamond" w:hAnsi="Garamond"/>
          <w:b/>
          <w:sz w:val="24"/>
          <w:szCs w:val="24"/>
          <w:lang w:val="en-US" w:eastAsia="en-US"/>
        </w:rPr>
        <w:t>B. Teacher Preparation Challenges</w:t>
      </w:r>
    </w:p>
    <w:p w14:paraId="62E2DFEF" w14:textId="77777777" w:rsidR="006E228D" w:rsidRPr="00A56A7E" w:rsidRDefault="006E228D" w:rsidP="006E228D">
      <w:pPr>
        <w:spacing w:line="276" w:lineRule="auto"/>
        <w:rPr>
          <w:rFonts w:ascii="Garamond" w:hAnsi="Garamond"/>
          <w:b/>
          <w:sz w:val="24"/>
          <w:szCs w:val="24"/>
          <w:lang w:val="en-US" w:eastAsia="en-US"/>
        </w:rPr>
      </w:pPr>
      <w:r w:rsidRPr="00A56A7E">
        <w:rPr>
          <w:rFonts w:ascii="Garamond" w:hAnsi="Garamond"/>
          <w:b/>
          <w:sz w:val="24"/>
          <w:szCs w:val="24"/>
          <w:lang w:val="en-US" w:eastAsia="en-US"/>
        </w:rPr>
        <w:t>Essential Competencies for Tolerance Educators:</w:t>
      </w:r>
    </w:p>
    <w:p w14:paraId="34B5D274" w14:textId="77777777" w:rsidR="006E228D" w:rsidRPr="00A56A7E" w:rsidRDefault="006E228D" w:rsidP="00E41C9A">
      <w:pPr>
        <w:pStyle w:val="ListParagraph"/>
        <w:numPr>
          <w:ilvl w:val="0"/>
          <w:numId w:val="177"/>
        </w:numPr>
        <w:spacing w:line="276" w:lineRule="auto"/>
        <w:rPr>
          <w:rFonts w:ascii="Garamond" w:hAnsi="Garamond"/>
          <w:sz w:val="24"/>
          <w:szCs w:val="24"/>
          <w:lang w:val="en-US" w:eastAsia="en-US"/>
        </w:rPr>
      </w:pPr>
      <w:r w:rsidRPr="00A56A7E">
        <w:rPr>
          <w:rFonts w:ascii="Garamond" w:hAnsi="Garamond"/>
          <w:b/>
          <w:sz w:val="24"/>
          <w:szCs w:val="24"/>
          <w:lang w:val="en-US" w:eastAsia="en-US"/>
        </w:rPr>
        <w:t>Conflict Navigation Skills:</w:t>
      </w:r>
      <w:r w:rsidRPr="00A56A7E">
        <w:rPr>
          <w:rFonts w:ascii="Garamond" w:hAnsi="Garamond"/>
          <w:sz w:val="24"/>
          <w:szCs w:val="24"/>
          <w:lang w:val="en-US" w:eastAsia="en-US"/>
        </w:rPr>
        <w:t xml:space="preserve"> Managing classroom tensions productively</w:t>
      </w:r>
    </w:p>
    <w:p w14:paraId="3E5784EE" w14:textId="77777777" w:rsidR="006E228D" w:rsidRPr="00A56A7E" w:rsidRDefault="006E228D" w:rsidP="00E41C9A">
      <w:pPr>
        <w:pStyle w:val="ListParagraph"/>
        <w:numPr>
          <w:ilvl w:val="0"/>
          <w:numId w:val="177"/>
        </w:numPr>
        <w:spacing w:line="276" w:lineRule="auto"/>
        <w:rPr>
          <w:rFonts w:ascii="Garamond" w:hAnsi="Garamond"/>
          <w:sz w:val="24"/>
          <w:szCs w:val="24"/>
          <w:lang w:val="en-US" w:eastAsia="en-US"/>
        </w:rPr>
      </w:pPr>
      <w:r w:rsidRPr="00A56A7E">
        <w:rPr>
          <w:rFonts w:ascii="Garamond" w:hAnsi="Garamond"/>
          <w:b/>
          <w:sz w:val="24"/>
          <w:szCs w:val="24"/>
          <w:lang w:val="en-US" w:eastAsia="en-US"/>
        </w:rPr>
        <w:t>Intercultural Competence:</w:t>
      </w:r>
      <w:r w:rsidRPr="00A56A7E">
        <w:rPr>
          <w:rFonts w:ascii="Garamond" w:hAnsi="Garamond"/>
          <w:sz w:val="24"/>
          <w:szCs w:val="24"/>
          <w:lang w:val="en-US" w:eastAsia="en-US"/>
        </w:rPr>
        <w:t xml:space="preserve"> Understanding multiple worldviews</w:t>
      </w:r>
    </w:p>
    <w:p w14:paraId="3E9381AB" w14:textId="77777777" w:rsidR="006E228D" w:rsidRPr="00A56A7E" w:rsidRDefault="006E228D" w:rsidP="00E41C9A">
      <w:pPr>
        <w:pStyle w:val="ListParagraph"/>
        <w:numPr>
          <w:ilvl w:val="0"/>
          <w:numId w:val="177"/>
        </w:numPr>
        <w:spacing w:line="276" w:lineRule="auto"/>
        <w:rPr>
          <w:rFonts w:ascii="Garamond" w:hAnsi="Garamond"/>
          <w:sz w:val="24"/>
          <w:szCs w:val="24"/>
          <w:lang w:val="en-US" w:eastAsia="en-US"/>
        </w:rPr>
      </w:pPr>
      <w:r w:rsidRPr="00A56A7E">
        <w:rPr>
          <w:rFonts w:ascii="Garamond" w:hAnsi="Garamond"/>
          <w:b/>
          <w:sz w:val="24"/>
          <w:szCs w:val="24"/>
          <w:lang w:val="en-US" w:eastAsia="en-US"/>
        </w:rPr>
        <w:t>Historical Complexity:</w:t>
      </w:r>
      <w:r w:rsidRPr="00A56A7E">
        <w:rPr>
          <w:rFonts w:ascii="Garamond" w:hAnsi="Garamond"/>
          <w:sz w:val="24"/>
          <w:szCs w:val="24"/>
          <w:lang w:val="en-US" w:eastAsia="en-US"/>
        </w:rPr>
        <w:t xml:space="preserve"> Teaching contested history without oversimplifying</w:t>
      </w:r>
    </w:p>
    <w:p w14:paraId="3BE2437B" w14:textId="77777777" w:rsidR="006E228D" w:rsidRPr="00A56A7E" w:rsidRDefault="006E228D" w:rsidP="00E41C9A">
      <w:pPr>
        <w:pStyle w:val="ListParagraph"/>
        <w:numPr>
          <w:ilvl w:val="0"/>
          <w:numId w:val="177"/>
        </w:numPr>
        <w:spacing w:line="276" w:lineRule="auto"/>
        <w:rPr>
          <w:rFonts w:ascii="Garamond" w:hAnsi="Garamond"/>
          <w:sz w:val="24"/>
          <w:szCs w:val="24"/>
          <w:lang w:val="en-US" w:eastAsia="en-US"/>
        </w:rPr>
      </w:pPr>
      <w:r w:rsidRPr="00A56A7E">
        <w:rPr>
          <w:rFonts w:ascii="Garamond" w:hAnsi="Garamond"/>
          <w:b/>
          <w:sz w:val="24"/>
          <w:szCs w:val="24"/>
          <w:lang w:val="en-US" w:eastAsia="en-US"/>
        </w:rPr>
        <w:t>Emotional Regulation:</w:t>
      </w:r>
      <w:r w:rsidRPr="00A56A7E">
        <w:rPr>
          <w:rFonts w:ascii="Garamond" w:hAnsi="Garamond"/>
          <w:sz w:val="24"/>
          <w:szCs w:val="24"/>
          <w:lang w:val="en-US" w:eastAsia="en-US"/>
        </w:rPr>
        <w:t xml:space="preserve"> Remaining calm during heated discussions</w:t>
      </w:r>
    </w:p>
    <w:p w14:paraId="72438EA9" w14:textId="77777777" w:rsidR="006E228D" w:rsidRPr="00A56A7E" w:rsidRDefault="006E228D" w:rsidP="00E41C9A">
      <w:pPr>
        <w:pStyle w:val="ListParagraph"/>
        <w:numPr>
          <w:ilvl w:val="0"/>
          <w:numId w:val="177"/>
        </w:numPr>
        <w:spacing w:line="276" w:lineRule="auto"/>
        <w:rPr>
          <w:rFonts w:ascii="Garamond" w:hAnsi="Garamond"/>
          <w:sz w:val="24"/>
          <w:szCs w:val="24"/>
          <w:lang w:val="en-US" w:eastAsia="en-US"/>
        </w:rPr>
      </w:pPr>
      <w:r w:rsidRPr="00A56A7E">
        <w:rPr>
          <w:rFonts w:ascii="Garamond" w:hAnsi="Garamond"/>
          <w:b/>
          <w:sz w:val="24"/>
          <w:szCs w:val="24"/>
          <w:lang w:val="en-US" w:eastAsia="en-US"/>
        </w:rPr>
        <w:t>Power Awareness:</w:t>
      </w:r>
      <w:r w:rsidRPr="00A56A7E">
        <w:rPr>
          <w:rFonts w:ascii="Garamond" w:hAnsi="Garamond"/>
          <w:sz w:val="24"/>
          <w:szCs w:val="24"/>
          <w:lang w:val="en-US" w:eastAsia="en-US"/>
        </w:rPr>
        <w:t xml:space="preserve"> Recognizing one's own social position and biases</w:t>
      </w:r>
    </w:p>
    <w:p w14:paraId="24C4E674" w14:textId="77777777" w:rsidR="006E228D" w:rsidRDefault="006E228D" w:rsidP="006E228D">
      <w:pPr>
        <w:spacing w:line="276" w:lineRule="auto"/>
        <w:rPr>
          <w:rFonts w:ascii="Garamond" w:hAnsi="Garamond"/>
          <w:b/>
          <w:sz w:val="24"/>
          <w:szCs w:val="24"/>
          <w:lang w:val="en-US" w:eastAsia="en-US"/>
        </w:rPr>
      </w:pPr>
    </w:p>
    <w:p w14:paraId="30C9A9C3" w14:textId="77777777" w:rsidR="006E228D" w:rsidRPr="00A56A7E" w:rsidRDefault="006E228D" w:rsidP="006E228D">
      <w:pPr>
        <w:spacing w:line="276" w:lineRule="auto"/>
        <w:rPr>
          <w:rFonts w:ascii="Garamond" w:hAnsi="Garamond"/>
          <w:b/>
          <w:sz w:val="24"/>
          <w:szCs w:val="24"/>
          <w:lang w:val="en-US" w:eastAsia="en-US"/>
        </w:rPr>
      </w:pPr>
      <w:r w:rsidRPr="00A56A7E">
        <w:rPr>
          <w:rFonts w:ascii="Garamond" w:hAnsi="Garamond"/>
          <w:b/>
          <w:sz w:val="24"/>
          <w:szCs w:val="24"/>
          <w:lang w:val="en-US" w:eastAsia="en-US"/>
        </w:rPr>
        <w:t>Professional Development Model:</w:t>
      </w:r>
    </w:p>
    <w:p w14:paraId="43826B77" w14:textId="77777777" w:rsidR="006E228D" w:rsidRDefault="006E228D" w:rsidP="00E41C9A">
      <w:pPr>
        <w:pStyle w:val="ListParagraph"/>
        <w:numPr>
          <w:ilvl w:val="0"/>
          <w:numId w:val="178"/>
        </w:numPr>
        <w:spacing w:line="276" w:lineRule="auto"/>
        <w:rPr>
          <w:rFonts w:ascii="Garamond" w:hAnsi="Garamond"/>
          <w:sz w:val="24"/>
          <w:szCs w:val="24"/>
          <w:lang w:val="en-US" w:eastAsia="en-US"/>
        </w:rPr>
      </w:pPr>
      <w:r w:rsidRPr="00A56A7E">
        <w:rPr>
          <w:rFonts w:ascii="Garamond" w:hAnsi="Garamond"/>
          <w:sz w:val="24"/>
          <w:szCs w:val="24"/>
          <w:lang w:val="en-US" w:eastAsia="en-US"/>
        </w:rPr>
        <w:t>Ongoing, not one-time training</w:t>
      </w:r>
    </w:p>
    <w:p w14:paraId="7D6194F6" w14:textId="77777777" w:rsidR="006E228D" w:rsidRDefault="006E228D" w:rsidP="00E41C9A">
      <w:pPr>
        <w:pStyle w:val="ListParagraph"/>
        <w:numPr>
          <w:ilvl w:val="0"/>
          <w:numId w:val="178"/>
        </w:numPr>
        <w:spacing w:line="276" w:lineRule="auto"/>
        <w:rPr>
          <w:rFonts w:ascii="Garamond" w:hAnsi="Garamond"/>
          <w:sz w:val="24"/>
          <w:szCs w:val="24"/>
          <w:lang w:val="en-US" w:eastAsia="en-US"/>
        </w:rPr>
      </w:pPr>
      <w:r w:rsidRPr="00A56A7E">
        <w:rPr>
          <w:rFonts w:ascii="Garamond" w:hAnsi="Garamond"/>
          <w:sz w:val="24"/>
          <w:szCs w:val="24"/>
          <w:lang w:val="en-US" w:eastAsia="en-US"/>
        </w:rPr>
        <w:t>Peer support networks</w:t>
      </w:r>
    </w:p>
    <w:p w14:paraId="239C8E51" w14:textId="77777777" w:rsidR="006E228D" w:rsidRDefault="006E228D" w:rsidP="00E41C9A">
      <w:pPr>
        <w:pStyle w:val="ListParagraph"/>
        <w:numPr>
          <w:ilvl w:val="0"/>
          <w:numId w:val="178"/>
        </w:numPr>
        <w:spacing w:line="276" w:lineRule="auto"/>
        <w:rPr>
          <w:rFonts w:ascii="Garamond" w:hAnsi="Garamond"/>
          <w:sz w:val="24"/>
          <w:szCs w:val="24"/>
          <w:lang w:val="en-US" w:eastAsia="en-US"/>
        </w:rPr>
      </w:pPr>
      <w:r w:rsidRPr="00A56A7E">
        <w:rPr>
          <w:rFonts w:ascii="Garamond" w:hAnsi="Garamond"/>
          <w:sz w:val="24"/>
          <w:szCs w:val="24"/>
          <w:lang w:val="en-US" w:eastAsia="en-US"/>
        </w:rPr>
        <w:t>Reflective practice communities</w:t>
      </w:r>
    </w:p>
    <w:p w14:paraId="480C7119" w14:textId="77777777" w:rsidR="006E228D" w:rsidRPr="00A56A7E" w:rsidRDefault="006E228D" w:rsidP="00E41C9A">
      <w:pPr>
        <w:pStyle w:val="ListParagraph"/>
        <w:numPr>
          <w:ilvl w:val="0"/>
          <w:numId w:val="178"/>
        </w:numPr>
        <w:spacing w:line="276" w:lineRule="auto"/>
        <w:rPr>
          <w:rFonts w:ascii="Garamond" w:hAnsi="Garamond"/>
          <w:sz w:val="24"/>
          <w:szCs w:val="24"/>
          <w:lang w:val="en-US" w:eastAsia="en-US"/>
        </w:rPr>
      </w:pPr>
      <w:r w:rsidRPr="00A56A7E">
        <w:rPr>
          <w:rFonts w:ascii="Garamond" w:hAnsi="Garamond"/>
          <w:sz w:val="24"/>
          <w:szCs w:val="24"/>
          <w:lang w:val="en-US" w:eastAsia="en-US"/>
        </w:rPr>
        <w:t>Mentoring across identity lines</w:t>
      </w:r>
    </w:p>
    <w:p w14:paraId="205BA45A" w14:textId="77777777" w:rsidR="006E228D" w:rsidRPr="003B4A90" w:rsidRDefault="006E228D" w:rsidP="006E228D">
      <w:pPr>
        <w:spacing w:line="276" w:lineRule="auto"/>
        <w:rPr>
          <w:rFonts w:ascii="Garamond" w:hAnsi="Garamond" w:cs="Times New Roman"/>
          <w:sz w:val="24"/>
          <w:szCs w:val="24"/>
          <w:lang w:val="en-US" w:eastAsia="en-US"/>
        </w:rPr>
      </w:pPr>
    </w:p>
    <w:p w14:paraId="76BCC31E" w14:textId="77777777" w:rsidR="006E228D" w:rsidRPr="00A56A7E" w:rsidRDefault="006E228D" w:rsidP="00E41C9A">
      <w:pPr>
        <w:pStyle w:val="ListParagraph"/>
        <w:numPr>
          <w:ilvl w:val="2"/>
          <w:numId w:val="175"/>
        </w:numPr>
        <w:spacing w:line="276" w:lineRule="auto"/>
        <w:rPr>
          <w:rFonts w:ascii="Garamond" w:hAnsi="Garamond"/>
          <w:b/>
          <w:sz w:val="24"/>
          <w:szCs w:val="24"/>
          <w:lang w:val="en-US" w:eastAsia="en-US"/>
        </w:rPr>
      </w:pPr>
      <w:r w:rsidRPr="00A56A7E">
        <w:rPr>
          <w:rFonts w:ascii="Garamond" w:hAnsi="Garamond"/>
          <w:b/>
          <w:sz w:val="24"/>
          <w:szCs w:val="24"/>
          <w:lang w:val="en-US" w:eastAsia="en-US"/>
        </w:rPr>
        <w:t xml:space="preserve"> Future directions: tolerance 2.0</w:t>
      </w:r>
    </w:p>
    <w:p w14:paraId="42965F78" w14:textId="77777777" w:rsidR="006E228D" w:rsidRPr="00A56A7E" w:rsidRDefault="006E228D" w:rsidP="006E228D">
      <w:pPr>
        <w:spacing w:line="276" w:lineRule="auto"/>
        <w:rPr>
          <w:rFonts w:ascii="Garamond" w:hAnsi="Garamond"/>
          <w:b/>
          <w:sz w:val="24"/>
          <w:szCs w:val="24"/>
          <w:lang w:val="en-US" w:eastAsia="en-US"/>
        </w:rPr>
      </w:pPr>
      <w:r w:rsidRPr="00A56A7E">
        <w:rPr>
          <w:rFonts w:ascii="Garamond" w:hAnsi="Garamond"/>
          <w:b/>
          <w:sz w:val="24"/>
          <w:szCs w:val="24"/>
          <w:lang w:val="en-US" w:eastAsia="en-US"/>
        </w:rPr>
        <w:t>Emerging Approaches</w:t>
      </w:r>
    </w:p>
    <w:p w14:paraId="1DD944F4" w14:textId="77777777" w:rsidR="006E228D" w:rsidRPr="00A56A7E" w:rsidRDefault="006E228D" w:rsidP="00E41C9A">
      <w:pPr>
        <w:pStyle w:val="ListParagraph"/>
        <w:numPr>
          <w:ilvl w:val="0"/>
          <w:numId w:val="179"/>
        </w:numPr>
        <w:spacing w:line="276" w:lineRule="auto"/>
        <w:rPr>
          <w:rFonts w:ascii="Garamond" w:hAnsi="Garamond"/>
          <w:sz w:val="24"/>
          <w:szCs w:val="24"/>
          <w:lang w:val="en-US" w:eastAsia="en-US"/>
        </w:rPr>
      </w:pPr>
      <w:r w:rsidRPr="00A56A7E">
        <w:rPr>
          <w:rFonts w:ascii="Garamond" w:hAnsi="Garamond"/>
          <w:b/>
          <w:sz w:val="24"/>
          <w:szCs w:val="24"/>
          <w:lang w:val="en-US" w:eastAsia="en-US"/>
        </w:rPr>
        <w:t>Digital Tolerance Education:</w:t>
      </w:r>
      <w:r w:rsidRPr="00A56A7E">
        <w:rPr>
          <w:rFonts w:ascii="Garamond" w:hAnsi="Garamond"/>
          <w:sz w:val="24"/>
          <w:szCs w:val="24"/>
          <w:lang w:val="en-US" w:eastAsia="en-US"/>
        </w:rPr>
        <w:t xml:space="preserve"> Navigating online hatred, building digital empathy</w:t>
      </w:r>
    </w:p>
    <w:p w14:paraId="33370D9F" w14:textId="77777777" w:rsidR="006E228D" w:rsidRPr="00A56A7E" w:rsidRDefault="006E228D" w:rsidP="00E41C9A">
      <w:pPr>
        <w:pStyle w:val="ListParagraph"/>
        <w:numPr>
          <w:ilvl w:val="0"/>
          <w:numId w:val="179"/>
        </w:numPr>
        <w:spacing w:line="276" w:lineRule="auto"/>
        <w:rPr>
          <w:rFonts w:ascii="Garamond" w:hAnsi="Garamond"/>
          <w:sz w:val="24"/>
          <w:szCs w:val="24"/>
          <w:lang w:val="en-US" w:eastAsia="en-US"/>
        </w:rPr>
      </w:pPr>
      <w:r w:rsidRPr="00A56A7E">
        <w:rPr>
          <w:rFonts w:ascii="Garamond" w:hAnsi="Garamond"/>
          <w:b/>
          <w:sz w:val="24"/>
          <w:szCs w:val="24"/>
          <w:lang w:val="en-US" w:eastAsia="en-US"/>
        </w:rPr>
        <w:t>Neurodiversity Inclusion:</w:t>
      </w:r>
      <w:r w:rsidRPr="00A56A7E">
        <w:rPr>
          <w:rFonts w:ascii="Garamond" w:hAnsi="Garamond"/>
          <w:sz w:val="24"/>
          <w:szCs w:val="24"/>
          <w:lang w:val="en-US" w:eastAsia="en-US"/>
        </w:rPr>
        <w:t xml:space="preserve"> Expanding tolerance beyond traditional identity categories</w:t>
      </w:r>
    </w:p>
    <w:p w14:paraId="62126374" w14:textId="77777777" w:rsidR="006E228D" w:rsidRPr="00A56A7E" w:rsidRDefault="006E228D" w:rsidP="00E41C9A">
      <w:pPr>
        <w:pStyle w:val="ListParagraph"/>
        <w:numPr>
          <w:ilvl w:val="0"/>
          <w:numId w:val="179"/>
        </w:numPr>
        <w:spacing w:line="276" w:lineRule="auto"/>
        <w:rPr>
          <w:rFonts w:ascii="Garamond" w:hAnsi="Garamond"/>
          <w:sz w:val="24"/>
          <w:szCs w:val="24"/>
          <w:lang w:val="en-US" w:eastAsia="en-US"/>
        </w:rPr>
      </w:pPr>
      <w:r w:rsidRPr="00A56A7E">
        <w:rPr>
          <w:rFonts w:ascii="Garamond" w:hAnsi="Garamond"/>
          <w:b/>
          <w:sz w:val="24"/>
          <w:szCs w:val="24"/>
          <w:lang w:val="en-US" w:eastAsia="en-US"/>
        </w:rPr>
        <w:t>Intersectional Tolerance:</w:t>
      </w:r>
      <w:r w:rsidRPr="00A56A7E">
        <w:rPr>
          <w:rFonts w:ascii="Garamond" w:hAnsi="Garamond"/>
          <w:sz w:val="24"/>
          <w:szCs w:val="24"/>
          <w:lang w:val="en-US" w:eastAsia="en-US"/>
        </w:rPr>
        <w:t xml:space="preserve"> Understanding how multiple identities interact</w:t>
      </w:r>
    </w:p>
    <w:p w14:paraId="767E390C" w14:textId="77777777" w:rsidR="006E228D" w:rsidRPr="00A56A7E" w:rsidRDefault="006E228D" w:rsidP="00E41C9A">
      <w:pPr>
        <w:pStyle w:val="ListParagraph"/>
        <w:numPr>
          <w:ilvl w:val="0"/>
          <w:numId w:val="179"/>
        </w:numPr>
        <w:spacing w:line="276" w:lineRule="auto"/>
        <w:rPr>
          <w:rFonts w:ascii="Garamond" w:hAnsi="Garamond"/>
          <w:sz w:val="24"/>
          <w:szCs w:val="24"/>
          <w:lang w:val="en-US" w:eastAsia="en-US"/>
        </w:rPr>
      </w:pPr>
      <w:r w:rsidRPr="00A56A7E">
        <w:rPr>
          <w:rFonts w:ascii="Garamond" w:hAnsi="Garamond"/>
          <w:b/>
          <w:sz w:val="24"/>
          <w:szCs w:val="24"/>
          <w:lang w:val="en-US" w:eastAsia="en-US"/>
        </w:rPr>
        <w:t>Ecological Tolerance</w:t>
      </w:r>
      <w:r w:rsidRPr="00A56A7E">
        <w:rPr>
          <w:rFonts w:ascii="Garamond" w:hAnsi="Garamond"/>
          <w:sz w:val="24"/>
          <w:szCs w:val="24"/>
          <w:lang w:val="en-US" w:eastAsia="en-US"/>
        </w:rPr>
        <w:t>: Respect for non-human life and future generations</w:t>
      </w:r>
    </w:p>
    <w:p w14:paraId="635F6E61" w14:textId="77777777" w:rsidR="006E228D" w:rsidRPr="00A56A7E" w:rsidRDefault="006E228D" w:rsidP="00E41C9A">
      <w:pPr>
        <w:pStyle w:val="ListParagraph"/>
        <w:numPr>
          <w:ilvl w:val="0"/>
          <w:numId w:val="179"/>
        </w:numPr>
        <w:spacing w:line="276" w:lineRule="auto"/>
        <w:rPr>
          <w:rFonts w:ascii="Garamond" w:hAnsi="Garamond"/>
          <w:sz w:val="24"/>
          <w:szCs w:val="24"/>
          <w:lang w:val="en-US" w:eastAsia="en-US"/>
        </w:rPr>
      </w:pPr>
      <w:r w:rsidRPr="00A56A7E">
        <w:rPr>
          <w:rFonts w:ascii="Garamond" w:hAnsi="Garamond"/>
          <w:b/>
          <w:sz w:val="24"/>
          <w:szCs w:val="24"/>
          <w:lang w:val="en-US" w:eastAsia="en-US"/>
        </w:rPr>
        <w:t>Generative Tolerance:</w:t>
      </w:r>
      <w:r w:rsidRPr="00A56A7E">
        <w:rPr>
          <w:rFonts w:ascii="Garamond" w:hAnsi="Garamond"/>
          <w:sz w:val="24"/>
          <w:szCs w:val="24"/>
          <w:lang w:val="en-US" w:eastAsia="en-US"/>
        </w:rPr>
        <w:t xml:space="preserve"> Moving beyond coexistence to creative collaboration across differences</w:t>
      </w:r>
    </w:p>
    <w:p w14:paraId="5F1A642A" w14:textId="77777777" w:rsidR="006E228D" w:rsidRDefault="006E228D" w:rsidP="006E228D">
      <w:pPr>
        <w:spacing w:line="276" w:lineRule="auto"/>
        <w:rPr>
          <w:rFonts w:ascii="Garamond" w:hAnsi="Garamond"/>
          <w:b/>
          <w:sz w:val="24"/>
          <w:szCs w:val="24"/>
          <w:lang w:val="en-US" w:eastAsia="en-US"/>
        </w:rPr>
      </w:pPr>
    </w:p>
    <w:p w14:paraId="128192CD" w14:textId="77777777" w:rsidR="006E228D" w:rsidRPr="00A56A7E" w:rsidRDefault="006E228D" w:rsidP="006E228D">
      <w:pPr>
        <w:spacing w:line="276" w:lineRule="auto"/>
        <w:rPr>
          <w:rFonts w:ascii="Garamond" w:hAnsi="Garamond"/>
          <w:b/>
          <w:sz w:val="24"/>
          <w:szCs w:val="24"/>
          <w:lang w:val="en-US" w:eastAsia="en-US"/>
        </w:rPr>
      </w:pPr>
      <w:r w:rsidRPr="00A56A7E">
        <w:rPr>
          <w:rFonts w:ascii="Garamond" w:hAnsi="Garamond"/>
          <w:b/>
          <w:sz w:val="24"/>
          <w:szCs w:val="24"/>
          <w:lang w:val="en-US" w:eastAsia="en-US"/>
        </w:rPr>
        <w:t>Research Priorities</w:t>
      </w:r>
    </w:p>
    <w:p w14:paraId="0FE97966" w14:textId="77777777" w:rsidR="006E228D" w:rsidRDefault="006E228D" w:rsidP="00E41C9A">
      <w:pPr>
        <w:pStyle w:val="ListParagraph"/>
        <w:numPr>
          <w:ilvl w:val="0"/>
          <w:numId w:val="180"/>
        </w:numPr>
        <w:spacing w:line="276" w:lineRule="auto"/>
        <w:rPr>
          <w:rFonts w:ascii="Garamond" w:hAnsi="Garamond"/>
          <w:sz w:val="24"/>
          <w:szCs w:val="24"/>
          <w:lang w:val="en-US" w:eastAsia="en-US"/>
        </w:rPr>
      </w:pPr>
      <w:r w:rsidRPr="00A56A7E">
        <w:rPr>
          <w:rFonts w:ascii="Garamond" w:hAnsi="Garamond"/>
          <w:sz w:val="24"/>
          <w:szCs w:val="24"/>
          <w:lang w:val="en-US" w:eastAsia="en-US"/>
        </w:rPr>
        <w:t>Long-term impact studies of tolerance programs in conflict settings</w:t>
      </w:r>
    </w:p>
    <w:p w14:paraId="0AE2F701" w14:textId="77777777" w:rsidR="006E228D" w:rsidRDefault="006E228D" w:rsidP="00E41C9A">
      <w:pPr>
        <w:pStyle w:val="ListParagraph"/>
        <w:numPr>
          <w:ilvl w:val="0"/>
          <w:numId w:val="180"/>
        </w:numPr>
        <w:spacing w:line="276" w:lineRule="auto"/>
        <w:rPr>
          <w:rFonts w:ascii="Garamond" w:hAnsi="Garamond"/>
          <w:sz w:val="24"/>
          <w:szCs w:val="24"/>
          <w:lang w:val="en-US" w:eastAsia="en-US"/>
        </w:rPr>
      </w:pPr>
      <w:r w:rsidRPr="00A56A7E">
        <w:rPr>
          <w:rFonts w:ascii="Garamond" w:hAnsi="Garamond"/>
          <w:sz w:val="24"/>
          <w:szCs w:val="24"/>
          <w:lang w:val="en-US" w:eastAsia="en-US"/>
        </w:rPr>
        <w:t>Neurobiological correlates of tolerance development</w:t>
      </w:r>
    </w:p>
    <w:p w14:paraId="402A96A3" w14:textId="77777777" w:rsidR="006E228D" w:rsidRDefault="006E228D" w:rsidP="00E41C9A">
      <w:pPr>
        <w:pStyle w:val="ListParagraph"/>
        <w:numPr>
          <w:ilvl w:val="0"/>
          <w:numId w:val="180"/>
        </w:numPr>
        <w:spacing w:line="276" w:lineRule="auto"/>
        <w:rPr>
          <w:rFonts w:ascii="Garamond" w:hAnsi="Garamond"/>
          <w:sz w:val="24"/>
          <w:szCs w:val="24"/>
          <w:lang w:val="en-US" w:eastAsia="en-US"/>
        </w:rPr>
      </w:pPr>
      <w:r w:rsidRPr="00A56A7E">
        <w:rPr>
          <w:rFonts w:ascii="Garamond" w:hAnsi="Garamond"/>
          <w:sz w:val="24"/>
          <w:szCs w:val="24"/>
          <w:lang w:val="en-US" w:eastAsia="en-US"/>
        </w:rPr>
        <w:t>Cross-cultural variations in tolerance concepts</w:t>
      </w:r>
    </w:p>
    <w:p w14:paraId="3CE1CAAD" w14:textId="77777777" w:rsidR="006E228D" w:rsidRPr="00A56A7E" w:rsidRDefault="006E228D" w:rsidP="00E41C9A">
      <w:pPr>
        <w:pStyle w:val="ListParagraph"/>
        <w:numPr>
          <w:ilvl w:val="0"/>
          <w:numId w:val="180"/>
        </w:numPr>
        <w:spacing w:line="276" w:lineRule="auto"/>
        <w:rPr>
          <w:rFonts w:ascii="Garamond" w:hAnsi="Garamond"/>
          <w:sz w:val="24"/>
          <w:szCs w:val="24"/>
          <w:lang w:val="en-US" w:eastAsia="en-US"/>
        </w:rPr>
      </w:pPr>
      <w:r w:rsidRPr="00A56A7E">
        <w:rPr>
          <w:rFonts w:ascii="Garamond" w:hAnsi="Garamond"/>
          <w:sz w:val="24"/>
          <w:szCs w:val="24"/>
          <w:lang w:val="en-US" w:eastAsia="en-US"/>
        </w:rPr>
        <w:t>Effectiveness of different pedagogical approaches in various conflict contexts</w:t>
      </w:r>
    </w:p>
    <w:p w14:paraId="3D29120F" w14:textId="77777777" w:rsidR="006E228D" w:rsidRDefault="006E228D" w:rsidP="006E228D">
      <w:pPr>
        <w:spacing w:line="276" w:lineRule="auto"/>
        <w:rPr>
          <w:rFonts w:ascii="Garamond" w:hAnsi="Garamond"/>
          <w:sz w:val="24"/>
          <w:szCs w:val="24"/>
          <w:lang w:val="en-US" w:eastAsia="en-US"/>
        </w:rPr>
      </w:pPr>
    </w:p>
    <w:p w14:paraId="6BA6A0AA" w14:textId="77777777" w:rsidR="006E228D" w:rsidRPr="00A56A7E" w:rsidRDefault="006E228D" w:rsidP="006E228D">
      <w:pPr>
        <w:spacing w:line="276" w:lineRule="auto"/>
        <w:rPr>
          <w:rFonts w:ascii="Garamond" w:hAnsi="Garamond"/>
          <w:b/>
          <w:sz w:val="24"/>
          <w:szCs w:val="24"/>
          <w:lang w:val="en-US" w:eastAsia="en-US"/>
        </w:rPr>
      </w:pPr>
      <w:r w:rsidRPr="00A56A7E">
        <w:rPr>
          <w:rFonts w:ascii="Garamond" w:hAnsi="Garamond"/>
          <w:b/>
          <w:sz w:val="24"/>
          <w:szCs w:val="24"/>
          <w:lang w:val="en-US" w:eastAsia="en-US"/>
        </w:rPr>
        <w:t>Conclusion: Tolerance as Active Peacebuilding</w:t>
      </w:r>
    </w:p>
    <w:p w14:paraId="726E8414" w14:textId="77777777" w:rsidR="006E228D" w:rsidRPr="003B4A90" w:rsidRDefault="006E228D" w:rsidP="006E228D">
      <w:pPr>
        <w:spacing w:line="276" w:lineRule="auto"/>
        <w:rPr>
          <w:rFonts w:ascii="Garamond" w:hAnsi="Garamond"/>
          <w:sz w:val="24"/>
          <w:szCs w:val="24"/>
          <w:lang w:val="en-US" w:eastAsia="en-US"/>
        </w:rPr>
      </w:pPr>
      <w:r w:rsidRPr="003B4A90">
        <w:rPr>
          <w:rFonts w:ascii="Garamond" w:hAnsi="Garamond"/>
          <w:sz w:val="24"/>
          <w:szCs w:val="24"/>
          <w:lang w:val="en-US" w:eastAsia="en-US"/>
        </w:rPr>
        <w:t xml:space="preserve">From a peace and conflict perspective, education for tolerance and respect is not about creating conflict-free spaces but about developing conflict-competent individuals and communities. The goal is not agreement but the capacity to disagree with respect, not harmony </w:t>
      </w:r>
      <w:r w:rsidRPr="003B4A90">
        <w:rPr>
          <w:rFonts w:ascii="Garamond" w:hAnsi="Garamond"/>
          <w:sz w:val="24"/>
          <w:szCs w:val="24"/>
          <w:lang w:val="en-US" w:eastAsia="en-US"/>
        </w:rPr>
        <w:lastRenderedPageBreak/>
        <w:t>but the skills to navigate discord constructively, not colorblindness but the ability to see difference without making it divisive.</w:t>
      </w:r>
    </w:p>
    <w:p w14:paraId="14CDE9E1" w14:textId="77777777" w:rsidR="006E228D" w:rsidRPr="003B4A90" w:rsidRDefault="006E228D" w:rsidP="006E228D">
      <w:pPr>
        <w:spacing w:line="276" w:lineRule="auto"/>
        <w:rPr>
          <w:rFonts w:ascii="Garamond" w:hAnsi="Garamond"/>
          <w:sz w:val="24"/>
          <w:szCs w:val="24"/>
          <w:lang w:val="en-US" w:eastAsia="en-US"/>
        </w:rPr>
      </w:pPr>
      <w:r w:rsidRPr="003B4A90">
        <w:rPr>
          <w:rFonts w:ascii="Garamond" w:hAnsi="Garamond"/>
          <w:sz w:val="24"/>
          <w:szCs w:val="24"/>
          <w:lang w:val="en-US" w:eastAsia="en-US"/>
        </w:rPr>
        <w:t>The most profound tolerance often emerges not in spite of conflict but through its engaged, principled navigation. In this sense, every conflict—from classroom disputes to ethnic wars—contains within it the potential to deepen our capacity for genuine respect across human differences. The educational challenge is to create the conditions where this potential can be realized rather than destroyed.</w:t>
      </w:r>
    </w:p>
    <w:p w14:paraId="3A9224E5" w14:textId="77777777" w:rsidR="006E228D" w:rsidRDefault="006E228D" w:rsidP="006E228D"/>
    <w:p w14:paraId="27ED8CA4" w14:textId="3B5E12BB" w:rsidR="006E228D" w:rsidRPr="004C23E8" w:rsidRDefault="006E228D" w:rsidP="009D1412">
      <w:pPr>
        <w:tabs>
          <w:tab w:val="left" w:pos="7375"/>
        </w:tabs>
        <w:spacing w:line="276" w:lineRule="auto"/>
        <w:rPr>
          <w:rFonts w:ascii="Garamond" w:eastAsia="Trebuchet MS" w:hAnsi="Garamond"/>
          <w:b/>
          <w:color w:val="215868"/>
          <w:sz w:val="24"/>
          <w:szCs w:val="24"/>
        </w:rPr>
      </w:pPr>
    </w:p>
    <w:sectPr w:rsidR="006E228D" w:rsidRPr="004C23E8">
      <w:headerReference w:type="even" r:id="rId54"/>
      <w:headerReference w:type="default" r:id="rId55"/>
      <w:footerReference w:type="even" r:id="rId56"/>
      <w:footerReference w:type="default" r:id="rId57"/>
      <w:headerReference w:type="first" r:id="rId58"/>
      <w:footerReference w:type="first" r:id="rId59"/>
      <w:pgSz w:w="11900" w:h="16838"/>
      <w:pgMar w:top="1440" w:right="1440" w:bottom="41" w:left="1440" w:header="0" w:footer="0" w:gutter="0"/>
      <w:cols w:space="0" w:equalWidth="0">
        <w:col w:w="90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8D79" w14:textId="77777777" w:rsidR="00D81A2B" w:rsidRDefault="00D81A2B" w:rsidP="00354838">
      <w:r>
        <w:separator/>
      </w:r>
    </w:p>
  </w:endnote>
  <w:endnote w:type="continuationSeparator" w:id="0">
    <w:p w14:paraId="39425B62" w14:textId="77777777" w:rsidR="00D81A2B" w:rsidRDefault="00D81A2B" w:rsidP="00354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dvTimes-b">
    <w:altName w:val="Times New Roman"/>
    <w:panose1 w:val="00000000000000000000"/>
    <w:charset w:val="00"/>
    <w:family w:val="roman"/>
    <w:notTrueType/>
    <w:pitch w:val="default"/>
  </w:font>
  <w:font w:name="AdvMITimes">
    <w:altName w:val="Times New Roman"/>
    <w:panose1 w:val="00000000000000000000"/>
    <w:charset w:val="00"/>
    <w:family w:val="roman"/>
    <w:notTrueType/>
    <w:pitch w:val="default"/>
  </w:font>
  <w:font w:name="AdvMT_SY">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ACD5" w14:textId="77777777" w:rsidR="003D1A87" w:rsidRDefault="003D1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758411"/>
      <w:docPartObj>
        <w:docPartGallery w:val="Page Numbers (Bottom of Page)"/>
        <w:docPartUnique/>
      </w:docPartObj>
    </w:sdtPr>
    <w:sdtContent>
      <w:sdt>
        <w:sdtPr>
          <w:id w:val="1728636285"/>
          <w:docPartObj>
            <w:docPartGallery w:val="Page Numbers (Top of Page)"/>
            <w:docPartUnique/>
          </w:docPartObj>
        </w:sdtPr>
        <w:sdtContent>
          <w:p w14:paraId="4A089197" w14:textId="579708DF" w:rsidR="001A5AE6" w:rsidRDefault="001A5AE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C4A4D">
              <w:rPr>
                <w:b/>
                <w:bCs/>
                <w:noProof/>
              </w:rPr>
              <w:t>21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C4A4D">
              <w:rPr>
                <w:b/>
                <w:bCs/>
                <w:noProof/>
              </w:rPr>
              <w:t>152</w:t>
            </w:r>
            <w:r>
              <w:rPr>
                <w:b/>
                <w:bCs/>
                <w:sz w:val="24"/>
                <w:szCs w:val="24"/>
              </w:rPr>
              <w:fldChar w:fldCharType="end"/>
            </w:r>
          </w:p>
        </w:sdtContent>
      </w:sdt>
    </w:sdtContent>
  </w:sdt>
  <w:p w14:paraId="06C7C94D" w14:textId="77777777" w:rsidR="001A5AE6" w:rsidRDefault="001A5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7588" w14:textId="77777777" w:rsidR="003D1A87" w:rsidRDefault="003D1A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46F7" w14:textId="77777777" w:rsidR="00D81A2B" w:rsidRDefault="00D81A2B" w:rsidP="00354838">
      <w:r>
        <w:separator/>
      </w:r>
    </w:p>
  </w:footnote>
  <w:footnote w:type="continuationSeparator" w:id="0">
    <w:p w14:paraId="32D77F9F" w14:textId="77777777" w:rsidR="00D81A2B" w:rsidRDefault="00D81A2B" w:rsidP="00354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976E" w14:textId="77777777" w:rsidR="003D1A87" w:rsidRDefault="003D1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75AD" w14:textId="77777777" w:rsidR="003D1A87" w:rsidRDefault="003D1A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45AC6" w14:textId="77777777" w:rsidR="003D1A87" w:rsidRDefault="003D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65A"/>
    <w:multiLevelType w:val="hybridMultilevel"/>
    <w:tmpl w:val="44721B6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3653AD"/>
    <w:multiLevelType w:val="multilevel"/>
    <w:tmpl w:val="6C1C0388"/>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1030FC3"/>
    <w:multiLevelType w:val="hybridMultilevel"/>
    <w:tmpl w:val="D0C0D0E8"/>
    <w:lvl w:ilvl="0" w:tplc="FD42513A">
      <w:start w:val="1"/>
      <w:numFmt w:val="lowerLetter"/>
      <w:lvlText w:val="%1)"/>
      <w:lvlJc w:val="left"/>
      <w:pPr>
        <w:tabs>
          <w:tab w:val="num" w:pos="720"/>
        </w:tabs>
        <w:ind w:left="720" w:hanging="360"/>
      </w:pPr>
    </w:lvl>
    <w:lvl w:ilvl="1" w:tplc="89760C68" w:tentative="1">
      <w:start w:val="1"/>
      <w:numFmt w:val="lowerLetter"/>
      <w:lvlText w:val="%2)"/>
      <w:lvlJc w:val="left"/>
      <w:pPr>
        <w:tabs>
          <w:tab w:val="num" w:pos="1440"/>
        </w:tabs>
        <w:ind w:left="1440" w:hanging="360"/>
      </w:pPr>
    </w:lvl>
    <w:lvl w:ilvl="2" w:tplc="6BBA2820" w:tentative="1">
      <w:start w:val="1"/>
      <w:numFmt w:val="lowerLetter"/>
      <w:lvlText w:val="%3)"/>
      <w:lvlJc w:val="left"/>
      <w:pPr>
        <w:tabs>
          <w:tab w:val="num" w:pos="2160"/>
        </w:tabs>
        <w:ind w:left="2160" w:hanging="360"/>
      </w:pPr>
    </w:lvl>
    <w:lvl w:ilvl="3" w:tplc="9628F03C" w:tentative="1">
      <w:start w:val="1"/>
      <w:numFmt w:val="lowerLetter"/>
      <w:lvlText w:val="%4)"/>
      <w:lvlJc w:val="left"/>
      <w:pPr>
        <w:tabs>
          <w:tab w:val="num" w:pos="2880"/>
        </w:tabs>
        <w:ind w:left="2880" w:hanging="360"/>
      </w:pPr>
    </w:lvl>
    <w:lvl w:ilvl="4" w:tplc="BD8AC6A2" w:tentative="1">
      <w:start w:val="1"/>
      <w:numFmt w:val="lowerLetter"/>
      <w:lvlText w:val="%5)"/>
      <w:lvlJc w:val="left"/>
      <w:pPr>
        <w:tabs>
          <w:tab w:val="num" w:pos="3600"/>
        </w:tabs>
        <w:ind w:left="3600" w:hanging="360"/>
      </w:pPr>
    </w:lvl>
    <w:lvl w:ilvl="5" w:tplc="B7CA5620" w:tentative="1">
      <w:start w:val="1"/>
      <w:numFmt w:val="lowerLetter"/>
      <w:lvlText w:val="%6)"/>
      <w:lvlJc w:val="left"/>
      <w:pPr>
        <w:tabs>
          <w:tab w:val="num" w:pos="4320"/>
        </w:tabs>
        <w:ind w:left="4320" w:hanging="360"/>
      </w:pPr>
    </w:lvl>
    <w:lvl w:ilvl="6" w:tplc="99AA8E1E" w:tentative="1">
      <w:start w:val="1"/>
      <w:numFmt w:val="lowerLetter"/>
      <w:lvlText w:val="%7)"/>
      <w:lvlJc w:val="left"/>
      <w:pPr>
        <w:tabs>
          <w:tab w:val="num" w:pos="5040"/>
        </w:tabs>
        <w:ind w:left="5040" w:hanging="360"/>
      </w:pPr>
    </w:lvl>
    <w:lvl w:ilvl="7" w:tplc="927ADC90" w:tentative="1">
      <w:start w:val="1"/>
      <w:numFmt w:val="lowerLetter"/>
      <w:lvlText w:val="%8)"/>
      <w:lvlJc w:val="left"/>
      <w:pPr>
        <w:tabs>
          <w:tab w:val="num" w:pos="5760"/>
        </w:tabs>
        <w:ind w:left="5760" w:hanging="360"/>
      </w:pPr>
    </w:lvl>
    <w:lvl w:ilvl="8" w:tplc="005C2456" w:tentative="1">
      <w:start w:val="1"/>
      <w:numFmt w:val="lowerLetter"/>
      <w:lvlText w:val="%9)"/>
      <w:lvlJc w:val="left"/>
      <w:pPr>
        <w:tabs>
          <w:tab w:val="num" w:pos="6480"/>
        </w:tabs>
        <w:ind w:left="6480" w:hanging="360"/>
      </w:pPr>
    </w:lvl>
  </w:abstractNum>
  <w:abstractNum w:abstractNumId="3" w15:restartNumberingAfterBreak="0">
    <w:nsid w:val="018E4D20"/>
    <w:multiLevelType w:val="hybridMultilevel"/>
    <w:tmpl w:val="1B70E5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E96472"/>
    <w:multiLevelType w:val="hybridMultilevel"/>
    <w:tmpl w:val="9F9C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BF0ABF"/>
    <w:multiLevelType w:val="multilevel"/>
    <w:tmpl w:val="4808D332"/>
    <w:lvl w:ilvl="0">
      <w:start w:val="3"/>
      <w:numFmt w:val="decimal"/>
      <w:lvlText w:val="%1."/>
      <w:lvlJc w:val="left"/>
      <w:pPr>
        <w:ind w:left="675" w:hanging="675"/>
      </w:pPr>
      <w:rPr>
        <w:rFonts w:eastAsia="Calibri" w:hint="default"/>
      </w:rPr>
    </w:lvl>
    <w:lvl w:ilvl="1">
      <w:start w:val="2"/>
      <w:numFmt w:val="decimal"/>
      <w:lvlText w:val="%1.%2."/>
      <w:lvlJc w:val="left"/>
      <w:pPr>
        <w:ind w:left="720" w:hanging="720"/>
      </w:pPr>
      <w:rPr>
        <w:rFonts w:eastAsia="Calibri" w:hint="default"/>
      </w:rPr>
    </w:lvl>
    <w:lvl w:ilvl="2">
      <w:start w:val="1"/>
      <w:numFmt w:val="decimal"/>
      <w:lvlText w:val="%1.%2.%3."/>
      <w:lvlJc w:val="left"/>
      <w:pPr>
        <w:ind w:left="720" w:hanging="720"/>
      </w:pPr>
      <w:rPr>
        <w:rFonts w:eastAsia="Calibri" w:hint="default"/>
        <w:b/>
      </w:rPr>
    </w:lvl>
    <w:lvl w:ilvl="3">
      <w:start w:val="1"/>
      <w:numFmt w:val="decimal"/>
      <w:lvlText w:val="%1.%2.%3.%4."/>
      <w:lvlJc w:val="left"/>
      <w:pPr>
        <w:ind w:left="1080" w:hanging="1080"/>
      </w:pPr>
      <w:rPr>
        <w:rFonts w:eastAsia="Calibri" w:hint="default"/>
      </w:rPr>
    </w:lvl>
    <w:lvl w:ilvl="4">
      <w:start w:val="1"/>
      <w:numFmt w:val="decimal"/>
      <w:lvlText w:val="%1.%2.%3.%4.%5."/>
      <w:lvlJc w:val="left"/>
      <w:pPr>
        <w:ind w:left="1440" w:hanging="144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800" w:hanging="180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2160" w:hanging="2160"/>
      </w:pPr>
      <w:rPr>
        <w:rFonts w:eastAsia="Calibri" w:hint="default"/>
      </w:rPr>
    </w:lvl>
  </w:abstractNum>
  <w:abstractNum w:abstractNumId="6" w15:restartNumberingAfterBreak="0">
    <w:nsid w:val="03156C6A"/>
    <w:multiLevelType w:val="multilevel"/>
    <w:tmpl w:val="DFC41CA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341115C"/>
    <w:multiLevelType w:val="hybridMultilevel"/>
    <w:tmpl w:val="D820DB34"/>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038F3ACB"/>
    <w:multiLevelType w:val="hybridMultilevel"/>
    <w:tmpl w:val="63CCE0C4"/>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9" w15:restartNumberingAfterBreak="0">
    <w:nsid w:val="0394006D"/>
    <w:multiLevelType w:val="hybridMultilevel"/>
    <w:tmpl w:val="FAAAD3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3D16CF"/>
    <w:multiLevelType w:val="hybridMultilevel"/>
    <w:tmpl w:val="E20C9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CE7231"/>
    <w:multiLevelType w:val="hybridMultilevel"/>
    <w:tmpl w:val="916EB6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90E52"/>
    <w:multiLevelType w:val="hybridMultilevel"/>
    <w:tmpl w:val="2DFED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7E201A"/>
    <w:multiLevelType w:val="multilevel"/>
    <w:tmpl w:val="89761708"/>
    <w:lvl w:ilvl="0">
      <w:start w:val="1"/>
      <w:numFmt w:val="decimal"/>
      <w:lvlText w:val="%1."/>
      <w:lvlJc w:val="left"/>
      <w:pPr>
        <w:ind w:left="360" w:hanging="360"/>
      </w:pPr>
    </w:lvl>
    <w:lvl w:ilvl="1">
      <w:start w:val="6"/>
      <w:numFmt w:val="decimal"/>
      <w:lvlText w:val="%2."/>
      <w:lvlJc w:val="left"/>
      <w:pPr>
        <w:ind w:left="360" w:hanging="360"/>
      </w:pPr>
    </w:lvl>
    <w:lvl w:ilvl="2">
      <w:start w:val="1"/>
      <w:numFmt w:val="lowerRoman"/>
      <w:lvlText w:val="%3."/>
      <w:lvlJc w:val="right"/>
      <w:pPr>
        <w:ind w:left="720" w:hanging="180"/>
      </w:pPr>
    </w:lvl>
    <w:lvl w:ilvl="3">
      <w:start w:val="1"/>
      <w:numFmt w:val="decimal"/>
      <w:lvlText w:val="%4."/>
      <w:lvlJc w:val="left"/>
      <w:pPr>
        <w:ind w:left="1440" w:hanging="360"/>
      </w:pPr>
    </w:lvl>
    <w:lvl w:ilvl="4">
      <w:start w:val="1"/>
      <w:numFmt w:val="lowerLetter"/>
      <w:lvlText w:val="%5."/>
      <w:lvlJc w:val="left"/>
      <w:pPr>
        <w:ind w:left="2160" w:hanging="360"/>
      </w:pPr>
    </w:lvl>
    <w:lvl w:ilvl="5">
      <w:start w:val="1"/>
      <w:numFmt w:val="lowerRoman"/>
      <w:lvlText w:val="%6."/>
      <w:lvlJc w:val="right"/>
      <w:pPr>
        <w:ind w:left="2880" w:hanging="180"/>
      </w:pPr>
    </w:lvl>
    <w:lvl w:ilvl="6">
      <w:start w:val="1"/>
      <w:numFmt w:val="decimal"/>
      <w:lvlText w:val="%7."/>
      <w:lvlJc w:val="left"/>
      <w:pPr>
        <w:ind w:left="3600" w:hanging="360"/>
      </w:pPr>
    </w:lvl>
    <w:lvl w:ilvl="7">
      <w:start w:val="1"/>
      <w:numFmt w:val="lowerLetter"/>
      <w:lvlText w:val="%8."/>
      <w:lvlJc w:val="left"/>
      <w:pPr>
        <w:ind w:left="4320" w:hanging="360"/>
      </w:pPr>
    </w:lvl>
    <w:lvl w:ilvl="8">
      <w:start w:val="1"/>
      <w:numFmt w:val="lowerRoman"/>
      <w:lvlText w:val="%9."/>
      <w:lvlJc w:val="right"/>
      <w:pPr>
        <w:ind w:left="5040" w:hanging="180"/>
      </w:pPr>
    </w:lvl>
  </w:abstractNum>
  <w:abstractNum w:abstractNumId="14" w15:restartNumberingAfterBreak="0">
    <w:nsid w:val="07AB5789"/>
    <w:multiLevelType w:val="hybridMultilevel"/>
    <w:tmpl w:val="B45C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4E4640"/>
    <w:multiLevelType w:val="hybridMultilevel"/>
    <w:tmpl w:val="A40023E4"/>
    <w:lvl w:ilvl="0" w:tplc="3EA46312">
      <w:start w:val="1"/>
      <w:numFmt w:val="bullet"/>
      <w:lvlText w:val="•"/>
      <w:lvlJc w:val="left"/>
      <w:pPr>
        <w:tabs>
          <w:tab w:val="num" w:pos="360"/>
        </w:tabs>
        <w:ind w:left="360" w:hanging="360"/>
      </w:pPr>
      <w:rPr>
        <w:rFonts w:ascii="Arial" w:hAnsi="Arial" w:hint="default"/>
      </w:rPr>
    </w:lvl>
    <w:lvl w:ilvl="1" w:tplc="48BA6076" w:tentative="1">
      <w:start w:val="1"/>
      <w:numFmt w:val="bullet"/>
      <w:lvlText w:val="•"/>
      <w:lvlJc w:val="left"/>
      <w:pPr>
        <w:tabs>
          <w:tab w:val="num" w:pos="1080"/>
        </w:tabs>
        <w:ind w:left="1080" w:hanging="360"/>
      </w:pPr>
      <w:rPr>
        <w:rFonts w:ascii="Arial" w:hAnsi="Arial" w:hint="default"/>
      </w:rPr>
    </w:lvl>
    <w:lvl w:ilvl="2" w:tplc="FBFC9384" w:tentative="1">
      <w:start w:val="1"/>
      <w:numFmt w:val="bullet"/>
      <w:lvlText w:val="•"/>
      <w:lvlJc w:val="left"/>
      <w:pPr>
        <w:tabs>
          <w:tab w:val="num" w:pos="1800"/>
        </w:tabs>
        <w:ind w:left="1800" w:hanging="360"/>
      </w:pPr>
      <w:rPr>
        <w:rFonts w:ascii="Arial" w:hAnsi="Arial" w:hint="default"/>
      </w:rPr>
    </w:lvl>
    <w:lvl w:ilvl="3" w:tplc="9E92CE0A" w:tentative="1">
      <w:start w:val="1"/>
      <w:numFmt w:val="bullet"/>
      <w:lvlText w:val="•"/>
      <w:lvlJc w:val="left"/>
      <w:pPr>
        <w:tabs>
          <w:tab w:val="num" w:pos="2520"/>
        </w:tabs>
        <w:ind w:left="2520" w:hanging="360"/>
      </w:pPr>
      <w:rPr>
        <w:rFonts w:ascii="Arial" w:hAnsi="Arial" w:hint="default"/>
      </w:rPr>
    </w:lvl>
    <w:lvl w:ilvl="4" w:tplc="FFFC0B36" w:tentative="1">
      <w:start w:val="1"/>
      <w:numFmt w:val="bullet"/>
      <w:lvlText w:val="•"/>
      <w:lvlJc w:val="left"/>
      <w:pPr>
        <w:tabs>
          <w:tab w:val="num" w:pos="3240"/>
        </w:tabs>
        <w:ind w:left="3240" w:hanging="360"/>
      </w:pPr>
      <w:rPr>
        <w:rFonts w:ascii="Arial" w:hAnsi="Arial" w:hint="default"/>
      </w:rPr>
    </w:lvl>
    <w:lvl w:ilvl="5" w:tplc="78167830" w:tentative="1">
      <w:start w:val="1"/>
      <w:numFmt w:val="bullet"/>
      <w:lvlText w:val="•"/>
      <w:lvlJc w:val="left"/>
      <w:pPr>
        <w:tabs>
          <w:tab w:val="num" w:pos="3960"/>
        </w:tabs>
        <w:ind w:left="3960" w:hanging="360"/>
      </w:pPr>
      <w:rPr>
        <w:rFonts w:ascii="Arial" w:hAnsi="Arial" w:hint="default"/>
      </w:rPr>
    </w:lvl>
    <w:lvl w:ilvl="6" w:tplc="259AE0F0" w:tentative="1">
      <w:start w:val="1"/>
      <w:numFmt w:val="bullet"/>
      <w:lvlText w:val="•"/>
      <w:lvlJc w:val="left"/>
      <w:pPr>
        <w:tabs>
          <w:tab w:val="num" w:pos="4680"/>
        </w:tabs>
        <w:ind w:left="4680" w:hanging="360"/>
      </w:pPr>
      <w:rPr>
        <w:rFonts w:ascii="Arial" w:hAnsi="Arial" w:hint="default"/>
      </w:rPr>
    </w:lvl>
    <w:lvl w:ilvl="7" w:tplc="FD623940" w:tentative="1">
      <w:start w:val="1"/>
      <w:numFmt w:val="bullet"/>
      <w:lvlText w:val="•"/>
      <w:lvlJc w:val="left"/>
      <w:pPr>
        <w:tabs>
          <w:tab w:val="num" w:pos="5400"/>
        </w:tabs>
        <w:ind w:left="5400" w:hanging="360"/>
      </w:pPr>
      <w:rPr>
        <w:rFonts w:ascii="Arial" w:hAnsi="Arial" w:hint="default"/>
      </w:rPr>
    </w:lvl>
    <w:lvl w:ilvl="8" w:tplc="D974E294"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09EC5D48"/>
    <w:multiLevelType w:val="multilevel"/>
    <w:tmpl w:val="2550B0DA"/>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ascii="Segoe UI" w:eastAsiaTheme="majorEastAsia" w:hAnsi="Segoe UI" w:cs="Segoe UI" w:hint="default"/>
        <w:color w:val="0F1115"/>
        <w:sz w:val="30"/>
      </w:rPr>
    </w:lvl>
    <w:lvl w:ilvl="2">
      <w:start w:val="2"/>
      <w:numFmt w:val="decimal"/>
      <w:isLgl/>
      <w:lvlText w:val="%1.%2.%3."/>
      <w:lvlJc w:val="left"/>
      <w:pPr>
        <w:ind w:left="1080" w:hanging="720"/>
      </w:pPr>
      <w:rPr>
        <w:rFonts w:ascii="Segoe UI" w:eastAsiaTheme="majorEastAsia" w:hAnsi="Segoe UI" w:cs="Segoe UI" w:hint="default"/>
        <w:color w:val="0F1115"/>
        <w:sz w:val="30"/>
      </w:rPr>
    </w:lvl>
    <w:lvl w:ilvl="3">
      <w:start w:val="1"/>
      <w:numFmt w:val="decimal"/>
      <w:isLgl/>
      <w:lvlText w:val="%1.%2.%3.%4."/>
      <w:lvlJc w:val="left"/>
      <w:pPr>
        <w:ind w:left="1440" w:hanging="1080"/>
      </w:pPr>
      <w:rPr>
        <w:rFonts w:ascii="Segoe UI" w:eastAsiaTheme="majorEastAsia" w:hAnsi="Segoe UI" w:cs="Segoe UI" w:hint="default"/>
        <w:color w:val="0F1115"/>
        <w:sz w:val="30"/>
      </w:rPr>
    </w:lvl>
    <w:lvl w:ilvl="4">
      <w:start w:val="1"/>
      <w:numFmt w:val="decimal"/>
      <w:isLgl/>
      <w:lvlText w:val="%1.%2.%3.%4.%5."/>
      <w:lvlJc w:val="left"/>
      <w:pPr>
        <w:ind w:left="1800" w:hanging="1440"/>
      </w:pPr>
      <w:rPr>
        <w:rFonts w:ascii="Segoe UI" w:eastAsiaTheme="majorEastAsia" w:hAnsi="Segoe UI" w:cs="Segoe UI" w:hint="default"/>
        <w:color w:val="0F1115"/>
        <w:sz w:val="30"/>
      </w:rPr>
    </w:lvl>
    <w:lvl w:ilvl="5">
      <w:start w:val="1"/>
      <w:numFmt w:val="decimal"/>
      <w:isLgl/>
      <w:lvlText w:val="%1.%2.%3.%4.%5.%6."/>
      <w:lvlJc w:val="left"/>
      <w:pPr>
        <w:ind w:left="1800" w:hanging="1440"/>
      </w:pPr>
      <w:rPr>
        <w:rFonts w:ascii="Segoe UI" w:eastAsiaTheme="majorEastAsia" w:hAnsi="Segoe UI" w:cs="Segoe UI" w:hint="default"/>
        <w:color w:val="0F1115"/>
        <w:sz w:val="30"/>
      </w:rPr>
    </w:lvl>
    <w:lvl w:ilvl="6">
      <w:start w:val="1"/>
      <w:numFmt w:val="decimal"/>
      <w:isLgl/>
      <w:lvlText w:val="%1.%2.%3.%4.%5.%6.%7."/>
      <w:lvlJc w:val="left"/>
      <w:pPr>
        <w:ind w:left="2160" w:hanging="1800"/>
      </w:pPr>
      <w:rPr>
        <w:rFonts w:ascii="Segoe UI" w:eastAsiaTheme="majorEastAsia" w:hAnsi="Segoe UI" w:cs="Segoe UI" w:hint="default"/>
        <w:color w:val="0F1115"/>
        <w:sz w:val="30"/>
      </w:rPr>
    </w:lvl>
    <w:lvl w:ilvl="7">
      <w:start w:val="1"/>
      <w:numFmt w:val="decimal"/>
      <w:isLgl/>
      <w:lvlText w:val="%1.%2.%3.%4.%5.%6.%7.%8."/>
      <w:lvlJc w:val="left"/>
      <w:pPr>
        <w:ind w:left="2160" w:hanging="1800"/>
      </w:pPr>
      <w:rPr>
        <w:rFonts w:ascii="Segoe UI" w:eastAsiaTheme="majorEastAsia" w:hAnsi="Segoe UI" w:cs="Segoe UI" w:hint="default"/>
        <w:color w:val="0F1115"/>
        <w:sz w:val="30"/>
      </w:rPr>
    </w:lvl>
    <w:lvl w:ilvl="8">
      <w:start w:val="1"/>
      <w:numFmt w:val="decimal"/>
      <w:isLgl/>
      <w:lvlText w:val="%1.%2.%3.%4.%5.%6.%7.%8.%9."/>
      <w:lvlJc w:val="left"/>
      <w:pPr>
        <w:ind w:left="2520" w:hanging="2160"/>
      </w:pPr>
      <w:rPr>
        <w:rFonts w:ascii="Segoe UI" w:eastAsiaTheme="majorEastAsia" w:hAnsi="Segoe UI" w:cs="Segoe UI" w:hint="default"/>
        <w:color w:val="0F1115"/>
        <w:sz w:val="30"/>
      </w:rPr>
    </w:lvl>
  </w:abstractNum>
  <w:abstractNum w:abstractNumId="17" w15:restartNumberingAfterBreak="0">
    <w:nsid w:val="0AAB0423"/>
    <w:multiLevelType w:val="hybridMultilevel"/>
    <w:tmpl w:val="E5FE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AC073F"/>
    <w:multiLevelType w:val="hybridMultilevel"/>
    <w:tmpl w:val="6BF2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66668D"/>
    <w:multiLevelType w:val="hybridMultilevel"/>
    <w:tmpl w:val="B28E800A"/>
    <w:lvl w:ilvl="0" w:tplc="9F26E322">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CD46532"/>
    <w:multiLevelType w:val="hybridMultilevel"/>
    <w:tmpl w:val="0132572E"/>
    <w:lvl w:ilvl="0" w:tplc="0AD6FE68">
      <w:start w:val="1"/>
      <w:numFmt w:val="bullet"/>
      <w:lvlText w:val=""/>
      <w:lvlJc w:val="left"/>
      <w:pPr>
        <w:tabs>
          <w:tab w:val="num" w:pos="720"/>
        </w:tabs>
        <w:ind w:left="720" w:hanging="360"/>
      </w:pPr>
      <w:rPr>
        <w:rFonts w:ascii="Wingdings" w:hAnsi="Wingdings" w:hint="default"/>
      </w:rPr>
    </w:lvl>
    <w:lvl w:ilvl="1" w:tplc="769E1516" w:tentative="1">
      <w:start w:val="1"/>
      <w:numFmt w:val="bullet"/>
      <w:lvlText w:val=""/>
      <w:lvlJc w:val="left"/>
      <w:pPr>
        <w:tabs>
          <w:tab w:val="num" w:pos="1440"/>
        </w:tabs>
        <w:ind w:left="1440" w:hanging="360"/>
      </w:pPr>
      <w:rPr>
        <w:rFonts w:ascii="Wingdings" w:hAnsi="Wingdings" w:hint="default"/>
      </w:rPr>
    </w:lvl>
    <w:lvl w:ilvl="2" w:tplc="57C243CC" w:tentative="1">
      <w:start w:val="1"/>
      <w:numFmt w:val="bullet"/>
      <w:lvlText w:val=""/>
      <w:lvlJc w:val="left"/>
      <w:pPr>
        <w:tabs>
          <w:tab w:val="num" w:pos="2160"/>
        </w:tabs>
        <w:ind w:left="2160" w:hanging="360"/>
      </w:pPr>
      <w:rPr>
        <w:rFonts w:ascii="Wingdings" w:hAnsi="Wingdings" w:hint="default"/>
      </w:rPr>
    </w:lvl>
    <w:lvl w:ilvl="3" w:tplc="3D0C5836" w:tentative="1">
      <w:start w:val="1"/>
      <w:numFmt w:val="bullet"/>
      <w:lvlText w:val=""/>
      <w:lvlJc w:val="left"/>
      <w:pPr>
        <w:tabs>
          <w:tab w:val="num" w:pos="2880"/>
        </w:tabs>
        <w:ind w:left="2880" w:hanging="360"/>
      </w:pPr>
      <w:rPr>
        <w:rFonts w:ascii="Wingdings" w:hAnsi="Wingdings" w:hint="default"/>
      </w:rPr>
    </w:lvl>
    <w:lvl w:ilvl="4" w:tplc="77F8D34A" w:tentative="1">
      <w:start w:val="1"/>
      <w:numFmt w:val="bullet"/>
      <w:lvlText w:val=""/>
      <w:lvlJc w:val="left"/>
      <w:pPr>
        <w:tabs>
          <w:tab w:val="num" w:pos="3600"/>
        </w:tabs>
        <w:ind w:left="3600" w:hanging="360"/>
      </w:pPr>
      <w:rPr>
        <w:rFonts w:ascii="Wingdings" w:hAnsi="Wingdings" w:hint="default"/>
      </w:rPr>
    </w:lvl>
    <w:lvl w:ilvl="5" w:tplc="4A38A4D6" w:tentative="1">
      <w:start w:val="1"/>
      <w:numFmt w:val="bullet"/>
      <w:lvlText w:val=""/>
      <w:lvlJc w:val="left"/>
      <w:pPr>
        <w:tabs>
          <w:tab w:val="num" w:pos="4320"/>
        </w:tabs>
        <w:ind w:left="4320" w:hanging="360"/>
      </w:pPr>
      <w:rPr>
        <w:rFonts w:ascii="Wingdings" w:hAnsi="Wingdings" w:hint="default"/>
      </w:rPr>
    </w:lvl>
    <w:lvl w:ilvl="6" w:tplc="3F065E18" w:tentative="1">
      <w:start w:val="1"/>
      <w:numFmt w:val="bullet"/>
      <w:lvlText w:val=""/>
      <w:lvlJc w:val="left"/>
      <w:pPr>
        <w:tabs>
          <w:tab w:val="num" w:pos="5040"/>
        </w:tabs>
        <w:ind w:left="5040" w:hanging="360"/>
      </w:pPr>
      <w:rPr>
        <w:rFonts w:ascii="Wingdings" w:hAnsi="Wingdings" w:hint="default"/>
      </w:rPr>
    </w:lvl>
    <w:lvl w:ilvl="7" w:tplc="359AAF96" w:tentative="1">
      <w:start w:val="1"/>
      <w:numFmt w:val="bullet"/>
      <w:lvlText w:val=""/>
      <w:lvlJc w:val="left"/>
      <w:pPr>
        <w:tabs>
          <w:tab w:val="num" w:pos="5760"/>
        </w:tabs>
        <w:ind w:left="5760" w:hanging="360"/>
      </w:pPr>
      <w:rPr>
        <w:rFonts w:ascii="Wingdings" w:hAnsi="Wingdings" w:hint="default"/>
      </w:rPr>
    </w:lvl>
    <w:lvl w:ilvl="8" w:tplc="B3CC377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D2F0065"/>
    <w:multiLevelType w:val="hybridMultilevel"/>
    <w:tmpl w:val="9C02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C20E68"/>
    <w:multiLevelType w:val="multilevel"/>
    <w:tmpl w:val="ADF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A6DE3"/>
    <w:multiLevelType w:val="hybridMultilevel"/>
    <w:tmpl w:val="9772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503F3E"/>
    <w:multiLevelType w:val="hybridMultilevel"/>
    <w:tmpl w:val="C9C65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E9C223C"/>
    <w:multiLevelType w:val="hybridMultilevel"/>
    <w:tmpl w:val="174AB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F573338"/>
    <w:multiLevelType w:val="hybridMultilevel"/>
    <w:tmpl w:val="758882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C65A1C"/>
    <w:multiLevelType w:val="hybridMultilevel"/>
    <w:tmpl w:val="42947C3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0553E57"/>
    <w:multiLevelType w:val="multilevel"/>
    <w:tmpl w:val="BE36A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163389"/>
    <w:multiLevelType w:val="hybridMultilevel"/>
    <w:tmpl w:val="1EB0C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1272A74"/>
    <w:multiLevelType w:val="multilevel"/>
    <w:tmpl w:val="C2FA6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644EC3"/>
    <w:multiLevelType w:val="hybridMultilevel"/>
    <w:tmpl w:val="E1340C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17C7B71"/>
    <w:multiLevelType w:val="hybridMultilevel"/>
    <w:tmpl w:val="BF5007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FB0D1D"/>
    <w:multiLevelType w:val="multilevel"/>
    <w:tmpl w:val="6C2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1E1CD0"/>
    <w:multiLevelType w:val="hybridMultilevel"/>
    <w:tmpl w:val="705018B4"/>
    <w:lvl w:ilvl="0" w:tplc="0409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35" w15:restartNumberingAfterBreak="0">
    <w:nsid w:val="14647BFD"/>
    <w:multiLevelType w:val="multilevel"/>
    <w:tmpl w:val="C94E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E6912"/>
    <w:multiLevelType w:val="hybridMultilevel"/>
    <w:tmpl w:val="31C8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5E807A3"/>
    <w:multiLevelType w:val="multilevel"/>
    <w:tmpl w:val="E458B63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6660A2F"/>
    <w:multiLevelType w:val="hybridMultilevel"/>
    <w:tmpl w:val="53EE6894"/>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39" w15:restartNumberingAfterBreak="0">
    <w:nsid w:val="16B37945"/>
    <w:multiLevelType w:val="hybridMultilevel"/>
    <w:tmpl w:val="6382D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7346377"/>
    <w:multiLevelType w:val="hybridMultilevel"/>
    <w:tmpl w:val="5866D00C"/>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41" w15:restartNumberingAfterBreak="0">
    <w:nsid w:val="179F5FA7"/>
    <w:multiLevelType w:val="multilevel"/>
    <w:tmpl w:val="6BC0303E"/>
    <w:lvl w:ilvl="0">
      <w:start w:val="1"/>
      <w:numFmt w:val="decimal"/>
      <w:lvlText w:val="%1."/>
      <w:lvlJc w:val="left"/>
      <w:pPr>
        <w:ind w:left="360" w:hanging="360"/>
      </w:pPr>
      <w:rPr>
        <w:rFonts w:ascii="Bookman Old Style" w:eastAsiaTheme="majorEastAsia" w:hAnsi="Bookman Old Style" w:cs="Segoe UI"/>
        <w:sz w:val="22"/>
      </w:rPr>
    </w:lvl>
    <w:lvl w:ilvl="1">
      <w:start w:val="1"/>
      <w:numFmt w:val="decimal"/>
      <w:isLgl/>
      <w:lvlText w:val="%1.%2"/>
      <w:lvlJc w:val="left"/>
      <w:pPr>
        <w:ind w:left="45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2" w15:restartNumberingAfterBreak="0">
    <w:nsid w:val="19910265"/>
    <w:multiLevelType w:val="multilevel"/>
    <w:tmpl w:val="D5D4A41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1AED37EC"/>
    <w:multiLevelType w:val="hybridMultilevel"/>
    <w:tmpl w:val="BBD0BE32"/>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4" w15:restartNumberingAfterBreak="0">
    <w:nsid w:val="1B541727"/>
    <w:multiLevelType w:val="hybridMultilevel"/>
    <w:tmpl w:val="34586312"/>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45" w15:restartNumberingAfterBreak="0">
    <w:nsid w:val="1BA946D5"/>
    <w:multiLevelType w:val="hybridMultilevel"/>
    <w:tmpl w:val="214A7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BBD4D5E"/>
    <w:multiLevelType w:val="hybridMultilevel"/>
    <w:tmpl w:val="B9380E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BC7461A"/>
    <w:multiLevelType w:val="multilevel"/>
    <w:tmpl w:val="3A5C6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75280"/>
    <w:multiLevelType w:val="hybridMultilevel"/>
    <w:tmpl w:val="AF24818A"/>
    <w:lvl w:ilvl="0" w:tplc="406CCE2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D477656"/>
    <w:multiLevelType w:val="hybridMultilevel"/>
    <w:tmpl w:val="F6B405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D9815F6"/>
    <w:multiLevelType w:val="hybridMultilevel"/>
    <w:tmpl w:val="97D20128"/>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51" w15:restartNumberingAfterBreak="0">
    <w:nsid w:val="1DF9122F"/>
    <w:multiLevelType w:val="hybridMultilevel"/>
    <w:tmpl w:val="23002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1F4C6463"/>
    <w:multiLevelType w:val="hybridMultilevel"/>
    <w:tmpl w:val="09148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344229D"/>
    <w:multiLevelType w:val="hybridMultilevel"/>
    <w:tmpl w:val="0DC0043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38E449E"/>
    <w:multiLevelType w:val="multilevel"/>
    <w:tmpl w:val="50D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AE56EE"/>
    <w:multiLevelType w:val="hybridMultilevel"/>
    <w:tmpl w:val="5AEC7E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4EE0859"/>
    <w:multiLevelType w:val="hybridMultilevel"/>
    <w:tmpl w:val="F92A8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4EF2159"/>
    <w:multiLevelType w:val="hybridMultilevel"/>
    <w:tmpl w:val="F39AEAD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60E2827"/>
    <w:multiLevelType w:val="hybridMultilevel"/>
    <w:tmpl w:val="8F24ED14"/>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59" w15:restartNumberingAfterBreak="0">
    <w:nsid w:val="26DD19B8"/>
    <w:multiLevelType w:val="hybridMultilevel"/>
    <w:tmpl w:val="C6E283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27077A8F"/>
    <w:multiLevelType w:val="hybridMultilevel"/>
    <w:tmpl w:val="072473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78F5CDB"/>
    <w:multiLevelType w:val="hybridMultilevel"/>
    <w:tmpl w:val="0D864EAE"/>
    <w:lvl w:ilvl="0" w:tplc="EF588B2E">
      <w:start w:val="1"/>
      <w:numFmt w:val="bullet"/>
      <w:lvlText w:val=""/>
      <w:lvlJc w:val="left"/>
      <w:pPr>
        <w:tabs>
          <w:tab w:val="num" w:pos="720"/>
        </w:tabs>
        <w:ind w:left="720" w:hanging="360"/>
      </w:pPr>
      <w:rPr>
        <w:rFonts w:ascii="Wingdings" w:hAnsi="Wingdings" w:hint="default"/>
      </w:rPr>
    </w:lvl>
    <w:lvl w:ilvl="1" w:tplc="F38A9F02" w:tentative="1">
      <w:start w:val="1"/>
      <w:numFmt w:val="bullet"/>
      <w:lvlText w:val=""/>
      <w:lvlJc w:val="left"/>
      <w:pPr>
        <w:tabs>
          <w:tab w:val="num" w:pos="1440"/>
        </w:tabs>
        <w:ind w:left="1440" w:hanging="360"/>
      </w:pPr>
      <w:rPr>
        <w:rFonts w:ascii="Wingdings" w:hAnsi="Wingdings" w:hint="default"/>
      </w:rPr>
    </w:lvl>
    <w:lvl w:ilvl="2" w:tplc="8EE0AF9A" w:tentative="1">
      <w:start w:val="1"/>
      <w:numFmt w:val="bullet"/>
      <w:lvlText w:val=""/>
      <w:lvlJc w:val="left"/>
      <w:pPr>
        <w:tabs>
          <w:tab w:val="num" w:pos="2160"/>
        </w:tabs>
        <w:ind w:left="2160" w:hanging="360"/>
      </w:pPr>
      <w:rPr>
        <w:rFonts w:ascii="Wingdings" w:hAnsi="Wingdings" w:hint="default"/>
      </w:rPr>
    </w:lvl>
    <w:lvl w:ilvl="3" w:tplc="39CE15C4" w:tentative="1">
      <w:start w:val="1"/>
      <w:numFmt w:val="bullet"/>
      <w:lvlText w:val=""/>
      <w:lvlJc w:val="left"/>
      <w:pPr>
        <w:tabs>
          <w:tab w:val="num" w:pos="2880"/>
        </w:tabs>
        <w:ind w:left="2880" w:hanging="360"/>
      </w:pPr>
      <w:rPr>
        <w:rFonts w:ascii="Wingdings" w:hAnsi="Wingdings" w:hint="default"/>
      </w:rPr>
    </w:lvl>
    <w:lvl w:ilvl="4" w:tplc="561C0712" w:tentative="1">
      <w:start w:val="1"/>
      <w:numFmt w:val="bullet"/>
      <w:lvlText w:val=""/>
      <w:lvlJc w:val="left"/>
      <w:pPr>
        <w:tabs>
          <w:tab w:val="num" w:pos="3600"/>
        </w:tabs>
        <w:ind w:left="3600" w:hanging="360"/>
      </w:pPr>
      <w:rPr>
        <w:rFonts w:ascii="Wingdings" w:hAnsi="Wingdings" w:hint="default"/>
      </w:rPr>
    </w:lvl>
    <w:lvl w:ilvl="5" w:tplc="B9522EBE" w:tentative="1">
      <w:start w:val="1"/>
      <w:numFmt w:val="bullet"/>
      <w:lvlText w:val=""/>
      <w:lvlJc w:val="left"/>
      <w:pPr>
        <w:tabs>
          <w:tab w:val="num" w:pos="4320"/>
        </w:tabs>
        <w:ind w:left="4320" w:hanging="360"/>
      </w:pPr>
      <w:rPr>
        <w:rFonts w:ascii="Wingdings" w:hAnsi="Wingdings" w:hint="default"/>
      </w:rPr>
    </w:lvl>
    <w:lvl w:ilvl="6" w:tplc="89249FC0" w:tentative="1">
      <w:start w:val="1"/>
      <w:numFmt w:val="bullet"/>
      <w:lvlText w:val=""/>
      <w:lvlJc w:val="left"/>
      <w:pPr>
        <w:tabs>
          <w:tab w:val="num" w:pos="5040"/>
        </w:tabs>
        <w:ind w:left="5040" w:hanging="360"/>
      </w:pPr>
      <w:rPr>
        <w:rFonts w:ascii="Wingdings" w:hAnsi="Wingdings" w:hint="default"/>
      </w:rPr>
    </w:lvl>
    <w:lvl w:ilvl="7" w:tplc="FF9E14F6" w:tentative="1">
      <w:start w:val="1"/>
      <w:numFmt w:val="bullet"/>
      <w:lvlText w:val=""/>
      <w:lvlJc w:val="left"/>
      <w:pPr>
        <w:tabs>
          <w:tab w:val="num" w:pos="5760"/>
        </w:tabs>
        <w:ind w:left="5760" w:hanging="360"/>
      </w:pPr>
      <w:rPr>
        <w:rFonts w:ascii="Wingdings" w:hAnsi="Wingdings" w:hint="default"/>
      </w:rPr>
    </w:lvl>
    <w:lvl w:ilvl="8" w:tplc="6382DD70"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7A5118B"/>
    <w:multiLevelType w:val="hybridMultilevel"/>
    <w:tmpl w:val="74C8B28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28D77125"/>
    <w:multiLevelType w:val="hybridMultilevel"/>
    <w:tmpl w:val="EC540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E024E6"/>
    <w:multiLevelType w:val="hybridMultilevel"/>
    <w:tmpl w:val="6D46771A"/>
    <w:lvl w:ilvl="0" w:tplc="8062C38A">
      <w:start w:val="1"/>
      <w:numFmt w:val="bullet"/>
      <w:lvlText w:val=""/>
      <w:lvlJc w:val="left"/>
      <w:pPr>
        <w:tabs>
          <w:tab w:val="num" w:pos="720"/>
        </w:tabs>
        <w:ind w:left="720" w:hanging="360"/>
      </w:pPr>
      <w:rPr>
        <w:rFonts w:ascii="Wingdings 3" w:hAnsi="Wingdings 3" w:hint="default"/>
      </w:rPr>
    </w:lvl>
    <w:lvl w:ilvl="1" w:tplc="01F8D76A" w:tentative="1">
      <w:start w:val="1"/>
      <w:numFmt w:val="bullet"/>
      <w:lvlText w:val=""/>
      <w:lvlJc w:val="left"/>
      <w:pPr>
        <w:tabs>
          <w:tab w:val="num" w:pos="1440"/>
        </w:tabs>
        <w:ind w:left="1440" w:hanging="360"/>
      </w:pPr>
      <w:rPr>
        <w:rFonts w:ascii="Wingdings 3" w:hAnsi="Wingdings 3" w:hint="default"/>
      </w:rPr>
    </w:lvl>
    <w:lvl w:ilvl="2" w:tplc="B8D093E2" w:tentative="1">
      <w:start w:val="1"/>
      <w:numFmt w:val="bullet"/>
      <w:lvlText w:val=""/>
      <w:lvlJc w:val="left"/>
      <w:pPr>
        <w:tabs>
          <w:tab w:val="num" w:pos="2160"/>
        </w:tabs>
        <w:ind w:left="2160" w:hanging="360"/>
      </w:pPr>
      <w:rPr>
        <w:rFonts w:ascii="Wingdings 3" w:hAnsi="Wingdings 3" w:hint="default"/>
      </w:rPr>
    </w:lvl>
    <w:lvl w:ilvl="3" w:tplc="CA76BCCC" w:tentative="1">
      <w:start w:val="1"/>
      <w:numFmt w:val="bullet"/>
      <w:lvlText w:val=""/>
      <w:lvlJc w:val="left"/>
      <w:pPr>
        <w:tabs>
          <w:tab w:val="num" w:pos="2880"/>
        </w:tabs>
        <w:ind w:left="2880" w:hanging="360"/>
      </w:pPr>
      <w:rPr>
        <w:rFonts w:ascii="Wingdings 3" w:hAnsi="Wingdings 3" w:hint="default"/>
      </w:rPr>
    </w:lvl>
    <w:lvl w:ilvl="4" w:tplc="568CB4B4" w:tentative="1">
      <w:start w:val="1"/>
      <w:numFmt w:val="bullet"/>
      <w:lvlText w:val=""/>
      <w:lvlJc w:val="left"/>
      <w:pPr>
        <w:tabs>
          <w:tab w:val="num" w:pos="3600"/>
        </w:tabs>
        <w:ind w:left="3600" w:hanging="360"/>
      </w:pPr>
      <w:rPr>
        <w:rFonts w:ascii="Wingdings 3" w:hAnsi="Wingdings 3" w:hint="default"/>
      </w:rPr>
    </w:lvl>
    <w:lvl w:ilvl="5" w:tplc="0602B6B2" w:tentative="1">
      <w:start w:val="1"/>
      <w:numFmt w:val="bullet"/>
      <w:lvlText w:val=""/>
      <w:lvlJc w:val="left"/>
      <w:pPr>
        <w:tabs>
          <w:tab w:val="num" w:pos="4320"/>
        </w:tabs>
        <w:ind w:left="4320" w:hanging="360"/>
      </w:pPr>
      <w:rPr>
        <w:rFonts w:ascii="Wingdings 3" w:hAnsi="Wingdings 3" w:hint="default"/>
      </w:rPr>
    </w:lvl>
    <w:lvl w:ilvl="6" w:tplc="7144A292" w:tentative="1">
      <w:start w:val="1"/>
      <w:numFmt w:val="bullet"/>
      <w:lvlText w:val=""/>
      <w:lvlJc w:val="left"/>
      <w:pPr>
        <w:tabs>
          <w:tab w:val="num" w:pos="5040"/>
        </w:tabs>
        <w:ind w:left="5040" w:hanging="360"/>
      </w:pPr>
      <w:rPr>
        <w:rFonts w:ascii="Wingdings 3" w:hAnsi="Wingdings 3" w:hint="default"/>
      </w:rPr>
    </w:lvl>
    <w:lvl w:ilvl="7" w:tplc="26503974" w:tentative="1">
      <w:start w:val="1"/>
      <w:numFmt w:val="bullet"/>
      <w:lvlText w:val=""/>
      <w:lvlJc w:val="left"/>
      <w:pPr>
        <w:tabs>
          <w:tab w:val="num" w:pos="5760"/>
        </w:tabs>
        <w:ind w:left="5760" w:hanging="360"/>
      </w:pPr>
      <w:rPr>
        <w:rFonts w:ascii="Wingdings 3" w:hAnsi="Wingdings 3" w:hint="default"/>
      </w:rPr>
    </w:lvl>
    <w:lvl w:ilvl="8" w:tplc="717C1B60" w:tentative="1">
      <w:start w:val="1"/>
      <w:numFmt w:val="bullet"/>
      <w:lvlText w:val=""/>
      <w:lvlJc w:val="left"/>
      <w:pPr>
        <w:tabs>
          <w:tab w:val="num" w:pos="6480"/>
        </w:tabs>
        <w:ind w:left="6480" w:hanging="360"/>
      </w:pPr>
      <w:rPr>
        <w:rFonts w:ascii="Wingdings 3" w:hAnsi="Wingdings 3" w:hint="default"/>
      </w:rPr>
    </w:lvl>
  </w:abstractNum>
  <w:abstractNum w:abstractNumId="65" w15:restartNumberingAfterBreak="0">
    <w:nsid w:val="2AF22E47"/>
    <w:multiLevelType w:val="hybridMultilevel"/>
    <w:tmpl w:val="4DB8089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2BA76A00"/>
    <w:multiLevelType w:val="hybridMultilevel"/>
    <w:tmpl w:val="A9B61D56"/>
    <w:lvl w:ilvl="0" w:tplc="9F26E3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C591D03"/>
    <w:multiLevelType w:val="hybridMultilevel"/>
    <w:tmpl w:val="7724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E093CFC"/>
    <w:multiLevelType w:val="multilevel"/>
    <w:tmpl w:val="6C5A1E66"/>
    <w:lvl w:ilvl="0">
      <w:start w:val="2"/>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2EFB1248"/>
    <w:multiLevelType w:val="hybridMultilevel"/>
    <w:tmpl w:val="EE3409F0"/>
    <w:lvl w:ilvl="0" w:tplc="E11207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2721A9"/>
    <w:multiLevelType w:val="hybridMultilevel"/>
    <w:tmpl w:val="07327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12A42FA"/>
    <w:multiLevelType w:val="hybridMultilevel"/>
    <w:tmpl w:val="A2B48578"/>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72" w15:restartNumberingAfterBreak="0">
    <w:nsid w:val="31A12211"/>
    <w:multiLevelType w:val="hybridMultilevel"/>
    <w:tmpl w:val="573AE7EC"/>
    <w:lvl w:ilvl="0" w:tplc="D8E08A38">
      <w:start w:val="1"/>
      <w:numFmt w:val="bullet"/>
      <w:lvlText w:val=""/>
      <w:lvlJc w:val="left"/>
      <w:pPr>
        <w:tabs>
          <w:tab w:val="num" w:pos="720"/>
        </w:tabs>
        <w:ind w:left="720" w:hanging="360"/>
      </w:pPr>
      <w:rPr>
        <w:rFonts w:ascii="Wingdings" w:hAnsi="Wingdings" w:hint="default"/>
      </w:rPr>
    </w:lvl>
    <w:lvl w:ilvl="1" w:tplc="194E1C32" w:tentative="1">
      <w:start w:val="1"/>
      <w:numFmt w:val="bullet"/>
      <w:lvlText w:val=""/>
      <w:lvlJc w:val="left"/>
      <w:pPr>
        <w:tabs>
          <w:tab w:val="num" w:pos="1440"/>
        </w:tabs>
        <w:ind w:left="1440" w:hanging="360"/>
      </w:pPr>
      <w:rPr>
        <w:rFonts w:ascii="Wingdings" w:hAnsi="Wingdings" w:hint="default"/>
      </w:rPr>
    </w:lvl>
    <w:lvl w:ilvl="2" w:tplc="15A01946" w:tentative="1">
      <w:start w:val="1"/>
      <w:numFmt w:val="bullet"/>
      <w:lvlText w:val=""/>
      <w:lvlJc w:val="left"/>
      <w:pPr>
        <w:tabs>
          <w:tab w:val="num" w:pos="2160"/>
        </w:tabs>
        <w:ind w:left="2160" w:hanging="360"/>
      </w:pPr>
      <w:rPr>
        <w:rFonts w:ascii="Wingdings" w:hAnsi="Wingdings" w:hint="default"/>
      </w:rPr>
    </w:lvl>
    <w:lvl w:ilvl="3" w:tplc="D76AA888" w:tentative="1">
      <w:start w:val="1"/>
      <w:numFmt w:val="bullet"/>
      <w:lvlText w:val=""/>
      <w:lvlJc w:val="left"/>
      <w:pPr>
        <w:tabs>
          <w:tab w:val="num" w:pos="2880"/>
        </w:tabs>
        <w:ind w:left="2880" w:hanging="360"/>
      </w:pPr>
      <w:rPr>
        <w:rFonts w:ascii="Wingdings" w:hAnsi="Wingdings" w:hint="default"/>
      </w:rPr>
    </w:lvl>
    <w:lvl w:ilvl="4" w:tplc="0FA0EDAA" w:tentative="1">
      <w:start w:val="1"/>
      <w:numFmt w:val="bullet"/>
      <w:lvlText w:val=""/>
      <w:lvlJc w:val="left"/>
      <w:pPr>
        <w:tabs>
          <w:tab w:val="num" w:pos="3600"/>
        </w:tabs>
        <w:ind w:left="3600" w:hanging="360"/>
      </w:pPr>
      <w:rPr>
        <w:rFonts w:ascii="Wingdings" w:hAnsi="Wingdings" w:hint="default"/>
      </w:rPr>
    </w:lvl>
    <w:lvl w:ilvl="5" w:tplc="23586390" w:tentative="1">
      <w:start w:val="1"/>
      <w:numFmt w:val="bullet"/>
      <w:lvlText w:val=""/>
      <w:lvlJc w:val="left"/>
      <w:pPr>
        <w:tabs>
          <w:tab w:val="num" w:pos="4320"/>
        </w:tabs>
        <w:ind w:left="4320" w:hanging="360"/>
      </w:pPr>
      <w:rPr>
        <w:rFonts w:ascii="Wingdings" w:hAnsi="Wingdings" w:hint="default"/>
      </w:rPr>
    </w:lvl>
    <w:lvl w:ilvl="6" w:tplc="251C2342" w:tentative="1">
      <w:start w:val="1"/>
      <w:numFmt w:val="bullet"/>
      <w:lvlText w:val=""/>
      <w:lvlJc w:val="left"/>
      <w:pPr>
        <w:tabs>
          <w:tab w:val="num" w:pos="5040"/>
        </w:tabs>
        <w:ind w:left="5040" w:hanging="360"/>
      </w:pPr>
      <w:rPr>
        <w:rFonts w:ascii="Wingdings" w:hAnsi="Wingdings" w:hint="default"/>
      </w:rPr>
    </w:lvl>
    <w:lvl w:ilvl="7" w:tplc="EF8C8A58" w:tentative="1">
      <w:start w:val="1"/>
      <w:numFmt w:val="bullet"/>
      <w:lvlText w:val=""/>
      <w:lvlJc w:val="left"/>
      <w:pPr>
        <w:tabs>
          <w:tab w:val="num" w:pos="5760"/>
        </w:tabs>
        <w:ind w:left="5760" w:hanging="360"/>
      </w:pPr>
      <w:rPr>
        <w:rFonts w:ascii="Wingdings" w:hAnsi="Wingdings" w:hint="default"/>
      </w:rPr>
    </w:lvl>
    <w:lvl w:ilvl="8" w:tplc="C7FA4AC8"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1C35563"/>
    <w:multiLevelType w:val="hybridMultilevel"/>
    <w:tmpl w:val="639CC62E"/>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74" w15:restartNumberingAfterBreak="0">
    <w:nsid w:val="32AF2C40"/>
    <w:multiLevelType w:val="hybridMultilevel"/>
    <w:tmpl w:val="A0F2D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DA0DE3"/>
    <w:multiLevelType w:val="multilevel"/>
    <w:tmpl w:val="C2802AB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6" w15:restartNumberingAfterBreak="0">
    <w:nsid w:val="330574E1"/>
    <w:multiLevelType w:val="hybridMultilevel"/>
    <w:tmpl w:val="4976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3BA20B0"/>
    <w:multiLevelType w:val="multilevel"/>
    <w:tmpl w:val="4F64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4C537ED"/>
    <w:multiLevelType w:val="hybridMultilevel"/>
    <w:tmpl w:val="D0389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5E53FFC"/>
    <w:multiLevelType w:val="hybridMultilevel"/>
    <w:tmpl w:val="EE5AA596"/>
    <w:lvl w:ilvl="0" w:tplc="0F36D992">
      <w:start w:val="1"/>
      <w:numFmt w:val="bullet"/>
      <w:lvlText w:val=""/>
      <w:lvlJc w:val="left"/>
      <w:pPr>
        <w:tabs>
          <w:tab w:val="num" w:pos="720"/>
        </w:tabs>
        <w:ind w:left="720" w:hanging="360"/>
      </w:pPr>
      <w:rPr>
        <w:rFonts w:ascii="Wingdings" w:hAnsi="Wingdings" w:hint="default"/>
      </w:rPr>
    </w:lvl>
    <w:lvl w:ilvl="1" w:tplc="67EA039C" w:tentative="1">
      <w:start w:val="1"/>
      <w:numFmt w:val="bullet"/>
      <w:lvlText w:val=""/>
      <w:lvlJc w:val="left"/>
      <w:pPr>
        <w:tabs>
          <w:tab w:val="num" w:pos="1440"/>
        </w:tabs>
        <w:ind w:left="1440" w:hanging="360"/>
      </w:pPr>
      <w:rPr>
        <w:rFonts w:ascii="Wingdings" w:hAnsi="Wingdings" w:hint="default"/>
      </w:rPr>
    </w:lvl>
    <w:lvl w:ilvl="2" w:tplc="DAB85C44" w:tentative="1">
      <w:start w:val="1"/>
      <w:numFmt w:val="bullet"/>
      <w:lvlText w:val=""/>
      <w:lvlJc w:val="left"/>
      <w:pPr>
        <w:tabs>
          <w:tab w:val="num" w:pos="2160"/>
        </w:tabs>
        <w:ind w:left="2160" w:hanging="360"/>
      </w:pPr>
      <w:rPr>
        <w:rFonts w:ascii="Wingdings" w:hAnsi="Wingdings" w:hint="default"/>
      </w:rPr>
    </w:lvl>
    <w:lvl w:ilvl="3" w:tplc="047A3486" w:tentative="1">
      <w:start w:val="1"/>
      <w:numFmt w:val="bullet"/>
      <w:lvlText w:val=""/>
      <w:lvlJc w:val="left"/>
      <w:pPr>
        <w:tabs>
          <w:tab w:val="num" w:pos="2880"/>
        </w:tabs>
        <w:ind w:left="2880" w:hanging="360"/>
      </w:pPr>
      <w:rPr>
        <w:rFonts w:ascii="Wingdings" w:hAnsi="Wingdings" w:hint="default"/>
      </w:rPr>
    </w:lvl>
    <w:lvl w:ilvl="4" w:tplc="54F49622" w:tentative="1">
      <w:start w:val="1"/>
      <w:numFmt w:val="bullet"/>
      <w:lvlText w:val=""/>
      <w:lvlJc w:val="left"/>
      <w:pPr>
        <w:tabs>
          <w:tab w:val="num" w:pos="3600"/>
        </w:tabs>
        <w:ind w:left="3600" w:hanging="360"/>
      </w:pPr>
      <w:rPr>
        <w:rFonts w:ascii="Wingdings" w:hAnsi="Wingdings" w:hint="default"/>
      </w:rPr>
    </w:lvl>
    <w:lvl w:ilvl="5" w:tplc="09568F52" w:tentative="1">
      <w:start w:val="1"/>
      <w:numFmt w:val="bullet"/>
      <w:lvlText w:val=""/>
      <w:lvlJc w:val="left"/>
      <w:pPr>
        <w:tabs>
          <w:tab w:val="num" w:pos="4320"/>
        </w:tabs>
        <w:ind w:left="4320" w:hanging="360"/>
      </w:pPr>
      <w:rPr>
        <w:rFonts w:ascii="Wingdings" w:hAnsi="Wingdings" w:hint="default"/>
      </w:rPr>
    </w:lvl>
    <w:lvl w:ilvl="6" w:tplc="A8F08C28" w:tentative="1">
      <w:start w:val="1"/>
      <w:numFmt w:val="bullet"/>
      <w:lvlText w:val=""/>
      <w:lvlJc w:val="left"/>
      <w:pPr>
        <w:tabs>
          <w:tab w:val="num" w:pos="5040"/>
        </w:tabs>
        <w:ind w:left="5040" w:hanging="360"/>
      </w:pPr>
      <w:rPr>
        <w:rFonts w:ascii="Wingdings" w:hAnsi="Wingdings" w:hint="default"/>
      </w:rPr>
    </w:lvl>
    <w:lvl w:ilvl="7" w:tplc="51B27A84" w:tentative="1">
      <w:start w:val="1"/>
      <w:numFmt w:val="bullet"/>
      <w:lvlText w:val=""/>
      <w:lvlJc w:val="left"/>
      <w:pPr>
        <w:tabs>
          <w:tab w:val="num" w:pos="5760"/>
        </w:tabs>
        <w:ind w:left="5760" w:hanging="360"/>
      </w:pPr>
      <w:rPr>
        <w:rFonts w:ascii="Wingdings" w:hAnsi="Wingdings" w:hint="default"/>
      </w:rPr>
    </w:lvl>
    <w:lvl w:ilvl="8" w:tplc="97F2962A"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36354723"/>
    <w:multiLevelType w:val="multilevel"/>
    <w:tmpl w:val="A6BCEBA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369C34BB"/>
    <w:multiLevelType w:val="hybridMultilevel"/>
    <w:tmpl w:val="4322F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6A8004E"/>
    <w:multiLevelType w:val="hybridMultilevel"/>
    <w:tmpl w:val="5EBCB6AA"/>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83" w15:restartNumberingAfterBreak="0">
    <w:nsid w:val="36F771E1"/>
    <w:multiLevelType w:val="hybridMultilevel"/>
    <w:tmpl w:val="30A6AB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8665151"/>
    <w:multiLevelType w:val="multilevel"/>
    <w:tmpl w:val="FA58C15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38C65001"/>
    <w:multiLevelType w:val="multilevel"/>
    <w:tmpl w:val="05F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BE62EF"/>
    <w:multiLevelType w:val="hybridMultilevel"/>
    <w:tmpl w:val="FE247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B4639D7"/>
    <w:multiLevelType w:val="hybridMultilevel"/>
    <w:tmpl w:val="46B29C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3B4D3A7D"/>
    <w:multiLevelType w:val="hybridMultilevel"/>
    <w:tmpl w:val="CA5A6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B520A2A"/>
    <w:multiLevelType w:val="hybridMultilevel"/>
    <w:tmpl w:val="9626C83E"/>
    <w:lvl w:ilvl="0" w:tplc="04090001">
      <w:start w:val="1"/>
      <w:numFmt w:val="bullet"/>
      <w:lvlText w:val=""/>
      <w:lvlJc w:val="left"/>
      <w:pPr>
        <w:ind w:left="360" w:hanging="360"/>
      </w:pPr>
      <w:rPr>
        <w:rFonts w:ascii="Symbol" w:hAnsi="Symbol" w:hint="default"/>
        <w:b/>
        <w:sz w:val="22"/>
      </w:rPr>
    </w:lvl>
    <w:lvl w:ilvl="1" w:tplc="622A3974">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0745B43"/>
    <w:multiLevelType w:val="multilevel"/>
    <w:tmpl w:val="2B6C26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1" w15:restartNumberingAfterBreak="0">
    <w:nsid w:val="40F95253"/>
    <w:multiLevelType w:val="hybridMultilevel"/>
    <w:tmpl w:val="F6C21D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1157CB1"/>
    <w:multiLevelType w:val="hybridMultilevel"/>
    <w:tmpl w:val="89D65D3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B84857F4">
      <w:start w:val="4"/>
      <w:numFmt w:val="bullet"/>
      <w:lvlText w:val="-"/>
      <w:lvlJc w:val="left"/>
      <w:pPr>
        <w:ind w:left="360" w:hanging="360"/>
      </w:pPr>
      <w:rPr>
        <w:rFonts w:ascii="Times New Roman" w:eastAsiaTheme="minorHAnsi" w:hAnsi="Times New Roman" w:cs="Times New Roman" w:hint="default"/>
        <w:b/>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138458F"/>
    <w:multiLevelType w:val="hybridMultilevel"/>
    <w:tmpl w:val="68C0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1784EEA"/>
    <w:multiLevelType w:val="multilevel"/>
    <w:tmpl w:val="98D0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ascii="Times New Roman" w:eastAsiaTheme="minorHAnsi" w:hAnsi="Times New Roman" w:cs="Times New Roman"/>
        <w:b/>
        <w:bCs/>
      </w:rPr>
    </w:lvl>
    <w:lvl w:ilvl="3">
      <w:start w:val="4"/>
      <w:numFmt w:val="upperRoman"/>
      <w:lvlText w:val="%4."/>
      <w:lvlJc w:val="left"/>
      <w:pPr>
        <w:ind w:left="720" w:hanging="720"/>
      </w:pPr>
      <w:rPr>
        <w:rFonts w:hint="default"/>
        <w:color w:val="auto"/>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AA5929"/>
    <w:multiLevelType w:val="hybridMultilevel"/>
    <w:tmpl w:val="45FA0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3A7553"/>
    <w:multiLevelType w:val="multilevel"/>
    <w:tmpl w:val="6E589F5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42724169"/>
    <w:multiLevelType w:val="multilevel"/>
    <w:tmpl w:val="5AA03C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42981392"/>
    <w:multiLevelType w:val="multilevel"/>
    <w:tmpl w:val="4E600978"/>
    <w:lvl w:ilvl="0">
      <w:start w:val="1"/>
      <w:numFmt w:val="decimal"/>
      <w:lvlText w:val="%1."/>
      <w:lvlJc w:val="left"/>
      <w:pPr>
        <w:ind w:left="720" w:hanging="360"/>
      </w:pPr>
      <w:rPr>
        <w:rFonts w:hint="default"/>
        <w:b/>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9" w15:restartNumberingAfterBreak="0">
    <w:nsid w:val="43141F1B"/>
    <w:multiLevelType w:val="hybridMultilevel"/>
    <w:tmpl w:val="3AF07DA8"/>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00" w15:restartNumberingAfterBreak="0">
    <w:nsid w:val="43C468AA"/>
    <w:multiLevelType w:val="hybridMultilevel"/>
    <w:tmpl w:val="1A72FDBA"/>
    <w:lvl w:ilvl="0" w:tplc="8E0A933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6526843"/>
    <w:multiLevelType w:val="multilevel"/>
    <w:tmpl w:val="376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374BA"/>
    <w:multiLevelType w:val="hybridMultilevel"/>
    <w:tmpl w:val="CBE6E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47857ED9"/>
    <w:multiLevelType w:val="hybridMultilevel"/>
    <w:tmpl w:val="B010DE34"/>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04" w15:restartNumberingAfterBreak="0">
    <w:nsid w:val="4C05309A"/>
    <w:multiLevelType w:val="hybridMultilevel"/>
    <w:tmpl w:val="1248B084"/>
    <w:lvl w:ilvl="0" w:tplc="32B493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0E774B2"/>
    <w:multiLevelType w:val="multilevel"/>
    <w:tmpl w:val="465E0C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33B4677"/>
    <w:multiLevelType w:val="hybridMultilevel"/>
    <w:tmpl w:val="152A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4156492"/>
    <w:multiLevelType w:val="multilevel"/>
    <w:tmpl w:val="FD4E5516"/>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08" w15:restartNumberingAfterBreak="0">
    <w:nsid w:val="54DD6E2C"/>
    <w:multiLevelType w:val="hybridMultilevel"/>
    <w:tmpl w:val="0C709932"/>
    <w:lvl w:ilvl="0" w:tplc="25489EBC">
      <w:start w:val="1"/>
      <w:numFmt w:val="lowerLetter"/>
      <w:lvlText w:val="%1."/>
      <w:lvlJc w:val="left"/>
      <w:pPr>
        <w:ind w:left="720" w:hanging="360"/>
      </w:pPr>
      <w:rPr>
        <w:rFonts w:cs="Segoe UI" w:hint="default"/>
        <w:b/>
        <w:color w:val="0F11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52D6AB7"/>
    <w:multiLevelType w:val="hybridMultilevel"/>
    <w:tmpl w:val="B33C8014"/>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10" w15:restartNumberingAfterBreak="0">
    <w:nsid w:val="56623C12"/>
    <w:multiLevelType w:val="hybridMultilevel"/>
    <w:tmpl w:val="3EFCC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6E31071"/>
    <w:multiLevelType w:val="hybridMultilevel"/>
    <w:tmpl w:val="F3BAD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7540956"/>
    <w:multiLevelType w:val="hybridMultilevel"/>
    <w:tmpl w:val="C352D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75D4CD4"/>
    <w:multiLevelType w:val="hybridMultilevel"/>
    <w:tmpl w:val="415CD2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7784F01"/>
    <w:multiLevelType w:val="multilevel"/>
    <w:tmpl w:val="DF4E4C9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589C1D8B"/>
    <w:multiLevelType w:val="hybridMultilevel"/>
    <w:tmpl w:val="39FE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953C74"/>
    <w:multiLevelType w:val="hybridMultilevel"/>
    <w:tmpl w:val="E7D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ACF097B"/>
    <w:multiLevelType w:val="hybridMultilevel"/>
    <w:tmpl w:val="C62E7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B8E239D"/>
    <w:multiLevelType w:val="multilevel"/>
    <w:tmpl w:val="1116F9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5C2A1207"/>
    <w:multiLevelType w:val="multilevel"/>
    <w:tmpl w:val="E41CC3CC"/>
    <w:lvl w:ilvl="0">
      <w:start w:val="1"/>
      <w:numFmt w:val="upperRoman"/>
      <w:lvlText w:val="%1."/>
      <w:lvlJc w:val="left"/>
      <w:pPr>
        <w:ind w:left="1080" w:hanging="720"/>
      </w:pPr>
      <w:rPr>
        <w:rFonts w:cs="Segoe UI" w:hint="default"/>
        <w:b/>
        <w:color w:val="0F1115"/>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0" w15:restartNumberingAfterBreak="0">
    <w:nsid w:val="5CAB4508"/>
    <w:multiLevelType w:val="hybridMultilevel"/>
    <w:tmpl w:val="8E2A5B7A"/>
    <w:lvl w:ilvl="0" w:tplc="7D603E5A">
      <w:start w:val="1"/>
      <w:numFmt w:val="lowerLetter"/>
      <w:lvlText w:val="%1."/>
      <w:lvlJc w:val="left"/>
      <w:pPr>
        <w:ind w:left="720" w:hanging="360"/>
      </w:pPr>
      <w:rPr>
        <w:rFonts w:cs="Segoe UI" w:hint="default"/>
        <w:b/>
        <w:color w:val="0F111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D875EEA"/>
    <w:multiLevelType w:val="hybridMultilevel"/>
    <w:tmpl w:val="82CEA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DFA1CC5"/>
    <w:multiLevelType w:val="hybridMultilevel"/>
    <w:tmpl w:val="AFBADDA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5E6D3905"/>
    <w:multiLevelType w:val="hybridMultilevel"/>
    <w:tmpl w:val="ECEE1722"/>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24" w15:restartNumberingAfterBreak="0">
    <w:nsid w:val="5F325A9C"/>
    <w:multiLevelType w:val="multilevel"/>
    <w:tmpl w:val="4E6AD192"/>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5" w15:restartNumberingAfterBreak="0">
    <w:nsid w:val="5F5D3A75"/>
    <w:multiLevelType w:val="hybridMultilevel"/>
    <w:tmpl w:val="B9F2F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FC857F9"/>
    <w:multiLevelType w:val="hybridMultilevel"/>
    <w:tmpl w:val="89C836FE"/>
    <w:lvl w:ilvl="0" w:tplc="10E2066A">
      <w:start w:val="1"/>
      <w:numFmt w:val="bullet"/>
      <w:lvlText w:val=""/>
      <w:lvlJc w:val="left"/>
      <w:pPr>
        <w:tabs>
          <w:tab w:val="num" w:pos="720"/>
        </w:tabs>
        <w:ind w:left="720" w:hanging="360"/>
      </w:pPr>
      <w:rPr>
        <w:rFonts w:ascii="Wingdings" w:hAnsi="Wingdings" w:hint="default"/>
      </w:rPr>
    </w:lvl>
    <w:lvl w:ilvl="1" w:tplc="57B644D6" w:tentative="1">
      <w:start w:val="1"/>
      <w:numFmt w:val="bullet"/>
      <w:lvlText w:val=""/>
      <w:lvlJc w:val="left"/>
      <w:pPr>
        <w:tabs>
          <w:tab w:val="num" w:pos="1440"/>
        </w:tabs>
        <w:ind w:left="1440" w:hanging="360"/>
      </w:pPr>
      <w:rPr>
        <w:rFonts w:ascii="Wingdings" w:hAnsi="Wingdings" w:hint="default"/>
      </w:rPr>
    </w:lvl>
    <w:lvl w:ilvl="2" w:tplc="22CEBADA" w:tentative="1">
      <w:start w:val="1"/>
      <w:numFmt w:val="bullet"/>
      <w:lvlText w:val=""/>
      <w:lvlJc w:val="left"/>
      <w:pPr>
        <w:tabs>
          <w:tab w:val="num" w:pos="2160"/>
        </w:tabs>
        <w:ind w:left="2160" w:hanging="360"/>
      </w:pPr>
      <w:rPr>
        <w:rFonts w:ascii="Wingdings" w:hAnsi="Wingdings" w:hint="default"/>
      </w:rPr>
    </w:lvl>
    <w:lvl w:ilvl="3" w:tplc="B5C48F8A" w:tentative="1">
      <w:start w:val="1"/>
      <w:numFmt w:val="bullet"/>
      <w:lvlText w:val=""/>
      <w:lvlJc w:val="left"/>
      <w:pPr>
        <w:tabs>
          <w:tab w:val="num" w:pos="2880"/>
        </w:tabs>
        <w:ind w:left="2880" w:hanging="360"/>
      </w:pPr>
      <w:rPr>
        <w:rFonts w:ascii="Wingdings" w:hAnsi="Wingdings" w:hint="default"/>
      </w:rPr>
    </w:lvl>
    <w:lvl w:ilvl="4" w:tplc="1528F864" w:tentative="1">
      <w:start w:val="1"/>
      <w:numFmt w:val="bullet"/>
      <w:lvlText w:val=""/>
      <w:lvlJc w:val="left"/>
      <w:pPr>
        <w:tabs>
          <w:tab w:val="num" w:pos="3600"/>
        </w:tabs>
        <w:ind w:left="3600" w:hanging="360"/>
      </w:pPr>
      <w:rPr>
        <w:rFonts w:ascii="Wingdings" w:hAnsi="Wingdings" w:hint="default"/>
      </w:rPr>
    </w:lvl>
    <w:lvl w:ilvl="5" w:tplc="C48E27A0" w:tentative="1">
      <w:start w:val="1"/>
      <w:numFmt w:val="bullet"/>
      <w:lvlText w:val=""/>
      <w:lvlJc w:val="left"/>
      <w:pPr>
        <w:tabs>
          <w:tab w:val="num" w:pos="4320"/>
        </w:tabs>
        <w:ind w:left="4320" w:hanging="360"/>
      </w:pPr>
      <w:rPr>
        <w:rFonts w:ascii="Wingdings" w:hAnsi="Wingdings" w:hint="default"/>
      </w:rPr>
    </w:lvl>
    <w:lvl w:ilvl="6" w:tplc="A432C2B4" w:tentative="1">
      <w:start w:val="1"/>
      <w:numFmt w:val="bullet"/>
      <w:lvlText w:val=""/>
      <w:lvlJc w:val="left"/>
      <w:pPr>
        <w:tabs>
          <w:tab w:val="num" w:pos="5040"/>
        </w:tabs>
        <w:ind w:left="5040" w:hanging="360"/>
      </w:pPr>
      <w:rPr>
        <w:rFonts w:ascii="Wingdings" w:hAnsi="Wingdings" w:hint="default"/>
      </w:rPr>
    </w:lvl>
    <w:lvl w:ilvl="7" w:tplc="F1641B3E" w:tentative="1">
      <w:start w:val="1"/>
      <w:numFmt w:val="bullet"/>
      <w:lvlText w:val=""/>
      <w:lvlJc w:val="left"/>
      <w:pPr>
        <w:tabs>
          <w:tab w:val="num" w:pos="5760"/>
        </w:tabs>
        <w:ind w:left="5760" w:hanging="360"/>
      </w:pPr>
      <w:rPr>
        <w:rFonts w:ascii="Wingdings" w:hAnsi="Wingdings" w:hint="default"/>
      </w:rPr>
    </w:lvl>
    <w:lvl w:ilvl="8" w:tplc="8FE008CA"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5FEE73F3"/>
    <w:multiLevelType w:val="hybridMultilevel"/>
    <w:tmpl w:val="A970C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0445DCA"/>
    <w:multiLevelType w:val="hybridMultilevel"/>
    <w:tmpl w:val="97E84B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0C40754"/>
    <w:multiLevelType w:val="hybridMultilevel"/>
    <w:tmpl w:val="51A45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1B764CE"/>
    <w:multiLevelType w:val="hybridMultilevel"/>
    <w:tmpl w:val="EB34E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628D02C9"/>
    <w:multiLevelType w:val="hybridMultilevel"/>
    <w:tmpl w:val="92C4F058"/>
    <w:lvl w:ilvl="0" w:tplc="0409000D">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32" w15:restartNumberingAfterBreak="0">
    <w:nsid w:val="65F7706E"/>
    <w:multiLevelType w:val="hybridMultilevel"/>
    <w:tmpl w:val="D2FA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7421C6E"/>
    <w:multiLevelType w:val="hybridMultilevel"/>
    <w:tmpl w:val="A8401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67447AD6"/>
    <w:multiLevelType w:val="hybridMultilevel"/>
    <w:tmpl w:val="B50898D8"/>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35" w15:restartNumberingAfterBreak="0">
    <w:nsid w:val="682E67BA"/>
    <w:multiLevelType w:val="hybridMultilevel"/>
    <w:tmpl w:val="328A456C"/>
    <w:lvl w:ilvl="0" w:tplc="CD803B46">
      <w:start w:val="1"/>
      <w:numFmt w:val="bullet"/>
      <w:lvlText w:val=""/>
      <w:lvlJc w:val="left"/>
      <w:pPr>
        <w:tabs>
          <w:tab w:val="num" w:pos="720"/>
        </w:tabs>
        <w:ind w:left="720" w:hanging="360"/>
      </w:pPr>
      <w:rPr>
        <w:rFonts w:ascii="Wingdings" w:hAnsi="Wingdings" w:hint="default"/>
      </w:rPr>
    </w:lvl>
    <w:lvl w:ilvl="1" w:tplc="7EA857AA" w:tentative="1">
      <w:start w:val="1"/>
      <w:numFmt w:val="bullet"/>
      <w:lvlText w:val=""/>
      <w:lvlJc w:val="left"/>
      <w:pPr>
        <w:tabs>
          <w:tab w:val="num" w:pos="1440"/>
        </w:tabs>
        <w:ind w:left="1440" w:hanging="360"/>
      </w:pPr>
      <w:rPr>
        <w:rFonts w:ascii="Wingdings" w:hAnsi="Wingdings" w:hint="default"/>
      </w:rPr>
    </w:lvl>
    <w:lvl w:ilvl="2" w:tplc="97E6F058" w:tentative="1">
      <w:start w:val="1"/>
      <w:numFmt w:val="bullet"/>
      <w:lvlText w:val=""/>
      <w:lvlJc w:val="left"/>
      <w:pPr>
        <w:tabs>
          <w:tab w:val="num" w:pos="2160"/>
        </w:tabs>
        <w:ind w:left="2160" w:hanging="360"/>
      </w:pPr>
      <w:rPr>
        <w:rFonts w:ascii="Wingdings" w:hAnsi="Wingdings" w:hint="default"/>
      </w:rPr>
    </w:lvl>
    <w:lvl w:ilvl="3" w:tplc="FED24884" w:tentative="1">
      <w:start w:val="1"/>
      <w:numFmt w:val="bullet"/>
      <w:lvlText w:val=""/>
      <w:lvlJc w:val="left"/>
      <w:pPr>
        <w:tabs>
          <w:tab w:val="num" w:pos="2880"/>
        </w:tabs>
        <w:ind w:left="2880" w:hanging="360"/>
      </w:pPr>
      <w:rPr>
        <w:rFonts w:ascii="Wingdings" w:hAnsi="Wingdings" w:hint="default"/>
      </w:rPr>
    </w:lvl>
    <w:lvl w:ilvl="4" w:tplc="48983DC2" w:tentative="1">
      <w:start w:val="1"/>
      <w:numFmt w:val="bullet"/>
      <w:lvlText w:val=""/>
      <w:lvlJc w:val="left"/>
      <w:pPr>
        <w:tabs>
          <w:tab w:val="num" w:pos="3600"/>
        </w:tabs>
        <w:ind w:left="3600" w:hanging="360"/>
      </w:pPr>
      <w:rPr>
        <w:rFonts w:ascii="Wingdings" w:hAnsi="Wingdings" w:hint="default"/>
      </w:rPr>
    </w:lvl>
    <w:lvl w:ilvl="5" w:tplc="B9848F96" w:tentative="1">
      <w:start w:val="1"/>
      <w:numFmt w:val="bullet"/>
      <w:lvlText w:val=""/>
      <w:lvlJc w:val="left"/>
      <w:pPr>
        <w:tabs>
          <w:tab w:val="num" w:pos="4320"/>
        </w:tabs>
        <w:ind w:left="4320" w:hanging="360"/>
      </w:pPr>
      <w:rPr>
        <w:rFonts w:ascii="Wingdings" w:hAnsi="Wingdings" w:hint="default"/>
      </w:rPr>
    </w:lvl>
    <w:lvl w:ilvl="6" w:tplc="E2381F1E" w:tentative="1">
      <w:start w:val="1"/>
      <w:numFmt w:val="bullet"/>
      <w:lvlText w:val=""/>
      <w:lvlJc w:val="left"/>
      <w:pPr>
        <w:tabs>
          <w:tab w:val="num" w:pos="5040"/>
        </w:tabs>
        <w:ind w:left="5040" w:hanging="360"/>
      </w:pPr>
      <w:rPr>
        <w:rFonts w:ascii="Wingdings" w:hAnsi="Wingdings" w:hint="default"/>
      </w:rPr>
    </w:lvl>
    <w:lvl w:ilvl="7" w:tplc="28B289AC" w:tentative="1">
      <w:start w:val="1"/>
      <w:numFmt w:val="bullet"/>
      <w:lvlText w:val=""/>
      <w:lvlJc w:val="left"/>
      <w:pPr>
        <w:tabs>
          <w:tab w:val="num" w:pos="5760"/>
        </w:tabs>
        <w:ind w:left="5760" w:hanging="360"/>
      </w:pPr>
      <w:rPr>
        <w:rFonts w:ascii="Wingdings" w:hAnsi="Wingdings" w:hint="default"/>
      </w:rPr>
    </w:lvl>
    <w:lvl w:ilvl="8" w:tplc="2474D0C6"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68B0011E"/>
    <w:multiLevelType w:val="multilevel"/>
    <w:tmpl w:val="1BF0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90778D2"/>
    <w:multiLevelType w:val="multilevel"/>
    <w:tmpl w:val="F79843AE"/>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rPr>
    </w:lvl>
    <w:lvl w:ilvl="2">
      <w:start w:val="1"/>
      <w:numFmt w:val="decimal"/>
      <w:lvlText w:val="%3."/>
      <w:lvlJc w:val="left"/>
      <w:pPr>
        <w:ind w:left="180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8" w15:restartNumberingAfterBreak="0">
    <w:nsid w:val="691D587C"/>
    <w:multiLevelType w:val="multilevel"/>
    <w:tmpl w:val="924E4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9343D43"/>
    <w:multiLevelType w:val="multilevel"/>
    <w:tmpl w:val="22766490"/>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0" w15:restartNumberingAfterBreak="0">
    <w:nsid w:val="697279B8"/>
    <w:multiLevelType w:val="hybridMultilevel"/>
    <w:tmpl w:val="A008D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9E00D43"/>
    <w:multiLevelType w:val="hybridMultilevel"/>
    <w:tmpl w:val="9C6C72C4"/>
    <w:lvl w:ilvl="0" w:tplc="4F9A1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9E83CA9"/>
    <w:multiLevelType w:val="hybridMultilevel"/>
    <w:tmpl w:val="BB0E7C18"/>
    <w:lvl w:ilvl="0" w:tplc="18ACF2B0">
      <w:start w:val="1"/>
      <w:numFmt w:val="bullet"/>
      <w:lvlText w:val="•"/>
      <w:lvlJc w:val="left"/>
      <w:pPr>
        <w:tabs>
          <w:tab w:val="num" w:pos="360"/>
        </w:tabs>
        <w:ind w:left="360" w:hanging="360"/>
      </w:pPr>
      <w:rPr>
        <w:rFonts w:ascii="Arial" w:hAnsi="Arial" w:hint="default"/>
      </w:rPr>
    </w:lvl>
    <w:lvl w:ilvl="1" w:tplc="CD967AA6" w:tentative="1">
      <w:start w:val="1"/>
      <w:numFmt w:val="bullet"/>
      <w:lvlText w:val="•"/>
      <w:lvlJc w:val="left"/>
      <w:pPr>
        <w:tabs>
          <w:tab w:val="num" w:pos="1080"/>
        </w:tabs>
        <w:ind w:left="1080" w:hanging="360"/>
      </w:pPr>
      <w:rPr>
        <w:rFonts w:ascii="Arial" w:hAnsi="Arial" w:hint="default"/>
      </w:rPr>
    </w:lvl>
    <w:lvl w:ilvl="2" w:tplc="A69052F6" w:tentative="1">
      <w:start w:val="1"/>
      <w:numFmt w:val="bullet"/>
      <w:lvlText w:val="•"/>
      <w:lvlJc w:val="left"/>
      <w:pPr>
        <w:tabs>
          <w:tab w:val="num" w:pos="1800"/>
        </w:tabs>
        <w:ind w:left="1800" w:hanging="360"/>
      </w:pPr>
      <w:rPr>
        <w:rFonts w:ascii="Arial" w:hAnsi="Arial" w:hint="default"/>
      </w:rPr>
    </w:lvl>
    <w:lvl w:ilvl="3" w:tplc="0F7EA7EA" w:tentative="1">
      <w:start w:val="1"/>
      <w:numFmt w:val="bullet"/>
      <w:lvlText w:val="•"/>
      <w:lvlJc w:val="left"/>
      <w:pPr>
        <w:tabs>
          <w:tab w:val="num" w:pos="2520"/>
        </w:tabs>
        <w:ind w:left="2520" w:hanging="360"/>
      </w:pPr>
      <w:rPr>
        <w:rFonts w:ascii="Arial" w:hAnsi="Arial" w:hint="default"/>
      </w:rPr>
    </w:lvl>
    <w:lvl w:ilvl="4" w:tplc="67FC9950" w:tentative="1">
      <w:start w:val="1"/>
      <w:numFmt w:val="bullet"/>
      <w:lvlText w:val="•"/>
      <w:lvlJc w:val="left"/>
      <w:pPr>
        <w:tabs>
          <w:tab w:val="num" w:pos="3240"/>
        </w:tabs>
        <w:ind w:left="3240" w:hanging="360"/>
      </w:pPr>
      <w:rPr>
        <w:rFonts w:ascii="Arial" w:hAnsi="Arial" w:hint="default"/>
      </w:rPr>
    </w:lvl>
    <w:lvl w:ilvl="5" w:tplc="3A2402AC" w:tentative="1">
      <w:start w:val="1"/>
      <w:numFmt w:val="bullet"/>
      <w:lvlText w:val="•"/>
      <w:lvlJc w:val="left"/>
      <w:pPr>
        <w:tabs>
          <w:tab w:val="num" w:pos="3960"/>
        </w:tabs>
        <w:ind w:left="3960" w:hanging="360"/>
      </w:pPr>
      <w:rPr>
        <w:rFonts w:ascii="Arial" w:hAnsi="Arial" w:hint="default"/>
      </w:rPr>
    </w:lvl>
    <w:lvl w:ilvl="6" w:tplc="F19214DA" w:tentative="1">
      <w:start w:val="1"/>
      <w:numFmt w:val="bullet"/>
      <w:lvlText w:val="•"/>
      <w:lvlJc w:val="left"/>
      <w:pPr>
        <w:tabs>
          <w:tab w:val="num" w:pos="4680"/>
        </w:tabs>
        <w:ind w:left="4680" w:hanging="360"/>
      </w:pPr>
      <w:rPr>
        <w:rFonts w:ascii="Arial" w:hAnsi="Arial" w:hint="default"/>
      </w:rPr>
    </w:lvl>
    <w:lvl w:ilvl="7" w:tplc="33B2AECC" w:tentative="1">
      <w:start w:val="1"/>
      <w:numFmt w:val="bullet"/>
      <w:lvlText w:val="•"/>
      <w:lvlJc w:val="left"/>
      <w:pPr>
        <w:tabs>
          <w:tab w:val="num" w:pos="5400"/>
        </w:tabs>
        <w:ind w:left="5400" w:hanging="360"/>
      </w:pPr>
      <w:rPr>
        <w:rFonts w:ascii="Arial" w:hAnsi="Arial" w:hint="default"/>
      </w:rPr>
    </w:lvl>
    <w:lvl w:ilvl="8" w:tplc="3BA0D5D2" w:tentative="1">
      <w:start w:val="1"/>
      <w:numFmt w:val="bullet"/>
      <w:lvlText w:val="•"/>
      <w:lvlJc w:val="left"/>
      <w:pPr>
        <w:tabs>
          <w:tab w:val="num" w:pos="6120"/>
        </w:tabs>
        <w:ind w:left="6120" w:hanging="360"/>
      </w:pPr>
      <w:rPr>
        <w:rFonts w:ascii="Arial" w:hAnsi="Arial" w:hint="default"/>
      </w:rPr>
    </w:lvl>
  </w:abstractNum>
  <w:abstractNum w:abstractNumId="143" w15:restartNumberingAfterBreak="0">
    <w:nsid w:val="69EC54F5"/>
    <w:multiLevelType w:val="hybridMultilevel"/>
    <w:tmpl w:val="ED1CE576"/>
    <w:lvl w:ilvl="0" w:tplc="5B9E4768">
      <w:start w:val="1"/>
      <w:numFmt w:val="bullet"/>
      <w:lvlText w:val="-"/>
      <w:lvlJc w:val="left"/>
      <w:pPr>
        <w:ind w:left="36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6A394E7B"/>
    <w:multiLevelType w:val="hybridMultilevel"/>
    <w:tmpl w:val="204437DE"/>
    <w:lvl w:ilvl="0" w:tplc="E9E825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AA16552"/>
    <w:multiLevelType w:val="hybridMultilevel"/>
    <w:tmpl w:val="AA74D4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D745171"/>
    <w:multiLevelType w:val="hybridMultilevel"/>
    <w:tmpl w:val="31C47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E9C1B39"/>
    <w:multiLevelType w:val="hybridMultilevel"/>
    <w:tmpl w:val="F80C9CBE"/>
    <w:lvl w:ilvl="0" w:tplc="04090003">
      <w:start w:val="1"/>
      <w:numFmt w:val="bullet"/>
      <w:lvlText w:val="o"/>
      <w:lvlJc w:val="left"/>
      <w:pPr>
        <w:tabs>
          <w:tab w:val="num" w:pos="720"/>
        </w:tabs>
        <w:ind w:left="720" w:hanging="360"/>
      </w:pPr>
      <w:rPr>
        <w:rFonts w:ascii="Courier New" w:hAnsi="Courier New" w:cs="Courier New" w:hint="default"/>
      </w:rPr>
    </w:lvl>
    <w:lvl w:ilvl="1" w:tplc="873ED1F0" w:tentative="1">
      <w:start w:val="1"/>
      <w:numFmt w:val="bullet"/>
      <w:lvlText w:val=""/>
      <w:lvlJc w:val="left"/>
      <w:pPr>
        <w:tabs>
          <w:tab w:val="num" w:pos="1440"/>
        </w:tabs>
        <w:ind w:left="1440" w:hanging="360"/>
      </w:pPr>
      <w:rPr>
        <w:rFonts w:ascii="Wingdings 3" w:hAnsi="Wingdings 3" w:hint="default"/>
      </w:rPr>
    </w:lvl>
    <w:lvl w:ilvl="2" w:tplc="61207364" w:tentative="1">
      <w:start w:val="1"/>
      <w:numFmt w:val="bullet"/>
      <w:lvlText w:val=""/>
      <w:lvlJc w:val="left"/>
      <w:pPr>
        <w:tabs>
          <w:tab w:val="num" w:pos="2160"/>
        </w:tabs>
        <w:ind w:left="2160" w:hanging="360"/>
      </w:pPr>
      <w:rPr>
        <w:rFonts w:ascii="Wingdings 3" w:hAnsi="Wingdings 3" w:hint="default"/>
      </w:rPr>
    </w:lvl>
    <w:lvl w:ilvl="3" w:tplc="25D02398" w:tentative="1">
      <w:start w:val="1"/>
      <w:numFmt w:val="bullet"/>
      <w:lvlText w:val=""/>
      <w:lvlJc w:val="left"/>
      <w:pPr>
        <w:tabs>
          <w:tab w:val="num" w:pos="2880"/>
        </w:tabs>
        <w:ind w:left="2880" w:hanging="360"/>
      </w:pPr>
      <w:rPr>
        <w:rFonts w:ascii="Wingdings 3" w:hAnsi="Wingdings 3" w:hint="default"/>
      </w:rPr>
    </w:lvl>
    <w:lvl w:ilvl="4" w:tplc="FA58B10E" w:tentative="1">
      <w:start w:val="1"/>
      <w:numFmt w:val="bullet"/>
      <w:lvlText w:val=""/>
      <w:lvlJc w:val="left"/>
      <w:pPr>
        <w:tabs>
          <w:tab w:val="num" w:pos="3600"/>
        </w:tabs>
        <w:ind w:left="3600" w:hanging="360"/>
      </w:pPr>
      <w:rPr>
        <w:rFonts w:ascii="Wingdings 3" w:hAnsi="Wingdings 3" w:hint="default"/>
      </w:rPr>
    </w:lvl>
    <w:lvl w:ilvl="5" w:tplc="EC5C4EE0" w:tentative="1">
      <w:start w:val="1"/>
      <w:numFmt w:val="bullet"/>
      <w:lvlText w:val=""/>
      <w:lvlJc w:val="left"/>
      <w:pPr>
        <w:tabs>
          <w:tab w:val="num" w:pos="4320"/>
        </w:tabs>
        <w:ind w:left="4320" w:hanging="360"/>
      </w:pPr>
      <w:rPr>
        <w:rFonts w:ascii="Wingdings 3" w:hAnsi="Wingdings 3" w:hint="default"/>
      </w:rPr>
    </w:lvl>
    <w:lvl w:ilvl="6" w:tplc="747A04E6" w:tentative="1">
      <w:start w:val="1"/>
      <w:numFmt w:val="bullet"/>
      <w:lvlText w:val=""/>
      <w:lvlJc w:val="left"/>
      <w:pPr>
        <w:tabs>
          <w:tab w:val="num" w:pos="5040"/>
        </w:tabs>
        <w:ind w:left="5040" w:hanging="360"/>
      </w:pPr>
      <w:rPr>
        <w:rFonts w:ascii="Wingdings 3" w:hAnsi="Wingdings 3" w:hint="default"/>
      </w:rPr>
    </w:lvl>
    <w:lvl w:ilvl="7" w:tplc="320E8860" w:tentative="1">
      <w:start w:val="1"/>
      <w:numFmt w:val="bullet"/>
      <w:lvlText w:val=""/>
      <w:lvlJc w:val="left"/>
      <w:pPr>
        <w:tabs>
          <w:tab w:val="num" w:pos="5760"/>
        </w:tabs>
        <w:ind w:left="5760" w:hanging="360"/>
      </w:pPr>
      <w:rPr>
        <w:rFonts w:ascii="Wingdings 3" w:hAnsi="Wingdings 3" w:hint="default"/>
      </w:rPr>
    </w:lvl>
    <w:lvl w:ilvl="8" w:tplc="3360750E" w:tentative="1">
      <w:start w:val="1"/>
      <w:numFmt w:val="bullet"/>
      <w:lvlText w:val=""/>
      <w:lvlJc w:val="left"/>
      <w:pPr>
        <w:tabs>
          <w:tab w:val="num" w:pos="6480"/>
        </w:tabs>
        <w:ind w:left="6480" w:hanging="360"/>
      </w:pPr>
      <w:rPr>
        <w:rFonts w:ascii="Wingdings 3" w:hAnsi="Wingdings 3" w:hint="default"/>
      </w:rPr>
    </w:lvl>
  </w:abstractNum>
  <w:abstractNum w:abstractNumId="148" w15:restartNumberingAfterBreak="0">
    <w:nsid w:val="6F794747"/>
    <w:multiLevelType w:val="hybridMultilevel"/>
    <w:tmpl w:val="ABFC88E6"/>
    <w:lvl w:ilvl="0" w:tplc="C61A6EE4">
      <w:start w:val="500"/>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0235141"/>
    <w:multiLevelType w:val="hybridMultilevel"/>
    <w:tmpl w:val="BE9014A0"/>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50" w15:restartNumberingAfterBreak="0">
    <w:nsid w:val="70245253"/>
    <w:multiLevelType w:val="multilevel"/>
    <w:tmpl w:val="0E4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385C8D"/>
    <w:multiLevelType w:val="hybridMultilevel"/>
    <w:tmpl w:val="3FF6551C"/>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52" w15:restartNumberingAfterBreak="0">
    <w:nsid w:val="70DF7BF3"/>
    <w:multiLevelType w:val="hybridMultilevel"/>
    <w:tmpl w:val="4016E982"/>
    <w:lvl w:ilvl="0" w:tplc="84EA923A">
      <w:start w:val="9"/>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0E26A50"/>
    <w:multiLevelType w:val="hybridMultilevel"/>
    <w:tmpl w:val="7628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1A47C1E"/>
    <w:multiLevelType w:val="multilevel"/>
    <w:tmpl w:val="BBFC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C97418"/>
    <w:multiLevelType w:val="hybridMultilevel"/>
    <w:tmpl w:val="6D3E4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23E01CA"/>
    <w:multiLevelType w:val="hybridMultilevel"/>
    <w:tmpl w:val="084CAB82"/>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57" w15:restartNumberingAfterBreak="0">
    <w:nsid w:val="726430C4"/>
    <w:multiLevelType w:val="hybridMultilevel"/>
    <w:tmpl w:val="FF120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15:restartNumberingAfterBreak="0">
    <w:nsid w:val="733F0A58"/>
    <w:multiLevelType w:val="hybridMultilevel"/>
    <w:tmpl w:val="F4AC33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38E51A7"/>
    <w:multiLevelType w:val="hybridMultilevel"/>
    <w:tmpl w:val="39E8C928"/>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73C0632A"/>
    <w:multiLevelType w:val="multilevel"/>
    <w:tmpl w:val="0214FD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1" w15:restartNumberingAfterBreak="0">
    <w:nsid w:val="745532C4"/>
    <w:multiLevelType w:val="multilevel"/>
    <w:tmpl w:val="8E7A58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0"/>
        </w:tabs>
        <w:ind w:left="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74F776E9"/>
    <w:multiLevelType w:val="hybridMultilevel"/>
    <w:tmpl w:val="D632C9BC"/>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63" w15:restartNumberingAfterBreak="0">
    <w:nsid w:val="759B0015"/>
    <w:multiLevelType w:val="multilevel"/>
    <w:tmpl w:val="A6D60BF0"/>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4" w15:restartNumberingAfterBreak="0">
    <w:nsid w:val="75F9152A"/>
    <w:multiLevelType w:val="multilevel"/>
    <w:tmpl w:val="651EC68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5" w15:restartNumberingAfterBreak="0">
    <w:nsid w:val="76003101"/>
    <w:multiLevelType w:val="multilevel"/>
    <w:tmpl w:val="5B5E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6E3358D"/>
    <w:multiLevelType w:val="hybridMultilevel"/>
    <w:tmpl w:val="9B08060E"/>
    <w:lvl w:ilvl="0" w:tplc="A7060F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76F01DB5"/>
    <w:multiLevelType w:val="hybridMultilevel"/>
    <w:tmpl w:val="453C73AC"/>
    <w:lvl w:ilvl="0" w:tplc="0409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Wingdings 3" w:hAnsi="Wingdings 3" w:hint="default"/>
      </w:rPr>
    </w:lvl>
    <w:lvl w:ilvl="2" w:tplc="FFFFFFFF" w:tentative="1">
      <w:start w:val="1"/>
      <w:numFmt w:val="bullet"/>
      <w:lvlText w:val=""/>
      <w:lvlJc w:val="left"/>
      <w:pPr>
        <w:tabs>
          <w:tab w:val="num" w:pos="2160"/>
        </w:tabs>
        <w:ind w:left="2160" w:hanging="360"/>
      </w:pPr>
      <w:rPr>
        <w:rFonts w:ascii="Wingdings 3" w:hAnsi="Wingdings 3" w:hint="default"/>
      </w:rPr>
    </w:lvl>
    <w:lvl w:ilvl="3" w:tplc="FFFFFFFF" w:tentative="1">
      <w:start w:val="1"/>
      <w:numFmt w:val="bullet"/>
      <w:lvlText w:val=""/>
      <w:lvlJc w:val="left"/>
      <w:pPr>
        <w:tabs>
          <w:tab w:val="num" w:pos="2880"/>
        </w:tabs>
        <w:ind w:left="2880" w:hanging="360"/>
      </w:pPr>
      <w:rPr>
        <w:rFonts w:ascii="Wingdings 3" w:hAnsi="Wingdings 3" w:hint="default"/>
      </w:rPr>
    </w:lvl>
    <w:lvl w:ilvl="4" w:tplc="FFFFFFFF" w:tentative="1">
      <w:start w:val="1"/>
      <w:numFmt w:val="bullet"/>
      <w:lvlText w:val=""/>
      <w:lvlJc w:val="left"/>
      <w:pPr>
        <w:tabs>
          <w:tab w:val="num" w:pos="3600"/>
        </w:tabs>
        <w:ind w:left="3600" w:hanging="360"/>
      </w:pPr>
      <w:rPr>
        <w:rFonts w:ascii="Wingdings 3" w:hAnsi="Wingdings 3" w:hint="default"/>
      </w:rPr>
    </w:lvl>
    <w:lvl w:ilvl="5" w:tplc="FFFFFFFF" w:tentative="1">
      <w:start w:val="1"/>
      <w:numFmt w:val="bullet"/>
      <w:lvlText w:val=""/>
      <w:lvlJc w:val="left"/>
      <w:pPr>
        <w:tabs>
          <w:tab w:val="num" w:pos="4320"/>
        </w:tabs>
        <w:ind w:left="4320" w:hanging="360"/>
      </w:pPr>
      <w:rPr>
        <w:rFonts w:ascii="Wingdings 3" w:hAnsi="Wingdings 3" w:hint="default"/>
      </w:rPr>
    </w:lvl>
    <w:lvl w:ilvl="6" w:tplc="FFFFFFFF" w:tentative="1">
      <w:start w:val="1"/>
      <w:numFmt w:val="bullet"/>
      <w:lvlText w:val=""/>
      <w:lvlJc w:val="left"/>
      <w:pPr>
        <w:tabs>
          <w:tab w:val="num" w:pos="5040"/>
        </w:tabs>
        <w:ind w:left="5040" w:hanging="360"/>
      </w:pPr>
      <w:rPr>
        <w:rFonts w:ascii="Wingdings 3" w:hAnsi="Wingdings 3" w:hint="default"/>
      </w:rPr>
    </w:lvl>
    <w:lvl w:ilvl="7" w:tplc="FFFFFFFF" w:tentative="1">
      <w:start w:val="1"/>
      <w:numFmt w:val="bullet"/>
      <w:lvlText w:val=""/>
      <w:lvlJc w:val="left"/>
      <w:pPr>
        <w:tabs>
          <w:tab w:val="num" w:pos="5760"/>
        </w:tabs>
        <w:ind w:left="5760" w:hanging="360"/>
      </w:pPr>
      <w:rPr>
        <w:rFonts w:ascii="Wingdings 3" w:hAnsi="Wingdings 3" w:hint="default"/>
      </w:rPr>
    </w:lvl>
    <w:lvl w:ilvl="8" w:tplc="FFFFFFFF" w:tentative="1">
      <w:start w:val="1"/>
      <w:numFmt w:val="bullet"/>
      <w:lvlText w:val=""/>
      <w:lvlJc w:val="left"/>
      <w:pPr>
        <w:tabs>
          <w:tab w:val="num" w:pos="6480"/>
        </w:tabs>
        <w:ind w:left="6480" w:hanging="360"/>
      </w:pPr>
      <w:rPr>
        <w:rFonts w:ascii="Wingdings 3" w:hAnsi="Wingdings 3" w:hint="default"/>
      </w:rPr>
    </w:lvl>
  </w:abstractNum>
  <w:abstractNum w:abstractNumId="168" w15:restartNumberingAfterBreak="0">
    <w:nsid w:val="76F857CB"/>
    <w:multiLevelType w:val="hybridMultilevel"/>
    <w:tmpl w:val="25744386"/>
    <w:lvl w:ilvl="0" w:tplc="D830331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7426138"/>
    <w:multiLevelType w:val="hybridMultilevel"/>
    <w:tmpl w:val="38AC99E0"/>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Wingdings 3" w:hAnsi="Wingdings 3" w:hint="default"/>
      </w:rPr>
    </w:lvl>
    <w:lvl w:ilvl="2" w:tplc="FFFFFFFF" w:tentative="1">
      <w:start w:val="1"/>
      <w:numFmt w:val="bullet"/>
      <w:lvlText w:val=""/>
      <w:lvlJc w:val="left"/>
      <w:pPr>
        <w:tabs>
          <w:tab w:val="num" w:pos="1800"/>
        </w:tabs>
        <w:ind w:left="1800" w:hanging="360"/>
      </w:pPr>
      <w:rPr>
        <w:rFonts w:ascii="Wingdings 3" w:hAnsi="Wingdings 3" w:hint="default"/>
      </w:rPr>
    </w:lvl>
    <w:lvl w:ilvl="3" w:tplc="FFFFFFFF" w:tentative="1">
      <w:start w:val="1"/>
      <w:numFmt w:val="bullet"/>
      <w:lvlText w:val=""/>
      <w:lvlJc w:val="left"/>
      <w:pPr>
        <w:tabs>
          <w:tab w:val="num" w:pos="2520"/>
        </w:tabs>
        <w:ind w:left="2520" w:hanging="360"/>
      </w:pPr>
      <w:rPr>
        <w:rFonts w:ascii="Wingdings 3" w:hAnsi="Wingdings 3" w:hint="default"/>
      </w:rPr>
    </w:lvl>
    <w:lvl w:ilvl="4" w:tplc="FFFFFFFF" w:tentative="1">
      <w:start w:val="1"/>
      <w:numFmt w:val="bullet"/>
      <w:lvlText w:val=""/>
      <w:lvlJc w:val="left"/>
      <w:pPr>
        <w:tabs>
          <w:tab w:val="num" w:pos="3240"/>
        </w:tabs>
        <w:ind w:left="3240" w:hanging="360"/>
      </w:pPr>
      <w:rPr>
        <w:rFonts w:ascii="Wingdings 3" w:hAnsi="Wingdings 3" w:hint="default"/>
      </w:rPr>
    </w:lvl>
    <w:lvl w:ilvl="5" w:tplc="FFFFFFFF" w:tentative="1">
      <w:start w:val="1"/>
      <w:numFmt w:val="bullet"/>
      <w:lvlText w:val=""/>
      <w:lvlJc w:val="left"/>
      <w:pPr>
        <w:tabs>
          <w:tab w:val="num" w:pos="3960"/>
        </w:tabs>
        <w:ind w:left="3960" w:hanging="360"/>
      </w:pPr>
      <w:rPr>
        <w:rFonts w:ascii="Wingdings 3" w:hAnsi="Wingdings 3" w:hint="default"/>
      </w:rPr>
    </w:lvl>
    <w:lvl w:ilvl="6" w:tplc="FFFFFFFF" w:tentative="1">
      <w:start w:val="1"/>
      <w:numFmt w:val="bullet"/>
      <w:lvlText w:val=""/>
      <w:lvlJc w:val="left"/>
      <w:pPr>
        <w:tabs>
          <w:tab w:val="num" w:pos="4680"/>
        </w:tabs>
        <w:ind w:left="4680" w:hanging="360"/>
      </w:pPr>
      <w:rPr>
        <w:rFonts w:ascii="Wingdings 3" w:hAnsi="Wingdings 3" w:hint="default"/>
      </w:rPr>
    </w:lvl>
    <w:lvl w:ilvl="7" w:tplc="FFFFFFFF" w:tentative="1">
      <w:start w:val="1"/>
      <w:numFmt w:val="bullet"/>
      <w:lvlText w:val=""/>
      <w:lvlJc w:val="left"/>
      <w:pPr>
        <w:tabs>
          <w:tab w:val="num" w:pos="5400"/>
        </w:tabs>
        <w:ind w:left="5400" w:hanging="360"/>
      </w:pPr>
      <w:rPr>
        <w:rFonts w:ascii="Wingdings 3" w:hAnsi="Wingdings 3" w:hint="default"/>
      </w:rPr>
    </w:lvl>
    <w:lvl w:ilvl="8" w:tplc="FFFFFFFF" w:tentative="1">
      <w:start w:val="1"/>
      <w:numFmt w:val="bullet"/>
      <w:lvlText w:val=""/>
      <w:lvlJc w:val="left"/>
      <w:pPr>
        <w:tabs>
          <w:tab w:val="num" w:pos="6120"/>
        </w:tabs>
        <w:ind w:left="6120" w:hanging="360"/>
      </w:pPr>
      <w:rPr>
        <w:rFonts w:ascii="Wingdings 3" w:hAnsi="Wingdings 3" w:hint="default"/>
      </w:rPr>
    </w:lvl>
  </w:abstractNum>
  <w:abstractNum w:abstractNumId="170" w15:restartNumberingAfterBreak="0">
    <w:nsid w:val="77584B5F"/>
    <w:multiLevelType w:val="multilevel"/>
    <w:tmpl w:val="6EFAE72E"/>
    <w:lvl w:ilvl="0">
      <w:start w:val="1"/>
      <w:numFmt w:val="decimal"/>
      <w:lvlText w:val="%1."/>
      <w:lvlJc w:val="left"/>
      <w:pPr>
        <w:ind w:left="630" w:hanging="360"/>
      </w:pPr>
    </w:lvl>
    <w:lvl w:ilvl="1">
      <w:start w:val="1"/>
      <w:numFmt w:val="lowerLetter"/>
      <w:lvlText w:val="%2."/>
      <w:lvlJc w:val="left"/>
      <w:pPr>
        <w:ind w:left="360" w:hanging="360"/>
      </w:pPr>
      <w:rPr>
        <w:b/>
        <w:i w:val="0"/>
      </w:rPr>
    </w:lvl>
    <w:lvl w:ilvl="2">
      <w:start w:val="1"/>
      <w:numFmt w:val="lowerRoman"/>
      <w:lvlText w:val="%3."/>
      <w:lvlJc w:val="right"/>
      <w:pPr>
        <w:ind w:left="2070" w:hanging="180"/>
      </w:pPr>
    </w:lvl>
    <w:lvl w:ilvl="3">
      <w:start w:val="1"/>
      <w:numFmt w:val="decimal"/>
      <w:lvlText w:val="%4."/>
      <w:lvlJc w:val="left"/>
      <w:pPr>
        <w:ind w:left="360" w:hanging="360"/>
      </w:pPr>
    </w:lvl>
    <w:lvl w:ilvl="4">
      <w:start w:val="1"/>
      <w:numFmt w:val="lowerLetter"/>
      <w:lvlText w:val="%5."/>
      <w:lvlJc w:val="left"/>
      <w:pPr>
        <w:ind w:left="360" w:hanging="360"/>
      </w:pPr>
    </w:lvl>
    <w:lvl w:ilvl="5">
      <w:start w:val="1"/>
      <w:numFmt w:val="lowerRoman"/>
      <w:lvlText w:val="%6."/>
      <w:lvlJc w:val="right"/>
      <w:pPr>
        <w:ind w:left="4230" w:hanging="180"/>
      </w:pPr>
    </w:lvl>
    <w:lvl w:ilvl="6">
      <w:start w:val="1"/>
      <w:numFmt w:val="decimal"/>
      <w:lvlText w:val="%7."/>
      <w:lvlJc w:val="left"/>
      <w:pPr>
        <w:ind w:left="630" w:hanging="360"/>
      </w:pPr>
    </w:lvl>
    <w:lvl w:ilvl="7">
      <w:start w:val="1"/>
      <w:numFmt w:val="lowerLetter"/>
      <w:lvlText w:val="%8."/>
      <w:lvlJc w:val="left"/>
      <w:pPr>
        <w:ind w:left="360" w:hanging="360"/>
      </w:pPr>
    </w:lvl>
    <w:lvl w:ilvl="8">
      <w:start w:val="1"/>
      <w:numFmt w:val="lowerRoman"/>
      <w:lvlText w:val="%9."/>
      <w:lvlJc w:val="right"/>
      <w:pPr>
        <w:ind w:left="6390" w:hanging="180"/>
      </w:pPr>
    </w:lvl>
  </w:abstractNum>
  <w:abstractNum w:abstractNumId="171" w15:restartNumberingAfterBreak="0">
    <w:nsid w:val="780B155D"/>
    <w:multiLevelType w:val="hybridMultilevel"/>
    <w:tmpl w:val="827C43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78106162"/>
    <w:multiLevelType w:val="multilevel"/>
    <w:tmpl w:val="7CE4C6B2"/>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36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73" w15:restartNumberingAfterBreak="0">
    <w:nsid w:val="7971483B"/>
    <w:multiLevelType w:val="hybridMultilevel"/>
    <w:tmpl w:val="95067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97964C7"/>
    <w:multiLevelType w:val="multilevel"/>
    <w:tmpl w:val="C6D67E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7A4B5B82"/>
    <w:multiLevelType w:val="hybridMultilevel"/>
    <w:tmpl w:val="A7981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B6529B8"/>
    <w:multiLevelType w:val="hybridMultilevel"/>
    <w:tmpl w:val="4A6A47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7F040CFF"/>
    <w:multiLevelType w:val="multilevel"/>
    <w:tmpl w:val="77962AC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8" w15:restartNumberingAfterBreak="0">
    <w:nsid w:val="7F385CFD"/>
    <w:multiLevelType w:val="hybridMultilevel"/>
    <w:tmpl w:val="37A624F6"/>
    <w:lvl w:ilvl="0" w:tplc="66DC6D8C">
      <w:start w:val="1"/>
      <w:numFmt w:val="bullet"/>
      <w:lvlText w:val=""/>
      <w:lvlJc w:val="left"/>
      <w:pPr>
        <w:tabs>
          <w:tab w:val="num" w:pos="360"/>
        </w:tabs>
        <w:ind w:left="360" w:hanging="360"/>
      </w:pPr>
      <w:rPr>
        <w:rFonts w:ascii="Wingdings" w:hAnsi="Wingdings" w:hint="default"/>
      </w:rPr>
    </w:lvl>
    <w:lvl w:ilvl="1" w:tplc="F210D2BC" w:tentative="1">
      <w:start w:val="1"/>
      <w:numFmt w:val="bullet"/>
      <w:lvlText w:val=""/>
      <w:lvlJc w:val="left"/>
      <w:pPr>
        <w:tabs>
          <w:tab w:val="num" w:pos="1080"/>
        </w:tabs>
        <w:ind w:left="1080" w:hanging="360"/>
      </w:pPr>
      <w:rPr>
        <w:rFonts w:ascii="Wingdings" w:hAnsi="Wingdings" w:hint="default"/>
      </w:rPr>
    </w:lvl>
    <w:lvl w:ilvl="2" w:tplc="EDA8F3AE" w:tentative="1">
      <w:start w:val="1"/>
      <w:numFmt w:val="bullet"/>
      <w:lvlText w:val=""/>
      <w:lvlJc w:val="left"/>
      <w:pPr>
        <w:tabs>
          <w:tab w:val="num" w:pos="1800"/>
        </w:tabs>
        <w:ind w:left="1800" w:hanging="360"/>
      </w:pPr>
      <w:rPr>
        <w:rFonts w:ascii="Wingdings" w:hAnsi="Wingdings" w:hint="default"/>
      </w:rPr>
    </w:lvl>
    <w:lvl w:ilvl="3" w:tplc="118EB640" w:tentative="1">
      <w:start w:val="1"/>
      <w:numFmt w:val="bullet"/>
      <w:lvlText w:val=""/>
      <w:lvlJc w:val="left"/>
      <w:pPr>
        <w:tabs>
          <w:tab w:val="num" w:pos="2520"/>
        </w:tabs>
        <w:ind w:left="2520" w:hanging="360"/>
      </w:pPr>
      <w:rPr>
        <w:rFonts w:ascii="Wingdings" w:hAnsi="Wingdings" w:hint="default"/>
      </w:rPr>
    </w:lvl>
    <w:lvl w:ilvl="4" w:tplc="220222A8" w:tentative="1">
      <w:start w:val="1"/>
      <w:numFmt w:val="bullet"/>
      <w:lvlText w:val=""/>
      <w:lvlJc w:val="left"/>
      <w:pPr>
        <w:tabs>
          <w:tab w:val="num" w:pos="3240"/>
        </w:tabs>
        <w:ind w:left="3240" w:hanging="360"/>
      </w:pPr>
      <w:rPr>
        <w:rFonts w:ascii="Wingdings" w:hAnsi="Wingdings" w:hint="default"/>
      </w:rPr>
    </w:lvl>
    <w:lvl w:ilvl="5" w:tplc="EB7213FC" w:tentative="1">
      <w:start w:val="1"/>
      <w:numFmt w:val="bullet"/>
      <w:lvlText w:val=""/>
      <w:lvlJc w:val="left"/>
      <w:pPr>
        <w:tabs>
          <w:tab w:val="num" w:pos="3960"/>
        </w:tabs>
        <w:ind w:left="3960" w:hanging="360"/>
      </w:pPr>
      <w:rPr>
        <w:rFonts w:ascii="Wingdings" w:hAnsi="Wingdings" w:hint="default"/>
      </w:rPr>
    </w:lvl>
    <w:lvl w:ilvl="6" w:tplc="26D89062" w:tentative="1">
      <w:start w:val="1"/>
      <w:numFmt w:val="bullet"/>
      <w:lvlText w:val=""/>
      <w:lvlJc w:val="left"/>
      <w:pPr>
        <w:tabs>
          <w:tab w:val="num" w:pos="4680"/>
        </w:tabs>
        <w:ind w:left="4680" w:hanging="360"/>
      </w:pPr>
      <w:rPr>
        <w:rFonts w:ascii="Wingdings" w:hAnsi="Wingdings" w:hint="default"/>
      </w:rPr>
    </w:lvl>
    <w:lvl w:ilvl="7" w:tplc="A9DE4A3C" w:tentative="1">
      <w:start w:val="1"/>
      <w:numFmt w:val="bullet"/>
      <w:lvlText w:val=""/>
      <w:lvlJc w:val="left"/>
      <w:pPr>
        <w:tabs>
          <w:tab w:val="num" w:pos="5400"/>
        </w:tabs>
        <w:ind w:left="5400" w:hanging="360"/>
      </w:pPr>
      <w:rPr>
        <w:rFonts w:ascii="Wingdings" w:hAnsi="Wingdings" w:hint="default"/>
      </w:rPr>
    </w:lvl>
    <w:lvl w:ilvl="8" w:tplc="6D967F38" w:tentative="1">
      <w:start w:val="1"/>
      <w:numFmt w:val="bullet"/>
      <w:lvlText w:val=""/>
      <w:lvlJc w:val="left"/>
      <w:pPr>
        <w:tabs>
          <w:tab w:val="num" w:pos="6120"/>
        </w:tabs>
        <w:ind w:left="6120" w:hanging="360"/>
      </w:pPr>
      <w:rPr>
        <w:rFonts w:ascii="Wingdings" w:hAnsi="Wingdings" w:hint="default"/>
      </w:rPr>
    </w:lvl>
  </w:abstractNum>
  <w:abstractNum w:abstractNumId="179" w15:restartNumberingAfterBreak="0">
    <w:nsid w:val="7F3F5E41"/>
    <w:multiLevelType w:val="hybridMultilevel"/>
    <w:tmpl w:val="5974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FF6547F"/>
    <w:multiLevelType w:val="multilevel"/>
    <w:tmpl w:val="A0EE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15153">
    <w:abstractNumId w:val="143"/>
  </w:num>
  <w:num w:numId="2" w16cid:durableId="2074087307">
    <w:abstractNumId w:val="90"/>
  </w:num>
  <w:num w:numId="3" w16cid:durableId="1486584071">
    <w:abstractNumId w:val="20"/>
  </w:num>
  <w:num w:numId="4" w16cid:durableId="1273515925">
    <w:abstractNumId w:val="147"/>
  </w:num>
  <w:num w:numId="5" w16cid:durableId="1809004965">
    <w:abstractNumId w:val="1"/>
  </w:num>
  <w:num w:numId="6" w16cid:durableId="1884898770">
    <w:abstractNumId w:val="61"/>
  </w:num>
  <w:num w:numId="7" w16cid:durableId="622200433">
    <w:abstractNumId w:val="79"/>
  </w:num>
  <w:num w:numId="8" w16cid:durableId="626743476">
    <w:abstractNumId w:val="16"/>
  </w:num>
  <w:num w:numId="9" w16cid:durableId="1491672920">
    <w:abstractNumId w:val="50"/>
  </w:num>
  <w:num w:numId="10" w16cid:durableId="553851663">
    <w:abstractNumId w:val="123"/>
  </w:num>
  <w:num w:numId="11" w16cid:durableId="44069298">
    <w:abstractNumId w:val="99"/>
  </w:num>
  <w:num w:numId="12" w16cid:durableId="988561107">
    <w:abstractNumId w:val="103"/>
  </w:num>
  <w:num w:numId="13" w16cid:durableId="467206271">
    <w:abstractNumId w:val="82"/>
  </w:num>
  <w:num w:numId="14" w16cid:durableId="1846434122">
    <w:abstractNumId w:val="58"/>
  </w:num>
  <w:num w:numId="15" w16cid:durableId="1881086618">
    <w:abstractNumId w:val="169"/>
  </w:num>
  <w:num w:numId="16" w16cid:durableId="1973245309">
    <w:abstractNumId w:val="15"/>
  </w:num>
  <w:num w:numId="17" w16cid:durableId="667829665">
    <w:abstractNumId w:val="146"/>
  </w:num>
  <w:num w:numId="18" w16cid:durableId="2093621893">
    <w:abstractNumId w:val="40"/>
  </w:num>
  <w:num w:numId="19" w16cid:durableId="1661154649">
    <w:abstractNumId w:val="142"/>
  </w:num>
  <w:num w:numId="20" w16cid:durableId="556212144">
    <w:abstractNumId w:val="44"/>
  </w:num>
  <w:num w:numId="21" w16cid:durableId="1322347942">
    <w:abstractNumId w:val="149"/>
  </w:num>
  <w:num w:numId="22" w16cid:durableId="1690401383">
    <w:abstractNumId w:val="98"/>
  </w:num>
  <w:num w:numId="23" w16cid:durableId="1163618586">
    <w:abstractNumId w:val="156"/>
  </w:num>
  <w:num w:numId="24" w16cid:durableId="1702172423">
    <w:abstractNumId w:val="162"/>
  </w:num>
  <w:num w:numId="25" w16cid:durableId="325134303">
    <w:abstractNumId w:val="114"/>
  </w:num>
  <w:num w:numId="26" w16cid:durableId="777070465">
    <w:abstractNumId w:val="42"/>
  </w:num>
  <w:num w:numId="27" w16cid:durableId="615328405">
    <w:abstractNumId w:val="118"/>
  </w:num>
  <w:num w:numId="28" w16cid:durableId="339893220">
    <w:abstractNumId w:val="37"/>
  </w:num>
  <w:num w:numId="29" w16cid:durableId="1387024054">
    <w:abstractNumId w:val="6"/>
  </w:num>
  <w:num w:numId="30" w16cid:durableId="939024530">
    <w:abstractNumId w:val="160"/>
  </w:num>
  <w:num w:numId="31" w16cid:durableId="1867715567">
    <w:abstractNumId w:val="97"/>
  </w:num>
  <w:num w:numId="32" w16cid:durableId="460265885">
    <w:abstractNumId w:val="133"/>
  </w:num>
  <w:num w:numId="33" w16cid:durableId="313918136">
    <w:abstractNumId w:val="137"/>
  </w:num>
  <w:num w:numId="34" w16cid:durableId="952204459">
    <w:abstractNumId w:val="55"/>
  </w:num>
  <w:num w:numId="35" w16cid:durableId="2082897843">
    <w:abstractNumId w:val="32"/>
  </w:num>
  <w:num w:numId="36" w16cid:durableId="1002779050">
    <w:abstractNumId w:val="34"/>
  </w:num>
  <w:num w:numId="37" w16cid:durableId="1113743679">
    <w:abstractNumId w:val="72"/>
  </w:num>
  <w:num w:numId="38" w16cid:durableId="2030716356">
    <w:abstractNumId w:val="178"/>
  </w:num>
  <w:num w:numId="39" w16cid:durableId="1183207389">
    <w:abstractNumId w:val="126"/>
  </w:num>
  <w:num w:numId="40" w16cid:durableId="476381327">
    <w:abstractNumId w:val="2"/>
  </w:num>
  <w:num w:numId="41" w16cid:durableId="1589146247">
    <w:abstractNumId w:val="25"/>
  </w:num>
  <w:num w:numId="42" w16cid:durableId="1618490191">
    <w:abstractNumId w:val="68"/>
  </w:num>
  <w:num w:numId="43" w16cid:durableId="1611861371">
    <w:abstractNumId w:val="41"/>
  </w:num>
  <w:num w:numId="44" w16cid:durableId="1993366830">
    <w:abstractNumId w:val="112"/>
  </w:num>
  <w:num w:numId="45" w16cid:durableId="859970214">
    <w:abstractNumId w:val="94"/>
  </w:num>
  <w:num w:numId="46" w16cid:durableId="243957247">
    <w:abstractNumId w:val="89"/>
  </w:num>
  <w:num w:numId="47" w16cid:durableId="164370010">
    <w:abstractNumId w:val="78"/>
  </w:num>
  <w:num w:numId="48" w16cid:durableId="655961926">
    <w:abstractNumId w:val="91"/>
  </w:num>
  <w:num w:numId="49" w16cid:durableId="499807872">
    <w:abstractNumId w:val="8"/>
  </w:num>
  <w:num w:numId="50" w16cid:durableId="144473548">
    <w:abstractNumId w:val="109"/>
  </w:num>
  <w:num w:numId="51" w16cid:durableId="259459085">
    <w:abstractNumId w:val="29"/>
  </w:num>
  <w:num w:numId="52" w16cid:durableId="1480463382">
    <w:abstractNumId w:val="167"/>
  </w:num>
  <w:num w:numId="53" w16cid:durableId="961227576">
    <w:abstractNumId w:val="151"/>
  </w:num>
  <w:num w:numId="54" w16cid:durableId="431052554">
    <w:abstractNumId w:val="19"/>
  </w:num>
  <w:num w:numId="55" w16cid:durableId="1556970392">
    <w:abstractNumId w:val="66"/>
  </w:num>
  <w:num w:numId="56" w16cid:durableId="1147278710">
    <w:abstractNumId w:val="128"/>
  </w:num>
  <w:num w:numId="57" w16cid:durableId="1733194827">
    <w:abstractNumId w:val="31"/>
  </w:num>
  <w:num w:numId="58" w16cid:durableId="239875881">
    <w:abstractNumId w:val="135"/>
  </w:num>
  <w:num w:numId="59" w16cid:durableId="1110247881">
    <w:abstractNumId w:val="145"/>
  </w:num>
  <w:num w:numId="60" w16cid:durableId="1605572118">
    <w:abstractNumId w:val="121"/>
  </w:num>
  <w:num w:numId="61" w16cid:durableId="1819833865">
    <w:abstractNumId w:val="26"/>
  </w:num>
  <w:num w:numId="62" w16cid:durableId="1279414670">
    <w:abstractNumId w:val="113"/>
  </w:num>
  <w:num w:numId="63" w16cid:durableId="2123499846">
    <w:abstractNumId w:val="159"/>
  </w:num>
  <w:num w:numId="64" w16cid:durableId="957300714">
    <w:abstractNumId w:val="27"/>
  </w:num>
  <w:num w:numId="65" w16cid:durableId="361975457">
    <w:abstractNumId w:val="73"/>
  </w:num>
  <w:num w:numId="66" w16cid:durableId="2050370090">
    <w:abstractNumId w:val="134"/>
  </w:num>
  <w:num w:numId="67" w16cid:durableId="536813429">
    <w:abstractNumId w:val="104"/>
  </w:num>
  <w:num w:numId="68" w16cid:durableId="1129468900">
    <w:abstractNumId w:val="65"/>
  </w:num>
  <w:num w:numId="69" w16cid:durableId="1978103357">
    <w:abstractNumId w:val="0"/>
  </w:num>
  <w:num w:numId="70" w16cid:durableId="1225414590">
    <w:abstractNumId w:val="51"/>
  </w:num>
  <w:num w:numId="71" w16cid:durableId="377046084">
    <w:abstractNumId w:val="3"/>
  </w:num>
  <w:num w:numId="72" w16cid:durableId="4794231">
    <w:abstractNumId w:val="62"/>
  </w:num>
  <w:num w:numId="73" w16cid:durableId="1227571745">
    <w:abstractNumId w:val="43"/>
  </w:num>
  <w:num w:numId="74" w16cid:durableId="900025120">
    <w:abstractNumId w:val="144"/>
  </w:num>
  <w:num w:numId="75" w16cid:durableId="791434376">
    <w:abstractNumId w:val="71"/>
  </w:num>
  <w:num w:numId="76" w16cid:durableId="192571858">
    <w:abstractNumId w:val="57"/>
  </w:num>
  <w:num w:numId="77" w16cid:durableId="90248886">
    <w:abstractNumId w:val="87"/>
  </w:num>
  <w:num w:numId="78" w16cid:durableId="1164904192">
    <w:abstractNumId w:val="9"/>
  </w:num>
  <w:num w:numId="79" w16cid:durableId="345402712">
    <w:abstractNumId w:val="96"/>
  </w:num>
  <w:num w:numId="80" w16cid:durableId="290404795">
    <w:abstractNumId w:val="166"/>
  </w:num>
  <w:num w:numId="81" w16cid:durableId="913658393">
    <w:abstractNumId w:val="60"/>
  </w:num>
  <w:num w:numId="82" w16cid:durableId="1968201789">
    <w:abstractNumId w:val="38"/>
  </w:num>
  <w:num w:numId="83" w16cid:durableId="1142887488">
    <w:abstractNumId w:val="176"/>
  </w:num>
  <w:num w:numId="84" w16cid:durableId="1830247006">
    <w:abstractNumId w:val="53"/>
  </w:num>
  <w:num w:numId="85" w16cid:durableId="615138405">
    <w:abstractNumId w:val="92"/>
  </w:num>
  <w:num w:numId="86" w16cid:durableId="1406145036">
    <w:abstractNumId w:val="131"/>
  </w:num>
  <w:num w:numId="87" w16cid:durableId="1970360885">
    <w:abstractNumId w:val="7"/>
  </w:num>
  <w:num w:numId="88" w16cid:durableId="903954585">
    <w:abstractNumId w:val="83"/>
  </w:num>
  <w:num w:numId="89" w16cid:durableId="723913327">
    <w:abstractNumId w:val="80"/>
  </w:num>
  <w:num w:numId="90" w16cid:durableId="2366026">
    <w:abstractNumId w:val="168"/>
  </w:num>
  <w:num w:numId="91" w16cid:durableId="206914099">
    <w:abstractNumId w:val="64"/>
  </w:num>
  <w:num w:numId="92" w16cid:durableId="2014910459">
    <w:abstractNumId w:val="49"/>
  </w:num>
  <w:num w:numId="93" w16cid:durableId="296879015">
    <w:abstractNumId w:val="141"/>
  </w:num>
  <w:num w:numId="94" w16cid:durableId="1743989763">
    <w:abstractNumId w:val="171"/>
  </w:num>
  <w:num w:numId="95" w16cid:durableId="672759430">
    <w:abstractNumId w:val="122"/>
  </w:num>
  <w:num w:numId="96" w16cid:durableId="1009065744">
    <w:abstractNumId w:val="13"/>
  </w:num>
  <w:num w:numId="97" w16cid:durableId="542517826">
    <w:abstractNumId w:val="105"/>
  </w:num>
  <w:num w:numId="98" w16cid:durableId="342633642">
    <w:abstractNumId w:val="170"/>
  </w:num>
  <w:num w:numId="99" w16cid:durableId="2028213828">
    <w:abstractNumId w:val="107"/>
  </w:num>
  <w:num w:numId="100" w16cid:durableId="1763842803">
    <w:abstractNumId w:val="172"/>
  </w:num>
  <w:num w:numId="101" w16cid:durableId="1195849813">
    <w:abstractNumId w:val="174"/>
  </w:num>
  <w:num w:numId="102" w16cid:durableId="70469697">
    <w:abstractNumId w:val="161"/>
  </w:num>
  <w:num w:numId="103" w16cid:durableId="355036805">
    <w:abstractNumId w:val="28"/>
  </w:num>
  <w:num w:numId="104" w16cid:durableId="642850690">
    <w:abstractNumId w:val="155"/>
  </w:num>
  <w:num w:numId="105" w16cid:durableId="1223060865">
    <w:abstractNumId w:val="33"/>
  </w:num>
  <w:num w:numId="106" w16cid:durableId="1909999300">
    <w:abstractNumId w:val="75"/>
  </w:num>
  <w:num w:numId="107" w16cid:durableId="1661150359">
    <w:abstractNumId w:val="163"/>
  </w:num>
  <w:num w:numId="108" w16cid:durableId="989167178">
    <w:abstractNumId w:val="164"/>
  </w:num>
  <w:num w:numId="109" w16cid:durableId="2110659617">
    <w:abstractNumId w:val="177"/>
  </w:num>
  <w:num w:numId="110" w16cid:durableId="407534339">
    <w:abstractNumId w:val="106"/>
  </w:num>
  <w:num w:numId="111" w16cid:durableId="1354381804">
    <w:abstractNumId w:val="140"/>
  </w:num>
  <w:num w:numId="112" w16cid:durableId="307055920">
    <w:abstractNumId w:val="119"/>
  </w:num>
  <w:num w:numId="113" w16cid:durableId="1029794458">
    <w:abstractNumId w:val="84"/>
  </w:num>
  <w:num w:numId="114" w16cid:durableId="831796726">
    <w:abstractNumId w:val="111"/>
  </w:num>
  <w:num w:numId="115" w16cid:durableId="2146462916">
    <w:abstractNumId w:val="152"/>
  </w:num>
  <w:num w:numId="116" w16cid:durableId="454635856">
    <w:abstractNumId w:val="54"/>
  </w:num>
  <w:num w:numId="117" w16cid:durableId="1755399341">
    <w:abstractNumId w:val="136"/>
  </w:num>
  <w:num w:numId="118" w16cid:durableId="798258626">
    <w:abstractNumId w:val="18"/>
  </w:num>
  <w:num w:numId="119" w16cid:durableId="1817336593">
    <w:abstractNumId w:val="102"/>
  </w:num>
  <w:num w:numId="120" w16cid:durableId="1454791078">
    <w:abstractNumId w:val="130"/>
  </w:num>
  <w:num w:numId="121" w16cid:durableId="2056616714">
    <w:abstractNumId w:val="180"/>
  </w:num>
  <w:num w:numId="122" w16cid:durableId="2046369054">
    <w:abstractNumId w:val="165"/>
  </w:num>
  <w:num w:numId="123" w16cid:durableId="1132477261">
    <w:abstractNumId w:val="47"/>
  </w:num>
  <w:num w:numId="124" w16cid:durableId="2135908671">
    <w:abstractNumId w:val="85"/>
  </w:num>
  <w:num w:numId="125" w16cid:durableId="2110614823">
    <w:abstractNumId w:val="35"/>
  </w:num>
  <w:num w:numId="126" w16cid:durableId="1959988331">
    <w:abstractNumId w:val="101"/>
  </w:num>
  <w:num w:numId="127" w16cid:durableId="1280142794">
    <w:abstractNumId w:val="154"/>
  </w:num>
  <w:num w:numId="128" w16cid:durableId="965693313">
    <w:abstractNumId w:val="150"/>
  </w:num>
  <w:num w:numId="129" w16cid:durableId="193733510">
    <w:abstractNumId w:val="74"/>
  </w:num>
  <w:num w:numId="130" w16cid:durableId="2126267929">
    <w:abstractNumId w:val="148"/>
  </w:num>
  <w:num w:numId="131" w16cid:durableId="1431664616">
    <w:abstractNumId w:val="173"/>
  </w:num>
  <w:num w:numId="132" w16cid:durableId="1104375861">
    <w:abstractNumId w:val="10"/>
  </w:num>
  <w:num w:numId="133" w16cid:durableId="1565987279">
    <w:abstractNumId w:val="138"/>
  </w:num>
  <w:num w:numId="134" w16cid:durableId="636570547">
    <w:abstractNumId w:val="30"/>
  </w:num>
  <w:num w:numId="135" w16cid:durableId="1824423076">
    <w:abstractNumId w:val="77"/>
  </w:num>
  <w:num w:numId="136" w16cid:durableId="764305096">
    <w:abstractNumId w:val="22"/>
  </w:num>
  <w:num w:numId="137" w16cid:durableId="329144348">
    <w:abstractNumId w:val="23"/>
  </w:num>
  <w:num w:numId="138" w16cid:durableId="1868786050">
    <w:abstractNumId w:val="46"/>
  </w:num>
  <w:num w:numId="139" w16cid:durableId="602032671">
    <w:abstractNumId w:val="56"/>
  </w:num>
  <w:num w:numId="140" w16cid:durableId="1503427671">
    <w:abstractNumId w:val="45"/>
  </w:num>
  <w:num w:numId="141" w16cid:durableId="676423860">
    <w:abstractNumId w:val="157"/>
  </w:num>
  <w:num w:numId="142" w16cid:durableId="1952206187">
    <w:abstractNumId w:val="5"/>
  </w:num>
  <w:num w:numId="143" w16cid:durableId="1594363358">
    <w:abstractNumId w:val="81"/>
  </w:num>
  <w:num w:numId="144" w16cid:durableId="836457574">
    <w:abstractNumId w:val="100"/>
  </w:num>
  <w:num w:numId="145" w16cid:durableId="642927161">
    <w:abstractNumId w:val="88"/>
  </w:num>
  <w:num w:numId="146" w16cid:durableId="826019269">
    <w:abstractNumId w:val="158"/>
  </w:num>
  <w:num w:numId="147" w16cid:durableId="1706518580">
    <w:abstractNumId w:val="11"/>
  </w:num>
  <w:num w:numId="148" w16cid:durableId="1158613441">
    <w:abstractNumId w:val="120"/>
  </w:num>
  <w:num w:numId="149" w16cid:durableId="332144390">
    <w:abstractNumId w:val="108"/>
  </w:num>
  <w:num w:numId="150" w16cid:durableId="1642884095">
    <w:abstractNumId w:val="129"/>
  </w:num>
  <w:num w:numId="151" w16cid:durableId="841898049">
    <w:abstractNumId w:val="124"/>
  </w:num>
  <w:num w:numId="152" w16cid:durableId="1700428267">
    <w:abstractNumId w:val="76"/>
  </w:num>
  <w:num w:numId="153" w16cid:durableId="485628210">
    <w:abstractNumId w:val="17"/>
  </w:num>
  <w:num w:numId="154" w16cid:durableId="598294243">
    <w:abstractNumId w:val="132"/>
  </w:num>
  <w:num w:numId="155" w16cid:durableId="1060129206">
    <w:abstractNumId w:val="93"/>
  </w:num>
  <w:num w:numId="156" w16cid:durableId="955285346">
    <w:abstractNumId w:val="48"/>
  </w:num>
  <w:num w:numId="157" w16cid:durableId="205604603">
    <w:abstractNumId w:val="39"/>
  </w:num>
  <w:num w:numId="158" w16cid:durableId="1865287178">
    <w:abstractNumId w:val="4"/>
  </w:num>
  <w:num w:numId="159" w16cid:durableId="1073240324">
    <w:abstractNumId w:val="125"/>
  </w:num>
  <w:num w:numId="160" w16cid:durableId="2039812758">
    <w:abstractNumId w:val="153"/>
  </w:num>
  <w:num w:numId="161" w16cid:durableId="1768455355">
    <w:abstractNumId w:val="110"/>
  </w:num>
  <w:num w:numId="162" w16cid:durableId="300354101">
    <w:abstractNumId w:val="86"/>
  </w:num>
  <w:num w:numId="163" w16cid:durableId="1582569696">
    <w:abstractNumId w:val="127"/>
  </w:num>
  <w:num w:numId="164" w16cid:durableId="1244026370">
    <w:abstractNumId w:val="36"/>
  </w:num>
  <w:num w:numId="165" w16cid:durableId="903444171">
    <w:abstractNumId w:val="115"/>
  </w:num>
  <w:num w:numId="166" w16cid:durableId="269748906">
    <w:abstractNumId w:val="117"/>
  </w:num>
  <w:num w:numId="167" w16cid:durableId="1317417766">
    <w:abstractNumId w:val="12"/>
  </w:num>
  <w:num w:numId="168" w16cid:durableId="605500108">
    <w:abstractNumId w:val="116"/>
  </w:num>
  <w:num w:numId="169" w16cid:durableId="1719426916">
    <w:abstractNumId w:val="24"/>
  </w:num>
  <w:num w:numId="170" w16cid:durableId="91248869">
    <w:abstractNumId w:val="175"/>
  </w:num>
  <w:num w:numId="171" w16cid:durableId="2131393096">
    <w:abstractNumId w:val="67"/>
  </w:num>
  <w:num w:numId="172" w16cid:durableId="956763756">
    <w:abstractNumId w:val="21"/>
  </w:num>
  <w:num w:numId="173" w16cid:durableId="2083944284">
    <w:abstractNumId w:val="63"/>
  </w:num>
  <w:num w:numId="174" w16cid:durableId="1610812430">
    <w:abstractNumId w:val="95"/>
  </w:num>
  <w:num w:numId="175" w16cid:durableId="1669554744">
    <w:abstractNumId w:val="139"/>
  </w:num>
  <w:num w:numId="176" w16cid:durableId="1324237174">
    <w:abstractNumId w:val="179"/>
  </w:num>
  <w:num w:numId="177" w16cid:durableId="1100682120">
    <w:abstractNumId w:val="69"/>
  </w:num>
  <w:num w:numId="178" w16cid:durableId="860436524">
    <w:abstractNumId w:val="14"/>
  </w:num>
  <w:num w:numId="179" w16cid:durableId="480970478">
    <w:abstractNumId w:val="59"/>
  </w:num>
  <w:num w:numId="180" w16cid:durableId="2108577582">
    <w:abstractNumId w:val="70"/>
  </w:num>
  <w:num w:numId="181" w16cid:durableId="614337837">
    <w:abstractNumId w:val="52"/>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10"/>
    <w:rsid w:val="00007A3A"/>
    <w:rsid w:val="000255D5"/>
    <w:rsid w:val="000334E6"/>
    <w:rsid w:val="0005554B"/>
    <w:rsid w:val="0005597F"/>
    <w:rsid w:val="00065693"/>
    <w:rsid w:val="000703C3"/>
    <w:rsid w:val="00071351"/>
    <w:rsid w:val="00087869"/>
    <w:rsid w:val="0009540F"/>
    <w:rsid w:val="000A6608"/>
    <w:rsid w:val="000A7663"/>
    <w:rsid w:val="000B002B"/>
    <w:rsid w:val="000C4800"/>
    <w:rsid w:val="000C6A4C"/>
    <w:rsid w:val="000D52ED"/>
    <w:rsid w:val="000D6E3F"/>
    <w:rsid w:val="000E0875"/>
    <w:rsid w:val="00101A28"/>
    <w:rsid w:val="001250DD"/>
    <w:rsid w:val="00136B5D"/>
    <w:rsid w:val="00153CBE"/>
    <w:rsid w:val="001717C7"/>
    <w:rsid w:val="00172640"/>
    <w:rsid w:val="00191B96"/>
    <w:rsid w:val="001A1FA4"/>
    <w:rsid w:val="001A2FB1"/>
    <w:rsid w:val="001A5AE6"/>
    <w:rsid w:val="001A7D75"/>
    <w:rsid w:val="001D3F1F"/>
    <w:rsid w:val="001D55D5"/>
    <w:rsid w:val="001D7AC3"/>
    <w:rsid w:val="001E24A3"/>
    <w:rsid w:val="001E7AE6"/>
    <w:rsid w:val="001F4464"/>
    <w:rsid w:val="00220A5D"/>
    <w:rsid w:val="002313EF"/>
    <w:rsid w:val="00237B3D"/>
    <w:rsid w:val="00242BE8"/>
    <w:rsid w:val="002A176A"/>
    <w:rsid w:val="002B3167"/>
    <w:rsid w:val="002D0B5F"/>
    <w:rsid w:val="002F1BFE"/>
    <w:rsid w:val="002F7626"/>
    <w:rsid w:val="00304EC0"/>
    <w:rsid w:val="003069B6"/>
    <w:rsid w:val="00313F23"/>
    <w:rsid w:val="00320A00"/>
    <w:rsid w:val="00327125"/>
    <w:rsid w:val="00342710"/>
    <w:rsid w:val="00346C0B"/>
    <w:rsid w:val="00347117"/>
    <w:rsid w:val="00354838"/>
    <w:rsid w:val="0036508B"/>
    <w:rsid w:val="00367498"/>
    <w:rsid w:val="00387FC7"/>
    <w:rsid w:val="00397B6B"/>
    <w:rsid w:val="003A4539"/>
    <w:rsid w:val="003B416C"/>
    <w:rsid w:val="003B6510"/>
    <w:rsid w:val="003B6E45"/>
    <w:rsid w:val="003C15E9"/>
    <w:rsid w:val="003C5D98"/>
    <w:rsid w:val="003C6B30"/>
    <w:rsid w:val="003D1A87"/>
    <w:rsid w:val="004278F4"/>
    <w:rsid w:val="00430BC3"/>
    <w:rsid w:val="00430EEB"/>
    <w:rsid w:val="0043256C"/>
    <w:rsid w:val="004364AC"/>
    <w:rsid w:val="00452109"/>
    <w:rsid w:val="00453133"/>
    <w:rsid w:val="004544EA"/>
    <w:rsid w:val="00457BDC"/>
    <w:rsid w:val="004615EC"/>
    <w:rsid w:val="00472806"/>
    <w:rsid w:val="004813AF"/>
    <w:rsid w:val="004833F8"/>
    <w:rsid w:val="004857A7"/>
    <w:rsid w:val="004B3971"/>
    <w:rsid w:val="004B4AAD"/>
    <w:rsid w:val="004C1896"/>
    <w:rsid w:val="004C23E8"/>
    <w:rsid w:val="004C732C"/>
    <w:rsid w:val="004D17B6"/>
    <w:rsid w:val="004D25E9"/>
    <w:rsid w:val="004D2A10"/>
    <w:rsid w:val="004D6026"/>
    <w:rsid w:val="004D61BA"/>
    <w:rsid w:val="004E6450"/>
    <w:rsid w:val="00501734"/>
    <w:rsid w:val="00520CC0"/>
    <w:rsid w:val="00520E1B"/>
    <w:rsid w:val="00521B73"/>
    <w:rsid w:val="00523D8A"/>
    <w:rsid w:val="005338C8"/>
    <w:rsid w:val="00535364"/>
    <w:rsid w:val="005419EB"/>
    <w:rsid w:val="00550074"/>
    <w:rsid w:val="005538F7"/>
    <w:rsid w:val="00572379"/>
    <w:rsid w:val="0059022E"/>
    <w:rsid w:val="00591A17"/>
    <w:rsid w:val="005A5991"/>
    <w:rsid w:val="005C2507"/>
    <w:rsid w:val="005D22F5"/>
    <w:rsid w:val="005D2C23"/>
    <w:rsid w:val="005D38BB"/>
    <w:rsid w:val="005E461D"/>
    <w:rsid w:val="005F5D02"/>
    <w:rsid w:val="00600E85"/>
    <w:rsid w:val="006063A2"/>
    <w:rsid w:val="00615C58"/>
    <w:rsid w:val="006379E7"/>
    <w:rsid w:val="0064384A"/>
    <w:rsid w:val="006520A6"/>
    <w:rsid w:val="006530BA"/>
    <w:rsid w:val="006553B5"/>
    <w:rsid w:val="00666D2D"/>
    <w:rsid w:val="00671047"/>
    <w:rsid w:val="00672C15"/>
    <w:rsid w:val="00692A33"/>
    <w:rsid w:val="00692B37"/>
    <w:rsid w:val="00695EE5"/>
    <w:rsid w:val="006A3B85"/>
    <w:rsid w:val="006B3B17"/>
    <w:rsid w:val="006E2034"/>
    <w:rsid w:val="006E228D"/>
    <w:rsid w:val="006E637D"/>
    <w:rsid w:val="006F1175"/>
    <w:rsid w:val="006F14FA"/>
    <w:rsid w:val="006F7B59"/>
    <w:rsid w:val="00700553"/>
    <w:rsid w:val="00702FE3"/>
    <w:rsid w:val="007059CD"/>
    <w:rsid w:val="00717F46"/>
    <w:rsid w:val="0072319D"/>
    <w:rsid w:val="00724583"/>
    <w:rsid w:val="00736C39"/>
    <w:rsid w:val="00756D27"/>
    <w:rsid w:val="00757500"/>
    <w:rsid w:val="00763699"/>
    <w:rsid w:val="00782525"/>
    <w:rsid w:val="0079241E"/>
    <w:rsid w:val="00792445"/>
    <w:rsid w:val="007A1A75"/>
    <w:rsid w:val="007B267B"/>
    <w:rsid w:val="007E5FF0"/>
    <w:rsid w:val="007F2D39"/>
    <w:rsid w:val="00827C7D"/>
    <w:rsid w:val="00830428"/>
    <w:rsid w:val="00830490"/>
    <w:rsid w:val="00832B61"/>
    <w:rsid w:val="00851C70"/>
    <w:rsid w:val="00854F0C"/>
    <w:rsid w:val="008646DB"/>
    <w:rsid w:val="00871885"/>
    <w:rsid w:val="00872D55"/>
    <w:rsid w:val="00896839"/>
    <w:rsid w:val="008A28C2"/>
    <w:rsid w:val="008A5FBA"/>
    <w:rsid w:val="008C3999"/>
    <w:rsid w:val="008C53CF"/>
    <w:rsid w:val="00954951"/>
    <w:rsid w:val="009570CF"/>
    <w:rsid w:val="009748C0"/>
    <w:rsid w:val="009760A9"/>
    <w:rsid w:val="0099025A"/>
    <w:rsid w:val="009950F1"/>
    <w:rsid w:val="009B56BD"/>
    <w:rsid w:val="009C1BED"/>
    <w:rsid w:val="009C4A4D"/>
    <w:rsid w:val="009D1412"/>
    <w:rsid w:val="009D57F9"/>
    <w:rsid w:val="009D5C30"/>
    <w:rsid w:val="009E2920"/>
    <w:rsid w:val="009E5747"/>
    <w:rsid w:val="00A07D4A"/>
    <w:rsid w:val="00A102E8"/>
    <w:rsid w:val="00A11357"/>
    <w:rsid w:val="00A13F29"/>
    <w:rsid w:val="00A35A34"/>
    <w:rsid w:val="00A4081D"/>
    <w:rsid w:val="00A464A5"/>
    <w:rsid w:val="00A4798F"/>
    <w:rsid w:val="00A60251"/>
    <w:rsid w:val="00A630DC"/>
    <w:rsid w:val="00A63E72"/>
    <w:rsid w:val="00A72D3D"/>
    <w:rsid w:val="00AB33F6"/>
    <w:rsid w:val="00AD0BE8"/>
    <w:rsid w:val="00AD3A49"/>
    <w:rsid w:val="00AE1152"/>
    <w:rsid w:val="00B034A1"/>
    <w:rsid w:val="00B12960"/>
    <w:rsid w:val="00B26835"/>
    <w:rsid w:val="00B26BCF"/>
    <w:rsid w:val="00B35646"/>
    <w:rsid w:val="00B42C8D"/>
    <w:rsid w:val="00B5527D"/>
    <w:rsid w:val="00B7074E"/>
    <w:rsid w:val="00B739AD"/>
    <w:rsid w:val="00B77948"/>
    <w:rsid w:val="00B81A04"/>
    <w:rsid w:val="00B96753"/>
    <w:rsid w:val="00BA08E6"/>
    <w:rsid w:val="00BD6561"/>
    <w:rsid w:val="00BE36BE"/>
    <w:rsid w:val="00BF10EC"/>
    <w:rsid w:val="00C059E4"/>
    <w:rsid w:val="00C06263"/>
    <w:rsid w:val="00C15C8A"/>
    <w:rsid w:val="00C15F5F"/>
    <w:rsid w:val="00C2101D"/>
    <w:rsid w:val="00C32BCB"/>
    <w:rsid w:val="00C5066B"/>
    <w:rsid w:val="00C513EE"/>
    <w:rsid w:val="00C54456"/>
    <w:rsid w:val="00C7756F"/>
    <w:rsid w:val="00C82BD8"/>
    <w:rsid w:val="00C97CCE"/>
    <w:rsid w:val="00CA53C2"/>
    <w:rsid w:val="00CB4549"/>
    <w:rsid w:val="00CC426D"/>
    <w:rsid w:val="00CE4B09"/>
    <w:rsid w:val="00CE5D7E"/>
    <w:rsid w:val="00CF7F7D"/>
    <w:rsid w:val="00D17B4D"/>
    <w:rsid w:val="00D33A30"/>
    <w:rsid w:val="00D3475C"/>
    <w:rsid w:val="00D4308A"/>
    <w:rsid w:val="00D4738B"/>
    <w:rsid w:val="00D5473E"/>
    <w:rsid w:val="00D55CAE"/>
    <w:rsid w:val="00D62980"/>
    <w:rsid w:val="00D74209"/>
    <w:rsid w:val="00D81A2B"/>
    <w:rsid w:val="00D8539B"/>
    <w:rsid w:val="00D86BC8"/>
    <w:rsid w:val="00D91158"/>
    <w:rsid w:val="00DD68EF"/>
    <w:rsid w:val="00E10D5F"/>
    <w:rsid w:val="00E11453"/>
    <w:rsid w:val="00E30F64"/>
    <w:rsid w:val="00E41C9A"/>
    <w:rsid w:val="00E47227"/>
    <w:rsid w:val="00E50D55"/>
    <w:rsid w:val="00E57095"/>
    <w:rsid w:val="00E57758"/>
    <w:rsid w:val="00E752AB"/>
    <w:rsid w:val="00E91694"/>
    <w:rsid w:val="00EA1AB0"/>
    <w:rsid w:val="00EA617E"/>
    <w:rsid w:val="00EB3F70"/>
    <w:rsid w:val="00EB48EE"/>
    <w:rsid w:val="00EB7622"/>
    <w:rsid w:val="00EC57EF"/>
    <w:rsid w:val="00ED0952"/>
    <w:rsid w:val="00EF0670"/>
    <w:rsid w:val="00EF06E1"/>
    <w:rsid w:val="00EF43B0"/>
    <w:rsid w:val="00F101DA"/>
    <w:rsid w:val="00F140A2"/>
    <w:rsid w:val="00F314A5"/>
    <w:rsid w:val="00F33A17"/>
    <w:rsid w:val="00F372F9"/>
    <w:rsid w:val="00F80F6F"/>
    <w:rsid w:val="00F86952"/>
    <w:rsid w:val="00F92A3B"/>
    <w:rsid w:val="00FA3F11"/>
    <w:rsid w:val="00FB0F5A"/>
    <w:rsid w:val="00FB4A48"/>
    <w:rsid w:val="00FC7E3E"/>
    <w:rsid w:val="00FD2684"/>
    <w:rsid w:val="00FD3DD9"/>
    <w:rsid w:val="00FE2A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93EC8"/>
  <w15:docId w15:val="{175E1B90-CDB0-4637-9ECA-4D6FEE0AC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GB"/>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semiHidden/>
    <w:unhideWhenUsed/>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paragraph" w:customStyle="1" w:styleId="CompanyName">
    <w:name w:val="Company_Name"/>
    <w:link w:val="CompanyNameChar"/>
    <w:qFormat/>
    <w:rsid w:val="00E752AB"/>
    <w:rPr>
      <w:rFonts w:eastAsia="Times New Roman" w:cs="Times New Roman"/>
      <w:bCs/>
      <w:color w:val="000000"/>
      <w:kern w:val="28"/>
      <w:sz w:val="24"/>
      <w:szCs w:val="28"/>
      <w:lang w:val="en-US" w:eastAsia="en-US"/>
    </w:rPr>
  </w:style>
  <w:style w:type="character" w:customStyle="1" w:styleId="CompanyNameChar">
    <w:name w:val="Company_Name Char"/>
    <w:link w:val="CompanyName"/>
    <w:rsid w:val="00E752AB"/>
    <w:rPr>
      <w:rFonts w:eastAsia="Times New Roman" w:cs="Times New Roman"/>
      <w:bCs/>
      <w:color w:val="000000"/>
      <w:kern w:val="28"/>
      <w:sz w:val="24"/>
      <w:szCs w:val="28"/>
      <w:lang w:val="en-US" w:eastAsia="en-US"/>
    </w:rPr>
  </w:style>
  <w:style w:type="character" w:customStyle="1" w:styleId="NoSpacingChar">
    <w:name w:val="No Spacing Char"/>
    <w:link w:val="NoSpacing"/>
    <w:uiPriority w:val="1"/>
    <w:rsid w:val="00E752AB"/>
  </w:style>
  <w:style w:type="paragraph" w:styleId="NormalWeb">
    <w:name w:val="Normal (Web)"/>
    <w:basedOn w:val="Normal"/>
    <w:uiPriority w:val="99"/>
    <w:unhideWhenUsed/>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styleId="BalloonText">
    <w:name w:val="Balloon Text"/>
    <w:basedOn w:val="Normal"/>
    <w:link w:val="BalloonTextChar"/>
    <w:uiPriority w:val="99"/>
    <w:unhideWhenUsed/>
    <w:rsid w:val="004C23E8"/>
    <w:rPr>
      <w:rFonts w:ascii="Tahoma" w:hAnsi="Tahoma" w:cs="Times New Roman"/>
      <w:sz w:val="16"/>
      <w:szCs w:val="16"/>
      <w:lang w:val="x-none" w:eastAsia="x-none"/>
    </w:rPr>
  </w:style>
  <w:style w:type="character" w:customStyle="1" w:styleId="BalloonTextChar">
    <w:name w:val="Balloon Text Char"/>
    <w:basedOn w:val="DefaultParagraphFont"/>
    <w:link w:val="BalloonText"/>
    <w:uiPriority w:val="99"/>
    <w:rsid w:val="004C23E8"/>
    <w:rPr>
      <w:rFonts w:ascii="Tahoma" w:hAnsi="Tahoma" w:cs="Times New Roman"/>
      <w:sz w:val="16"/>
      <w:szCs w:val="16"/>
      <w:lang w:val="x-none" w:eastAsia="x-none"/>
    </w:rPr>
  </w:style>
  <w:style w:type="paragraph" w:customStyle="1" w:styleId="Default">
    <w:name w:val="Default"/>
    <w:rsid w:val="004C23E8"/>
    <w:pPr>
      <w:autoSpaceDE w:val="0"/>
      <w:autoSpaceDN w:val="0"/>
      <w:adjustRightInd w:val="0"/>
    </w:pPr>
    <w:rPr>
      <w:rFonts w:cs="Calibri"/>
      <w:color w:val="000000"/>
      <w:sz w:val="24"/>
      <w:szCs w:val="24"/>
      <w:lang w:val="en-US" w:eastAsia="en-US"/>
    </w:rPr>
  </w:style>
  <w:style w:type="paragraph" w:styleId="BodyText2">
    <w:name w:val="Body Text 2"/>
    <w:basedOn w:val="Normal"/>
    <w:link w:val="BodyText2Char"/>
    <w:rsid w:val="004C23E8"/>
    <w:pPr>
      <w:jc w:val="both"/>
    </w:pPr>
    <w:rPr>
      <w:rFonts w:ascii="Times New Roman" w:eastAsia="MS Mincho" w:hAnsi="Times New Roman" w:cs="Times New Roman"/>
      <w:b/>
      <w:sz w:val="24"/>
      <w:szCs w:val="24"/>
      <w:lang w:val="fr-FR" w:eastAsia="x-none"/>
    </w:rPr>
  </w:style>
  <w:style w:type="character" w:customStyle="1" w:styleId="BodyText2Char">
    <w:name w:val="Body Text 2 Char"/>
    <w:basedOn w:val="DefaultParagraphFont"/>
    <w:link w:val="BodyText2"/>
    <w:rsid w:val="004C23E8"/>
    <w:rPr>
      <w:rFonts w:ascii="Times New Roman" w:eastAsia="MS Mincho" w:hAnsi="Times New Roman" w:cs="Times New Roman"/>
      <w:b/>
      <w:sz w:val="24"/>
      <w:szCs w:val="24"/>
      <w:lang w:val="fr-FR" w:eastAsia="x-none"/>
    </w:rPr>
  </w:style>
  <w:style w:type="paragraph" w:customStyle="1" w:styleId="prerequisite">
    <w:name w:val="prerequisite"/>
    <w:basedOn w:val="Normal"/>
    <w:rsid w:val="004C23E8"/>
    <w:pPr>
      <w:spacing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4C23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imes New Roman"/>
      <w:lang w:val="x-none" w:eastAsia="x-none"/>
    </w:rPr>
  </w:style>
  <w:style w:type="character" w:customStyle="1" w:styleId="HTMLPreformattedChar">
    <w:name w:val="HTML Preformatted Char"/>
    <w:basedOn w:val="DefaultParagraphFont"/>
    <w:link w:val="HTMLPreformatted"/>
    <w:uiPriority w:val="99"/>
    <w:rsid w:val="004C23E8"/>
    <w:rPr>
      <w:rFonts w:ascii="Courier New" w:eastAsia="Times New Roman" w:hAnsi="Courier New" w:cs="Times New Roman"/>
      <w:lang w:val="x-none" w:eastAsia="x-none"/>
    </w:rPr>
  </w:style>
  <w:style w:type="character" w:customStyle="1" w:styleId="term1">
    <w:name w:val="term1"/>
    <w:rsid w:val="004C23E8"/>
    <w:rPr>
      <w:i/>
      <w:iCs/>
    </w:rPr>
  </w:style>
  <w:style w:type="character" w:customStyle="1" w:styleId="z-BottomofFormChar">
    <w:name w:val="z-Bottom of Form Char"/>
    <w:link w:val="z-BottomofForm"/>
    <w:uiPriority w:val="99"/>
    <w:rsid w:val="004C23E8"/>
    <w:rPr>
      <w:rFonts w:ascii="Arial" w:eastAsia="Times New Roman" w:hAnsi="Arial"/>
      <w:vanish/>
      <w:sz w:val="16"/>
      <w:szCs w:val="16"/>
      <w:lang w:val="en-GB" w:eastAsia="en-GB"/>
    </w:rPr>
  </w:style>
  <w:style w:type="paragraph" w:styleId="z-BottomofForm">
    <w:name w:val="HTML Bottom of Form"/>
    <w:basedOn w:val="Normal"/>
    <w:next w:val="Normal"/>
    <w:link w:val="z-BottomofFormChar"/>
    <w:hidden/>
    <w:uiPriority w:val="99"/>
    <w:unhideWhenUsed/>
    <w:rsid w:val="004C23E8"/>
    <w:pPr>
      <w:pBdr>
        <w:top w:val="single" w:sz="6" w:space="1" w:color="auto"/>
      </w:pBdr>
      <w:jc w:val="center"/>
    </w:pPr>
    <w:rPr>
      <w:rFonts w:ascii="Arial" w:eastAsia="Times New Roman" w:hAnsi="Arial"/>
      <w:vanish/>
      <w:sz w:val="16"/>
      <w:szCs w:val="16"/>
    </w:rPr>
  </w:style>
  <w:style w:type="character" w:customStyle="1" w:styleId="z-BottomofFormChar1">
    <w:name w:val="z-Bottom of Form Char1"/>
    <w:basedOn w:val="DefaultParagraphFont"/>
    <w:uiPriority w:val="99"/>
    <w:semiHidden/>
    <w:rsid w:val="004C23E8"/>
    <w:rPr>
      <w:rFonts w:ascii="Arial" w:hAnsi="Arial"/>
      <w:vanish/>
      <w:sz w:val="16"/>
      <w:szCs w:val="16"/>
      <w:lang w:val="en-GB" w:eastAsia="en-GB"/>
    </w:rPr>
  </w:style>
  <w:style w:type="character" w:customStyle="1" w:styleId="CommentTextChar">
    <w:name w:val="Comment Text Char"/>
    <w:link w:val="CommentText"/>
    <w:uiPriority w:val="99"/>
    <w:semiHidden/>
    <w:rsid w:val="004C23E8"/>
    <w:rPr>
      <w:lang w:val="en-GB"/>
    </w:rPr>
  </w:style>
  <w:style w:type="paragraph" w:styleId="CommentText">
    <w:name w:val="annotation text"/>
    <w:basedOn w:val="Normal"/>
    <w:link w:val="CommentTextChar"/>
    <w:uiPriority w:val="99"/>
    <w:semiHidden/>
    <w:unhideWhenUsed/>
    <w:rsid w:val="004C23E8"/>
    <w:pPr>
      <w:spacing w:after="200"/>
    </w:pPr>
    <w:rPr>
      <w:lang w:eastAsia="en-CA"/>
    </w:rPr>
  </w:style>
  <w:style w:type="character" w:customStyle="1" w:styleId="CommentTextChar1">
    <w:name w:val="Comment Text Char1"/>
    <w:basedOn w:val="DefaultParagraphFont"/>
    <w:uiPriority w:val="99"/>
    <w:semiHidden/>
    <w:rsid w:val="004C23E8"/>
    <w:rPr>
      <w:lang w:val="en-GB" w:eastAsia="en-GB"/>
    </w:rPr>
  </w:style>
  <w:style w:type="character" w:customStyle="1" w:styleId="CommentSubjectChar">
    <w:name w:val="Comment Subject Char"/>
    <w:link w:val="CommentSubject"/>
    <w:uiPriority w:val="99"/>
    <w:semiHidden/>
    <w:rsid w:val="004C23E8"/>
    <w:rPr>
      <w:b/>
      <w:bCs/>
      <w:lang w:val="en-GB"/>
    </w:rPr>
  </w:style>
  <w:style w:type="paragraph" w:styleId="CommentSubject">
    <w:name w:val="annotation subject"/>
    <w:basedOn w:val="CommentText"/>
    <w:next w:val="CommentText"/>
    <w:link w:val="CommentSubjectChar"/>
    <w:uiPriority w:val="99"/>
    <w:semiHidden/>
    <w:unhideWhenUsed/>
    <w:rsid w:val="004C23E8"/>
    <w:rPr>
      <w:b/>
      <w:bCs/>
    </w:rPr>
  </w:style>
  <w:style w:type="character" w:customStyle="1" w:styleId="CommentSubjectChar1">
    <w:name w:val="Comment Subject Char1"/>
    <w:basedOn w:val="CommentTextChar1"/>
    <w:uiPriority w:val="99"/>
    <w:semiHidden/>
    <w:rsid w:val="004C23E8"/>
    <w:rPr>
      <w:b/>
      <w:bCs/>
      <w:lang w:val="en-GB" w:eastAsia="en-GB"/>
    </w:rPr>
  </w:style>
  <w:style w:type="character" w:customStyle="1" w:styleId="DocumentMapChar">
    <w:name w:val="Document Map Char"/>
    <w:link w:val="DocumentMap"/>
    <w:uiPriority w:val="99"/>
    <w:semiHidden/>
    <w:rsid w:val="004C23E8"/>
    <w:rPr>
      <w:rFonts w:ascii="Tahoma" w:hAnsi="Tahoma" w:cs="Tahoma"/>
      <w:sz w:val="16"/>
      <w:szCs w:val="16"/>
      <w:lang w:val="en-GB"/>
    </w:rPr>
  </w:style>
  <w:style w:type="paragraph" w:styleId="DocumentMap">
    <w:name w:val="Document Map"/>
    <w:basedOn w:val="Normal"/>
    <w:link w:val="DocumentMapChar"/>
    <w:uiPriority w:val="99"/>
    <w:semiHidden/>
    <w:unhideWhenUsed/>
    <w:rsid w:val="004C23E8"/>
    <w:rPr>
      <w:rFonts w:ascii="Tahoma" w:hAnsi="Tahoma" w:cs="Tahoma"/>
      <w:sz w:val="16"/>
      <w:szCs w:val="16"/>
      <w:lang w:eastAsia="en-CA"/>
    </w:rPr>
  </w:style>
  <w:style w:type="character" w:customStyle="1" w:styleId="DocumentMapChar1">
    <w:name w:val="Document Map Char1"/>
    <w:basedOn w:val="DefaultParagraphFont"/>
    <w:uiPriority w:val="99"/>
    <w:semiHidden/>
    <w:rsid w:val="004C23E8"/>
    <w:rPr>
      <w:rFonts w:ascii="Segoe UI" w:hAnsi="Segoe UI" w:cs="Segoe UI"/>
      <w:sz w:val="16"/>
      <w:szCs w:val="16"/>
      <w:lang w:val="en-GB" w:eastAsia="en-GB"/>
    </w:rPr>
  </w:style>
  <w:style w:type="character" w:customStyle="1" w:styleId="FootnoteTextChar1">
    <w:name w:val="Footnote Text Char1"/>
    <w:basedOn w:val="DefaultParagraphFont"/>
    <w:uiPriority w:val="99"/>
    <w:semiHidden/>
    <w:rsid w:val="004C23E8"/>
    <w:rPr>
      <w:rFonts w:ascii="Calibri" w:eastAsia="Calibri" w:hAnsi="Calibri" w:cs="Times New Roman"/>
      <w:sz w:val="20"/>
      <w:szCs w:val="20"/>
    </w:rPr>
  </w:style>
  <w:style w:type="character" w:customStyle="1" w:styleId="BodyTextChar">
    <w:name w:val="Body Text Char"/>
    <w:link w:val="BodyText"/>
    <w:rsid w:val="004C23E8"/>
    <w:rPr>
      <w:rFonts w:ascii="Arial" w:eastAsia="Times New Roman" w:hAnsi="Arial"/>
      <w:b/>
      <w:sz w:val="24"/>
    </w:rPr>
  </w:style>
  <w:style w:type="paragraph" w:styleId="BodyText">
    <w:name w:val="Body Text"/>
    <w:basedOn w:val="Normal"/>
    <w:link w:val="BodyTextChar"/>
    <w:rsid w:val="004C23E8"/>
    <w:rPr>
      <w:rFonts w:ascii="Arial" w:eastAsia="Times New Roman" w:hAnsi="Arial"/>
      <w:b/>
      <w:sz w:val="24"/>
      <w:lang w:val="en-CA" w:eastAsia="en-CA"/>
    </w:rPr>
  </w:style>
  <w:style w:type="character" w:customStyle="1" w:styleId="BodyTextChar1">
    <w:name w:val="Body Text Char1"/>
    <w:basedOn w:val="DefaultParagraphFont"/>
    <w:uiPriority w:val="99"/>
    <w:semiHidden/>
    <w:rsid w:val="004C23E8"/>
    <w:rPr>
      <w:lang w:val="en-GB" w:eastAsia="en-GB"/>
    </w:rPr>
  </w:style>
  <w:style w:type="paragraph" w:customStyle="1" w:styleId="firstp">
    <w:name w:val="firstp"/>
    <w:basedOn w:val="Normal"/>
    <w:rsid w:val="004C23E8"/>
    <w:pPr>
      <w:spacing w:line="360" w:lineRule="atLeast"/>
    </w:pPr>
    <w:rPr>
      <w:rFonts w:ascii="Verdana" w:eastAsia="Times New Roman" w:hAnsi="Verdana" w:cs="Times New Roman"/>
      <w:sz w:val="24"/>
      <w:szCs w:val="24"/>
    </w:rPr>
  </w:style>
  <w:style w:type="paragraph" w:customStyle="1" w:styleId="para">
    <w:name w:val="para"/>
    <w:basedOn w:val="Normal"/>
    <w:rsid w:val="004C23E8"/>
    <w:pPr>
      <w:spacing w:line="360" w:lineRule="atLeast"/>
      <w:ind w:firstLine="480"/>
    </w:pPr>
    <w:rPr>
      <w:rFonts w:ascii="Verdana" w:eastAsia="Times New Roman" w:hAnsi="Verdana" w:cs="Times New Roman"/>
      <w:sz w:val="24"/>
      <w:szCs w:val="24"/>
    </w:rPr>
  </w:style>
  <w:style w:type="character" w:customStyle="1" w:styleId="prerequisitetitle1">
    <w:name w:val="prerequisitetitle1"/>
    <w:rsid w:val="004C23E8"/>
    <w:rPr>
      <w:i/>
      <w:iCs/>
      <w:color w:val="000000"/>
    </w:rPr>
  </w:style>
  <w:style w:type="character" w:customStyle="1" w:styleId="emphasis1">
    <w:name w:val="emphasis1"/>
    <w:rsid w:val="004C23E8"/>
    <w:rPr>
      <w:b/>
      <w:bCs/>
    </w:rPr>
  </w:style>
  <w:style w:type="character" w:customStyle="1" w:styleId="mw-headline">
    <w:name w:val="mw-headline"/>
    <w:basedOn w:val="DefaultParagraphFont"/>
    <w:rsid w:val="004C23E8"/>
  </w:style>
  <w:style w:type="paragraph" w:customStyle="1" w:styleId="bottomlinks">
    <w:name w:val="bottomlinks"/>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searchhit2">
    <w:name w:val="search_hit2"/>
    <w:rsid w:val="004C23E8"/>
    <w:rPr>
      <w:color w:val="000000"/>
      <w:shd w:val="clear" w:color="auto" w:fill="FFFF99"/>
    </w:rPr>
  </w:style>
  <w:style w:type="paragraph" w:customStyle="1" w:styleId="artaltheadline2">
    <w:name w:val="art_alt_headline2"/>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artaltheadline3">
    <w:name w:val="art_alt_headline3"/>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inlinetitle">
    <w:name w:val="inline_title"/>
    <w:basedOn w:val="DefaultParagraphFont"/>
    <w:rsid w:val="004C23E8"/>
  </w:style>
  <w:style w:type="paragraph" w:customStyle="1" w:styleId="orangehead">
    <w:name w:val="orangehead"/>
    <w:basedOn w:val="Normal"/>
    <w:rsid w:val="004C23E8"/>
    <w:pPr>
      <w:pBdr>
        <w:bottom w:val="single" w:sz="6" w:space="4" w:color="999999"/>
      </w:pBdr>
    </w:pPr>
    <w:rPr>
      <w:rFonts w:ascii="Times New Roman" w:eastAsia="Times New Roman" w:hAnsi="Times New Roman" w:cs="Times New Roman"/>
      <w:b/>
      <w:bCs/>
      <w:color w:val="CC4D00"/>
      <w:sz w:val="24"/>
      <w:szCs w:val="24"/>
    </w:rPr>
  </w:style>
  <w:style w:type="paragraph" w:customStyle="1" w:styleId="orangeheadline">
    <w:name w:val="orangeheadline"/>
    <w:basedOn w:val="Normal"/>
    <w:rsid w:val="004C23E8"/>
    <w:pPr>
      <w:spacing w:before="100" w:beforeAutospacing="1" w:after="100" w:afterAutospacing="1"/>
    </w:pPr>
    <w:rPr>
      <w:rFonts w:ascii="Verdana" w:eastAsia="Times New Roman" w:hAnsi="Verdana" w:cs="Times New Roman"/>
      <w:b/>
      <w:bCs/>
      <w:color w:val="CC4D00"/>
      <w:sz w:val="34"/>
      <w:szCs w:val="34"/>
    </w:rPr>
  </w:style>
  <w:style w:type="paragraph" w:customStyle="1" w:styleId="text">
    <w:name w:val="text"/>
    <w:basedOn w:val="Normal"/>
    <w:rsid w:val="004C23E8"/>
    <w:pPr>
      <w:spacing w:before="100" w:beforeAutospacing="1" w:after="100" w:afterAutospacing="1" w:line="360" w:lineRule="atLeast"/>
    </w:pPr>
    <w:rPr>
      <w:rFonts w:ascii="Arial" w:eastAsia="Times New Roman" w:hAnsi="Arial"/>
      <w:sz w:val="18"/>
      <w:szCs w:val="18"/>
    </w:rPr>
  </w:style>
  <w:style w:type="paragraph" w:customStyle="1" w:styleId="darkgray">
    <w:name w:val="dark_gray"/>
    <w:basedOn w:val="Normal"/>
    <w:rsid w:val="004C23E8"/>
    <w:pPr>
      <w:spacing w:before="100" w:beforeAutospacing="1" w:after="100" w:afterAutospacing="1" w:line="180" w:lineRule="atLeast"/>
    </w:pPr>
    <w:rPr>
      <w:rFonts w:ascii="Verdana" w:eastAsia="Times New Roman" w:hAnsi="Verdana" w:cs="Times New Roman"/>
      <w:color w:val="222222"/>
      <w:sz w:val="27"/>
      <w:szCs w:val="27"/>
    </w:rPr>
  </w:style>
  <w:style w:type="paragraph" w:customStyle="1" w:styleId="selflinks">
    <w:name w:val="selflinks"/>
    <w:basedOn w:val="Normal"/>
    <w:rsid w:val="004C23E8"/>
    <w:pPr>
      <w:spacing w:before="100" w:beforeAutospacing="1" w:after="100" w:afterAutospacing="1"/>
    </w:pPr>
    <w:rPr>
      <w:rFonts w:ascii="Verdana" w:eastAsia="Times New Roman" w:hAnsi="Verdana" w:cs="Times New Roman"/>
      <w:b/>
      <w:bCs/>
      <w:color w:val="993333"/>
    </w:rPr>
  </w:style>
  <w:style w:type="paragraph" w:customStyle="1" w:styleId="sans14spnew">
    <w:name w:val="sans14spnew"/>
    <w:basedOn w:val="Normal"/>
    <w:rsid w:val="004C23E8"/>
    <w:pPr>
      <w:spacing w:before="100" w:beforeAutospacing="1" w:after="100" w:afterAutospacing="1" w:line="255" w:lineRule="atLeast"/>
    </w:pPr>
    <w:rPr>
      <w:rFonts w:ascii="Verdana" w:eastAsia="Times New Roman" w:hAnsi="Verdana" w:cs="Times New Roman"/>
      <w:color w:val="333333"/>
    </w:rPr>
  </w:style>
  <w:style w:type="paragraph" w:customStyle="1" w:styleId="serif14new">
    <w:name w:val="serif14new"/>
    <w:basedOn w:val="Normal"/>
    <w:rsid w:val="004C23E8"/>
    <w:pPr>
      <w:spacing w:before="100" w:beforeAutospacing="1" w:after="100" w:afterAutospacing="1" w:line="270" w:lineRule="atLeast"/>
    </w:pPr>
    <w:rPr>
      <w:rFonts w:ascii="Georgia" w:eastAsia="Times New Roman" w:hAnsi="Georgia" w:cs="Times New Roman"/>
      <w:color w:val="555555"/>
      <w:sz w:val="21"/>
      <w:szCs w:val="21"/>
    </w:rPr>
  </w:style>
  <w:style w:type="character" w:customStyle="1" w:styleId="keywords1">
    <w:name w:val="keywords1"/>
    <w:rsid w:val="004C23E8"/>
    <w:rPr>
      <w:rFonts w:ascii="Verdana" w:hAnsi="Verdana" w:hint="default"/>
      <w:b/>
      <w:bCs/>
      <w:i w:val="0"/>
      <w:iCs w:val="0"/>
      <w:strike w:val="0"/>
      <w:dstrike w:val="0"/>
      <w:color w:val="454600"/>
      <w:sz w:val="21"/>
      <w:szCs w:val="21"/>
      <w:u w:val="none"/>
      <w:effect w:val="none"/>
    </w:rPr>
  </w:style>
  <w:style w:type="character" w:customStyle="1" w:styleId="darkgray1">
    <w:name w:val="dark_gray1"/>
    <w:rsid w:val="004C23E8"/>
    <w:rPr>
      <w:rFonts w:ascii="Verdana" w:hAnsi="Verdana" w:hint="default"/>
      <w:b w:val="0"/>
      <w:bCs w:val="0"/>
      <w:i w:val="0"/>
      <w:iCs w:val="0"/>
      <w:color w:val="222222"/>
      <w:sz w:val="27"/>
      <w:szCs w:val="27"/>
    </w:rPr>
  </w:style>
  <w:style w:type="character" w:customStyle="1" w:styleId="serif14new1">
    <w:name w:val="serif14new1"/>
    <w:rsid w:val="004C23E8"/>
    <w:rPr>
      <w:rFonts w:ascii="Georgia" w:hAnsi="Georgia" w:hint="default"/>
      <w:i w:val="0"/>
      <w:iCs w:val="0"/>
      <w:color w:val="555555"/>
      <w:sz w:val="21"/>
      <w:szCs w:val="21"/>
    </w:rPr>
  </w:style>
  <w:style w:type="character" w:customStyle="1" w:styleId="sans11sp1">
    <w:name w:val="sans11sp1"/>
    <w:rsid w:val="004C23E8"/>
    <w:rPr>
      <w:rFonts w:ascii="Verdana" w:hAnsi="Verdana" w:hint="default"/>
      <w:i w:val="0"/>
      <w:iCs w:val="0"/>
      <w:sz w:val="17"/>
      <w:szCs w:val="17"/>
    </w:rPr>
  </w:style>
  <w:style w:type="paragraph" w:customStyle="1" w:styleId="b">
    <w:name w:val="b"/>
    <w:basedOn w:val="Normal"/>
    <w:rsid w:val="004C23E8"/>
    <w:pPr>
      <w:spacing w:before="120" w:after="60"/>
      <w:ind w:left="240"/>
    </w:pPr>
    <w:rPr>
      <w:rFonts w:ascii="Arial" w:eastAsia="Times New Roman" w:hAnsi="Arial"/>
      <w:color w:val="000080"/>
      <w:sz w:val="16"/>
      <w:szCs w:val="16"/>
    </w:rPr>
  </w:style>
  <w:style w:type="paragraph" w:customStyle="1" w:styleId="nip31">
    <w:name w:val="nip31"/>
    <w:basedOn w:val="Normal"/>
    <w:rsid w:val="004C23E8"/>
    <w:pPr>
      <w:spacing w:after="60"/>
      <w:ind w:left="600"/>
    </w:pPr>
    <w:rPr>
      <w:rFonts w:ascii="Times New Roman" w:eastAsia="Times New Roman" w:hAnsi="Times New Roman" w:cs="Times New Roman"/>
      <w:sz w:val="24"/>
      <w:szCs w:val="24"/>
    </w:rPr>
  </w:style>
  <w:style w:type="paragraph" w:customStyle="1" w:styleId="texteglossaire">
    <w:name w:val="texteglossaire"/>
    <w:basedOn w:val="Normal"/>
    <w:rsid w:val="004C23E8"/>
    <w:pPr>
      <w:ind w:left="284" w:right="284"/>
      <w:jc w:val="both"/>
    </w:pPr>
    <w:rPr>
      <w:rFonts w:ascii="Times New Roman" w:eastAsia="Times New Roman" w:hAnsi="Times New Roman" w:cs="Times New Roman"/>
      <w:color w:val="000000"/>
      <w:sz w:val="24"/>
      <w:szCs w:val="24"/>
    </w:rPr>
  </w:style>
  <w:style w:type="paragraph" w:customStyle="1" w:styleId="entreeglossaire">
    <w:name w:val="entreeglossaire"/>
    <w:basedOn w:val="Normal"/>
    <w:rsid w:val="004C23E8"/>
    <w:pPr>
      <w:spacing w:before="100" w:beforeAutospacing="1" w:after="100" w:afterAutospacing="1"/>
    </w:pPr>
    <w:rPr>
      <w:rFonts w:ascii="Verdana" w:eastAsia="Times New Roman" w:hAnsi="Verdana" w:cs="Times New Roman"/>
      <w:b/>
      <w:bCs/>
      <w:color w:val="CC0033"/>
      <w:sz w:val="26"/>
      <w:szCs w:val="26"/>
    </w:rPr>
  </w:style>
  <w:style w:type="character" w:customStyle="1" w:styleId="texhtml3">
    <w:name w:val="texhtml3"/>
    <w:rsid w:val="004C23E8"/>
    <w:rPr>
      <w:sz w:val="30"/>
      <w:szCs w:val="30"/>
    </w:rPr>
  </w:style>
  <w:style w:type="character" w:customStyle="1" w:styleId="editsection">
    <w:name w:val="editsection"/>
    <w:basedOn w:val="DefaultParagraphFont"/>
    <w:rsid w:val="004C23E8"/>
  </w:style>
  <w:style w:type="character" w:customStyle="1" w:styleId="inlinemediaobject">
    <w:name w:val="inlinemediaobject"/>
    <w:basedOn w:val="DefaultParagraphFont"/>
    <w:rsid w:val="004C23E8"/>
  </w:style>
  <w:style w:type="paragraph" w:customStyle="1" w:styleId="programlistingindent">
    <w:name w:val="programlistingindent"/>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BodyTextIndentChar">
    <w:name w:val="Body Text Indent Char"/>
    <w:link w:val="BodyTextIndent"/>
    <w:rsid w:val="004C23E8"/>
    <w:rPr>
      <w:rFonts w:ascii="Arial" w:eastAsia="Times New Roman" w:hAnsi="Arial"/>
      <w:spacing w:val="-2"/>
      <w:lang w:val="en-GB"/>
    </w:rPr>
  </w:style>
  <w:style w:type="paragraph" w:styleId="BodyTextIndent">
    <w:name w:val="Body Text Indent"/>
    <w:basedOn w:val="Normal"/>
    <w:link w:val="BodyTextIndentChar"/>
    <w:rsid w:val="004C23E8"/>
    <w:pPr>
      <w:tabs>
        <w:tab w:val="left" w:pos="0"/>
      </w:tabs>
      <w:suppressAutoHyphens/>
      <w:ind w:left="720"/>
      <w:jc w:val="both"/>
    </w:pPr>
    <w:rPr>
      <w:rFonts w:ascii="Arial" w:eastAsia="Times New Roman" w:hAnsi="Arial"/>
      <w:spacing w:val="-2"/>
      <w:lang w:eastAsia="en-CA"/>
    </w:rPr>
  </w:style>
  <w:style w:type="character" w:customStyle="1" w:styleId="BodyTextIndentChar1">
    <w:name w:val="Body Text Indent Char1"/>
    <w:basedOn w:val="DefaultParagraphFont"/>
    <w:uiPriority w:val="99"/>
    <w:semiHidden/>
    <w:rsid w:val="004C23E8"/>
    <w:rPr>
      <w:lang w:val="en-GB" w:eastAsia="en-GB"/>
    </w:rPr>
  </w:style>
  <w:style w:type="character" w:customStyle="1" w:styleId="highlight-subheading">
    <w:name w:val="highlight-subheading"/>
    <w:basedOn w:val="DefaultParagraphFont"/>
    <w:rsid w:val="004C23E8"/>
  </w:style>
  <w:style w:type="paragraph" w:customStyle="1" w:styleId="highlight-example">
    <w:name w:val="highlight-example"/>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transport1">
    <w:name w:val="transport1"/>
    <w:basedOn w:val="Normal"/>
    <w:rsid w:val="004C23E8"/>
    <w:pPr>
      <w:jc w:val="center"/>
    </w:pPr>
    <w:rPr>
      <w:rFonts w:ascii="Times New Roman" w:eastAsia="Times New Roman" w:hAnsi="Times New Roman" w:cs="Times New Roman"/>
      <w:sz w:val="24"/>
      <w:lang w:val="en-US"/>
    </w:rPr>
  </w:style>
  <w:style w:type="character" w:customStyle="1" w:styleId="text61">
    <w:name w:val="text61"/>
    <w:rsid w:val="004C23E8"/>
    <w:rPr>
      <w:color w:val="666666"/>
    </w:rPr>
  </w:style>
  <w:style w:type="character" w:customStyle="1" w:styleId="texthighlite1">
    <w:name w:val="texthighlite1"/>
    <w:rsid w:val="004C23E8"/>
    <w:rPr>
      <w:color w:val="246E91"/>
    </w:rPr>
  </w:style>
  <w:style w:type="character" w:customStyle="1" w:styleId="text91">
    <w:name w:val="text91"/>
    <w:rsid w:val="004C23E8"/>
    <w:rPr>
      <w:color w:val="999999"/>
    </w:rPr>
  </w:style>
  <w:style w:type="character" w:customStyle="1" w:styleId="a31">
    <w:name w:val="a31"/>
    <w:rsid w:val="004C23E8"/>
    <w:rPr>
      <w:rFonts w:ascii="Arial" w:hAnsi="Arial" w:cs="Arial" w:hint="default"/>
      <w:b w:val="0"/>
      <w:bCs w:val="0"/>
      <w:sz w:val="18"/>
      <w:szCs w:val="18"/>
    </w:rPr>
  </w:style>
  <w:style w:type="character" w:customStyle="1" w:styleId="texthighlite2">
    <w:name w:val="texthighlite2"/>
    <w:rsid w:val="004C23E8"/>
    <w:rPr>
      <w:color w:val="246E91"/>
    </w:rPr>
  </w:style>
  <w:style w:type="character" w:customStyle="1" w:styleId="a22">
    <w:name w:val="a22"/>
    <w:rsid w:val="004C23E8"/>
    <w:rPr>
      <w:rFonts w:ascii="Arial" w:hAnsi="Arial" w:cs="Arial" w:hint="default"/>
      <w:b w:val="0"/>
      <w:bCs w:val="0"/>
      <w:sz w:val="17"/>
      <w:szCs w:val="17"/>
    </w:rPr>
  </w:style>
  <w:style w:type="character" w:customStyle="1" w:styleId="text62">
    <w:name w:val="text62"/>
    <w:rsid w:val="004C23E8"/>
    <w:rPr>
      <w:color w:val="666666"/>
    </w:rPr>
  </w:style>
  <w:style w:type="paragraph" w:customStyle="1" w:styleId="lastmod">
    <w:name w:val="lastmod"/>
    <w:basedOn w:val="Normal"/>
    <w:rsid w:val="004C23E8"/>
    <w:pPr>
      <w:spacing w:before="100" w:beforeAutospacing="1" w:after="100" w:afterAutospacing="1"/>
      <w:jc w:val="both"/>
    </w:pPr>
    <w:rPr>
      <w:rFonts w:ascii="Verdana" w:eastAsia="Times New Roman" w:hAnsi="Verdana" w:cs="Times New Roman"/>
      <w:i/>
      <w:iCs/>
      <w:color w:val="333333"/>
      <w:sz w:val="14"/>
      <w:szCs w:val="14"/>
    </w:rPr>
  </w:style>
  <w:style w:type="paragraph" w:styleId="TOC3">
    <w:name w:val="toc 3"/>
    <w:basedOn w:val="Normal"/>
    <w:next w:val="Normal"/>
    <w:autoRedefine/>
    <w:uiPriority w:val="39"/>
    <w:unhideWhenUsed/>
    <w:qFormat/>
    <w:rsid w:val="004C23E8"/>
    <w:pPr>
      <w:spacing w:after="100" w:line="276" w:lineRule="auto"/>
      <w:ind w:left="440"/>
    </w:pPr>
    <w:rPr>
      <w:rFonts w:cs="Times New Roman"/>
      <w:sz w:val="22"/>
      <w:szCs w:val="22"/>
      <w:lang w:eastAsia="en-US"/>
    </w:rPr>
  </w:style>
  <w:style w:type="paragraph" w:styleId="TOC2">
    <w:name w:val="toc 2"/>
    <w:basedOn w:val="Normal"/>
    <w:next w:val="Normal"/>
    <w:autoRedefine/>
    <w:uiPriority w:val="39"/>
    <w:unhideWhenUsed/>
    <w:qFormat/>
    <w:rsid w:val="004C23E8"/>
    <w:pPr>
      <w:spacing w:after="100" w:line="276" w:lineRule="auto"/>
      <w:ind w:left="220"/>
    </w:pPr>
    <w:rPr>
      <w:rFonts w:cs="Times New Roman"/>
      <w:sz w:val="22"/>
      <w:szCs w:val="22"/>
      <w:lang w:eastAsia="en-US"/>
    </w:rPr>
  </w:style>
  <w:style w:type="paragraph" w:styleId="TOCHeading">
    <w:name w:val="TOC Heading"/>
    <w:basedOn w:val="Heading1"/>
    <w:next w:val="Normal"/>
    <w:uiPriority w:val="39"/>
    <w:unhideWhenUsed/>
    <w:qFormat/>
    <w:rsid w:val="004C23E8"/>
    <w:pPr>
      <w:spacing w:line="276" w:lineRule="auto"/>
      <w:outlineLvl w:val="9"/>
    </w:pPr>
    <w:rPr>
      <w:rFonts w:ascii="Cambria" w:eastAsia="Times New Roman" w:hAnsi="Cambria" w:cs="Times New Roman"/>
      <w:color w:val="365F91"/>
      <w:lang w:val="en-US" w:eastAsia="en-US"/>
    </w:rPr>
  </w:style>
  <w:style w:type="paragraph" w:styleId="TOC1">
    <w:name w:val="toc 1"/>
    <w:basedOn w:val="Normal"/>
    <w:next w:val="Normal"/>
    <w:autoRedefine/>
    <w:uiPriority w:val="39"/>
    <w:unhideWhenUsed/>
    <w:qFormat/>
    <w:rsid w:val="004C23E8"/>
    <w:pPr>
      <w:spacing w:after="100" w:line="276" w:lineRule="auto"/>
    </w:pPr>
    <w:rPr>
      <w:rFonts w:cs="Times New Roman"/>
      <w:sz w:val="22"/>
      <w:szCs w:val="22"/>
      <w:lang w:eastAsia="en-US"/>
    </w:rPr>
  </w:style>
  <w:style w:type="character" w:styleId="HTMLCite">
    <w:name w:val="HTML Cite"/>
    <w:uiPriority w:val="99"/>
    <w:unhideWhenUsed/>
    <w:rsid w:val="004C23E8"/>
    <w:rPr>
      <w:i/>
      <w:iCs/>
    </w:rPr>
  </w:style>
  <w:style w:type="character" w:customStyle="1" w:styleId="ptbrand">
    <w:name w:val="ptbrand"/>
    <w:basedOn w:val="DefaultParagraphFont"/>
    <w:rsid w:val="004C23E8"/>
  </w:style>
  <w:style w:type="character" w:styleId="PageNumber">
    <w:name w:val="page number"/>
    <w:basedOn w:val="DefaultParagraphFont"/>
    <w:rsid w:val="004C23E8"/>
  </w:style>
  <w:style w:type="paragraph" w:customStyle="1" w:styleId="MTDisplayEquation">
    <w:name w:val="MTDisplayEquation"/>
    <w:basedOn w:val="Normal"/>
    <w:next w:val="Normal"/>
    <w:rsid w:val="004C23E8"/>
    <w:pPr>
      <w:tabs>
        <w:tab w:val="center" w:pos="4320"/>
        <w:tab w:val="right" w:pos="8640"/>
      </w:tabs>
      <w:spacing w:line="360" w:lineRule="auto"/>
    </w:pPr>
    <w:rPr>
      <w:rFonts w:ascii="Times New Roman" w:eastAsia="Times New Roman" w:hAnsi="Times New Roman" w:cs="Times New Roman"/>
      <w:sz w:val="24"/>
      <w:szCs w:val="24"/>
      <w:lang w:val="en-US" w:eastAsia="en-US"/>
    </w:rPr>
  </w:style>
  <w:style w:type="character" w:styleId="FollowedHyperlink">
    <w:name w:val="FollowedHyperlink"/>
    <w:uiPriority w:val="99"/>
    <w:rsid w:val="004C23E8"/>
    <w:rPr>
      <w:color w:val="0000FF"/>
      <w:u w:val="single"/>
    </w:rPr>
  </w:style>
  <w:style w:type="character" w:customStyle="1" w:styleId="toctoggle">
    <w:name w:val="toctoggle"/>
    <w:basedOn w:val="DefaultParagraphFont"/>
    <w:rsid w:val="004C23E8"/>
  </w:style>
  <w:style w:type="character" w:customStyle="1" w:styleId="tocnumber">
    <w:name w:val="tocnumber"/>
    <w:basedOn w:val="DefaultParagraphFont"/>
    <w:rsid w:val="004C23E8"/>
  </w:style>
  <w:style w:type="character" w:customStyle="1" w:styleId="toctext">
    <w:name w:val="toctext"/>
    <w:basedOn w:val="DefaultParagraphFont"/>
    <w:rsid w:val="004C23E8"/>
  </w:style>
  <w:style w:type="character" w:customStyle="1" w:styleId="citationweb">
    <w:name w:val="citation web"/>
    <w:basedOn w:val="DefaultParagraphFont"/>
    <w:rsid w:val="004C23E8"/>
  </w:style>
  <w:style w:type="character" w:customStyle="1" w:styleId="printonly">
    <w:name w:val="printonly"/>
    <w:basedOn w:val="DefaultParagraphFont"/>
    <w:rsid w:val="004C23E8"/>
  </w:style>
  <w:style w:type="character" w:customStyle="1" w:styleId="reference-accessdate">
    <w:name w:val="reference-accessdate"/>
    <w:basedOn w:val="DefaultParagraphFont"/>
    <w:rsid w:val="004C23E8"/>
  </w:style>
  <w:style w:type="character" w:customStyle="1" w:styleId="z3988">
    <w:name w:val="z3988"/>
    <w:basedOn w:val="DefaultParagraphFont"/>
    <w:rsid w:val="004C23E8"/>
  </w:style>
  <w:style w:type="character" w:customStyle="1" w:styleId="citationbook">
    <w:name w:val="citation book"/>
    <w:basedOn w:val="DefaultParagraphFont"/>
    <w:rsid w:val="004C23E8"/>
  </w:style>
  <w:style w:type="character" w:customStyle="1" w:styleId="citationjournal">
    <w:name w:val="citation journal"/>
    <w:basedOn w:val="DefaultParagraphFont"/>
    <w:rsid w:val="004C23E8"/>
  </w:style>
  <w:style w:type="character" w:customStyle="1" w:styleId="neverexpand">
    <w:name w:val="neverexpand"/>
    <w:basedOn w:val="DefaultParagraphFont"/>
    <w:rsid w:val="004C23E8"/>
  </w:style>
  <w:style w:type="paragraph" w:styleId="z-TopofForm">
    <w:name w:val="HTML Top of Form"/>
    <w:basedOn w:val="Normal"/>
    <w:next w:val="Normal"/>
    <w:link w:val="z-TopofFormChar"/>
    <w:hidden/>
    <w:uiPriority w:val="99"/>
    <w:rsid w:val="004C23E8"/>
    <w:pPr>
      <w:pBdr>
        <w:bottom w:val="single" w:sz="6" w:space="1" w:color="auto"/>
      </w:pBdr>
      <w:jc w:val="center"/>
    </w:pPr>
    <w:rPr>
      <w:rFonts w:ascii="Arial" w:eastAsia="Times New Roman" w:hAnsi="Arial"/>
      <w:vanish/>
      <w:sz w:val="16"/>
      <w:szCs w:val="16"/>
      <w:lang w:val="en-US" w:eastAsia="en-US"/>
    </w:rPr>
  </w:style>
  <w:style w:type="character" w:customStyle="1" w:styleId="z-TopofFormChar">
    <w:name w:val="z-Top of Form Char"/>
    <w:basedOn w:val="DefaultParagraphFont"/>
    <w:link w:val="z-TopofForm"/>
    <w:uiPriority w:val="99"/>
    <w:rsid w:val="004C23E8"/>
    <w:rPr>
      <w:rFonts w:ascii="Arial" w:eastAsia="Times New Roman" w:hAnsi="Arial"/>
      <w:vanish/>
      <w:sz w:val="16"/>
      <w:szCs w:val="16"/>
      <w:lang w:val="en-US" w:eastAsia="en-US"/>
    </w:rPr>
  </w:style>
  <w:style w:type="character" w:customStyle="1" w:styleId="texhtml">
    <w:name w:val="texhtml"/>
    <w:basedOn w:val="DefaultParagraphFont"/>
    <w:rsid w:val="004C23E8"/>
  </w:style>
  <w:style w:type="character" w:styleId="HTMLCode">
    <w:name w:val="HTML Code"/>
    <w:rsid w:val="004C23E8"/>
    <w:rPr>
      <w:rFonts w:ascii="Courier New" w:eastAsia="Times New Roman" w:hAnsi="Courier New" w:cs="Courier New"/>
      <w:sz w:val="20"/>
      <w:szCs w:val="20"/>
    </w:rPr>
  </w:style>
  <w:style w:type="character" w:customStyle="1" w:styleId="kw4">
    <w:name w:val="kw4"/>
    <w:basedOn w:val="DefaultParagraphFont"/>
    <w:rsid w:val="004C23E8"/>
  </w:style>
  <w:style w:type="character" w:customStyle="1" w:styleId="br0">
    <w:name w:val="br0"/>
    <w:basedOn w:val="DefaultParagraphFont"/>
    <w:rsid w:val="004C23E8"/>
  </w:style>
  <w:style w:type="character" w:customStyle="1" w:styleId="sy1">
    <w:name w:val="sy1"/>
    <w:basedOn w:val="DefaultParagraphFont"/>
    <w:rsid w:val="004C23E8"/>
  </w:style>
  <w:style w:type="character" w:customStyle="1" w:styleId="nu0">
    <w:name w:val="nu0"/>
    <w:basedOn w:val="DefaultParagraphFont"/>
    <w:rsid w:val="004C23E8"/>
  </w:style>
  <w:style w:type="character" w:customStyle="1" w:styleId="sy4">
    <w:name w:val="sy4"/>
    <w:basedOn w:val="DefaultParagraphFont"/>
    <w:rsid w:val="004C23E8"/>
  </w:style>
  <w:style w:type="character" w:customStyle="1" w:styleId="kw1">
    <w:name w:val="kw1"/>
    <w:basedOn w:val="DefaultParagraphFont"/>
    <w:rsid w:val="004C23E8"/>
  </w:style>
  <w:style w:type="character" w:customStyle="1" w:styleId="sy3">
    <w:name w:val="sy3"/>
    <w:basedOn w:val="DefaultParagraphFont"/>
    <w:rsid w:val="004C23E8"/>
  </w:style>
  <w:style w:type="character" w:customStyle="1" w:styleId="sy2">
    <w:name w:val="sy2"/>
    <w:basedOn w:val="DefaultParagraphFont"/>
    <w:rsid w:val="004C23E8"/>
  </w:style>
  <w:style w:type="character" w:customStyle="1" w:styleId="co1">
    <w:name w:val="co1"/>
    <w:basedOn w:val="DefaultParagraphFont"/>
    <w:rsid w:val="004C23E8"/>
  </w:style>
  <w:style w:type="character" w:customStyle="1" w:styleId="nowrap">
    <w:name w:val="nowrap"/>
    <w:basedOn w:val="DefaultParagraphFont"/>
    <w:rsid w:val="004C23E8"/>
  </w:style>
  <w:style w:type="character" w:customStyle="1" w:styleId="owner">
    <w:name w:val="owner"/>
    <w:basedOn w:val="DefaultParagraphFont"/>
    <w:rsid w:val="004C23E8"/>
  </w:style>
  <w:style w:type="paragraph" w:customStyle="1" w:styleId="math">
    <w:name w:val="math"/>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left">
    <w:name w:val="left"/>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brick">
    <w:name w:val="brick"/>
    <w:basedOn w:val="DefaultParagraphFont"/>
    <w:rsid w:val="004C23E8"/>
  </w:style>
  <w:style w:type="paragraph" w:customStyle="1" w:styleId="center">
    <w:name w:val="center"/>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docblue">
    <w:name w:val="docblue"/>
    <w:basedOn w:val="DefaultParagraphFont"/>
    <w:rsid w:val="004C23E8"/>
  </w:style>
  <w:style w:type="character" w:customStyle="1" w:styleId="docor">
    <w:name w:val="docor"/>
    <w:basedOn w:val="DefaultParagraphFont"/>
    <w:rsid w:val="004C23E8"/>
  </w:style>
  <w:style w:type="character" w:customStyle="1" w:styleId="docgrn3">
    <w:name w:val="docgrn3"/>
    <w:basedOn w:val="DefaultParagraphFont"/>
    <w:rsid w:val="004C23E8"/>
  </w:style>
  <w:style w:type="character" w:customStyle="1" w:styleId="docpurp">
    <w:name w:val="docpurp"/>
    <w:basedOn w:val="DefaultParagraphFont"/>
    <w:rsid w:val="004C23E8"/>
  </w:style>
  <w:style w:type="paragraph" w:customStyle="1" w:styleId="after">
    <w:name w:val="after"/>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display3">
    <w:name w:val="display3"/>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exp">
    <w:name w:val="exp"/>
    <w:basedOn w:val="DefaultParagraphFont"/>
    <w:rsid w:val="004C23E8"/>
  </w:style>
  <w:style w:type="paragraph" w:customStyle="1" w:styleId="after1">
    <w:name w:val="after1"/>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example">
    <w:name w:val="example"/>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red">
    <w:name w:val="red"/>
    <w:basedOn w:val="DefaultParagraphFont"/>
    <w:rsid w:val="004C23E8"/>
  </w:style>
  <w:style w:type="character" w:customStyle="1" w:styleId="hotpink2">
    <w:name w:val="hotpink2"/>
    <w:basedOn w:val="DefaultParagraphFont"/>
    <w:rsid w:val="004C23E8"/>
  </w:style>
  <w:style w:type="character" w:customStyle="1" w:styleId="exp8">
    <w:name w:val="exp8"/>
    <w:basedOn w:val="DefaultParagraphFont"/>
    <w:rsid w:val="004C23E8"/>
  </w:style>
  <w:style w:type="paragraph" w:customStyle="1" w:styleId="after2">
    <w:name w:val="after2"/>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bblue">
    <w:name w:val="bblue"/>
    <w:basedOn w:val="DefaultParagraphFont"/>
    <w:rsid w:val="004C23E8"/>
  </w:style>
  <w:style w:type="paragraph" w:customStyle="1" w:styleId="topic">
    <w:name w:val="topic"/>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lafter">
    <w:name w:val="lafter"/>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lafter7">
    <w:name w:val="lafter7"/>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center0">
    <w:name w:val="center0"/>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first">
    <w:name w:val="first"/>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smallcaps">
    <w:name w:val="smallcaps"/>
    <w:basedOn w:val="DefaultParagraphFont"/>
    <w:rsid w:val="004C23E8"/>
  </w:style>
  <w:style w:type="paragraph" w:customStyle="1" w:styleId="summary">
    <w:name w:val="summary"/>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display">
    <w:name w:val="display"/>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grn">
    <w:name w:val="grn"/>
    <w:basedOn w:val="DefaultParagraphFont"/>
    <w:rsid w:val="004C23E8"/>
  </w:style>
  <w:style w:type="character" w:customStyle="1" w:styleId="bluecc">
    <w:name w:val="bluecc"/>
    <w:basedOn w:val="DefaultParagraphFont"/>
    <w:rsid w:val="004C23E8"/>
  </w:style>
  <w:style w:type="character" w:customStyle="1" w:styleId="exp1">
    <w:name w:val="exp1"/>
    <w:basedOn w:val="DefaultParagraphFont"/>
    <w:rsid w:val="004C23E8"/>
  </w:style>
  <w:style w:type="character" w:customStyle="1" w:styleId="vector">
    <w:name w:val="vector"/>
    <w:basedOn w:val="DefaultParagraphFont"/>
    <w:rsid w:val="004C23E8"/>
  </w:style>
  <w:style w:type="paragraph" w:customStyle="1" w:styleId="equation">
    <w:name w:val="equation"/>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grnbold">
    <w:name w:val="grnbold"/>
    <w:basedOn w:val="DefaultParagraphFont"/>
    <w:rsid w:val="004C23E8"/>
  </w:style>
  <w:style w:type="character" w:customStyle="1" w:styleId="hide">
    <w:name w:val="hide"/>
    <w:basedOn w:val="DefaultParagraphFont"/>
    <w:rsid w:val="004C23E8"/>
  </w:style>
  <w:style w:type="character" w:customStyle="1" w:styleId="show">
    <w:name w:val="show"/>
    <w:basedOn w:val="DefaultParagraphFont"/>
    <w:rsid w:val="004C23E8"/>
  </w:style>
  <w:style w:type="paragraph" w:customStyle="1" w:styleId="show1">
    <w:name w:val="show1"/>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after66">
    <w:name w:val="after66"/>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emphasis2">
    <w:name w:val="emphasis2"/>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hidegif">
    <w:name w:val="hidegif"/>
    <w:basedOn w:val="DefaultParagraphFont"/>
    <w:rsid w:val="004C23E8"/>
  </w:style>
  <w:style w:type="paragraph" w:customStyle="1" w:styleId="lafter6">
    <w:name w:val="lafter6"/>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center16">
    <w:name w:val="center16"/>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color3">
    <w:name w:val="color3"/>
    <w:basedOn w:val="DefaultParagraphFont"/>
    <w:rsid w:val="004C23E8"/>
  </w:style>
  <w:style w:type="paragraph" w:customStyle="1" w:styleId="actividades2">
    <w:name w:val="actividades_2"/>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g">
    <w:name w:val="actividades_g"/>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2vir">
    <w:name w:val="actividades_2_v_ir"/>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v">
    <w:name w:val="actividades_v"/>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r">
    <w:name w:val="actividades_r"/>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2v">
    <w:name w:val="actividades_2_v"/>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actividades2r">
    <w:name w:val="actividades_2_r"/>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ollapsebutton">
    <w:name w:val="collapsebutton"/>
    <w:basedOn w:val="DefaultParagraphFont"/>
    <w:rsid w:val="004C23E8"/>
  </w:style>
  <w:style w:type="character" w:customStyle="1" w:styleId="reference-text">
    <w:name w:val="reference-text"/>
    <w:basedOn w:val="DefaultParagraphFont"/>
    <w:rsid w:val="004C23E8"/>
  </w:style>
  <w:style w:type="character" w:customStyle="1" w:styleId="citation">
    <w:name w:val="citation"/>
    <w:basedOn w:val="DefaultParagraphFont"/>
    <w:rsid w:val="004C23E8"/>
  </w:style>
  <w:style w:type="character" w:customStyle="1" w:styleId="ui-button-text">
    <w:name w:val="ui-button-text"/>
    <w:basedOn w:val="DefaultParagraphFont"/>
    <w:rsid w:val="004C23E8"/>
  </w:style>
  <w:style w:type="character" w:customStyle="1" w:styleId="articlefeedback-pitch-or">
    <w:name w:val="articlefeedback-pitch-or"/>
    <w:basedOn w:val="DefaultParagraphFont"/>
    <w:rsid w:val="004C23E8"/>
  </w:style>
  <w:style w:type="character" w:customStyle="1" w:styleId="doc16">
    <w:name w:val="doc16"/>
    <w:basedOn w:val="DefaultParagraphFont"/>
    <w:rsid w:val="004C23E8"/>
  </w:style>
  <w:style w:type="character" w:customStyle="1" w:styleId="docz">
    <w:name w:val="docz"/>
    <w:basedOn w:val="DefaultParagraphFont"/>
    <w:rsid w:val="004C23E8"/>
  </w:style>
  <w:style w:type="paragraph" w:styleId="NormalIndent">
    <w:name w:val="Normal Indent"/>
    <w:basedOn w:val="Normal"/>
    <w:rsid w:val="004C23E8"/>
    <w:pPr>
      <w:ind w:left="720"/>
    </w:pPr>
    <w:rPr>
      <w:rFonts w:ascii="Times New Roman" w:eastAsia="Times New Roman" w:hAnsi="Times New Roman" w:cs="Times New Roman"/>
      <w:sz w:val="24"/>
      <w:szCs w:val="24"/>
      <w:lang w:eastAsia="en-US"/>
    </w:rPr>
  </w:style>
  <w:style w:type="character" w:customStyle="1" w:styleId="CharChar">
    <w:name w:val="Char Char"/>
    <w:rsid w:val="004C23E8"/>
    <w:rPr>
      <w:color w:val="244857"/>
      <w:sz w:val="24"/>
      <w:szCs w:val="24"/>
      <w:lang w:val="en-US" w:eastAsia="en-US" w:bidi="ar-SA"/>
    </w:rPr>
  </w:style>
  <w:style w:type="paragraph" w:customStyle="1" w:styleId="Title1">
    <w:name w:val="Title1"/>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link1">
    <w:name w:val="link1"/>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link">
    <w:name w:val="link"/>
    <w:basedOn w:val="Normal"/>
    <w:rsid w:val="004C23E8"/>
    <w:pPr>
      <w:spacing w:before="100" w:beforeAutospacing="1" w:after="100" w:afterAutospacing="1"/>
    </w:pPr>
    <w:rPr>
      <w:rFonts w:ascii="Times New Roman" w:eastAsia="Times New Roman" w:hAnsi="Times New Roman" w:cs="Times New Roman"/>
      <w:sz w:val="24"/>
      <w:szCs w:val="24"/>
    </w:rPr>
  </w:style>
  <w:style w:type="paragraph" w:customStyle="1" w:styleId="lafter8">
    <w:name w:val="lafter8"/>
    <w:basedOn w:val="Normal"/>
    <w:rsid w:val="004C23E8"/>
    <w:pPr>
      <w:spacing w:before="100" w:beforeAutospacing="1" w:after="100" w:afterAutospacing="1"/>
    </w:pPr>
    <w:rPr>
      <w:rFonts w:ascii="Times New Roman" w:eastAsia="Times New Roman" w:hAnsi="Times New Roman" w:cs="Times New Roman"/>
      <w:sz w:val="24"/>
      <w:szCs w:val="24"/>
    </w:rPr>
  </w:style>
  <w:style w:type="character" w:customStyle="1" w:styleId="grame">
    <w:name w:val="grame"/>
    <w:basedOn w:val="DefaultParagraphFont"/>
    <w:rsid w:val="004C23E8"/>
  </w:style>
  <w:style w:type="paragraph" w:customStyle="1" w:styleId="indent">
    <w:name w:val="indent"/>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display2">
    <w:name w:val="display2"/>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color4">
    <w:name w:val="color4"/>
    <w:basedOn w:val="DefaultParagraphFont"/>
    <w:rsid w:val="004C23E8"/>
  </w:style>
  <w:style w:type="character" w:customStyle="1" w:styleId="color5">
    <w:name w:val="color5"/>
    <w:basedOn w:val="DefaultParagraphFont"/>
    <w:rsid w:val="004C23E8"/>
  </w:style>
  <w:style w:type="paragraph" w:customStyle="1" w:styleId="center2">
    <w:name w:val="center2"/>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exp3">
    <w:name w:val="exp3"/>
    <w:basedOn w:val="DefaultParagraphFont"/>
    <w:rsid w:val="004C23E8"/>
  </w:style>
  <w:style w:type="paragraph" w:styleId="BodyTextIndent2">
    <w:name w:val="Body Text Indent 2"/>
    <w:basedOn w:val="Normal"/>
    <w:link w:val="BodyTextIndent2Char"/>
    <w:uiPriority w:val="99"/>
    <w:unhideWhenUsed/>
    <w:rsid w:val="004C23E8"/>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BodyTextIndent2Char">
    <w:name w:val="Body Text Indent 2 Char"/>
    <w:basedOn w:val="DefaultParagraphFont"/>
    <w:link w:val="BodyTextIndent2"/>
    <w:uiPriority w:val="99"/>
    <w:rsid w:val="004C23E8"/>
    <w:rPr>
      <w:rFonts w:ascii="Times New Roman" w:eastAsia="Times New Roman" w:hAnsi="Times New Roman" w:cs="Times New Roman"/>
      <w:sz w:val="24"/>
      <w:szCs w:val="24"/>
      <w:lang w:val="en-US" w:eastAsia="en-US"/>
    </w:rPr>
  </w:style>
  <w:style w:type="paragraph" w:styleId="BodyTextIndent3">
    <w:name w:val="Body Text Indent 3"/>
    <w:basedOn w:val="Normal"/>
    <w:link w:val="BodyTextIndent3Char"/>
    <w:uiPriority w:val="99"/>
    <w:unhideWhenUsed/>
    <w:rsid w:val="004C23E8"/>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BodyTextIndent3Char">
    <w:name w:val="Body Text Indent 3 Char"/>
    <w:basedOn w:val="DefaultParagraphFont"/>
    <w:link w:val="BodyTextIndent3"/>
    <w:uiPriority w:val="99"/>
    <w:rsid w:val="004C23E8"/>
    <w:rPr>
      <w:rFonts w:ascii="Times New Roman" w:eastAsia="Times New Roman" w:hAnsi="Times New Roman" w:cs="Times New Roman"/>
      <w:sz w:val="24"/>
      <w:szCs w:val="24"/>
      <w:lang w:val="en-US" w:eastAsia="en-US"/>
    </w:rPr>
  </w:style>
  <w:style w:type="character" w:styleId="PlaceholderText">
    <w:name w:val="Placeholder Text"/>
    <w:basedOn w:val="DefaultParagraphFont"/>
    <w:uiPriority w:val="99"/>
    <w:semiHidden/>
    <w:rsid w:val="004C23E8"/>
    <w:rPr>
      <w:color w:val="808080"/>
    </w:rPr>
  </w:style>
  <w:style w:type="character" w:customStyle="1" w:styleId="fontstyle01">
    <w:name w:val="fontstyle01"/>
    <w:basedOn w:val="DefaultParagraphFont"/>
    <w:rsid w:val="004C23E8"/>
    <w:rPr>
      <w:rFonts w:ascii="AdvTimes-b" w:hAnsi="AdvTimes-b" w:hint="default"/>
      <w:b w:val="0"/>
      <w:bCs w:val="0"/>
      <w:i w:val="0"/>
      <w:iCs w:val="0"/>
      <w:color w:val="000000"/>
      <w:sz w:val="20"/>
      <w:szCs w:val="20"/>
    </w:rPr>
  </w:style>
  <w:style w:type="character" w:customStyle="1" w:styleId="fontstyle21">
    <w:name w:val="fontstyle21"/>
    <w:basedOn w:val="DefaultParagraphFont"/>
    <w:rsid w:val="004C23E8"/>
    <w:rPr>
      <w:rFonts w:ascii="AdvMITimes" w:hAnsi="AdvMITimes" w:hint="default"/>
      <w:b w:val="0"/>
      <w:bCs w:val="0"/>
      <w:i w:val="0"/>
      <w:iCs w:val="0"/>
      <w:color w:val="000000"/>
      <w:sz w:val="18"/>
      <w:szCs w:val="18"/>
    </w:rPr>
  </w:style>
  <w:style w:type="character" w:customStyle="1" w:styleId="fontstyle31">
    <w:name w:val="fontstyle31"/>
    <w:basedOn w:val="DefaultParagraphFont"/>
    <w:rsid w:val="004C23E8"/>
    <w:rPr>
      <w:rFonts w:ascii="AdvTimes-b" w:hAnsi="AdvTimes-b" w:hint="default"/>
      <w:b w:val="0"/>
      <w:bCs w:val="0"/>
      <w:i w:val="0"/>
      <w:iCs w:val="0"/>
      <w:color w:val="000000"/>
      <w:sz w:val="18"/>
      <w:szCs w:val="18"/>
    </w:rPr>
  </w:style>
  <w:style w:type="character" w:customStyle="1" w:styleId="fontstyle41">
    <w:name w:val="fontstyle41"/>
    <w:basedOn w:val="DefaultParagraphFont"/>
    <w:rsid w:val="004C23E8"/>
    <w:rPr>
      <w:rFonts w:ascii="AdvMT_SY" w:hAnsi="AdvMT_SY" w:hint="default"/>
      <w:b w:val="0"/>
      <w:bCs w:val="0"/>
      <w:i w:val="0"/>
      <w:iCs w:val="0"/>
      <w:color w:val="000000"/>
      <w:sz w:val="18"/>
      <w:szCs w:val="18"/>
    </w:rPr>
  </w:style>
  <w:style w:type="character" w:customStyle="1" w:styleId="s9">
    <w:name w:val="s9"/>
    <w:basedOn w:val="DefaultParagraphFont"/>
    <w:rsid w:val="004C23E8"/>
  </w:style>
  <w:style w:type="character" w:customStyle="1" w:styleId="apple-converted-space">
    <w:name w:val="apple-converted-space"/>
    <w:basedOn w:val="DefaultParagraphFont"/>
    <w:rsid w:val="004C23E8"/>
  </w:style>
  <w:style w:type="character" w:customStyle="1" w:styleId="UnresolvedMention1">
    <w:name w:val="Unresolved Mention1"/>
    <w:basedOn w:val="DefaultParagraphFont"/>
    <w:uiPriority w:val="99"/>
    <w:semiHidden/>
    <w:unhideWhenUsed/>
    <w:rsid w:val="004C23E8"/>
    <w:rPr>
      <w:color w:val="605E5C"/>
      <w:shd w:val="clear" w:color="auto" w:fill="E1DFDD"/>
    </w:rPr>
  </w:style>
  <w:style w:type="table" w:styleId="TableGrid">
    <w:name w:val="Table Grid"/>
    <w:basedOn w:val="TableNormal"/>
    <w:uiPriority w:val="39"/>
    <w:rsid w:val="004C23E8"/>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line">
    <w:name w:val="inline"/>
    <w:basedOn w:val="Normal"/>
    <w:rsid w:val="004C23E8"/>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Pa12">
    <w:name w:val="Pa12"/>
    <w:basedOn w:val="Default"/>
    <w:next w:val="Default"/>
    <w:uiPriority w:val="99"/>
    <w:rsid w:val="004C23E8"/>
    <w:pPr>
      <w:spacing w:line="201" w:lineRule="atLeast"/>
    </w:pPr>
    <w:rPr>
      <w:rFonts w:ascii="Arial" w:hAnsi="Arial" w:cs="Arial"/>
      <w:color w:val="auto"/>
    </w:rPr>
  </w:style>
  <w:style w:type="character" w:customStyle="1" w:styleId="A14">
    <w:name w:val="A14"/>
    <w:uiPriority w:val="99"/>
    <w:rsid w:val="004C23E8"/>
    <w:rPr>
      <w:color w:val="000000"/>
      <w:sz w:val="11"/>
      <w:szCs w:val="11"/>
    </w:rPr>
  </w:style>
  <w:style w:type="paragraph" w:customStyle="1" w:styleId="Pa17">
    <w:name w:val="Pa17"/>
    <w:basedOn w:val="Default"/>
    <w:next w:val="Default"/>
    <w:uiPriority w:val="99"/>
    <w:rsid w:val="004C23E8"/>
    <w:pPr>
      <w:spacing w:line="201" w:lineRule="atLeast"/>
    </w:pPr>
    <w:rPr>
      <w:rFonts w:ascii="Arial" w:hAnsi="Arial" w:cs="Arial"/>
      <w:color w:val="auto"/>
    </w:rPr>
  </w:style>
  <w:style w:type="paragraph" w:customStyle="1" w:styleId="Pa18">
    <w:name w:val="Pa18"/>
    <w:basedOn w:val="Default"/>
    <w:next w:val="Default"/>
    <w:uiPriority w:val="99"/>
    <w:rsid w:val="004C23E8"/>
    <w:pPr>
      <w:spacing w:line="201" w:lineRule="atLeast"/>
    </w:pPr>
    <w:rPr>
      <w:rFonts w:ascii="Arial" w:hAnsi="Arial" w:cs="Arial"/>
      <w:color w:val="auto"/>
    </w:rPr>
  </w:style>
  <w:style w:type="character" w:customStyle="1" w:styleId="A11">
    <w:name w:val="A11"/>
    <w:uiPriority w:val="99"/>
    <w:rsid w:val="004C23E8"/>
    <w:rPr>
      <w:b/>
      <w:bCs/>
      <w:color w:val="000000"/>
      <w:sz w:val="22"/>
      <w:szCs w:val="22"/>
    </w:rPr>
  </w:style>
  <w:style w:type="paragraph" w:customStyle="1" w:styleId="Pa38">
    <w:name w:val="Pa38"/>
    <w:basedOn w:val="Default"/>
    <w:next w:val="Default"/>
    <w:uiPriority w:val="99"/>
    <w:rsid w:val="004C23E8"/>
    <w:pPr>
      <w:spacing w:line="201" w:lineRule="atLeast"/>
    </w:pPr>
    <w:rPr>
      <w:rFonts w:ascii="Arial" w:hAnsi="Arial" w:cs="Arial"/>
      <w:color w:val="auto"/>
    </w:rPr>
  </w:style>
  <w:style w:type="paragraph" w:customStyle="1" w:styleId="Pa40">
    <w:name w:val="Pa40"/>
    <w:basedOn w:val="Default"/>
    <w:next w:val="Default"/>
    <w:uiPriority w:val="99"/>
    <w:rsid w:val="004C23E8"/>
    <w:pPr>
      <w:spacing w:line="201" w:lineRule="atLeast"/>
    </w:pPr>
    <w:rPr>
      <w:rFonts w:ascii="Arial" w:hAnsi="Arial" w:cs="Arial"/>
      <w:color w:val="auto"/>
    </w:rPr>
  </w:style>
  <w:style w:type="paragraph" w:customStyle="1" w:styleId="Pa42">
    <w:name w:val="Pa42"/>
    <w:basedOn w:val="Default"/>
    <w:next w:val="Default"/>
    <w:uiPriority w:val="99"/>
    <w:rsid w:val="004C23E8"/>
    <w:pPr>
      <w:spacing w:line="201" w:lineRule="atLeast"/>
    </w:pPr>
    <w:rPr>
      <w:rFonts w:ascii="Arial" w:hAnsi="Arial" w:cs="Arial"/>
      <w:color w:val="auto"/>
    </w:rPr>
  </w:style>
  <w:style w:type="character" w:customStyle="1" w:styleId="A9">
    <w:name w:val="A9"/>
    <w:uiPriority w:val="99"/>
    <w:rsid w:val="004C23E8"/>
    <w:rPr>
      <w:rFonts w:cs="Times"/>
      <w:color w:val="000000"/>
      <w:sz w:val="40"/>
      <w:szCs w:val="40"/>
    </w:rPr>
  </w:style>
  <w:style w:type="paragraph" w:customStyle="1" w:styleId="ds-markdown-paragraph">
    <w:name w:val="ds-markdown-paragraph"/>
    <w:basedOn w:val="Normal"/>
    <w:rsid w:val="00F101DA"/>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943">
      <w:bodyDiv w:val="1"/>
      <w:marLeft w:val="0"/>
      <w:marRight w:val="0"/>
      <w:marTop w:val="0"/>
      <w:marBottom w:val="0"/>
      <w:divBdr>
        <w:top w:val="none" w:sz="0" w:space="0" w:color="auto"/>
        <w:left w:val="none" w:sz="0" w:space="0" w:color="auto"/>
        <w:bottom w:val="none" w:sz="0" w:space="0" w:color="auto"/>
        <w:right w:val="none" w:sz="0" w:space="0" w:color="auto"/>
      </w:divBdr>
    </w:div>
    <w:div w:id="126431680">
      <w:bodyDiv w:val="1"/>
      <w:marLeft w:val="0"/>
      <w:marRight w:val="0"/>
      <w:marTop w:val="0"/>
      <w:marBottom w:val="0"/>
      <w:divBdr>
        <w:top w:val="none" w:sz="0" w:space="0" w:color="auto"/>
        <w:left w:val="none" w:sz="0" w:space="0" w:color="auto"/>
        <w:bottom w:val="none" w:sz="0" w:space="0" w:color="auto"/>
        <w:right w:val="none" w:sz="0" w:space="0" w:color="auto"/>
      </w:divBdr>
    </w:div>
    <w:div w:id="134180640">
      <w:bodyDiv w:val="1"/>
      <w:marLeft w:val="0"/>
      <w:marRight w:val="0"/>
      <w:marTop w:val="0"/>
      <w:marBottom w:val="0"/>
      <w:divBdr>
        <w:top w:val="none" w:sz="0" w:space="0" w:color="auto"/>
        <w:left w:val="none" w:sz="0" w:space="0" w:color="auto"/>
        <w:bottom w:val="none" w:sz="0" w:space="0" w:color="auto"/>
        <w:right w:val="none" w:sz="0" w:space="0" w:color="auto"/>
      </w:divBdr>
    </w:div>
    <w:div w:id="157773620">
      <w:bodyDiv w:val="1"/>
      <w:marLeft w:val="0"/>
      <w:marRight w:val="0"/>
      <w:marTop w:val="0"/>
      <w:marBottom w:val="0"/>
      <w:divBdr>
        <w:top w:val="none" w:sz="0" w:space="0" w:color="auto"/>
        <w:left w:val="none" w:sz="0" w:space="0" w:color="auto"/>
        <w:bottom w:val="none" w:sz="0" w:space="0" w:color="auto"/>
        <w:right w:val="none" w:sz="0" w:space="0" w:color="auto"/>
      </w:divBdr>
    </w:div>
    <w:div w:id="163059382">
      <w:bodyDiv w:val="1"/>
      <w:marLeft w:val="0"/>
      <w:marRight w:val="0"/>
      <w:marTop w:val="0"/>
      <w:marBottom w:val="0"/>
      <w:divBdr>
        <w:top w:val="none" w:sz="0" w:space="0" w:color="auto"/>
        <w:left w:val="none" w:sz="0" w:space="0" w:color="auto"/>
        <w:bottom w:val="none" w:sz="0" w:space="0" w:color="auto"/>
        <w:right w:val="none" w:sz="0" w:space="0" w:color="auto"/>
      </w:divBdr>
    </w:div>
    <w:div w:id="306519766">
      <w:bodyDiv w:val="1"/>
      <w:marLeft w:val="0"/>
      <w:marRight w:val="0"/>
      <w:marTop w:val="0"/>
      <w:marBottom w:val="0"/>
      <w:divBdr>
        <w:top w:val="none" w:sz="0" w:space="0" w:color="auto"/>
        <w:left w:val="none" w:sz="0" w:space="0" w:color="auto"/>
        <w:bottom w:val="none" w:sz="0" w:space="0" w:color="auto"/>
        <w:right w:val="none" w:sz="0" w:space="0" w:color="auto"/>
      </w:divBdr>
    </w:div>
    <w:div w:id="343675019">
      <w:bodyDiv w:val="1"/>
      <w:marLeft w:val="0"/>
      <w:marRight w:val="0"/>
      <w:marTop w:val="0"/>
      <w:marBottom w:val="0"/>
      <w:divBdr>
        <w:top w:val="none" w:sz="0" w:space="0" w:color="auto"/>
        <w:left w:val="none" w:sz="0" w:space="0" w:color="auto"/>
        <w:bottom w:val="none" w:sz="0" w:space="0" w:color="auto"/>
        <w:right w:val="none" w:sz="0" w:space="0" w:color="auto"/>
      </w:divBdr>
    </w:div>
    <w:div w:id="408622047">
      <w:bodyDiv w:val="1"/>
      <w:marLeft w:val="0"/>
      <w:marRight w:val="0"/>
      <w:marTop w:val="0"/>
      <w:marBottom w:val="0"/>
      <w:divBdr>
        <w:top w:val="none" w:sz="0" w:space="0" w:color="auto"/>
        <w:left w:val="none" w:sz="0" w:space="0" w:color="auto"/>
        <w:bottom w:val="none" w:sz="0" w:space="0" w:color="auto"/>
        <w:right w:val="none" w:sz="0" w:space="0" w:color="auto"/>
      </w:divBdr>
    </w:div>
    <w:div w:id="413740568">
      <w:bodyDiv w:val="1"/>
      <w:marLeft w:val="0"/>
      <w:marRight w:val="0"/>
      <w:marTop w:val="0"/>
      <w:marBottom w:val="0"/>
      <w:divBdr>
        <w:top w:val="none" w:sz="0" w:space="0" w:color="auto"/>
        <w:left w:val="none" w:sz="0" w:space="0" w:color="auto"/>
        <w:bottom w:val="none" w:sz="0" w:space="0" w:color="auto"/>
        <w:right w:val="none" w:sz="0" w:space="0" w:color="auto"/>
      </w:divBdr>
    </w:div>
    <w:div w:id="483470580">
      <w:bodyDiv w:val="1"/>
      <w:marLeft w:val="0"/>
      <w:marRight w:val="0"/>
      <w:marTop w:val="0"/>
      <w:marBottom w:val="0"/>
      <w:divBdr>
        <w:top w:val="none" w:sz="0" w:space="0" w:color="auto"/>
        <w:left w:val="none" w:sz="0" w:space="0" w:color="auto"/>
        <w:bottom w:val="none" w:sz="0" w:space="0" w:color="auto"/>
        <w:right w:val="none" w:sz="0" w:space="0" w:color="auto"/>
      </w:divBdr>
    </w:div>
    <w:div w:id="489102956">
      <w:bodyDiv w:val="1"/>
      <w:marLeft w:val="0"/>
      <w:marRight w:val="0"/>
      <w:marTop w:val="0"/>
      <w:marBottom w:val="0"/>
      <w:divBdr>
        <w:top w:val="none" w:sz="0" w:space="0" w:color="auto"/>
        <w:left w:val="none" w:sz="0" w:space="0" w:color="auto"/>
        <w:bottom w:val="none" w:sz="0" w:space="0" w:color="auto"/>
        <w:right w:val="none" w:sz="0" w:space="0" w:color="auto"/>
      </w:divBdr>
    </w:div>
    <w:div w:id="548566631">
      <w:bodyDiv w:val="1"/>
      <w:marLeft w:val="0"/>
      <w:marRight w:val="0"/>
      <w:marTop w:val="0"/>
      <w:marBottom w:val="0"/>
      <w:divBdr>
        <w:top w:val="none" w:sz="0" w:space="0" w:color="auto"/>
        <w:left w:val="none" w:sz="0" w:space="0" w:color="auto"/>
        <w:bottom w:val="none" w:sz="0" w:space="0" w:color="auto"/>
        <w:right w:val="none" w:sz="0" w:space="0" w:color="auto"/>
      </w:divBdr>
    </w:div>
    <w:div w:id="570772877">
      <w:bodyDiv w:val="1"/>
      <w:marLeft w:val="0"/>
      <w:marRight w:val="0"/>
      <w:marTop w:val="0"/>
      <w:marBottom w:val="0"/>
      <w:divBdr>
        <w:top w:val="none" w:sz="0" w:space="0" w:color="auto"/>
        <w:left w:val="none" w:sz="0" w:space="0" w:color="auto"/>
        <w:bottom w:val="none" w:sz="0" w:space="0" w:color="auto"/>
        <w:right w:val="none" w:sz="0" w:space="0" w:color="auto"/>
      </w:divBdr>
    </w:div>
    <w:div w:id="680201051">
      <w:bodyDiv w:val="1"/>
      <w:marLeft w:val="0"/>
      <w:marRight w:val="0"/>
      <w:marTop w:val="0"/>
      <w:marBottom w:val="0"/>
      <w:divBdr>
        <w:top w:val="none" w:sz="0" w:space="0" w:color="auto"/>
        <w:left w:val="none" w:sz="0" w:space="0" w:color="auto"/>
        <w:bottom w:val="none" w:sz="0" w:space="0" w:color="auto"/>
        <w:right w:val="none" w:sz="0" w:space="0" w:color="auto"/>
      </w:divBdr>
    </w:div>
    <w:div w:id="783159499">
      <w:bodyDiv w:val="1"/>
      <w:marLeft w:val="0"/>
      <w:marRight w:val="0"/>
      <w:marTop w:val="0"/>
      <w:marBottom w:val="0"/>
      <w:divBdr>
        <w:top w:val="none" w:sz="0" w:space="0" w:color="auto"/>
        <w:left w:val="none" w:sz="0" w:space="0" w:color="auto"/>
        <w:bottom w:val="none" w:sz="0" w:space="0" w:color="auto"/>
        <w:right w:val="none" w:sz="0" w:space="0" w:color="auto"/>
      </w:divBdr>
    </w:div>
    <w:div w:id="803306272">
      <w:bodyDiv w:val="1"/>
      <w:marLeft w:val="0"/>
      <w:marRight w:val="0"/>
      <w:marTop w:val="0"/>
      <w:marBottom w:val="0"/>
      <w:divBdr>
        <w:top w:val="none" w:sz="0" w:space="0" w:color="auto"/>
        <w:left w:val="none" w:sz="0" w:space="0" w:color="auto"/>
        <w:bottom w:val="none" w:sz="0" w:space="0" w:color="auto"/>
        <w:right w:val="none" w:sz="0" w:space="0" w:color="auto"/>
      </w:divBdr>
    </w:div>
    <w:div w:id="961378962">
      <w:bodyDiv w:val="1"/>
      <w:marLeft w:val="0"/>
      <w:marRight w:val="0"/>
      <w:marTop w:val="0"/>
      <w:marBottom w:val="0"/>
      <w:divBdr>
        <w:top w:val="none" w:sz="0" w:space="0" w:color="auto"/>
        <w:left w:val="none" w:sz="0" w:space="0" w:color="auto"/>
        <w:bottom w:val="none" w:sz="0" w:space="0" w:color="auto"/>
        <w:right w:val="none" w:sz="0" w:space="0" w:color="auto"/>
      </w:divBdr>
    </w:div>
    <w:div w:id="1280600857">
      <w:bodyDiv w:val="1"/>
      <w:marLeft w:val="0"/>
      <w:marRight w:val="0"/>
      <w:marTop w:val="0"/>
      <w:marBottom w:val="0"/>
      <w:divBdr>
        <w:top w:val="none" w:sz="0" w:space="0" w:color="auto"/>
        <w:left w:val="none" w:sz="0" w:space="0" w:color="auto"/>
        <w:bottom w:val="none" w:sz="0" w:space="0" w:color="auto"/>
        <w:right w:val="none" w:sz="0" w:space="0" w:color="auto"/>
      </w:divBdr>
    </w:div>
    <w:div w:id="1316496718">
      <w:bodyDiv w:val="1"/>
      <w:marLeft w:val="0"/>
      <w:marRight w:val="0"/>
      <w:marTop w:val="0"/>
      <w:marBottom w:val="0"/>
      <w:divBdr>
        <w:top w:val="none" w:sz="0" w:space="0" w:color="auto"/>
        <w:left w:val="none" w:sz="0" w:space="0" w:color="auto"/>
        <w:bottom w:val="none" w:sz="0" w:space="0" w:color="auto"/>
        <w:right w:val="none" w:sz="0" w:space="0" w:color="auto"/>
      </w:divBdr>
    </w:div>
    <w:div w:id="1353922896">
      <w:bodyDiv w:val="1"/>
      <w:marLeft w:val="0"/>
      <w:marRight w:val="0"/>
      <w:marTop w:val="0"/>
      <w:marBottom w:val="0"/>
      <w:divBdr>
        <w:top w:val="none" w:sz="0" w:space="0" w:color="auto"/>
        <w:left w:val="none" w:sz="0" w:space="0" w:color="auto"/>
        <w:bottom w:val="none" w:sz="0" w:space="0" w:color="auto"/>
        <w:right w:val="none" w:sz="0" w:space="0" w:color="auto"/>
      </w:divBdr>
    </w:div>
    <w:div w:id="1357728283">
      <w:bodyDiv w:val="1"/>
      <w:marLeft w:val="0"/>
      <w:marRight w:val="0"/>
      <w:marTop w:val="0"/>
      <w:marBottom w:val="0"/>
      <w:divBdr>
        <w:top w:val="none" w:sz="0" w:space="0" w:color="auto"/>
        <w:left w:val="none" w:sz="0" w:space="0" w:color="auto"/>
        <w:bottom w:val="none" w:sz="0" w:space="0" w:color="auto"/>
        <w:right w:val="none" w:sz="0" w:space="0" w:color="auto"/>
      </w:divBdr>
    </w:div>
    <w:div w:id="1368484961">
      <w:bodyDiv w:val="1"/>
      <w:marLeft w:val="0"/>
      <w:marRight w:val="0"/>
      <w:marTop w:val="0"/>
      <w:marBottom w:val="0"/>
      <w:divBdr>
        <w:top w:val="none" w:sz="0" w:space="0" w:color="auto"/>
        <w:left w:val="none" w:sz="0" w:space="0" w:color="auto"/>
        <w:bottom w:val="none" w:sz="0" w:space="0" w:color="auto"/>
        <w:right w:val="none" w:sz="0" w:space="0" w:color="auto"/>
      </w:divBdr>
    </w:div>
    <w:div w:id="1470977743">
      <w:bodyDiv w:val="1"/>
      <w:marLeft w:val="0"/>
      <w:marRight w:val="0"/>
      <w:marTop w:val="0"/>
      <w:marBottom w:val="0"/>
      <w:divBdr>
        <w:top w:val="none" w:sz="0" w:space="0" w:color="auto"/>
        <w:left w:val="none" w:sz="0" w:space="0" w:color="auto"/>
        <w:bottom w:val="none" w:sz="0" w:space="0" w:color="auto"/>
        <w:right w:val="none" w:sz="0" w:space="0" w:color="auto"/>
      </w:divBdr>
    </w:div>
    <w:div w:id="1606187331">
      <w:bodyDiv w:val="1"/>
      <w:marLeft w:val="0"/>
      <w:marRight w:val="0"/>
      <w:marTop w:val="0"/>
      <w:marBottom w:val="0"/>
      <w:divBdr>
        <w:top w:val="none" w:sz="0" w:space="0" w:color="auto"/>
        <w:left w:val="none" w:sz="0" w:space="0" w:color="auto"/>
        <w:bottom w:val="none" w:sz="0" w:space="0" w:color="auto"/>
        <w:right w:val="none" w:sz="0" w:space="0" w:color="auto"/>
      </w:divBdr>
    </w:div>
    <w:div w:id="1624727729">
      <w:bodyDiv w:val="1"/>
      <w:marLeft w:val="0"/>
      <w:marRight w:val="0"/>
      <w:marTop w:val="0"/>
      <w:marBottom w:val="0"/>
      <w:divBdr>
        <w:top w:val="none" w:sz="0" w:space="0" w:color="auto"/>
        <w:left w:val="none" w:sz="0" w:space="0" w:color="auto"/>
        <w:bottom w:val="none" w:sz="0" w:space="0" w:color="auto"/>
        <w:right w:val="none" w:sz="0" w:space="0" w:color="auto"/>
      </w:divBdr>
    </w:div>
    <w:div w:id="1710184971">
      <w:bodyDiv w:val="1"/>
      <w:marLeft w:val="0"/>
      <w:marRight w:val="0"/>
      <w:marTop w:val="0"/>
      <w:marBottom w:val="0"/>
      <w:divBdr>
        <w:top w:val="none" w:sz="0" w:space="0" w:color="auto"/>
        <w:left w:val="none" w:sz="0" w:space="0" w:color="auto"/>
        <w:bottom w:val="none" w:sz="0" w:space="0" w:color="auto"/>
        <w:right w:val="none" w:sz="0" w:space="0" w:color="auto"/>
      </w:divBdr>
    </w:div>
    <w:div w:id="1816294214">
      <w:bodyDiv w:val="1"/>
      <w:marLeft w:val="0"/>
      <w:marRight w:val="0"/>
      <w:marTop w:val="0"/>
      <w:marBottom w:val="0"/>
      <w:divBdr>
        <w:top w:val="none" w:sz="0" w:space="0" w:color="auto"/>
        <w:left w:val="none" w:sz="0" w:space="0" w:color="auto"/>
        <w:bottom w:val="none" w:sz="0" w:space="0" w:color="auto"/>
        <w:right w:val="none" w:sz="0" w:space="0" w:color="auto"/>
      </w:divBdr>
    </w:div>
    <w:div w:id="1843616398">
      <w:bodyDiv w:val="1"/>
      <w:marLeft w:val="0"/>
      <w:marRight w:val="0"/>
      <w:marTop w:val="0"/>
      <w:marBottom w:val="0"/>
      <w:divBdr>
        <w:top w:val="none" w:sz="0" w:space="0" w:color="auto"/>
        <w:left w:val="none" w:sz="0" w:space="0" w:color="auto"/>
        <w:bottom w:val="none" w:sz="0" w:space="0" w:color="auto"/>
        <w:right w:val="none" w:sz="0" w:space="0" w:color="auto"/>
      </w:divBdr>
    </w:div>
    <w:div w:id="1859004514">
      <w:bodyDiv w:val="1"/>
      <w:marLeft w:val="0"/>
      <w:marRight w:val="0"/>
      <w:marTop w:val="0"/>
      <w:marBottom w:val="0"/>
      <w:divBdr>
        <w:top w:val="none" w:sz="0" w:space="0" w:color="auto"/>
        <w:left w:val="none" w:sz="0" w:space="0" w:color="auto"/>
        <w:bottom w:val="none" w:sz="0" w:space="0" w:color="auto"/>
        <w:right w:val="none" w:sz="0" w:space="0" w:color="auto"/>
      </w:divBdr>
    </w:div>
    <w:div w:id="1887838220">
      <w:bodyDiv w:val="1"/>
      <w:marLeft w:val="0"/>
      <w:marRight w:val="0"/>
      <w:marTop w:val="0"/>
      <w:marBottom w:val="0"/>
      <w:divBdr>
        <w:top w:val="none" w:sz="0" w:space="0" w:color="auto"/>
        <w:left w:val="none" w:sz="0" w:space="0" w:color="auto"/>
        <w:bottom w:val="none" w:sz="0" w:space="0" w:color="auto"/>
        <w:right w:val="none" w:sz="0" w:space="0" w:color="auto"/>
      </w:divBdr>
    </w:div>
    <w:div w:id="1956908225">
      <w:bodyDiv w:val="1"/>
      <w:marLeft w:val="0"/>
      <w:marRight w:val="0"/>
      <w:marTop w:val="0"/>
      <w:marBottom w:val="0"/>
      <w:divBdr>
        <w:top w:val="none" w:sz="0" w:space="0" w:color="auto"/>
        <w:left w:val="none" w:sz="0" w:space="0" w:color="auto"/>
        <w:bottom w:val="none" w:sz="0" w:space="0" w:color="auto"/>
        <w:right w:val="none" w:sz="0" w:space="0" w:color="auto"/>
      </w:divBdr>
    </w:div>
    <w:div w:id="2054038326">
      <w:bodyDiv w:val="1"/>
      <w:marLeft w:val="0"/>
      <w:marRight w:val="0"/>
      <w:marTop w:val="0"/>
      <w:marBottom w:val="0"/>
      <w:divBdr>
        <w:top w:val="none" w:sz="0" w:space="0" w:color="auto"/>
        <w:left w:val="none" w:sz="0" w:space="0" w:color="auto"/>
        <w:bottom w:val="none" w:sz="0" w:space="0" w:color="auto"/>
        <w:right w:val="none" w:sz="0" w:space="0" w:color="auto"/>
      </w:divBdr>
    </w:div>
    <w:div w:id="2116486221">
      <w:bodyDiv w:val="1"/>
      <w:marLeft w:val="0"/>
      <w:marRight w:val="0"/>
      <w:marTop w:val="0"/>
      <w:marBottom w:val="0"/>
      <w:divBdr>
        <w:top w:val="none" w:sz="0" w:space="0" w:color="auto"/>
        <w:left w:val="none" w:sz="0" w:space="0" w:color="auto"/>
        <w:bottom w:val="none" w:sz="0" w:space="0" w:color="auto"/>
        <w:right w:val="none" w:sz="0" w:space="0" w:color="auto"/>
      </w:divBdr>
    </w:div>
    <w:div w:id="2140490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pa.gov.rw/index.php?id=151" TargetMode="External"/><Relationship Id="rId18" Type="http://schemas.openxmlformats.org/officeDocument/2006/relationships/hyperlink" Target="https://www.transparency.org/en/cpi/2022/index/rwa" TargetMode="External"/><Relationship Id="rId26" Type="http://schemas.openxmlformats.org/officeDocument/2006/relationships/hyperlink" Target="https://5rightsfoundation.com/uploads/cop-in-rwanda-report.pdf" TargetMode="External"/><Relationship Id="rId39" Type="http://schemas.openxmlformats.org/officeDocument/2006/relationships/image" Target="media/image11.jpeg"/><Relationship Id="rId21" Type="http://schemas.openxmlformats.org/officeDocument/2006/relationships/hyperlink" Target="https://elearning.ur.ac.rw/mod/resource/view.php?id=123279" TargetMode="External"/><Relationship Id="rId34" Type="http://schemas.openxmlformats.org/officeDocument/2006/relationships/image" Target="media/image8.jpeg"/><Relationship Id="rId42" Type="http://schemas.openxmlformats.org/officeDocument/2006/relationships/diagramQuickStyle" Target="diagrams/quickStyle1.xml"/><Relationship Id="rId47" Type="http://schemas.openxmlformats.org/officeDocument/2006/relationships/hyperlink" Target="http://www2.kobe-u.ac.jp/~alexroni/IPD%202015%20readings/IPD%202015_7/Galtung_Violence,%20Peace,%20and%20Peace%20Research.pdf" TargetMode="External"/><Relationship Id="rId50" Type="http://schemas.openxmlformats.org/officeDocument/2006/relationships/image" Target="media/image16.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arliament.gov.rw/standing-committees-detail/public-accounts-committee" TargetMode="External"/><Relationship Id="rId29" Type="http://schemas.openxmlformats.org/officeDocument/2006/relationships/image" Target="media/image5.png"/><Relationship Id="rId11" Type="http://schemas.openxmlformats.org/officeDocument/2006/relationships/hyperlink" Target="http://www.beyondintractability.org/essay/dialogue/?nid=1218" TargetMode="External"/><Relationship Id="rId24" Type="http://schemas.openxmlformats.org/officeDocument/2006/relationships/hyperlink" Target="http://indicators.ohchr.org/" TargetMode="External"/><Relationship Id="rId32" Type="http://schemas.openxmlformats.org/officeDocument/2006/relationships/image" Target="media/image6.png"/><Relationship Id="rId37" Type="http://schemas.openxmlformats.org/officeDocument/2006/relationships/hyperlink" Target="https://www.tandfonline.com/doi/full/10.1080/00131857.2018.1434076" TargetMode="External"/><Relationship Id="rId40" Type="http://schemas.openxmlformats.org/officeDocument/2006/relationships/diagramData" Target="diagrams/data1.xml"/><Relationship Id="rId45" Type="http://schemas.openxmlformats.org/officeDocument/2006/relationships/image" Target="media/image12.emf"/><Relationship Id="rId53" Type="http://schemas.openxmlformats.org/officeDocument/2006/relationships/image" Target="media/image19.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elearning.ur.ac.rw/mod/resource/view.php?id=123272" TargetMode="External"/><Relationship Id="rId14" Type="http://schemas.openxmlformats.org/officeDocument/2006/relationships/hyperlink" Target="https://www.oag.gov.rw/fileadmin/user_upload/REPORTS/ANNUAL_REPORTS/ANNUAL_REPORT_2022-2023.pdf" TargetMode="External"/><Relationship Id="rId22" Type="http://schemas.openxmlformats.org/officeDocument/2006/relationships/image" Target="media/image2.png"/><Relationship Id="rId27" Type="http://schemas.openxmlformats.org/officeDocument/2006/relationships/image" Target="media/image3.jpeg"/><Relationship Id="rId30" Type="http://schemas.openxmlformats.org/officeDocument/2006/relationships/hyperlink" Target="https://elearning.ur.ac.rw/mod/resource/view.php?id=123241" TargetMode="External"/><Relationship Id="rId35" Type="http://schemas.openxmlformats.org/officeDocument/2006/relationships/image" Target="media/image9.png"/><Relationship Id="rId43" Type="http://schemas.openxmlformats.org/officeDocument/2006/relationships/diagramColors" Target="diagrams/colors1.xml"/><Relationship Id="rId48" Type="http://schemas.openxmlformats.org/officeDocument/2006/relationships/image" Target="media/image14.jpe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17.jpeg"/><Relationship Id="rId3" Type="http://schemas.openxmlformats.org/officeDocument/2006/relationships/styles" Target="styles.xml"/><Relationship Id="rId12" Type="http://schemas.openxmlformats.org/officeDocument/2006/relationships/hyperlink" Target="http://peaceeducation.org.uk" TargetMode="External"/><Relationship Id="rId17" Type="http://schemas.openxmlformats.org/officeDocument/2006/relationships/hyperlink" Target="https://www.rib.gov.rw/index.php?id=2" TargetMode="External"/><Relationship Id="rId25" Type="http://schemas.openxmlformats.org/officeDocument/2006/relationships/hyperlink" Target="https://minict.gov.rw/fileadmin/Documents/Policies2019/COP_Policy_Updated.pdf" TargetMode="External"/><Relationship Id="rId33" Type="http://schemas.openxmlformats.org/officeDocument/2006/relationships/image" Target="media/image7.png"/><Relationship Id="rId38" Type="http://schemas.openxmlformats.org/officeDocument/2006/relationships/image" Target="media/image10.jpeg"/><Relationship Id="rId46" Type="http://schemas.openxmlformats.org/officeDocument/2006/relationships/image" Target="media/image13.png"/><Relationship Id="rId59" Type="http://schemas.openxmlformats.org/officeDocument/2006/relationships/footer" Target="footer3.xml"/><Relationship Id="rId20" Type="http://schemas.openxmlformats.org/officeDocument/2006/relationships/hyperlink" Target="https://elearning.ur.ac.rw/mod/resource/view.php?id=123276" TargetMode="External"/><Relationship Id="rId41" Type="http://schemas.openxmlformats.org/officeDocument/2006/relationships/diagramLayout" Target="diagrams/layout1.xm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mbudsman.gov.rw/index.php?id=2" TargetMode="External"/><Relationship Id="rId23" Type="http://schemas.openxmlformats.org/officeDocument/2006/relationships/hyperlink" Target="http://www.ohchr.org/Documents/ProfessionalInterest/beijingrules.pdf" TargetMode="External"/><Relationship Id="rId28" Type="http://schemas.openxmlformats.org/officeDocument/2006/relationships/image" Target="media/image4.png"/><Relationship Id="rId36" Type="http://schemas.openxmlformats.org/officeDocument/2006/relationships/hyperlink" Target="https://www.tandfonline.com/doi/full/10.1080/00131857.2018.1434076" TargetMode="External"/><Relationship Id="rId49" Type="http://schemas.openxmlformats.org/officeDocument/2006/relationships/image" Target="media/image15.png"/><Relationship Id="rId57" Type="http://schemas.openxmlformats.org/officeDocument/2006/relationships/footer" Target="footer2.xml"/><Relationship Id="rId10" Type="http://schemas.openxmlformats.org/officeDocument/2006/relationships/hyperlink" Target="http://www.usip.org/education-training/courses/certificate-course-in-conflict-analysis" TargetMode="External"/><Relationship Id="rId31" Type="http://schemas.openxmlformats.org/officeDocument/2006/relationships/hyperlink" Target="https://elearning.ur.ac.rw/mod/resource/view.php?id=123242" TargetMode="External"/><Relationship Id="rId44" Type="http://schemas.microsoft.com/office/2007/relationships/diagramDrawing" Target="diagrams/drawing1.xml"/><Relationship Id="rId52" Type="http://schemas.openxmlformats.org/officeDocument/2006/relationships/image" Target="media/image18.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wandaparliament.gov.rw/index.php?id=2"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4C94FC-BEF9-48EC-8243-76FE41F87796}"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04E818BD-5A99-4A28-8756-0B8BE8B5F5C3}">
      <dgm:prSet phldrT="[Text]"/>
      <dgm:spPr/>
      <dgm:t>
        <a:bodyPr/>
        <a:lstStyle/>
        <a:p>
          <a:r>
            <a:rPr lang="en-US" dirty="0"/>
            <a:t>Peace </a:t>
          </a:r>
        </a:p>
      </dgm:t>
    </dgm:pt>
    <dgm:pt modelId="{3C8D7C30-7522-4415-ADCD-BB6E092C4F61}" type="parTrans" cxnId="{68B6A928-03B0-45DE-99CF-7FD4E2B6CD08}">
      <dgm:prSet/>
      <dgm:spPr/>
      <dgm:t>
        <a:bodyPr/>
        <a:lstStyle/>
        <a:p>
          <a:endParaRPr lang="en-US"/>
        </a:p>
      </dgm:t>
    </dgm:pt>
    <dgm:pt modelId="{2FC529EF-99AF-4936-A6E3-38D32016B9D0}" type="sibTrans" cxnId="{68B6A928-03B0-45DE-99CF-7FD4E2B6CD08}">
      <dgm:prSet/>
      <dgm:spPr/>
      <dgm:t>
        <a:bodyPr/>
        <a:lstStyle/>
        <a:p>
          <a:endParaRPr lang="en-US"/>
        </a:p>
      </dgm:t>
    </dgm:pt>
    <dgm:pt modelId="{D232F0D8-15A0-4542-809E-7FA0258AB54F}">
      <dgm:prSet phldrT="[Text]"/>
      <dgm:spPr/>
      <dgm:t>
        <a:bodyPr/>
        <a:lstStyle/>
        <a:p>
          <a:r>
            <a:rPr lang="en-US" dirty="0"/>
            <a:t>Positive = absence of structural and cultural violence</a:t>
          </a:r>
        </a:p>
      </dgm:t>
    </dgm:pt>
    <dgm:pt modelId="{44F9653E-861A-4E65-9046-79ECAF81815D}" type="parTrans" cxnId="{D1EC305A-FC74-4D8D-9897-FABDD0F3236F}">
      <dgm:prSet/>
      <dgm:spPr/>
      <dgm:t>
        <a:bodyPr/>
        <a:lstStyle/>
        <a:p>
          <a:endParaRPr lang="en-US"/>
        </a:p>
      </dgm:t>
    </dgm:pt>
    <dgm:pt modelId="{8B54E683-A274-4F44-8C24-AD1614648D2E}" type="sibTrans" cxnId="{D1EC305A-FC74-4D8D-9897-FABDD0F3236F}">
      <dgm:prSet/>
      <dgm:spPr/>
      <dgm:t>
        <a:bodyPr/>
        <a:lstStyle/>
        <a:p>
          <a:endParaRPr lang="en-US"/>
        </a:p>
      </dgm:t>
    </dgm:pt>
    <dgm:pt modelId="{471CCC14-A08E-4468-BAA9-DF384245B3C4}">
      <dgm:prSet phldrT="[Text]"/>
      <dgm:spPr/>
      <dgm:t>
        <a:bodyPr/>
        <a:lstStyle/>
        <a:p>
          <a:r>
            <a:rPr lang="en-US" dirty="0"/>
            <a:t>Critical Peace Education </a:t>
          </a:r>
        </a:p>
      </dgm:t>
    </dgm:pt>
    <dgm:pt modelId="{79FDA92B-DD48-4ECF-B42D-AC531F0B7E12}" type="parTrans" cxnId="{2FF43A98-CA14-456A-BF8B-CEFD477DEBFD}">
      <dgm:prSet/>
      <dgm:spPr/>
      <dgm:t>
        <a:bodyPr/>
        <a:lstStyle/>
        <a:p>
          <a:endParaRPr lang="en-US"/>
        </a:p>
      </dgm:t>
    </dgm:pt>
    <dgm:pt modelId="{66A55342-1C0F-4F7E-917B-3B46C4A268D4}" type="sibTrans" cxnId="{2FF43A98-CA14-456A-BF8B-CEFD477DEBFD}">
      <dgm:prSet/>
      <dgm:spPr/>
      <dgm:t>
        <a:bodyPr/>
        <a:lstStyle/>
        <a:p>
          <a:endParaRPr lang="en-US"/>
        </a:p>
      </dgm:t>
    </dgm:pt>
    <dgm:pt modelId="{64DDF231-F15F-4860-8F31-53C196913B22}">
      <dgm:prSet phldrT="[Text]"/>
      <dgm:spPr/>
      <dgm:t>
        <a:bodyPr/>
        <a:lstStyle/>
        <a:p>
          <a:r>
            <a:rPr lang="en-US" dirty="0"/>
            <a:t>Post-Colonial Peace Education </a:t>
          </a:r>
        </a:p>
      </dgm:t>
    </dgm:pt>
    <dgm:pt modelId="{C9DC1026-9E3F-4B52-BA88-6837FDEF1425}" type="parTrans" cxnId="{1A7F63B0-DC02-4BF0-B2F2-22FD3E361E77}">
      <dgm:prSet/>
      <dgm:spPr/>
      <dgm:t>
        <a:bodyPr/>
        <a:lstStyle/>
        <a:p>
          <a:endParaRPr lang="en-US"/>
        </a:p>
      </dgm:t>
    </dgm:pt>
    <dgm:pt modelId="{7B57BE67-2558-4739-AA93-1560D95F0BD5}" type="sibTrans" cxnId="{1A7F63B0-DC02-4BF0-B2F2-22FD3E361E77}">
      <dgm:prSet/>
      <dgm:spPr/>
      <dgm:t>
        <a:bodyPr/>
        <a:lstStyle/>
        <a:p>
          <a:endParaRPr lang="en-US"/>
        </a:p>
      </dgm:t>
    </dgm:pt>
    <dgm:pt modelId="{CC50300D-F2E1-471C-B1D8-1D1D98F89D0B}">
      <dgm:prSet phldrT="[Text]"/>
      <dgm:spPr/>
      <dgm:t>
        <a:bodyPr/>
        <a:lstStyle/>
        <a:p>
          <a:r>
            <a:rPr lang="en-US" dirty="0"/>
            <a:t>Negative = absence of direct/physical violence </a:t>
          </a:r>
        </a:p>
      </dgm:t>
    </dgm:pt>
    <dgm:pt modelId="{468BB43E-5E95-4C08-8AA6-47A550A64DCA}" type="parTrans" cxnId="{DAB8D858-92B7-44FF-8A4B-03F16F39BE39}">
      <dgm:prSet/>
      <dgm:spPr/>
      <dgm:t>
        <a:bodyPr/>
        <a:lstStyle/>
        <a:p>
          <a:endParaRPr lang="en-US"/>
        </a:p>
      </dgm:t>
    </dgm:pt>
    <dgm:pt modelId="{8C3CF659-9AC5-468F-948D-9B63D4065B3E}" type="sibTrans" cxnId="{DAB8D858-92B7-44FF-8A4B-03F16F39BE39}">
      <dgm:prSet/>
      <dgm:spPr/>
      <dgm:t>
        <a:bodyPr/>
        <a:lstStyle/>
        <a:p>
          <a:endParaRPr lang="en-US"/>
        </a:p>
      </dgm:t>
    </dgm:pt>
    <dgm:pt modelId="{E0180644-0CB5-47B4-B7ED-D2A5872A636C}">
      <dgm:prSet phldrT="[Text]"/>
      <dgm:spPr/>
      <dgm:t>
        <a:bodyPr/>
        <a:lstStyle/>
        <a:p>
          <a:r>
            <a:rPr lang="en-US" dirty="0"/>
            <a:t>Human rights education, International education,</a:t>
          </a:r>
        </a:p>
        <a:p>
          <a:r>
            <a:rPr lang="en-US" dirty="0"/>
            <a:t>Character education; Values education; Conflict Resolution</a:t>
          </a:r>
        </a:p>
      </dgm:t>
    </dgm:pt>
    <dgm:pt modelId="{C70E6E6B-B3C2-4623-8072-ABFECB918914}" type="parTrans" cxnId="{BEF529A0-F9E6-485A-B647-FAFA06B52240}">
      <dgm:prSet/>
      <dgm:spPr/>
      <dgm:t>
        <a:bodyPr/>
        <a:lstStyle/>
        <a:p>
          <a:endParaRPr lang="en-US"/>
        </a:p>
      </dgm:t>
    </dgm:pt>
    <dgm:pt modelId="{2795CCDD-6F36-4C12-B727-502FDFC3679F}" type="sibTrans" cxnId="{BEF529A0-F9E6-485A-B647-FAFA06B52240}">
      <dgm:prSet/>
      <dgm:spPr/>
      <dgm:t>
        <a:bodyPr/>
        <a:lstStyle/>
        <a:p>
          <a:endParaRPr lang="en-US"/>
        </a:p>
      </dgm:t>
    </dgm:pt>
    <dgm:pt modelId="{723566C2-0D5C-4141-BA02-F49B648B6E90}" type="pres">
      <dgm:prSet presAssocID="{CE4C94FC-BEF9-48EC-8243-76FE41F87796}" presName="diagram" presStyleCnt="0">
        <dgm:presLayoutVars>
          <dgm:chPref val="1"/>
          <dgm:dir/>
          <dgm:animOne val="branch"/>
          <dgm:animLvl val="lvl"/>
          <dgm:resizeHandles val="exact"/>
        </dgm:presLayoutVars>
      </dgm:prSet>
      <dgm:spPr/>
    </dgm:pt>
    <dgm:pt modelId="{5F2DCCBE-BA9D-4591-BEB2-061C3C0E1B3E}" type="pres">
      <dgm:prSet presAssocID="{04E818BD-5A99-4A28-8756-0B8BE8B5F5C3}" presName="root1" presStyleCnt="0"/>
      <dgm:spPr/>
    </dgm:pt>
    <dgm:pt modelId="{31DBEDAF-1F91-4139-9B00-DFBEC49FC040}" type="pres">
      <dgm:prSet presAssocID="{04E818BD-5A99-4A28-8756-0B8BE8B5F5C3}" presName="LevelOneTextNode" presStyleLbl="node0" presStyleIdx="0" presStyleCnt="1">
        <dgm:presLayoutVars>
          <dgm:chPref val="3"/>
        </dgm:presLayoutVars>
      </dgm:prSet>
      <dgm:spPr/>
    </dgm:pt>
    <dgm:pt modelId="{95BF048D-612F-4A94-B457-56615E4D7067}" type="pres">
      <dgm:prSet presAssocID="{04E818BD-5A99-4A28-8756-0B8BE8B5F5C3}" presName="level2hierChild" presStyleCnt="0"/>
      <dgm:spPr/>
    </dgm:pt>
    <dgm:pt modelId="{931553DF-667F-4A3D-934D-8F4F78EF3ED6}" type="pres">
      <dgm:prSet presAssocID="{44F9653E-861A-4E65-9046-79ECAF81815D}" presName="conn2-1" presStyleLbl="parChTrans1D2" presStyleIdx="0" presStyleCnt="2"/>
      <dgm:spPr/>
    </dgm:pt>
    <dgm:pt modelId="{3547463D-F599-4457-B2A2-EBC9B2B109DC}" type="pres">
      <dgm:prSet presAssocID="{44F9653E-861A-4E65-9046-79ECAF81815D}" presName="connTx" presStyleLbl="parChTrans1D2" presStyleIdx="0" presStyleCnt="2"/>
      <dgm:spPr/>
    </dgm:pt>
    <dgm:pt modelId="{809E84FA-CB32-4D3D-9C45-B7C6952DC876}" type="pres">
      <dgm:prSet presAssocID="{D232F0D8-15A0-4542-809E-7FA0258AB54F}" presName="root2" presStyleCnt="0"/>
      <dgm:spPr/>
    </dgm:pt>
    <dgm:pt modelId="{AE03DFDE-BB6C-4F65-A4F1-521EF45FE3FB}" type="pres">
      <dgm:prSet presAssocID="{D232F0D8-15A0-4542-809E-7FA0258AB54F}" presName="LevelTwoTextNode" presStyleLbl="node2" presStyleIdx="0" presStyleCnt="2">
        <dgm:presLayoutVars>
          <dgm:chPref val="3"/>
        </dgm:presLayoutVars>
      </dgm:prSet>
      <dgm:spPr/>
    </dgm:pt>
    <dgm:pt modelId="{BB2B454F-E590-437B-9A12-53AF316F814E}" type="pres">
      <dgm:prSet presAssocID="{D232F0D8-15A0-4542-809E-7FA0258AB54F}" presName="level3hierChild" presStyleCnt="0"/>
      <dgm:spPr/>
    </dgm:pt>
    <dgm:pt modelId="{C32BB972-F3EB-4142-A015-DAE4FC5602C6}" type="pres">
      <dgm:prSet presAssocID="{79FDA92B-DD48-4ECF-B42D-AC531F0B7E12}" presName="conn2-1" presStyleLbl="parChTrans1D3" presStyleIdx="0" presStyleCnt="3"/>
      <dgm:spPr/>
    </dgm:pt>
    <dgm:pt modelId="{B300F92F-41C1-483E-BB78-093C4D17C53F}" type="pres">
      <dgm:prSet presAssocID="{79FDA92B-DD48-4ECF-B42D-AC531F0B7E12}" presName="connTx" presStyleLbl="parChTrans1D3" presStyleIdx="0" presStyleCnt="3"/>
      <dgm:spPr/>
    </dgm:pt>
    <dgm:pt modelId="{7632F50B-5098-4BEC-A35B-93DC7CB92D65}" type="pres">
      <dgm:prSet presAssocID="{471CCC14-A08E-4468-BAA9-DF384245B3C4}" presName="root2" presStyleCnt="0"/>
      <dgm:spPr/>
    </dgm:pt>
    <dgm:pt modelId="{93B691D7-E83C-477F-AA36-C37EACD564B5}" type="pres">
      <dgm:prSet presAssocID="{471CCC14-A08E-4468-BAA9-DF384245B3C4}" presName="LevelTwoTextNode" presStyleLbl="node3" presStyleIdx="0" presStyleCnt="3">
        <dgm:presLayoutVars>
          <dgm:chPref val="3"/>
        </dgm:presLayoutVars>
      </dgm:prSet>
      <dgm:spPr/>
    </dgm:pt>
    <dgm:pt modelId="{3F79A666-D32E-477D-AFA2-C393731F8E94}" type="pres">
      <dgm:prSet presAssocID="{471CCC14-A08E-4468-BAA9-DF384245B3C4}" presName="level3hierChild" presStyleCnt="0"/>
      <dgm:spPr/>
    </dgm:pt>
    <dgm:pt modelId="{B2494697-90FC-46F7-AF27-42838A792007}" type="pres">
      <dgm:prSet presAssocID="{C9DC1026-9E3F-4B52-BA88-6837FDEF1425}" presName="conn2-1" presStyleLbl="parChTrans1D3" presStyleIdx="1" presStyleCnt="3"/>
      <dgm:spPr/>
    </dgm:pt>
    <dgm:pt modelId="{4A7AE803-576E-4EDE-8083-07AA395A16CC}" type="pres">
      <dgm:prSet presAssocID="{C9DC1026-9E3F-4B52-BA88-6837FDEF1425}" presName="connTx" presStyleLbl="parChTrans1D3" presStyleIdx="1" presStyleCnt="3"/>
      <dgm:spPr/>
    </dgm:pt>
    <dgm:pt modelId="{64991CE5-BC93-4CE0-948B-62BCBCE8549E}" type="pres">
      <dgm:prSet presAssocID="{64DDF231-F15F-4860-8F31-53C196913B22}" presName="root2" presStyleCnt="0"/>
      <dgm:spPr/>
    </dgm:pt>
    <dgm:pt modelId="{44DD1DC8-EF39-4B8A-BE0D-78CA55F30E3A}" type="pres">
      <dgm:prSet presAssocID="{64DDF231-F15F-4860-8F31-53C196913B22}" presName="LevelTwoTextNode" presStyleLbl="node3" presStyleIdx="1" presStyleCnt="3">
        <dgm:presLayoutVars>
          <dgm:chPref val="3"/>
        </dgm:presLayoutVars>
      </dgm:prSet>
      <dgm:spPr/>
    </dgm:pt>
    <dgm:pt modelId="{EDAB96D5-82C6-42A2-B160-2CE484F04C0A}" type="pres">
      <dgm:prSet presAssocID="{64DDF231-F15F-4860-8F31-53C196913B22}" presName="level3hierChild" presStyleCnt="0"/>
      <dgm:spPr/>
    </dgm:pt>
    <dgm:pt modelId="{DBD97D66-B538-4AA7-B926-2AA6856C389D}" type="pres">
      <dgm:prSet presAssocID="{468BB43E-5E95-4C08-8AA6-47A550A64DCA}" presName="conn2-1" presStyleLbl="parChTrans1D2" presStyleIdx="1" presStyleCnt="2"/>
      <dgm:spPr/>
    </dgm:pt>
    <dgm:pt modelId="{2FF7B83D-FC37-496A-B45A-6D5B29E5EA36}" type="pres">
      <dgm:prSet presAssocID="{468BB43E-5E95-4C08-8AA6-47A550A64DCA}" presName="connTx" presStyleLbl="parChTrans1D2" presStyleIdx="1" presStyleCnt="2"/>
      <dgm:spPr/>
    </dgm:pt>
    <dgm:pt modelId="{3DAE2D2B-3BF0-4EA2-A7C1-7B28ADE7B73C}" type="pres">
      <dgm:prSet presAssocID="{CC50300D-F2E1-471C-B1D8-1D1D98F89D0B}" presName="root2" presStyleCnt="0"/>
      <dgm:spPr/>
    </dgm:pt>
    <dgm:pt modelId="{B8E04279-D20C-446F-95B1-EF2F7EFC39C8}" type="pres">
      <dgm:prSet presAssocID="{CC50300D-F2E1-471C-B1D8-1D1D98F89D0B}" presName="LevelTwoTextNode" presStyleLbl="node2" presStyleIdx="1" presStyleCnt="2">
        <dgm:presLayoutVars>
          <dgm:chPref val="3"/>
        </dgm:presLayoutVars>
      </dgm:prSet>
      <dgm:spPr/>
    </dgm:pt>
    <dgm:pt modelId="{F50476A3-E544-408A-A584-01F517A963E1}" type="pres">
      <dgm:prSet presAssocID="{CC50300D-F2E1-471C-B1D8-1D1D98F89D0B}" presName="level3hierChild" presStyleCnt="0"/>
      <dgm:spPr/>
    </dgm:pt>
    <dgm:pt modelId="{F61EDAC9-DDD9-4060-B50D-179EEDE70ADB}" type="pres">
      <dgm:prSet presAssocID="{C70E6E6B-B3C2-4623-8072-ABFECB918914}" presName="conn2-1" presStyleLbl="parChTrans1D3" presStyleIdx="2" presStyleCnt="3"/>
      <dgm:spPr/>
    </dgm:pt>
    <dgm:pt modelId="{4ABA7960-3D10-4C12-9873-5A62D645CC96}" type="pres">
      <dgm:prSet presAssocID="{C70E6E6B-B3C2-4623-8072-ABFECB918914}" presName="connTx" presStyleLbl="parChTrans1D3" presStyleIdx="2" presStyleCnt="3"/>
      <dgm:spPr/>
    </dgm:pt>
    <dgm:pt modelId="{0586EE6A-55D3-4472-BCCD-6B2513CAE285}" type="pres">
      <dgm:prSet presAssocID="{E0180644-0CB5-47B4-B7ED-D2A5872A636C}" presName="root2" presStyleCnt="0"/>
      <dgm:spPr/>
    </dgm:pt>
    <dgm:pt modelId="{8B4157D1-68F9-4EB1-9676-3DC474093B53}" type="pres">
      <dgm:prSet presAssocID="{E0180644-0CB5-47B4-B7ED-D2A5872A636C}" presName="LevelTwoTextNode" presStyleLbl="node3" presStyleIdx="2" presStyleCnt="3">
        <dgm:presLayoutVars>
          <dgm:chPref val="3"/>
        </dgm:presLayoutVars>
      </dgm:prSet>
      <dgm:spPr/>
    </dgm:pt>
    <dgm:pt modelId="{6D866215-68BF-4D5D-AB6B-C80F10E70A2C}" type="pres">
      <dgm:prSet presAssocID="{E0180644-0CB5-47B4-B7ED-D2A5872A636C}" presName="level3hierChild" presStyleCnt="0"/>
      <dgm:spPr/>
    </dgm:pt>
  </dgm:ptLst>
  <dgm:cxnLst>
    <dgm:cxn modelId="{0F856B26-3516-4D91-A1E2-B0EC6397154D}" type="presOf" srcId="{44F9653E-861A-4E65-9046-79ECAF81815D}" destId="{931553DF-667F-4A3D-934D-8F4F78EF3ED6}" srcOrd="0" destOrd="0" presId="urn:microsoft.com/office/officeart/2005/8/layout/hierarchy2"/>
    <dgm:cxn modelId="{68B6A928-03B0-45DE-99CF-7FD4E2B6CD08}" srcId="{CE4C94FC-BEF9-48EC-8243-76FE41F87796}" destId="{04E818BD-5A99-4A28-8756-0B8BE8B5F5C3}" srcOrd="0" destOrd="0" parTransId="{3C8D7C30-7522-4415-ADCD-BB6E092C4F61}" sibTransId="{2FC529EF-99AF-4936-A6E3-38D32016B9D0}"/>
    <dgm:cxn modelId="{CCA4A435-02D6-4A4F-9F6E-86E51419BCD6}" type="presOf" srcId="{04E818BD-5A99-4A28-8756-0B8BE8B5F5C3}" destId="{31DBEDAF-1F91-4139-9B00-DFBEC49FC040}" srcOrd="0" destOrd="0" presId="urn:microsoft.com/office/officeart/2005/8/layout/hierarchy2"/>
    <dgm:cxn modelId="{6A1F5C39-8B94-4914-9E62-3FF14FEBAEF7}" type="presOf" srcId="{C9DC1026-9E3F-4B52-BA88-6837FDEF1425}" destId="{B2494697-90FC-46F7-AF27-42838A792007}" srcOrd="0" destOrd="0" presId="urn:microsoft.com/office/officeart/2005/8/layout/hierarchy2"/>
    <dgm:cxn modelId="{AFC26240-AEA5-40A7-9C04-088F7CDFE431}" type="presOf" srcId="{CE4C94FC-BEF9-48EC-8243-76FE41F87796}" destId="{723566C2-0D5C-4141-BA02-F49B648B6E90}" srcOrd="0" destOrd="0" presId="urn:microsoft.com/office/officeart/2005/8/layout/hierarchy2"/>
    <dgm:cxn modelId="{CDFB365F-1FEF-483A-BB34-55BBC3AFB6CB}" type="presOf" srcId="{C9DC1026-9E3F-4B52-BA88-6837FDEF1425}" destId="{4A7AE803-576E-4EDE-8083-07AA395A16CC}" srcOrd="1" destOrd="0" presId="urn:microsoft.com/office/officeart/2005/8/layout/hierarchy2"/>
    <dgm:cxn modelId="{6FB4D84D-E84E-4C7E-9923-20FC855552F5}" type="presOf" srcId="{79FDA92B-DD48-4ECF-B42D-AC531F0B7E12}" destId="{C32BB972-F3EB-4142-A015-DAE4FC5602C6}" srcOrd="0" destOrd="0" presId="urn:microsoft.com/office/officeart/2005/8/layout/hierarchy2"/>
    <dgm:cxn modelId="{E91AD556-2E48-4A01-9B45-0B2CAFF87B9C}" type="presOf" srcId="{44F9653E-861A-4E65-9046-79ECAF81815D}" destId="{3547463D-F599-4457-B2A2-EBC9B2B109DC}" srcOrd="1" destOrd="0" presId="urn:microsoft.com/office/officeart/2005/8/layout/hierarchy2"/>
    <dgm:cxn modelId="{C6BA6C58-41F0-4272-8803-55464AAC3D62}" type="presOf" srcId="{468BB43E-5E95-4C08-8AA6-47A550A64DCA}" destId="{DBD97D66-B538-4AA7-B926-2AA6856C389D}" srcOrd="0" destOrd="0" presId="urn:microsoft.com/office/officeart/2005/8/layout/hierarchy2"/>
    <dgm:cxn modelId="{614A9C78-DBBF-4B77-AA36-C926A0B8F231}" type="presOf" srcId="{471CCC14-A08E-4468-BAA9-DF384245B3C4}" destId="{93B691D7-E83C-477F-AA36-C37EACD564B5}" srcOrd="0" destOrd="0" presId="urn:microsoft.com/office/officeart/2005/8/layout/hierarchy2"/>
    <dgm:cxn modelId="{DAB8D858-92B7-44FF-8A4B-03F16F39BE39}" srcId="{04E818BD-5A99-4A28-8756-0B8BE8B5F5C3}" destId="{CC50300D-F2E1-471C-B1D8-1D1D98F89D0B}" srcOrd="1" destOrd="0" parTransId="{468BB43E-5E95-4C08-8AA6-47A550A64DCA}" sibTransId="{8C3CF659-9AC5-468F-948D-9B63D4065B3E}"/>
    <dgm:cxn modelId="{D1EC305A-FC74-4D8D-9897-FABDD0F3236F}" srcId="{04E818BD-5A99-4A28-8756-0B8BE8B5F5C3}" destId="{D232F0D8-15A0-4542-809E-7FA0258AB54F}" srcOrd="0" destOrd="0" parTransId="{44F9653E-861A-4E65-9046-79ECAF81815D}" sibTransId="{8B54E683-A274-4F44-8C24-AD1614648D2E}"/>
    <dgm:cxn modelId="{78AE3681-5CF2-484A-842E-83A3B186314A}" type="presOf" srcId="{C70E6E6B-B3C2-4623-8072-ABFECB918914}" destId="{4ABA7960-3D10-4C12-9873-5A62D645CC96}" srcOrd="1" destOrd="0" presId="urn:microsoft.com/office/officeart/2005/8/layout/hierarchy2"/>
    <dgm:cxn modelId="{2FF43A98-CA14-456A-BF8B-CEFD477DEBFD}" srcId="{D232F0D8-15A0-4542-809E-7FA0258AB54F}" destId="{471CCC14-A08E-4468-BAA9-DF384245B3C4}" srcOrd="0" destOrd="0" parTransId="{79FDA92B-DD48-4ECF-B42D-AC531F0B7E12}" sibTransId="{66A55342-1C0F-4F7E-917B-3B46C4A268D4}"/>
    <dgm:cxn modelId="{BEF529A0-F9E6-485A-B647-FAFA06B52240}" srcId="{CC50300D-F2E1-471C-B1D8-1D1D98F89D0B}" destId="{E0180644-0CB5-47B4-B7ED-D2A5872A636C}" srcOrd="0" destOrd="0" parTransId="{C70E6E6B-B3C2-4623-8072-ABFECB918914}" sibTransId="{2795CCDD-6F36-4C12-B727-502FDFC3679F}"/>
    <dgm:cxn modelId="{7072B1A1-71E6-472F-B149-E168276F84E2}" type="presOf" srcId="{E0180644-0CB5-47B4-B7ED-D2A5872A636C}" destId="{8B4157D1-68F9-4EB1-9676-3DC474093B53}" srcOrd="0" destOrd="0" presId="urn:microsoft.com/office/officeart/2005/8/layout/hierarchy2"/>
    <dgm:cxn modelId="{1A7F63B0-DC02-4BF0-B2F2-22FD3E361E77}" srcId="{D232F0D8-15A0-4542-809E-7FA0258AB54F}" destId="{64DDF231-F15F-4860-8F31-53C196913B22}" srcOrd="1" destOrd="0" parTransId="{C9DC1026-9E3F-4B52-BA88-6837FDEF1425}" sibTransId="{7B57BE67-2558-4739-AA93-1560D95F0BD5}"/>
    <dgm:cxn modelId="{AB3AFEB5-2F1E-4B26-80FA-F7BFE191D46D}" type="presOf" srcId="{C70E6E6B-B3C2-4623-8072-ABFECB918914}" destId="{F61EDAC9-DDD9-4060-B50D-179EEDE70ADB}" srcOrd="0" destOrd="0" presId="urn:microsoft.com/office/officeart/2005/8/layout/hierarchy2"/>
    <dgm:cxn modelId="{79CE15BE-2764-4BF7-A2BF-6B588AB5B54E}" type="presOf" srcId="{468BB43E-5E95-4C08-8AA6-47A550A64DCA}" destId="{2FF7B83D-FC37-496A-B45A-6D5B29E5EA36}" srcOrd="1" destOrd="0" presId="urn:microsoft.com/office/officeart/2005/8/layout/hierarchy2"/>
    <dgm:cxn modelId="{FDB883C0-37B1-4339-8DDD-F3436BAB4683}" type="presOf" srcId="{79FDA92B-DD48-4ECF-B42D-AC531F0B7E12}" destId="{B300F92F-41C1-483E-BB78-093C4D17C53F}" srcOrd="1" destOrd="0" presId="urn:microsoft.com/office/officeart/2005/8/layout/hierarchy2"/>
    <dgm:cxn modelId="{9D8CB6DB-C9DA-4A2F-BE1C-503FDFFA6724}" type="presOf" srcId="{64DDF231-F15F-4860-8F31-53C196913B22}" destId="{44DD1DC8-EF39-4B8A-BE0D-78CA55F30E3A}" srcOrd="0" destOrd="0" presId="urn:microsoft.com/office/officeart/2005/8/layout/hierarchy2"/>
    <dgm:cxn modelId="{E5363CEA-6587-46BC-8039-508CFB007C44}" type="presOf" srcId="{CC50300D-F2E1-471C-B1D8-1D1D98F89D0B}" destId="{B8E04279-D20C-446F-95B1-EF2F7EFC39C8}" srcOrd="0" destOrd="0" presId="urn:microsoft.com/office/officeart/2005/8/layout/hierarchy2"/>
    <dgm:cxn modelId="{C584B2F0-9D34-4A05-880F-FA5CDBB435A0}" type="presOf" srcId="{D232F0D8-15A0-4542-809E-7FA0258AB54F}" destId="{AE03DFDE-BB6C-4F65-A4F1-521EF45FE3FB}" srcOrd="0" destOrd="0" presId="urn:microsoft.com/office/officeart/2005/8/layout/hierarchy2"/>
    <dgm:cxn modelId="{34184F0F-B462-4631-B067-D5484CBCF440}" type="presParOf" srcId="{723566C2-0D5C-4141-BA02-F49B648B6E90}" destId="{5F2DCCBE-BA9D-4591-BEB2-061C3C0E1B3E}" srcOrd="0" destOrd="0" presId="urn:microsoft.com/office/officeart/2005/8/layout/hierarchy2"/>
    <dgm:cxn modelId="{01EFCA7B-89D2-49CA-A0D9-69D435A907E9}" type="presParOf" srcId="{5F2DCCBE-BA9D-4591-BEB2-061C3C0E1B3E}" destId="{31DBEDAF-1F91-4139-9B00-DFBEC49FC040}" srcOrd="0" destOrd="0" presId="urn:microsoft.com/office/officeart/2005/8/layout/hierarchy2"/>
    <dgm:cxn modelId="{00E7EC9D-CA24-412C-9ADC-9218533E4C17}" type="presParOf" srcId="{5F2DCCBE-BA9D-4591-BEB2-061C3C0E1B3E}" destId="{95BF048D-612F-4A94-B457-56615E4D7067}" srcOrd="1" destOrd="0" presId="urn:microsoft.com/office/officeart/2005/8/layout/hierarchy2"/>
    <dgm:cxn modelId="{E04E9FB3-D1F1-42DD-93A2-1DE66505840C}" type="presParOf" srcId="{95BF048D-612F-4A94-B457-56615E4D7067}" destId="{931553DF-667F-4A3D-934D-8F4F78EF3ED6}" srcOrd="0" destOrd="0" presId="urn:microsoft.com/office/officeart/2005/8/layout/hierarchy2"/>
    <dgm:cxn modelId="{92B03FB8-727F-4AD2-AD30-3571A459F07B}" type="presParOf" srcId="{931553DF-667F-4A3D-934D-8F4F78EF3ED6}" destId="{3547463D-F599-4457-B2A2-EBC9B2B109DC}" srcOrd="0" destOrd="0" presId="urn:microsoft.com/office/officeart/2005/8/layout/hierarchy2"/>
    <dgm:cxn modelId="{175672F0-2E68-477C-8563-E29751A47674}" type="presParOf" srcId="{95BF048D-612F-4A94-B457-56615E4D7067}" destId="{809E84FA-CB32-4D3D-9C45-B7C6952DC876}" srcOrd="1" destOrd="0" presId="urn:microsoft.com/office/officeart/2005/8/layout/hierarchy2"/>
    <dgm:cxn modelId="{DC9D2E68-6EFC-4018-9144-BE0DA296D88E}" type="presParOf" srcId="{809E84FA-CB32-4D3D-9C45-B7C6952DC876}" destId="{AE03DFDE-BB6C-4F65-A4F1-521EF45FE3FB}" srcOrd="0" destOrd="0" presId="urn:microsoft.com/office/officeart/2005/8/layout/hierarchy2"/>
    <dgm:cxn modelId="{BB4EFC9C-A977-447A-B1E2-A5AD1BB3814F}" type="presParOf" srcId="{809E84FA-CB32-4D3D-9C45-B7C6952DC876}" destId="{BB2B454F-E590-437B-9A12-53AF316F814E}" srcOrd="1" destOrd="0" presId="urn:microsoft.com/office/officeart/2005/8/layout/hierarchy2"/>
    <dgm:cxn modelId="{40D40FCF-383E-407C-9248-9B2DED82DBCF}" type="presParOf" srcId="{BB2B454F-E590-437B-9A12-53AF316F814E}" destId="{C32BB972-F3EB-4142-A015-DAE4FC5602C6}" srcOrd="0" destOrd="0" presId="urn:microsoft.com/office/officeart/2005/8/layout/hierarchy2"/>
    <dgm:cxn modelId="{7CC7036B-42CD-45DC-A1A7-CB991EA26FFC}" type="presParOf" srcId="{C32BB972-F3EB-4142-A015-DAE4FC5602C6}" destId="{B300F92F-41C1-483E-BB78-093C4D17C53F}" srcOrd="0" destOrd="0" presId="urn:microsoft.com/office/officeart/2005/8/layout/hierarchy2"/>
    <dgm:cxn modelId="{C6411CED-43FE-4159-B836-CA4CC6C83770}" type="presParOf" srcId="{BB2B454F-E590-437B-9A12-53AF316F814E}" destId="{7632F50B-5098-4BEC-A35B-93DC7CB92D65}" srcOrd="1" destOrd="0" presId="urn:microsoft.com/office/officeart/2005/8/layout/hierarchy2"/>
    <dgm:cxn modelId="{B3BD4FE5-D233-4700-BB35-E16725694E3E}" type="presParOf" srcId="{7632F50B-5098-4BEC-A35B-93DC7CB92D65}" destId="{93B691D7-E83C-477F-AA36-C37EACD564B5}" srcOrd="0" destOrd="0" presId="urn:microsoft.com/office/officeart/2005/8/layout/hierarchy2"/>
    <dgm:cxn modelId="{2B8EB058-62F1-4460-A338-BE2C40A34627}" type="presParOf" srcId="{7632F50B-5098-4BEC-A35B-93DC7CB92D65}" destId="{3F79A666-D32E-477D-AFA2-C393731F8E94}" srcOrd="1" destOrd="0" presId="urn:microsoft.com/office/officeart/2005/8/layout/hierarchy2"/>
    <dgm:cxn modelId="{1B835D47-B262-4DC4-B8DA-17D745BAD8E3}" type="presParOf" srcId="{BB2B454F-E590-437B-9A12-53AF316F814E}" destId="{B2494697-90FC-46F7-AF27-42838A792007}" srcOrd="2" destOrd="0" presId="urn:microsoft.com/office/officeart/2005/8/layout/hierarchy2"/>
    <dgm:cxn modelId="{1921B35B-FCCF-471D-8EFB-EC37F8896727}" type="presParOf" srcId="{B2494697-90FC-46F7-AF27-42838A792007}" destId="{4A7AE803-576E-4EDE-8083-07AA395A16CC}" srcOrd="0" destOrd="0" presId="urn:microsoft.com/office/officeart/2005/8/layout/hierarchy2"/>
    <dgm:cxn modelId="{AB6250DF-920C-4570-9C26-BB230F3579B1}" type="presParOf" srcId="{BB2B454F-E590-437B-9A12-53AF316F814E}" destId="{64991CE5-BC93-4CE0-948B-62BCBCE8549E}" srcOrd="3" destOrd="0" presId="urn:microsoft.com/office/officeart/2005/8/layout/hierarchy2"/>
    <dgm:cxn modelId="{63E7E1B1-8B8F-44AA-9AED-65BCF99E9892}" type="presParOf" srcId="{64991CE5-BC93-4CE0-948B-62BCBCE8549E}" destId="{44DD1DC8-EF39-4B8A-BE0D-78CA55F30E3A}" srcOrd="0" destOrd="0" presId="urn:microsoft.com/office/officeart/2005/8/layout/hierarchy2"/>
    <dgm:cxn modelId="{A03E64EF-28AA-4882-AFC2-C564E1432E9B}" type="presParOf" srcId="{64991CE5-BC93-4CE0-948B-62BCBCE8549E}" destId="{EDAB96D5-82C6-42A2-B160-2CE484F04C0A}" srcOrd="1" destOrd="0" presId="urn:microsoft.com/office/officeart/2005/8/layout/hierarchy2"/>
    <dgm:cxn modelId="{CCFBF23E-856B-4F29-A25D-836E84C1C0FC}" type="presParOf" srcId="{95BF048D-612F-4A94-B457-56615E4D7067}" destId="{DBD97D66-B538-4AA7-B926-2AA6856C389D}" srcOrd="2" destOrd="0" presId="urn:microsoft.com/office/officeart/2005/8/layout/hierarchy2"/>
    <dgm:cxn modelId="{A679663E-81B0-41CD-BF56-7B46D4201FB0}" type="presParOf" srcId="{DBD97D66-B538-4AA7-B926-2AA6856C389D}" destId="{2FF7B83D-FC37-496A-B45A-6D5B29E5EA36}" srcOrd="0" destOrd="0" presId="urn:microsoft.com/office/officeart/2005/8/layout/hierarchy2"/>
    <dgm:cxn modelId="{4070E164-81D6-489C-8D21-F3B728F4BEFE}" type="presParOf" srcId="{95BF048D-612F-4A94-B457-56615E4D7067}" destId="{3DAE2D2B-3BF0-4EA2-A7C1-7B28ADE7B73C}" srcOrd="3" destOrd="0" presId="urn:microsoft.com/office/officeart/2005/8/layout/hierarchy2"/>
    <dgm:cxn modelId="{9C644B4B-2D94-4D4C-8CCC-E6DF29687E9F}" type="presParOf" srcId="{3DAE2D2B-3BF0-4EA2-A7C1-7B28ADE7B73C}" destId="{B8E04279-D20C-446F-95B1-EF2F7EFC39C8}" srcOrd="0" destOrd="0" presId="urn:microsoft.com/office/officeart/2005/8/layout/hierarchy2"/>
    <dgm:cxn modelId="{45F90595-DD1D-427A-A637-C043F387B91E}" type="presParOf" srcId="{3DAE2D2B-3BF0-4EA2-A7C1-7B28ADE7B73C}" destId="{F50476A3-E544-408A-A584-01F517A963E1}" srcOrd="1" destOrd="0" presId="urn:microsoft.com/office/officeart/2005/8/layout/hierarchy2"/>
    <dgm:cxn modelId="{D274A975-323C-4CD4-93CA-E1C04D814016}" type="presParOf" srcId="{F50476A3-E544-408A-A584-01F517A963E1}" destId="{F61EDAC9-DDD9-4060-B50D-179EEDE70ADB}" srcOrd="0" destOrd="0" presId="urn:microsoft.com/office/officeart/2005/8/layout/hierarchy2"/>
    <dgm:cxn modelId="{FBF01F9D-0A12-477C-8702-56D2D835A3A9}" type="presParOf" srcId="{F61EDAC9-DDD9-4060-B50D-179EEDE70ADB}" destId="{4ABA7960-3D10-4C12-9873-5A62D645CC96}" srcOrd="0" destOrd="0" presId="urn:microsoft.com/office/officeart/2005/8/layout/hierarchy2"/>
    <dgm:cxn modelId="{38DD7F32-2FB1-4DBC-936E-631E970B8A09}" type="presParOf" srcId="{F50476A3-E544-408A-A584-01F517A963E1}" destId="{0586EE6A-55D3-4472-BCCD-6B2513CAE285}" srcOrd="1" destOrd="0" presId="urn:microsoft.com/office/officeart/2005/8/layout/hierarchy2"/>
    <dgm:cxn modelId="{6666E93C-3DA9-4FD1-A489-BBD5D76D3C89}" type="presParOf" srcId="{0586EE6A-55D3-4472-BCCD-6B2513CAE285}" destId="{8B4157D1-68F9-4EB1-9676-3DC474093B53}" srcOrd="0" destOrd="0" presId="urn:microsoft.com/office/officeart/2005/8/layout/hierarchy2"/>
    <dgm:cxn modelId="{CF270784-C0B3-4A75-86CF-1997519A932D}" type="presParOf" srcId="{0586EE6A-55D3-4472-BCCD-6B2513CAE285}" destId="{6D866215-68BF-4D5D-AB6B-C80F10E70A2C}" srcOrd="1" destOrd="0" presId="urn:microsoft.com/office/officeart/2005/8/layout/hierarchy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DBEDAF-1F91-4139-9B00-DFBEC49FC040}">
      <dsp:nvSpPr>
        <dsp:cNvPr id="0" name=""/>
        <dsp:cNvSpPr/>
      </dsp:nvSpPr>
      <dsp:spPr>
        <a:xfrm>
          <a:off x="26796" y="695430"/>
          <a:ext cx="966470" cy="4832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dirty="0"/>
            <a:t>Peace </a:t>
          </a:r>
        </a:p>
      </dsp:txBody>
      <dsp:txXfrm>
        <a:off x="40949" y="709583"/>
        <a:ext cx="938164" cy="454929"/>
      </dsp:txXfrm>
    </dsp:sp>
    <dsp:sp modelId="{931553DF-667F-4A3D-934D-8F4F78EF3ED6}">
      <dsp:nvSpPr>
        <dsp:cNvPr id="0" name=""/>
        <dsp:cNvSpPr/>
      </dsp:nvSpPr>
      <dsp:spPr>
        <a:xfrm rot="18770822">
          <a:off x="902322" y="701406"/>
          <a:ext cx="568475" cy="54492"/>
        </a:xfrm>
        <a:custGeom>
          <a:avLst/>
          <a:gdLst/>
          <a:ahLst/>
          <a:cxnLst/>
          <a:rect l="0" t="0" r="0" b="0"/>
          <a:pathLst>
            <a:path>
              <a:moveTo>
                <a:pt x="0" y="27246"/>
              </a:moveTo>
              <a:lnTo>
                <a:pt x="568475"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1172348" y="714440"/>
        <a:ext cx="28423" cy="28423"/>
      </dsp:txXfrm>
    </dsp:sp>
    <dsp:sp modelId="{AE03DFDE-BB6C-4F65-A4F1-521EF45FE3FB}">
      <dsp:nvSpPr>
        <dsp:cNvPr id="0" name=""/>
        <dsp:cNvSpPr/>
      </dsp:nvSpPr>
      <dsp:spPr>
        <a:xfrm>
          <a:off x="1379854" y="278639"/>
          <a:ext cx="966470" cy="4832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dirty="0"/>
            <a:t>Positive = absence of structural and cultural violence</a:t>
          </a:r>
        </a:p>
      </dsp:txBody>
      <dsp:txXfrm>
        <a:off x="1394007" y="292792"/>
        <a:ext cx="938164" cy="454929"/>
      </dsp:txXfrm>
    </dsp:sp>
    <dsp:sp modelId="{C32BB972-F3EB-4142-A015-DAE4FC5602C6}">
      <dsp:nvSpPr>
        <dsp:cNvPr id="0" name=""/>
        <dsp:cNvSpPr/>
      </dsp:nvSpPr>
      <dsp:spPr>
        <a:xfrm rot="19457599">
          <a:off x="2301576" y="354081"/>
          <a:ext cx="476084" cy="54492"/>
        </a:xfrm>
        <a:custGeom>
          <a:avLst/>
          <a:gdLst/>
          <a:ahLst/>
          <a:cxnLst/>
          <a:rect l="0" t="0" r="0" b="0"/>
          <a:pathLst>
            <a:path>
              <a:moveTo>
                <a:pt x="0" y="27246"/>
              </a:moveTo>
              <a:lnTo>
                <a:pt x="476084"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2527717" y="369425"/>
        <a:ext cx="23804" cy="23804"/>
      </dsp:txXfrm>
    </dsp:sp>
    <dsp:sp modelId="{93B691D7-E83C-477F-AA36-C37EACD564B5}">
      <dsp:nvSpPr>
        <dsp:cNvPr id="0" name=""/>
        <dsp:cNvSpPr/>
      </dsp:nvSpPr>
      <dsp:spPr>
        <a:xfrm>
          <a:off x="2732913" y="779"/>
          <a:ext cx="966470" cy="4832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dirty="0"/>
            <a:t>Critical Peace Education </a:t>
          </a:r>
        </a:p>
      </dsp:txBody>
      <dsp:txXfrm>
        <a:off x="2747066" y="14932"/>
        <a:ext cx="938164" cy="454929"/>
      </dsp:txXfrm>
    </dsp:sp>
    <dsp:sp modelId="{B2494697-90FC-46F7-AF27-42838A792007}">
      <dsp:nvSpPr>
        <dsp:cNvPr id="0" name=""/>
        <dsp:cNvSpPr/>
      </dsp:nvSpPr>
      <dsp:spPr>
        <a:xfrm rot="2142401">
          <a:off x="2301576" y="631941"/>
          <a:ext cx="476084" cy="54492"/>
        </a:xfrm>
        <a:custGeom>
          <a:avLst/>
          <a:gdLst/>
          <a:ahLst/>
          <a:cxnLst/>
          <a:rect l="0" t="0" r="0" b="0"/>
          <a:pathLst>
            <a:path>
              <a:moveTo>
                <a:pt x="0" y="27246"/>
              </a:moveTo>
              <a:lnTo>
                <a:pt x="476084"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2527717" y="647285"/>
        <a:ext cx="23804" cy="23804"/>
      </dsp:txXfrm>
    </dsp:sp>
    <dsp:sp modelId="{44DD1DC8-EF39-4B8A-BE0D-78CA55F30E3A}">
      <dsp:nvSpPr>
        <dsp:cNvPr id="0" name=""/>
        <dsp:cNvSpPr/>
      </dsp:nvSpPr>
      <dsp:spPr>
        <a:xfrm>
          <a:off x="2732913" y="556499"/>
          <a:ext cx="966470" cy="4832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dirty="0"/>
            <a:t>Post-Colonial Peace Education </a:t>
          </a:r>
        </a:p>
      </dsp:txBody>
      <dsp:txXfrm>
        <a:off x="2747066" y="570652"/>
        <a:ext cx="938164" cy="454929"/>
      </dsp:txXfrm>
    </dsp:sp>
    <dsp:sp modelId="{DBD97D66-B538-4AA7-B926-2AA6856C389D}">
      <dsp:nvSpPr>
        <dsp:cNvPr id="0" name=""/>
        <dsp:cNvSpPr/>
      </dsp:nvSpPr>
      <dsp:spPr>
        <a:xfrm rot="2829178">
          <a:off x="902322" y="1118196"/>
          <a:ext cx="568475" cy="54492"/>
        </a:xfrm>
        <a:custGeom>
          <a:avLst/>
          <a:gdLst/>
          <a:ahLst/>
          <a:cxnLst/>
          <a:rect l="0" t="0" r="0" b="0"/>
          <a:pathLst>
            <a:path>
              <a:moveTo>
                <a:pt x="0" y="27246"/>
              </a:moveTo>
              <a:lnTo>
                <a:pt x="568475"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1172348" y="1131230"/>
        <a:ext cx="28423" cy="28423"/>
      </dsp:txXfrm>
    </dsp:sp>
    <dsp:sp modelId="{B8E04279-D20C-446F-95B1-EF2F7EFC39C8}">
      <dsp:nvSpPr>
        <dsp:cNvPr id="0" name=""/>
        <dsp:cNvSpPr/>
      </dsp:nvSpPr>
      <dsp:spPr>
        <a:xfrm>
          <a:off x="1379854" y="1112220"/>
          <a:ext cx="966470" cy="4832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dirty="0"/>
            <a:t>Negative = absence of direct/physical violence </a:t>
          </a:r>
        </a:p>
      </dsp:txBody>
      <dsp:txXfrm>
        <a:off x="1394007" y="1126373"/>
        <a:ext cx="938164" cy="454929"/>
      </dsp:txXfrm>
    </dsp:sp>
    <dsp:sp modelId="{F61EDAC9-DDD9-4060-B50D-179EEDE70ADB}">
      <dsp:nvSpPr>
        <dsp:cNvPr id="0" name=""/>
        <dsp:cNvSpPr/>
      </dsp:nvSpPr>
      <dsp:spPr>
        <a:xfrm>
          <a:off x="2346325" y="1326591"/>
          <a:ext cx="386588" cy="54492"/>
        </a:xfrm>
        <a:custGeom>
          <a:avLst/>
          <a:gdLst/>
          <a:ahLst/>
          <a:cxnLst/>
          <a:rect l="0" t="0" r="0" b="0"/>
          <a:pathLst>
            <a:path>
              <a:moveTo>
                <a:pt x="0" y="27246"/>
              </a:moveTo>
              <a:lnTo>
                <a:pt x="386588"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p>
      </dsp:txBody>
      <dsp:txXfrm>
        <a:off x="2529954" y="1344173"/>
        <a:ext cx="19329" cy="19329"/>
      </dsp:txXfrm>
    </dsp:sp>
    <dsp:sp modelId="{8B4157D1-68F9-4EB1-9676-3DC474093B53}">
      <dsp:nvSpPr>
        <dsp:cNvPr id="0" name=""/>
        <dsp:cNvSpPr/>
      </dsp:nvSpPr>
      <dsp:spPr>
        <a:xfrm>
          <a:off x="2732913" y="1112220"/>
          <a:ext cx="966470" cy="48323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dirty="0"/>
            <a:t>Human rights education, International education,</a:t>
          </a:r>
        </a:p>
        <a:p>
          <a:pPr marL="0" lvl="0" indent="0" algn="ctr" defTabSz="222250">
            <a:lnSpc>
              <a:spcPct val="90000"/>
            </a:lnSpc>
            <a:spcBef>
              <a:spcPct val="0"/>
            </a:spcBef>
            <a:spcAft>
              <a:spcPct val="35000"/>
            </a:spcAft>
            <a:buNone/>
          </a:pPr>
          <a:r>
            <a:rPr lang="en-US" sz="500" kern="1200" dirty="0"/>
            <a:t>Character education; Values education; Conflict Resolution</a:t>
          </a:r>
        </a:p>
      </dsp:txBody>
      <dsp:txXfrm>
        <a:off x="2747066" y="1126373"/>
        <a:ext cx="938164" cy="45492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987E6-DFCE-4777-B97D-B3AABAB5F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152</Pages>
  <Words>63896</Words>
  <Characters>366531</Characters>
  <Application>Microsoft Office Word</Application>
  <DocSecurity>0</DocSecurity>
  <Lines>6707</Lines>
  <Paragraphs>2694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rouecosmique</dc:creator>
  <cp:lastModifiedBy>Mukundabantu Mohammed</cp:lastModifiedBy>
  <cp:revision>3</cp:revision>
  <cp:lastPrinted>2025-12-25T11:00:00Z</cp:lastPrinted>
  <dcterms:created xsi:type="dcterms:W3CDTF">2026-02-17T19:42:00Z</dcterms:created>
  <dcterms:modified xsi:type="dcterms:W3CDTF">2026-03-20T22:26:00Z</dcterms:modified>
</cp:coreProperties>
</file>