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B60468">
      <w:pPr>
        <w:pStyle w:val="2"/>
        <w:bidi w:val="0"/>
        <w:jc w:val="center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实训记录</w:t>
      </w:r>
    </w:p>
    <w:p w14:paraId="254BC751">
      <w:pPr>
        <w:pStyle w:val="2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问题记录</w:t>
      </w:r>
    </w:p>
    <w:p w14:paraId="2749E51B">
      <w:pPr>
        <w:pStyle w:val="3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问题</w:t>
      </w:r>
      <w:r>
        <w:rPr>
          <w:rFonts w:hint="eastAsia" w:ascii="宋体" w:hAnsi="宋体" w:eastAsia="宋体" w:cs="宋体"/>
          <w:lang w:val="en-US" w:eastAsia="zh-CN"/>
        </w:rPr>
        <w:t>一</w:t>
      </w:r>
      <w:r>
        <w:rPr>
          <w:rFonts w:hint="eastAsia" w:ascii="宋体" w:hAnsi="宋体" w:eastAsia="宋体" w:cs="宋体"/>
        </w:rPr>
        <w:t>：二手交易——商品管理与多文件图片上传</w:t>
      </w:r>
    </w:p>
    <w:p w14:paraId="567CCDC8">
      <w:pPr>
        <w:spacing w:line="300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问题描述：商品状态标记为 sold（已售）后，如果买家退货或取消交易，卖家无法将商品恢复为在售状态，只能重新发布，导致原有浏览量和收藏数据丢失。</w:t>
      </w:r>
    </w:p>
    <w:p w14:paraId="248A4C20">
      <w:pPr>
        <w:spacing w:line="300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解决方案：在 GoodsController 中增加 PUT /second-hand/{id}/relist 接口，允许卖家将 status=removed（已下架）的商品重新上架为 active 状态，保留原有的浏览量、收藏量和发布时间。同时将购买流程中的自动标记改为两步操作，已售商品先标记为 removed 而非直接删除。</w:t>
      </w:r>
    </w:p>
    <w:p w14:paraId="00093CD2">
      <w:pPr>
        <w:rPr>
          <w:rFonts w:hint="eastAsia" w:ascii="宋体" w:hAnsi="宋体" w:eastAsia="宋体" w:cs="宋体"/>
        </w:rPr>
      </w:pPr>
    </w:p>
    <w:p w14:paraId="465D634B">
      <w:pPr>
        <w:pStyle w:val="3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问题</w:t>
      </w:r>
      <w:r>
        <w:rPr>
          <w:rFonts w:hint="eastAsia" w:ascii="宋体" w:hAnsi="宋体" w:eastAsia="宋体" w:cs="宋体"/>
          <w:lang w:val="en-US" w:eastAsia="zh-CN"/>
        </w:rPr>
        <w:t>二</w:t>
      </w:r>
      <w:r>
        <w:rPr>
          <w:rFonts w:hint="eastAsia" w:ascii="宋体" w:hAnsi="宋体" w:eastAsia="宋体" w:cs="宋体"/>
        </w:rPr>
        <w:t>：二手交易——订单系统与私聊消息</w:t>
      </w:r>
    </w:p>
    <w:p w14:paraId="5B7E4E36">
      <w:pPr>
        <w:spacing w:line="300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问题描述：对话列表的未读数统计不准确，用户已读消息后未读数没有减少。排查发现 GET /message/list 接口标记已读时遍历了消息列表，但只处理了 receiverId 匹配的消息，然而当用户是消息接收方时，某些场景下消息的 receiverId 与当前用户 ID 不一致（如同时存在买卖双方的消息混合）。</w:t>
      </w:r>
    </w:p>
    <w:p w14:paraId="5C54ED18">
      <w:pPr>
        <w:spacing w:line="300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解决方案：精确化已读标记逻辑：仅当消息接收方为当前用户且状态为未读时执行标记。对每条消息判断接收方是否为当前用户，而非笼统地标记整个对话为已读。同时在对话列表的未读数统计中使用 SELECT COUNT(*) WHERE receiver_id = ? AND is_read = 0 AND goods_id = ? 精确按商品维度计算。</w:t>
      </w:r>
    </w:p>
    <w:p w14:paraId="6B86F677">
      <w:pPr>
        <w:rPr>
          <w:rFonts w:hint="eastAsia" w:ascii="宋体" w:hAnsi="宋体" w:eastAsia="宋体" w:cs="宋体"/>
        </w:rPr>
      </w:pPr>
    </w:p>
    <w:p w14:paraId="2AC5225E">
      <w:pPr>
        <w:pStyle w:val="3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问题</w:t>
      </w:r>
      <w:r>
        <w:rPr>
          <w:rFonts w:hint="eastAsia" w:ascii="宋体" w:hAnsi="宋体" w:eastAsia="宋体" w:cs="宋体"/>
          <w:lang w:val="en-US" w:eastAsia="zh-CN"/>
        </w:rPr>
        <w:t>三</w:t>
      </w:r>
      <w:r>
        <w:rPr>
          <w:rFonts w:hint="eastAsia" w:ascii="宋体" w:hAnsi="宋体" w:eastAsia="宋体" w:cs="宋体"/>
        </w:rPr>
        <w:t>：失物招领服务开发</w:t>
      </w:r>
    </w:p>
    <w:p w14:paraId="214AB5D6">
      <w:pPr>
        <w:spacing w:line="300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问题描述：发布启事时前端传递的多张图片 JSON 字符串含有转义字符，后端 Jackson 反序列化时报 JSON parse error，导致发布失败。</w:t>
      </w:r>
    </w:p>
    <w:p w14:paraId="6527F39C">
      <w:pPr>
        <w:spacing w:line="300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解决方案：调整前端图片处理流程：图片先通过 /second-hand/upload 接口逐个上传到服务器获取 URL 列表，再将 URL 数组以 application/json 格式放入请求体的 images 字段。后端 MySQL 的 JSON 类型会自动校验和存储合法的 JSON 数组。同时在后端增加 @Valid 校验，对 images 字段做格式预检（使用 Jackson 的 JsonNode 尝试解析），非法 JSON 直接返回 400 错误提示。</w:t>
      </w:r>
    </w:p>
    <w:p w14:paraId="7538A2BF">
      <w:pPr>
        <w:rPr>
          <w:rFonts w:hint="eastAsia" w:ascii="宋体" w:hAnsi="宋体" w:eastAsia="宋体" w:cs="宋体"/>
        </w:rPr>
      </w:pPr>
    </w:p>
    <w:p w14:paraId="32415C8B">
      <w:pPr>
        <w:pStyle w:val="3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问题</w:t>
      </w:r>
      <w:r>
        <w:rPr>
          <w:rFonts w:hint="eastAsia" w:ascii="宋体" w:hAnsi="宋体" w:eastAsia="宋体" w:cs="宋体"/>
          <w:lang w:val="en-US" w:eastAsia="zh-CN"/>
        </w:rPr>
        <w:t>四</w:t>
      </w:r>
      <w:r>
        <w:rPr>
          <w:rFonts w:hint="eastAsia" w:ascii="宋体" w:hAnsi="宋体" w:eastAsia="宋体" w:cs="宋体"/>
        </w:rPr>
        <w:t>：报修投诉——工单生命周期与状态流转</w:t>
      </w:r>
    </w:p>
    <w:p w14:paraId="585701E7">
      <w:pPr>
        <w:spacing w:line="300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问题描述：管理员处理工单后，用户端无法实时获知处理结果，只能手动刷新页面查看。当前系统缺少服务端主动推送机制，用户体验不够好。</w:t>
      </w:r>
    </w:p>
    <w:p w14:paraId="36D96C7D">
      <w:pPr>
        <w:spacing w:line="300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解决方案：当前阶段采用前端轮询方案作为过渡：用户端在工单详情页每 10 秒自动发起一次 GET /complaint/my 请求获取最新工单状态。后续计划引入 WebSocket（Spring WebSocket + STOMP 协议），工单状态变更时由服务端主动推送到用户端，实现处理进度的实时通知，无需用户手动刷新。</w:t>
      </w:r>
    </w:p>
    <w:p w14:paraId="418F8D35">
      <w:pPr>
        <w:rPr>
          <w:rFonts w:hint="eastAsia" w:ascii="宋体" w:hAnsi="宋体" w:eastAsia="宋体" w:cs="宋体"/>
        </w:rPr>
      </w:pPr>
    </w:p>
    <w:p w14:paraId="4E2473E3">
      <w:pPr>
        <w:pStyle w:val="3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问题</w:t>
      </w:r>
      <w:r>
        <w:rPr>
          <w:rFonts w:hint="eastAsia" w:ascii="宋体" w:hAnsi="宋体" w:eastAsia="宋体" w:cs="宋体"/>
          <w:lang w:val="en-US" w:eastAsia="zh-CN"/>
        </w:rPr>
        <w:t>五</w:t>
      </w:r>
      <w:r>
        <w:rPr>
          <w:rFonts w:hint="eastAsia" w:ascii="宋体" w:hAnsi="宋体" w:eastAsia="宋体" w:cs="宋体"/>
        </w:rPr>
        <w:t>：前后端联调、整体测试与编码问题修复</w:t>
      </w:r>
    </w:p>
    <w:p w14:paraId="0D820AE7">
      <w:pPr>
        <w:spacing w:line="300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问题描述：后期整体测试时发现所有服务的中文响应在浏览器中显示为乱码。虽然JSON数据本身正确，但因响应头Content-Type缺少charset=UTF-8声明，浏览器默认按Latin-1解码UTF-8字节流导致中文无法正常显示。</w:t>
      </w:r>
    </w:p>
    <w:p w14:paraId="00CC4DED">
      <w:pPr>
        <w:spacing w:line="300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解决方案：与胡强协作排查，确认根因是 Spring Boot 默认响应头 Content-Type: application/json 不含 charset=UTF-8。在 docker-compose.yml 中为所有微服务统一添加了 SERVER_SERVLET_ENCODING_CHARSET=UTF-8、SERVER_SERVLET_ENCODING_ENABLED=true、SERVER_SERVLET_ENCODING_FORCE=true 环境变量（对应 Spring Boot 的 server.servlet.encoding 配置），强制所有响应携带 charset=UTF-8。同时在 Nginx 配置中添加 charset utf-8 指令和 Accept-Charset utf-8 代理头，双重保障。修复后响应头变为 Content-Type: application/json;charset=UTF-8，中文正常显示。</w:t>
      </w:r>
    </w:p>
    <w:p w14:paraId="1E38EEC9">
      <w:pPr>
        <w:rPr>
          <w:rFonts w:hint="eastAsia" w:ascii="宋体" w:hAnsi="宋体" w:eastAsia="宋体" w:cs="宋体"/>
        </w:rPr>
      </w:pPr>
    </w:p>
    <w:p w14:paraId="7B6C874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2B83D626">
      <w:pPr>
        <w:pStyle w:val="2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项目笔记</w:t>
      </w:r>
    </w:p>
    <w:p w14:paraId="6EC84F1C">
      <w:pPr>
        <w:pStyle w:val="3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笔记</w:t>
      </w:r>
      <w:r>
        <w:rPr>
          <w:rFonts w:hint="eastAsia" w:ascii="宋体" w:hAnsi="宋体" w:eastAsia="宋体" w:cs="宋体"/>
          <w:lang w:val="en-US" w:eastAsia="zh-CN"/>
        </w:rPr>
        <w:t>一</w:t>
      </w:r>
      <w:r>
        <w:rPr>
          <w:rFonts w:hint="eastAsia" w:ascii="宋体" w:hAnsi="宋体" w:eastAsia="宋体" w:cs="宋体"/>
        </w:rPr>
        <w:t>：DECIMAL精确数值类型在交易系统中的应用</w:t>
      </w:r>
    </w:p>
    <w:p w14:paraId="18A02800">
      <w:pPr>
        <w:spacing w:line="300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（1）应用场景：二手交易涉及商品价格、订单金额等货币数据，需要保证计算绝对精确（如25.00元+0.01元=25.01元，不能出现浮点误差）。同时支持按价格排序和区间筛选。</w:t>
      </w:r>
    </w:p>
    <w:p w14:paraId="45512F8B">
      <w:pPr>
        <w:spacing w:line="300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（2）技术组件：MySQL DECIMAL(10,2)精确数值类型 + Java BigDecimal + MyBatis-Plus自动类型映射 + 前端toFixed(2)格式化。</w:t>
      </w:r>
    </w:p>
    <w:p w14:paraId="27807EF9">
      <w:pPr>
        <w:spacing w:line="300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（3）架构设计要点：DECIMAL以字符串形式存储，完全避免二进制浮点数的精度丢失。DECIMAL(10,2)表示10位有效数字其中2位小数，整数部分最大8位（99,999,999），完全覆盖校园二手交易的价格范围。Java端使用BigDecimal接收和运算。前端使用toFixed(2)格式化显示。数据库索引idx_price支持按价格排序和范围查询。</w:t>
      </w:r>
    </w:p>
    <w:p w14:paraId="2583DBCC">
      <w:pPr>
        <w:pStyle w:val="3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笔记</w:t>
      </w:r>
      <w:r>
        <w:rPr>
          <w:rFonts w:hint="eastAsia" w:ascii="宋体" w:hAnsi="宋体" w:eastAsia="宋体" w:cs="宋体"/>
          <w:lang w:val="en-US" w:eastAsia="zh-CN"/>
        </w:rPr>
        <w:t>二</w:t>
      </w:r>
      <w:r>
        <w:rPr>
          <w:rFonts w:hint="eastAsia" w:ascii="宋体" w:hAnsi="宋体" w:eastAsia="宋体" w:cs="宋体"/>
        </w:rPr>
        <w:t>：乐观锁在商品状态变更中的并发控制</w:t>
      </w:r>
    </w:p>
    <w:p w14:paraId="6819973B">
      <w:pPr>
        <w:spacing w:line="300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（1）应用场景：二手商品购买涉及读-校验-写三步操作，在高并发下存在竞态条件。需要在不引入分布式锁的前提下保证并发安全。</w:t>
      </w:r>
    </w:p>
    <w:p w14:paraId="542984FD">
      <w:pPr>
        <w:spacing w:line="300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（2）技术组件：MySQL行级锁（InnoDB）+ 条件UPDATE语句（UPDATE ... WHERE status = active）+ Spring @Transactional事务回滚。</w:t>
      </w:r>
    </w:p>
    <w:p w14:paraId="534FBFF0">
      <w:pPr>
        <w:spacing w:line="300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（3）架构设计要点：核心思想是先更新后判断。将状态变更SQL写为UPDATE t_second_hand SET status = sold WHERE id = ? AND status = active。MyBatis-Plus的update返回affected rows：返回1表示更新成功，返回0表示商品已被他人购买。返回0时抛出BizException，Spring自动回滚事务。此方案利用MySQL InnoDB的行锁机制，在单个UPDATE语句中完成校验+更新，避免了SELECT-判断-UPDATE的窗口期问题。</w:t>
      </w:r>
    </w:p>
    <w:p w14:paraId="134A61D4">
      <w:pPr>
        <w:pStyle w:val="3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笔记</w:t>
      </w:r>
      <w:r>
        <w:rPr>
          <w:rFonts w:hint="eastAsia" w:ascii="宋体" w:hAnsi="宋体" w:eastAsia="宋体" w:cs="宋体"/>
          <w:lang w:val="en-US" w:eastAsia="zh-CN"/>
        </w:rPr>
        <w:t>三</w:t>
      </w:r>
      <w:r>
        <w:rPr>
          <w:rFonts w:hint="eastAsia" w:ascii="宋体" w:hAnsi="宋体" w:eastAsia="宋体" w:cs="宋体"/>
        </w:rPr>
        <w:t>：按商品维度的私聊消息系统设计</w:t>
      </w:r>
    </w:p>
    <w:p w14:paraId="075C0FD1">
      <w:pPr>
        <w:spacing w:line="300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（1）应用场景：二手交易中买家需要联系卖家咨询商品详情，消息系统需要支持按商品组织对话、未读消息统计（红点角标）、对话列表（按最近消息时间排序）。</w:t>
      </w:r>
    </w:p>
    <w:p w14:paraId="56844EFF">
      <w:pPr>
        <w:spacing w:line="300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（2）技术组件：MySQL t_message表（goods_id + sender_id + receiver_id + content + is_read）+ MyBatis-Plus LambdaQueryWrapper复杂条件查询。</w:t>
      </w:r>
    </w:p>
    <w:p w14:paraId="505BB8E7">
      <w:pPr>
        <w:spacing w:line="300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（3）架构设计要点：消息表核心字段包括goods_id（商品维度）、sender_id、sender_name（冗余）、receiver_id、content、is_read（0/1）、create_time。对话列表按goods_id分组取每组最新一条，关联商品表获取标题，计算每组未读数。聊天记录按create_time升序排列，遍历时自动将对方发给我的消息标记为is_read=1。未读数统计精确到商品维度：SELECT COUNT WHERE receiver_id=me AND goods_id=? AND is_read=0。</w:t>
      </w:r>
    </w:p>
    <w:p w14:paraId="43EFEA7A">
      <w:pPr>
        <w:pStyle w:val="3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笔记</w:t>
      </w:r>
      <w:r>
        <w:rPr>
          <w:rFonts w:hint="eastAsia" w:ascii="宋体" w:hAnsi="宋体" w:eastAsia="宋体" w:cs="宋体"/>
          <w:lang w:val="en-US" w:eastAsia="zh-CN"/>
        </w:rPr>
        <w:t>四</w:t>
      </w:r>
      <w:r>
        <w:rPr>
          <w:rFonts w:hint="eastAsia" w:ascii="宋体" w:hAnsi="宋体" w:eastAsia="宋体" w:cs="宋体"/>
        </w:rPr>
        <w:t>：报修投诉工单的状态机设计</w:t>
      </w:r>
    </w:p>
    <w:p w14:paraId="6775DC57">
      <w:pPr>
        <w:spacing w:line="300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（1）应用场景：报修投诉工单需要经历固定流程（提交→接单→处理→完成/驳回→评价），每个状态变更需校验合法性，防止非法跳转。</w:t>
      </w:r>
    </w:p>
    <w:p w14:paraId="51E2C7E2">
      <w:pPr>
        <w:spacing w:line="300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（2）技术组件：Java Enum状态机 + Constants常量类 + Spring @Transactional + 数据库status VARCHAR字段。</w:t>
      </w:r>
    </w:p>
    <w:p w14:paraId="3B0C47F7">
      <w:pPr>
        <w:spacing w:line="300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（3）架构设计要点：工单类型支持repair（报修）、complaint（投诉）、suggest（建议）。状态流转严格定义：pending可转processing；processing可转done或rejected；done/rejected为终态不可再转。在ComplaintService.handle()中实现状态机校验：维护Map&lt;String, List&lt;String&gt;&gt; allowedTransitions映射表，变更前检查目标状态是否在允许列表中，非法转换返回400。工单处理记录handler_id/handler_name、reply、resolve_time。用户评价rating为1-5整数，可附带feedback文字反馈。</w:t>
      </w:r>
    </w:p>
    <w:p w14:paraId="3FB5A8A7">
      <w:pPr>
        <w:pStyle w:val="3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笔记</w:t>
      </w:r>
      <w:r>
        <w:rPr>
          <w:rFonts w:hint="eastAsia" w:ascii="宋体" w:hAnsi="宋体" w:eastAsia="宋体" w:cs="宋体"/>
          <w:lang w:val="en-US" w:eastAsia="zh-CN"/>
        </w:rPr>
        <w:t>五</w:t>
      </w:r>
      <w:r>
        <w:rPr>
          <w:rFonts w:hint="eastAsia" w:ascii="宋体" w:hAnsi="宋体" w:eastAsia="宋体" w:cs="宋体"/>
        </w:rPr>
        <w:t>：文件上传的安全与存储策略</w:t>
      </w:r>
    </w:p>
    <w:p w14:paraId="0514C227">
      <w:pPr>
        <w:spacing w:line="300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（1）应用场景：校园综合服务平台涉及多种图片上传场景（商品图片、启事图片、资讯封面图、工单截图等），需要支持多文件同时上传，同时防止恶意文件上传和存储滥用。</w:t>
      </w:r>
    </w:p>
    <w:p w14:paraId="20F8C607">
      <w:pPr>
        <w:spacing w:line="300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（2）技术组件：Spring MultipartFile接收 + 文件类型白名单校验（jpg/png/gif/webp/bmp）+ UUID重命名 + 按日期分目录存储 + Nginx client_max_body_size限制。</w:t>
      </w:r>
    </w:p>
    <w:p w14:paraId="2F508723">
      <w:pPr>
        <w:spacing w:line="300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（3）架构设计要点：FileUploadController统一处理所有文件上传。安全校验三层：文件类型白名单（仅允许image/jpeg/png/gif/webp/bmp）、文件大小限制（单张不超5MB）、Nginx层client_max_body_size 20m限制整体请求体大小。存储策略：按日期分目录（/uploads/secondhand/YYYY-MM-DD/），文件名使用UU</w:t>
      </w:r>
      <w:bookmarkStart w:id="0" w:name="_GoBack"/>
      <w:bookmarkEnd w:id="0"/>
      <w:r>
        <w:rPr>
          <w:rFonts w:hint="eastAsia" w:ascii="宋体" w:hAnsi="宋体" w:eastAsia="宋体" w:cs="宋体"/>
          <w:sz w:val="24"/>
        </w:rPr>
        <w:t>ID+保留原始扩展名，既防止文件名冲突又保留文件类型信息。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1473B7"/>
    <w:rsid w:val="01964270"/>
    <w:rsid w:val="02C1714D"/>
    <w:rsid w:val="04041965"/>
    <w:rsid w:val="042518DB"/>
    <w:rsid w:val="044E498E"/>
    <w:rsid w:val="057C19CF"/>
    <w:rsid w:val="05AF3B52"/>
    <w:rsid w:val="05F61781"/>
    <w:rsid w:val="06E91218"/>
    <w:rsid w:val="09053B6C"/>
    <w:rsid w:val="09532A47"/>
    <w:rsid w:val="09E84DC7"/>
    <w:rsid w:val="0A432ABB"/>
    <w:rsid w:val="0A740EC6"/>
    <w:rsid w:val="0B0F299D"/>
    <w:rsid w:val="0B464611"/>
    <w:rsid w:val="0B554854"/>
    <w:rsid w:val="0BC96FF0"/>
    <w:rsid w:val="0C41302A"/>
    <w:rsid w:val="0DE620DB"/>
    <w:rsid w:val="0DE71D34"/>
    <w:rsid w:val="0E3966AF"/>
    <w:rsid w:val="0EEC54CF"/>
    <w:rsid w:val="0FD63FCB"/>
    <w:rsid w:val="1077526D"/>
    <w:rsid w:val="10E2302E"/>
    <w:rsid w:val="112E6273"/>
    <w:rsid w:val="12062D4C"/>
    <w:rsid w:val="120B0362"/>
    <w:rsid w:val="138A175B"/>
    <w:rsid w:val="13E72709"/>
    <w:rsid w:val="147E59E0"/>
    <w:rsid w:val="149D101A"/>
    <w:rsid w:val="15316332"/>
    <w:rsid w:val="1615355E"/>
    <w:rsid w:val="16B03286"/>
    <w:rsid w:val="17084E70"/>
    <w:rsid w:val="174D4F79"/>
    <w:rsid w:val="17800EAB"/>
    <w:rsid w:val="18405EA5"/>
    <w:rsid w:val="184C3483"/>
    <w:rsid w:val="1867206B"/>
    <w:rsid w:val="18D3325C"/>
    <w:rsid w:val="18D55226"/>
    <w:rsid w:val="19C534ED"/>
    <w:rsid w:val="1A71630C"/>
    <w:rsid w:val="1B2D759B"/>
    <w:rsid w:val="1B966EEF"/>
    <w:rsid w:val="1B9B3144"/>
    <w:rsid w:val="1BAA299A"/>
    <w:rsid w:val="1BB92BDD"/>
    <w:rsid w:val="1C7B60E4"/>
    <w:rsid w:val="1CC932F4"/>
    <w:rsid w:val="1D181B85"/>
    <w:rsid w:val="1D1C1676"/>
    <w:rsid w:val="1F286A0B"/>
    <w:rsid w:val="203C57FC"/>
    <w:rsid w:val="20BE2A44"/>
    <w:rsid w:val="21C97F2F"/>
    <w:rsid w:val="231828DF"/>
    <w:rsid w:val="23316C1F"/>
    <w:rsid w:val="23A91789"/>
    <w:rsid w:val="23B95E70"/>
    <w:rsid w:val="24264B88"/>
    <w:rsid w:val="243454F7"/>
    <w:rsid w:val="24747FE9"/>
    <w:rsid w:val="248A5117"/>
    <w:rsid w:val="256E2C8A"/>
    <w:rsid w:val="257302A1"/>
    <w:rsid w:val="25BA7C7E"/>
    <w:rsid w:val="25C32FD6"/>
    <w:rsid w:val="25CD79B1"/>
    <w:rsid w:val="261E645E"/>
    <w:rsid w:val="2649029F"/>
    <w:rsid w:val="266100F9"/>
    <w:rsid w:val="26A15888"/>
    <w:rsid w:val="26D22DA5"/>
    <w:rsid w:val="279664C8"/>
    <w:rsid w:val="28754330"/>
    <w:rsid w:val="28832EA3"/>
    <w:rsid w:val="29BD5F8E"/>
    <w:rsid w:val="2A3A7029"/>
    <w:rsid w:val="2A5F0DF4"/>
    <w:rsid w:val="2BC929C8"/>
    <w:rsid w:val="2C064018"/>
    <w:rsid w:val="2D2D342B"/>
    <w:rsid w:val="2D3C71CA"/>
    <w:rsid w:val="2DD9710F"/>
    <w:rsid w:val="2E4E5407"/>
    <w:rsid w:val="2E56445D"/>
    <w:rsid w:val="2E935510"/>
    <w:rsid w:val="2F77273B"/>
    <w:rsid w:val="2F9C03F4"/>
    <w:rsid w:val="30696528"/>
    <w:rsid w:val="30A457B2"/>
    <w:rsid w:val="31102E48"/>
    <w:rsid w:val="3115220C"/>
    <w:rsid w:val="318B6972"/>
    <w:rsid w:val="31A87524"/>
    <w:rsid w:val="32085E74"/>
    <w:rsid w:val="32494863"/>
    <w:rsid w:val="32947886"/>
    <w:rsid w:val="35262C3A"/>
    <w:rsid w:val="35B069A7"/>
    <w:rsid w:val="36370E76"/>
    <w:rsid w:val="36683C6F"/>
    <w:rsid w:val="370E1BD7"/>
    <w:rsid w:val="375D2B5F"/>
    <w:rsid w:val="37950385"/>
    <w:rsid w:val="37C0035B"/>
    <w:rsid w:val="38F35529"/>
    <w:rsid w:val="39820A82"/>
    <w:rsid w:val="3A35391F"/>
    <w:rsid w:val="3B01368C"/>
    <w:rsid w:val="3C2929BC"/>
    <w:rsid w:val="3CA60B04"/>
    <w:rsid w:val="3CC701F0"/>
    <w:rsid w:val="3CED04E1"/>
    <w:rsid w:val="3DA45043"/>
    <w:rsid w:val="3E8B054B"/>
    <w:rsid w:val="3FAA26B9"/>
    <w:rsid w:val="40AB493B"/>
    <w:rsid w:val="40F956A6"/>
    <w:rsid w:val="47C6592E"/>
    <w:rsid w:val="483E6094"/>
    <w:rsid w:val="49311309"/>
    <w:rsid w:val="49366D6C"/>
    <w:rsid w:val="49F25388"/>
    <w:rsid w:val="4A914BA1"/>
    <w:rsid w:val="4AA523FB"/>
    <w:rsid w:val="4AFD2237"/>
    <w:rsid w:val="4B5D1EF1"/>
    <w:rsid w:val="4BAB2B88"/>
    <w:rsid w:val="4C043151"/>
    <w:rsid w:val="4D7762D0"/>
    <w:rsid w:val="4DD84FC9"/>
    <w:rsid w:val="4EC372F3"/>
    <w:rsid w:val="4EEA0D24"/>
    <w:rsid w:val="4EF43951"/>
    <w:rsid w:val="500876B4"/>
    <w:rsid w:val="50825D07"/>
    <w:rsid w:val="50A078EC"/>
    <w:rsid w:val="50DD469C"/>
    <w:rsid w:val="50E0418D"/>
    <w:rsid w:val="524349D3"/>
    <w:rsid w:val="53073C53"/>
    <w:rsid w:val="53566988"/>
    <w:rsid w:val="53D8739D"/>
    <w:rsid w:val="54B020C8"/>
    <w:rsid w:val="55A82D9F"/>
    <w:rsid w:val="56002BDB"/>
    <w:rsid w:val="563805C7"/>
    <w:rsid w:val="569C7C92"/>
    <w:rsid w:val="570A1039"/>
    <w:rsid w:val="573E39BB"/>
    <w:rsid w:val="5748483A"/>
    <w:rsid w:val="57A8352A"/>
    <w:rsid w:val="57D55DC5"/>
    <w:rsid w:val="58A61818"/>
    <w:rsid w:val="59945B14"/>
    <w:rsid w:val="5AC16DDD"/>
    <w:rsid w:val="5BA30291"/>
    <w:rsid w:val="5BCF1086"/>
    <w:rsid w:val="5C433822"/>
    <w:rsid w:val="5E543AC4"/>
    <w:rsid w:val="606A2105"/>
    <w:rsid w:val="60870181"/>
    <w:rsid w:val="60B30F76"/>
    <w:rsid w:val="60DA0BF8"/>
    <w:rsid w:val="612C2AD6"/>
    <w:rsid w:val="6239194F"/>
    <w:rsid w:val="635D166D"/>
    <w:rsid w:val="635F3637"/>
    <w:rsid w:val="638B34E3"/>
    <w:rsid w:val="63D062E3"/>
    <w:rsid w:val="63DF6526"/>
    <w:rsid w:val="64550596"/>
    <w:rsid w:val="64E02555"/>
    <w:rsid w:val="64E5191A"/>
    <w:rsid w:val="65AA0A3D"/>
    <w:rsid w:val="6603474E"/>
    <w:rsid w:val="669C0CF3"/>
    <w:rsid w:val="674566A0"/>
    <w:rsid w:val="67627252"/>
    <w:rsid w:val="68CA77A4"/>
    <w:rsid w:val="692F7608"/>
    <w:rsid w:val="6A244C92"/>
    <w:rsid w:val="6A2B4273"/>
    <w:rsid w:val="6C4E4249"/>
    <w:rsid w:val="6D1B0A3B"/>
    <w:rsid w:val="6D417909"/>
    <w:rsid w:val="6E14501E"/>
    <w:rsid w:val="6E97431A"/>
    <w:rsid w:val="6EBC7304"/>
    <w:rsid w:val="6F6F4C02"/>
    <w:rsid w:val="6FF2313D"/>
    <w:rsid w:val="712B4B58"/>
    <w:rsid w:val="712E1E5A"/>
    <w:rsid w:val="718F0CAD"/>
    <w:rsid w:val="73C05A2C"/>
    <w:rsid w:val="73E6120B"/>
    <w:rsid w:val="7407365B"/>
    <w:rsid w:val="740A314B"/>
    <w:rsid w:val="742835D1"/>
    <w:rsid w:val="74AE70CF"/>
    <w:rsid w:val="74DA0D6F"/>
    <w:rsid w:val="74E25E76"/>
    <w:rsid w:val="74FA4F6E"/>
    <w:rsid w:val="768E3204"/>
    <w:rsid w:val="76B86E8E"/>
    <w:rsid w:val="76C70E7F"/>
    <w:rsid w:val="777C7EBC"/>
    <w:rsid w:val="77AB69F3"/>
    <w:rsid w:val="7908577F"/>
    <w:rsid w:val="7A5A200A"/>
    <w:rsid w:val="7B007056"/>
    <w:rsid w:val="7B5D1DB2"/>
    <w:rsid w:val="7B5F1E96"/>
    <w:rsid w:val="7BD858DD"/>
    <w:rsid w:val="7CDD6999"/>
    <w:rsid w:val="7D36251D"/>
    <w:rsid w:val="7DFC1D56"/>
    <w:rsid w:val="7EE12FF8"/>
    <w:rsid w:val="7EE30820"/>
    <w:rsid w:val="7F203823"/>
    <w:rsid w:val="7F4C286A"/>
    <w:rsid w:val="7F72303A"/>
    <w:rsid w:val="7FD07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Plain Text"/>
    <w:basedOn w:val="1"/>
    <w:qFormat/>
    <w:uiPriority w:val="0"/>
    <w:rPr>
      <w:rFonts w:ascii="宋体" w:hAnsi="Courier New" w:eastAsia="宋体" w:cs="Courier New"/>
      <w:b/>
      <w:color w:val="000000" w:themeColor="text1"/>
      <w:sz w:val="30"/>
      <w:szCs w:val="21"/>
      <w14:textFill>
        <w14:solidFill>
          <w14:schemeClr w14:val="tx1"/>
        </w14:solidFill>
      </w14:textFill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qFormat/>
    <w:uiPriority w:val="0"/>
    <w:rPr>
      <w:rFonts w:ascii="Courier New" w:hAnsi="Courier New"/>
      <w:sz w:val="20"/>
    </w:rPr>
  </w:style>
  <w:style w:type="character" w:customStyle="1" w:styleId="11">
    <w:name w:val="标题 2 Char"/>
    <w:link w:val="3"/>
    <w:qFormat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2475</Words>
  <Characters>3994</Characters>
  <Lines>0</Lines>
  <Paragraphs>0</Paragraphs>
  <TotalTime>0</TotalTime>
  <ScaleCrop>false</ScaleCrop>
  <LinksUpToDate>false</LinksUpToDate>
  <CharactersWithSpaces>4173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2025-06-11T08:46:00Z</dcterms:created>
  <dc:creator>admin</dc:creator>
  <cp:lastModifiedBy>王家永</cp:lastModifiedBy>
  <dcterms:modified xsi:type="dcterms:W3CDTF">2026-06-07T09:28:33Z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eyJoZGlkIjoiZDIzYmYyNTE2M2U4ZjgwZDk5YWFlODE5NjI0M2FlNWMiLCJ1c2VySWQiOiI4NzQ3ODEzNzcifQ==</vt:lpwstr>
  </property>
  <property fmtid="{D5CDD505-2E9C-101B-9397-08002B2CF9AE}" pid="4" name="ICV">
    <vt:lpwstr>26F98D9794FC47EB86206C747EABDED4_12</vt:lpwstr>
  </property>
</Properties>
</file>