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D2425">
      <w:pPr>
        <w:jc w:val="center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实训记录</w:t>
      </w:r>
    </w:p>
    <w:p w14:paraId="5D1A8932">
      <w:pPr>
        <w:rPr>
          <w:rFonts w:hint="eastAsia" w:ascii="宋体" w:hAnsi="宋体" w:eastAsia="宋体" w:cs="宋体"/>
        </w:rPr>
      </w:pPr>
    </w:p>
    <w:p w14:paraId="6D707946">
      <w:pPr>
        <w:pStyle w:val="2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问题记录</w:t>
      </w:r>
    </w:p>
    <w:p w14:paraId="66C79BCC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</w:t>
      </w:r>
      <w:r>
        <w:rPr>
          <w:rFonts w:hint="eastAsia" w:ascii="宋体" w:hAnsi="宋体" w:eastAsia="宋体" w:cs="宋体"/>
          <w:lang w:val="en-US" w:eastAsia="zh-CN"/>
        </w:rPr>
        <w:t>一</w:t>
      </w:r>
      <w:r>
        <w:rPr>
          <w:rFonts w:hint="eastAsia" w:ascii="宋体" w:hAnsi="宋体" w:eastAsia="宋体" w:cs="宋体"/>
        </w:rPr>
        <w:t>：项目初始化与微服务架构搭建</w:t>
      </w:r>
    </w:p>
    <w:p w14:paraId="26AE4356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问题描述：Gateway 路由始终返回 503 Service Unavailable。检查发现 Gateway 依赖中引入了 spring-boot-starter-web，与 WebFlux 非阻塞模型冲突，导致 Netty 无法正常启动监听 8080 端口。</w:t>
      </w:r>
    </w:p>
    <w:p w14:paraId="6DB29835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解决方案：在 campus-gateway 的 pom.xml 中排除 spring-boot-starter-web 和 spring-boot-starter-tomcat 依赖。Spring Cloud Gateway 基于 WebFlux 非阻塞 I/O 模型，不能与传统 Servlet 容器（Tomcat）共存。排除后 Netty 正常监听 8080 端口，路由转发功能恢复正常。</w:t>
      </w:r>
    </w:p>
    <w:p w14:paraId="43411DAB">
      <w:pPr>
        <w:rPr>
          <w:rFonts w:hint="eastAsia" w:ascii="宋体" w:hAnsi="宋体" w:eastAsia="宋体" w:cs="宋体"/>
        </w:rPr>
      </w:pPr>
    </w:p>
    <w:p w14:paraId="340840D6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</w:t>
      </w: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：用户服务开发——注册登录与 JWT 认证</w:t>
      </w:r>
    </w:p>
    <w:p w14:paraId="0279CAC9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问题描述：登录成功后 JWT Token 正常生成，但前端请求其他接口时始终返回 401 Unauthorized。调试发现 AuthGlobalFilter 提取 Token 时，Bearer 前缀后多了一个空格字符，导致 JwtUtils.parseToken() 校验失败返回 null。</w:t>
      </w:r>
    </w:p>
    <w:p w14:paraId="41B740B5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解决方案：在 AuthGlobalFilter 的 extractToken() 方法中，对 authHeader.substring(7) 的结果先调用 trim() 去除前后空格后再传给 parseToken()。同时完善 Token 解析失败时的日志输出（记录请求路径和 Token 前 20 个字符），便于后续排查。AuthGlobalFilter 通过 @Component 注册，Order 设置为 -100 确保过滤器链中优先级最高。</w:t>
      </w:r>
    </w:p>
    <w:p w14:paraId="42DF76D2">
      <w:pPr>
        <w:rPr>
          <w:rFonts w:hint="eastAsia" w:ascii="宋体" w:hAnsi="宋体" w:eastAsia="宋体" w:cs="宋体"/>
        </w:rPr>
      </w:pPr>
    </w:p>
    <w:p w14:paraId="2CF9F735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</w:t>
      </w: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：网关鉴权体系与单设备登录实现</w:t>
      </w:r>
    </w:p>
    <w:p w14:paraId="1F744915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问题描述：ConcurrentHashMap 在 Gateway 重启后丢失所有登录会话数据，导致全部用户需要重新登录。此外当前方案仅支持 Gateway 单实例，多实例部署时各实例的 loginSessions 相互独立，无法正确实现单设备登录。</w:t>
      </w:r>
    </w:p>
    <w:p w14:paraId="7AC9428A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解决方案：当前阶段各微服务为单实例部署，ConcurrentHashMap 方案暂时满足需求。已规划后续改进方案：将 loginSessions 迁移到 Redis 的 Hash 结构（key: loginSession, field: userId, value: iat），利用 Redis 的原子操作和跨实例共享能力，解决分布式环境下的单设备登录问题。同时在 Token 中增加 loginTime 字段以实现无状态校验。</w:t>
      </w:r>
    </w:p>
    <w:p w14:paraId="5AB74CF0">
      <w:pPr>
        <w:rPr>
          <w:rFonts w:hint="eastAsia" w:ascii="宋体" w:hAnsi="宋体" w:eastAsia="宋体" w:cs="宋体"/>
        </w:rPr>
      </w:pPr>
    </w:p>
    <w:p w14:paraId="20AA808B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</w:t>
      </w: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：Nacos 配置中心与 Docker Compose 全容器化部署</w:t>
      </w:r>
    </w:p>
    <w:p w14:paraId="34166F8A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问题描述：部署后所有微服务容器不断重启（Restarting），日志显示 no main manifest attribute, in app.jar。检查发现 mvn package 生成的 JAR 不包含 Main-Class 和 BOOT-INF，不是可执行的 Spring Boot fat JAR。此外首次启动时因 docker-compose.yml 缺少 nacos 服务定义，微服务无法连接 Nacos 注册中心。</w:t>
      </w:r>
    </w:p>
    <w:p w14:paraId="4C09D58A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解决方案：将构建命令从 mvn clean package 改为 mvn clean package spring-boot:repackage -DskipTests。spring-boot:repackage 生成包含 BOOT-INF 目录和 Main-Class 清单属性的 fat JAR（约 60-80MB）。在 docker-compose.yml 中补充 nacos 服务（image: nacos/nacos-server:v2.3.1，端口 8848/9848），并为所有微服务添加 depends_on: [nacos] 依赖。</w:t>
      </w:r>
    </w:p>
    <w:p w14:paraId="7AE3D386">
      <w:pPr>
        <w:rPr>
          <w:rFonts w:hint="eastAsia" w:ascii="宋体" w:hAnsi="宋体" w:eastAsia="宋体" w:cs="宋体"/>
        </w:rPr>
      </w:pPr>
    </w:p>
    <w:p w14:paraId="6694F907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问题</w:t>
      </w:r>
      <w:r>
        <w:rPr>
          <w:rFonts w:hint="eastAsia" w:ascii="宋体" w:hAnsi="宋体" w:eastAsia="宋体" w:cs="宋体"/>
          <w:lang w:val="en-US" w:eastAsia="zh-CN"/>
        </w:rPr>
        <w:t>五</w:t>
      </w:r>
      <w:r>
        <w:rPr>
          <w:rFonts w:hint="eastAsia" w:ascii="宋体" w:hAnsi="宋体" w:eastAsia="宋体" w:cs="宋体"/>
        </w:rPr>
        <w:t>：环境变量标准化、中文编码修复与数据库初始化</w:t>
      </w:r>
    </w:p>
    <w:p w14:paraId="65431F75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问题描述：数据库连接失败，日志显示 Unknown database campus_user。虽然 docker-compose.yml 中配置了 ./sql:/docker-entrypoint-initdb.d 自动初始化，但 mysql-data 卷已包含之前创建的空白数据目录，MySQL 跳过初始化脚本。此外 t_post 表缺少 images 列（实体类定义了 images JSON 字段，但 SQL 建表脚本遗漏了该列），论坛发帖功能报错。</w:t>
      </w:r>
    </w:p>
    <w:p w14:paraId="189391A6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解决方案：通过 docker exec campus-mysql mysql -uroot -p -e SOURCE /docker-entrypoint-initdb.d/01-user-service.sql 手动依次执行 6 个数据库的初始化脚本，成功创建全部数据库和测试数据。执行 ALTER TABLE campus_forum.t_post ADD COLUMN images JSON NULL AFTER content 补充缺失的 images 列。验证所有服务的 API 均可正常响应。</w:t>
      </w:r>
    </w:p>
    <w:p w14:paraId="56AE81F1">
      <w:pPr>
        <w:rPr>
          <w:rFonts w:hint="eastAsia" w:ascii="宋体" w:hAnsi="宋体" w:eastAsia="宋体" w:cs="宋体"/>
        </w:rPr>
      </w:pPr>
    </w:p>
    <w:p w14:paraId="1EC5E80A">
      <w:pPr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br w:type="page"/>
      </w:r>
    </w:p>
    <w:p w14:paraId="6152DDF3">
      <w:pPr>
        <w:pStyle w:val="2"/>
        <w:bidi w:val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lang w:val="en-US" w:eastAsia="zh-CN"/>
        </w:rPr>
        <w:t>项目笔记</w:t>
      </w:r>
    </w:p>
    <w:p w14:paraId="47F7646D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笔记</w:t>
      </w:r>
      <w:r>
        <w:rPr>
          <w:rFonts w:hint="eastAsia" w:ascii="宋体" w:hAnsi="宋体" w:eastAsia="宋体" w:cs="宋体"/>
          <w:lang w:val="en-US" w:eastAsia="zh-CN"/>
        </w:rPr>
        <w:t>一</w:t>
      </w:r>
      <w:r>
        <w:rPr>
          <w:rFonts w:hint="eastAsia" w:ascii="宋体" w:hAnsi="宋体" w:eastAsia="宋体" w:cs="宋体"/>
        </w:rPr>
        <w:t>：Spring Cloud Gateway过滤器链与鉴权机制</w:t>
      </w:r>
    </w:p>
    <w:p w14:paraId="6D46C1FA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（1）应用场景：微服务架构下的统一API网关，承担JWT鉴权、角色授权、全链路追踪、XSS安全过滤等横切关注点。校园综合服务平台所有API请求经Nginx反向代理后统一进入Gateway处理。</w:t>
      </w:r>
    </w:p>
    <w:p w14:paraId="15D307ED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（2）技术组件：Spring Cloud Gateway 2022.0.x（基于WebFlux/Netty非阻塞I/O）+ JJWT 0.12.3（HmacSHA384签名算法）+ Nacos 2.5.2（服务动态发现）。</w:t>
      </w:r>
    </w:p>
    <w:p w14:paraId="08A2516F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3）架构设计要点：过滤器链按Order优先级排序执行，AuthGlobalFilter(-100)最先执行完成JWT解析和角色鉴权，TraceIdFilter随后生成UUID全链路追踪ID，XssFilter最后做跨站脚本过滤。鉴权通过后将用户信息（userId/username/nickname/role）注入HTTP Header转发下游服务，实现无状态服务间通信。白名单路径（12个公开接口如/auth/login、/post/list等）直接放行不校验Token。</w:t>
      </w:r>
    </w:p>
    <w:p w14:paraId="7698A0CD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（4）鉴权分层：网关层完成基础Token校验+角色鉴权（教师路径/news/publish、管理员路径/user/admin/**和/complaint/admin/**）；业务层通过Header中的X-User-Id和X-User-Role获取身份信息做细粒度权限控制。</w:t>
      </w:r>
    </w:p>
    <w:p w14:paraId="5287E7F8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笔记</w:t>
      </w:r>
      <w:r>
        <w:rPr>
          <w:rFonts w:hint="eastAsia" w:ascii="宋体" w:hAnsi="宋体" w:eastAsia="宋体" w:cs="宋体"/>
          <w:lang w:val="en-US" w:eastAsia="zh-CN"/>
        </w:rPr>
        <w:t>二</w:t>
      </w:r>
      <w:r>
        <w:rPr>
          <w:rFonts w:hint="eastAsia" w:ascii="宋体" w:hAnsi="宋体" w:eastAsia="宋体" w:cs="宋体"/>
        </w:rPr>
        <w:t>：Docker Compose全容器化部署方案</w:t>
      </w:r>
    </w:p>
    <w:p w14:paraId="17C28DC0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（1）应用场景：校园综合服务平台包含12个独立组件（MySQL/Redis/Nacos/6微服务/Gateway/Nginx），需要在阿里云ECS（4核8G Ubuntu 22.04）上一键部署和运维管理。</w:t>
      </w:r>
    </w:p>
    <w:p w14:paraId="03E7EB45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（2）技术组件：Docker 29.x + Docker Compose v2.x + eclipse-temurin:17-jre-alpine（轻量JRE基础镜像约80MB）+ Nginx Alpine + MySQL 8.0 + Redis 7 Alpine + Nacos Server v2.3.1。</w:t>
      </w:r>
    </w:p>
    <w:p w14:paraId="5BA3A016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（3）架构设计要点：通过deploy_default自定义网络实现容器间服务名DNS解析；使用Spring Boot标准环境变量（SPRING_CLOUD_NACOS_DISCOVERY_SERVER_ADDR、SPRING_DATASOURCE_URL、SERVER_PORT等）覆盖application.yml中的默认值；通用Dockerfile.service通过COPY *.jar app.jar复制单个JAR文件，ENTRYPOINT统一为java -Xms256m -Xmx512m -jar app.jar；MySQL通过/docker-entrypoint-initdb.d自动执行建库脚本，数据通过命名卷mysql-data持久化。</w:t>
      </w:r>
    </w:p>
    <w:p w14:paraId="2BF0D5D3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笔记</w:t>
      </w:r>
      <w:r>
        <w:rPr>
          <w:rFonts w:hint="eastAsia" w:ascii="宋体" w:hAnsi="宋体" w:eastAsia="宋体" w:cs="宋体"/>
          <w:lang w:val="en-US" w:eastAsia="zh-CN"/>
        </w:rPr>
        <w:t>三</w:t>
      </w:r>
      <w:r>
        <w:rPr>
          <w:rFonts w:hint="eastAsia" w:ascii="宋体" w:hAnsi="宋体" w:eastAsia="宋体" w:cs="宋体"/>
        </w:rPr>
        <w:t>：JWT + BCrypt用户认证体系</w:t>
      </w:r>
    </w:p>
    <w:p w14:paraId="423F1A7F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（1）应用场景：校园综合服务平台需要支持学生/教师/管理员三种角色的统一认证，支持单设备登录，Token需具备7天有效期且支持主动刷新。</w:t>
      </w:r>
    </w:p>
    <w:p w14:paraId="67D48EE0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（2）技术组件：JJWT 0.12.3（Token签发/解析/验证）+ BCrypt（密码加密，60字符salt）+ Redis（验证码存储+登录会话缓存）+ ConcurrentHashMap（单设备登录状态维护）。</w:t>
      </w:r>
    </w:p>
    <w:p w14:paraId="02D8E5B6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（3）架构设计要点：JWT Payload包含sub(userId)、username、nickname、role、iat（签发时间）、exp（过期时间）六个字段。密码使用BCrypt加密（每次加密产生随机salt）。图形验证码通过Hutool生成4位随机字符+干扰线，Base64编码返回，Redis存储key-code映射并设5分钟TTL。Token刷新接口/auth/refresh使用旧Token中的用户信息重新签发新Token。</w:t>
      </w:r>
    </w:p>
    <w:p w14:paraId="2ED9E190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4）安全防护：JWT密钥长度不低于256bit；单设备登录通过ConcurrentHashMap维护userId映射latestIat防止多端同时在线；敏感接口通过Gateway角色鉴权限制仅admin角色访问；XssFilter过滤请求参数中的HTML标签防止跨站脚本攻击。</w:t>
      </w:r>
    </w:p>
    <w:p w14:paraId="6A62C364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笔记</w:t>
      </w:r>
      <w:r>
        <w:rPr>
          <w:rFonts w:hint="eastAsia" w:ascii="宋体" w:hAnsi="宋体" w:eastAsia="宋体" w:cs="宋体"/>
          <w:lang w:val="en-US" w:eastAsia="zh-CN"/>
        </w:rPr>
        <w:t>四</w:t>
      </w:r>
      <w:r>
        <w:rPr>
          <w:rFonts w:hint="eastAsia" w:ascii="宋体" w:hAnsi="宋体" w:eastAsia="宋体" w:cs="宋体"/>
        </w:rPr>
        <w:t>：Spring Boot环境变量标准化配置</w:t>
      </w:r>
    </w:p>
    <w:p w14:paraId="3E725C1D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（1）应用场景：Docker容器环境下，需要通过环境变量灵活覆盖application.yml中的数据库连接、Redis地址、Nacos地址、服务端口等配置，避免为每个环境维护多套配置文件。</w:t>
      </w:r>
    </w:p>
    <w:p w14:paraId="1DD68ECD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（2）技术组件：Spring Boot 3.1.5 Relaxed Binding（松散绑定）机制 + Docker Compose environment配置块。</w:t>
      </w:r>
    </w:p>
    <w:p w14:paraId="4A550B0D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（3）架构设计要点：Spring Boot支持将environment变量自动映射到配置属性。命名规则为全大写+下划线分隔。如spring.cloud.nacos.discovery.server-addr映射为SPRING_CLOUD_NACOS_DISCOVERY_SERVER_ADDR，server.port映射为SERVER_PORT。每个服务通过SERVER_PORT明确指定监听端口（8082-8087, 8080）。编码配置SERVER_SERVLET_ENCODING_FORCE=true强制所有响应声明charset=UTF-8。</w:t>
      </w:r>
    </w:p>
    <w:p w14:paraId="25DE475A">
      <w:pPr>
        <w:pStyle w:val="3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笔记</w:t>
      </w:r>
      <w:r>
        <w:rPr>
          <w:rFonts w:hint="eastAsia" w:ascii="宋体" w:hAnsi="宋体" w:eastAsia="宋体" w:cs="宋体"/>
          <w:lang w:val="en-US" w:eastAsia="zh-CN"/>
        </w:rPr>
        <w:t>五</w:t>
      </w:r>
      <w:bookmarkStart w:id="0" w:name="_GoBack"/>
      <w:bookmarkEnd w:id="0"/>
      <w:r>
        <w:rPr>
          <w:rFonts w:hint="eastAsia" w:ascii="宋体" w:hAnsi="宋体" w:eastAsia="宋体" w:cs="宋体"/>
        </w:rPr>
        <w:t>：Redis缓存策略与数据一致性</w:t>
      </w:r>
    </w:p>
    <w:p w14:paraId="314A9915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（1）应用场景：论坛帖子的点赞数、收藏数、浏览量在高并发场景下频繁更新，直接操作MySQL会导致锁竞争和性能瓶颈。需要引入Redis作为高速缓存层，并通过定时任务保证Redis与MySQL的数据最终一致性。</w:t>
      </w:r>
    </w:p>
    <w:p w14:paraId="1CDFE95E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（2）技术组件：Redis 7.x（Lettuce连接池，max-active=8, max-idle=8）+ Spring @Scheduled定时任务（fixedDelay=300000ms）+ MyBatis-Plus批量更新。</w:t>
      </w:r>
    </w:p>
    <w:p w14:paraId="218A159D">
      <w:pPr>
        <w:spacing w:line="300" w:lineRule="auto"/>
        <w:ind w:firstLine="42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  <w:sz w:val="24"/>
        </w:rPr>
        <w:t>（3）架构设计要点：点赞/收藏使用Redis Set结构（SADD/SREM toggle操作+ SISMEMBER状态查询），浏览量使用String INCR原子操作。Redis Key命名：post:like:{id}（点赞用户集合）、user:fav:{userId}（收藏帖子集合）、post:view:{id}（浏览量计数器）、post:sync:dirty（脏数据标记集合）。定时任务只同步被标记为脏数据的帖子而非全量同步，减少MySQL写入压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140ED"/>
    <w:rsid w:val="011473B7"/>
    <w:rsid w:val="01964270"/>
    <w:rsid w:val="02C1714D"/>
    <w:rsid w:val="04041965"/>
    <w:rsid w:val="042518DB"/>
    <w:rsid w:val="044E498E"/>
    <w:rsid w:val="057C19CF"/>
    <w:rsid w:val="05AF3B52"/>
    <w:rsid w:val="05F61781"/>
    <w:rsid w:val="06E91218"/>
    <w:rsid w:val="09053B6C"/>
    <w:rsid w:val="09532A47"/>
    <w:rsid w:val="09E84DC7"/>
    <w:rsid w:val="0A432ABB"/>
    <w:rsid w:val="0A740EC6"/>
    <w:rsid w:val="0B0F299D"/>
    <w:rsid w:val="0B464611"/>
    <w:rsid w:val="0B554854"/>
    <w:rsid w:val="0BC96FF0"/>
    <w:rsid w:val="0C41302A"/>
    <w:rsid w:val="0DE620DB"/>
    <w:rsid w:val="0DE71D34"/>
    <w:rsid w:val="0E3966AF"/>
    <w:rsid w:val="0EEC54CF"/>
    <w:rsid w:val="0FD63FCB"/>
    <w:rsid w:val="1077526D"/>
    <w:rsid w:val="10E2302E"/>
    <w:rsid w:val="112E6273"/>
    <w:rsid w:val="12062D4C"/>
    <w:rsid w:val="120B0362"/>
    <w:rsid w:val="138A175B"/>
    <w:rsid w:val="13E72709"/>
    <w:rsid w:val="147E59E0"/>
    <w:rsid w:val="149D101A"/>
    <w:rsid w:val="15316332"/>
    <w:rsid w:val="1615355E"/>
    <w:rsid w:val="16B03286"/>
    <w:rsid w:val="17084E70"/>
    <w:rsid w:val="174D4F79"/>
    <w:rsid w:val="17800EAB"/>
    <w:rsid w:val="18405EA5"/>
    <w:rsid w:val="184C3483"/>
    <w:rsid w:val="1867206B"/>
    <w:rsid w:val="18D3325C"/>
    <w:rsid w:val="18D55226"/>
    <w:rsid w:val="19C534ED"/>
    <w:rsid w:val="1A71630C"/>
    <w:rsid w:val="1B2D759B"/>
    <w:rsid w:val="1B966EEF"/>
    <w:rsid w:val="1B9B3144"/>
    <w:rsid w:val="1BAA299A"/>
    <w:rsid w:val="1BB92BDD"/>
    <w:rsid w:val="1C7B60E4"/>
    <w:rsid w:val="1CC932F4"/>
    <w:rsid w:val="1D181B85"/>
    <w:rsid w:val="1D1C1676"/>
    <w:rsid w:val="1F286A0B"/>
    <w:rsid w:val="203C57FC"/>
    <w:rsid w:val="20BE2A44"/>
    <w:rsid w:val="21C97F2F"/>
    <w:rsid w:val="231828DF"/>
    <w:rsid w:val="23316C1F"/>
    <w:rsid w:val="23A91789"/>
    <w:rsid w:val="23B95E70"/>
    <w:rsid w:val="24264B88"/>
    <w:rsid w:val="243454F7"/>
    <w:rsid w:val="24747FE9"/>
    <w:rsid w:val="248A5117"/>
    <w:rsid w:val="256E2C8A"/>
    <w:rsid w:val="257302A1"/>
    <w:rsid w:val="25BA7C7E"/>
    <w:rsid w:val="25C32FD6"/>
    <w:rsid w:val="25CD79B1"/>
    <w:rsid w:val="261E645E"/>
    <w:rsid w:val="2649029F"/>
    <w:rsid w:val="266100F9"/>
    <w:rsid w:val="26A15888"/>
    <w:rsid w:val="26D22DA5"/>
    <w:rsid w:val="279664C8"/>
    <w:rsid w:val="28754330"/>
    <w:rsid w:val="28832EA3"/>
    <w:rsid w:val="29BD5F8E"/>
    <w:rsid w:val="2A3A7029"/>
    <w:rsid w:val="2A5F0DF4"/>
    <w:rsid w:val="2BC929C8"/>
    <w:rsid w:val="2C064018"/>
    <w:rsid w:val="2D2D342B"/>
    <w:rsid w:val="2D3C71CA"/>
    <w:rsid w:val="2DD9710F"/>
    <w:rsid w:val="2E4E5407"/>
    <w:rsid w:val="2E56445D"/>
    <w:rsid w:val="2E935510"/>
    <w:rsid w:val="2F77273B"/>
    <w:rsid w:val="2F9C03F4"/>
    <w:rsid w:val="30696528"/>
    <w:rsid w:val="30A457B2"/>
    <w:rsid w:val="31102E48"/>
    <w:rsid w:val="3115220C"/>
    <w:rsid w:val="318B6972"/>
    <w:rsid w:val="31A87524"/>
    <w:rsid w:val="32085E74"/>
    <w:rsid w:val="32494863"/>
    <w:rsid w:val="32947886"/>
    <w:rsid w:val="35262C3A"/>
    <w:rsid w:val="35B069A7"/>
    <w:rsid w:val="36370E76"/>
    <w:rsid w:val="36683C6F"/>
    <w:rsid w:val="370E1BD7"/>
    <w:rsid w:val="375D2B5F"/>
    <w:rsid w:val="37950385"/>
    <w:rsid w:val="37C0035B"/>
    <w:rsid w:val="38F35529"/>
    <w:rsid w:val="39820A82"/>
    <w:rsid w:val="3A35391F"/>
    <w:rsid w:val="3B01368C"/>
    <w:rsid w:val="3C2929BC"/>
    <w:rsid w:val="3CA60B04"/>
    <w:rsid w:val="3CC701F0"/>
    <w:rsid w:val="3CED04E1"/>
    <w:rsid w:val="3DA45043"/>
    <w:rsid w:val="3E8B054B"/>
    <w:rsid w:val="3FAA26B9"/>
    <w:rsid w:val="40AB493B"/>
    <w:rsid w:val="40F956A6"/>
    <w:rsid w:val="47C6592E"/>
    <w:rsid w:val="483E6094"/>
    <w:rsid w:val="49311309"/>
    <w:rsid w:val="49366D6C"/>
    <w:rsid w:val="49F25388"/>
    <w:rsid w:val="4A914BA1"/>
    <w:rsid w:val="4AA523FB"/>
    <w:rsid w:val="4AFD2237"/>
    <w:rsid w:val="4B5D1EF1"/>
    <w:rsid w:val="4BAB2B88"/>
    <w:rsid w:val="4C043151"/>
    <w:rsid w:val="4D7762D0"/>
    <w:rsid w:val="4DD84FC9"/>
    <w:rsid w:val="4EC372F3"/>
    <w:rsid w:val="4EEA0D24"/>
    <w:rsid w:val="4EF43951"/>
    <w:rsid w:val="500876B4"/>
    <w:rsid w:val="50825D07"/>
    <w:rsid w:val="50A078EC"/>
    <w:rsid w:val="50DD469C"/>
    <w:rsid w:val="50E0418D"/>
    <w:rsid w:val="524349D3"/>
    <w:rsid w:val="53073C53"/>
    <w:rsid w:val="53566988"/>
    <w:rsid w:val="53D8739D"/>
    <w:rsid w:val="54B020C8"/>
    <w:rsid w:val="55A82D9F"/>
    <w:rsid w:val="56002BDB"/>
    <w:rsid w:val="563805C7"/>
    <w:rsid w:val="569C7C92"/>
    <w:rsid w:val="570A1039"/>
    <w:rsid w:val="573E39BB"/>
    <w:rsid w:val="5748483A"/>
    <w:rsid w:val="57A8352A"/>
    <w:rsid w:val="57D55DC5"/>
    <w:rsid w:val="58A61818"/>
    <w:rsid w:val="59945B14"/>
    <w:rsid w:val="5AC16DDD"/>
    <w:rsid w:val="5BA30291"/>
    <w:rsid w:val="5BCF1086"/>
    <w:rsid w:val="5C433822"/>
    <w:rsid w:val="5E543AC4"/>
    <w:rsid w:val="606A2105"/>
    <w:rsid w:val="60870181"/>
    <w:rsid w:val="60B30F76"/>
    <w:rsid w:val="60DA0BF8"/>
    <w:rsid w:val="612C2AD6"/>
    <w:rsid w:val="6239194F"/>
    <w:rsid w:val="635D166D"/>
    <w:rsid w:val="635F3637"/>
    <w:rsid w:val="638B34E3"/>
    <w:rsid w:val="63D062E3"/>
    <w:rsid w:val="63DF6526"/>
    <w:rsid w:val="64550596"/>
    <w:rsid w:val="64E02555"/>
    <w:rsid w:val="64E5191A"/>
    <w:rsid w:val="65AA0A3D"/>
    <w:rsid w:val="6603474E"/>
    <w:rsid w:val="669C0CF3"/>
    <w:rsid w:val="674566A0"/>
    <w:rsid w:val="67627252"/>
    <w:rsid w:val="68CA77A4"/>
    <w:rsid w:val="692F7608"/>
    <w:rsid w:val="6A244C92"/>
    <w:rsid w:val="6A2B4273"/>
    <w:rsid w:val="6C4E4249"/>
    <w:rsid w:val="6D1B0A3B"/>
    <w:rsid w:val="6D417909"/>
    <w:rsid w:val="6E14501E"/>
    <w:rsid w:val="6E97431A"/>
    <w:rsid w:val="6EBC7304"/>
    <w:rsid w:val="6F6F4C02"/>
    <w:rsid w:val="6FF2313D"/>
    <w:rsid w:val="712B4B58"/>
    <w:rsid w:val="712E1E5A"/>
    <w:rsid w:val="718F0CAD"/>
    <w:rsid w:val="73C05A2C"/>
    <w:rsid w:val="73E6120B"/>
    <w:rsid w:val="7407365B"/>
    <w:rsid w:val="740A314B"/>
    <w:rsid w:val="742835D1"/>
    <w:rsid w:val="74AE70CF"/>
    <w:rsid w:val="74DA0D6F"/>
    <w:rsid w:val="74E25E76"/>
    <w:rsid w:val="74FA4F6E"/>
    <w:rsid w:val="768E3204"/>
    <w:rsid w:val="76B86E8E"/>
    <w:rsid w:val="76C70E7F"/>
    <w:rsid w:val="777C7EBC"/>
    <w:rsid w:val="77AB69F3"/>
    <w:rsid w:val="7908577F"/>
    <w:rsid w:val="7A5A200A"/>
    <w:rsid w:val="7B007056"/>
    <w:rsid w:val="7B5D1DB2"/>
    <w:rsid w:val="7BD858DD"/>
    <w:rsid w:val="7CDD6999"/>
    <w:rsid w:val="7CFE5014"/>
    <w:rsid w:val="7D36251D"/>
    <w:rsid w:val="7DFC1D56"/>
    <w:rsid w:val="7EE12FF8"/>
    <w:rsid w:val="7EE30820"/>
    <w:rsid w:val="7F203823"/>
    <w:rsid w:val="7F4C286A"/>
    <w:rsid w:val="7F72303A"/>
    <w:rsid w:val="7FD07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Plain Text"/>
    <w:basedOn w:val="1"/>
    <w:qFormat/>
    <w:uiPriority w:val="0"/>
    <w:rPr>
      <w:rFonts w:ascii="宋体" w:hAnsi="Courier New" w:eastAsia="宋体" w:cs="Courier New"/>
      <w:b/>
      <w:color w:val="000000" w:themeColor="text1"/>
      <w:sz w:val="30"/>
      <w:szCs w:val="21"/>
      <w14:textFill>
        <w14:solidFill>
          <w14:schemeClr w14:val="tx1"/>
        </w14:solidFill>
      </w14:textFill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TML Code"/>
    <w:basedOn w:val="8"/>
    <w:qFormat/>
    <w:uiPriority w:val="0"/>
    <w:rPr>
      <w:rFonts w:ascii="Courier New" w:hAnsi="Courier New"/>
      <w:sz w:val="20"/>
    </w:rPr>
  </w:style>
  <w:style w:type="character" w:customStyle="1" w:styleId="11">
    <w:name w:val="标题 2 Char"/>
    <w:link w:val="3"/>
    <w:qFormat/>
    <w:uiPriority w:val="0"/>
    <w:rPr>
      <w:rFonts w:ascii="Arial" w:hAnsi="Arial" w:eastAsia="黑体"/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2303</Words>
  <Characters>4606</Characters>
  <Lines>0</Lines>
  <Paragraphs>0</Paragraphs>
  <TotalTime>15</TotalTime>
  <ScaleCrop>false</ScaleCrop>
  <LinksUpToDate>false</LinksUpToDate>
  <CharactersWithSpaces>4869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2025-06-11T08:46:00Z</dcterms:created>
  <dc:creator>admin</dc:creator>
  <cp:lastModifiedBy>王家永</cp:lastModifiedBy>
  <dcterms:modified xsi:type="dcterms:W3CDTF">2026-06-07T09:26:05Z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eyJoZGlkIjoiZDIzYmYyNTE2M2U4ZjgwZDk5YWFlODE5NjI0M2FlNWMiLCJ1c2VySWQiOiI4NzQ3ODEzNzcifQ==</vt:lpwstr>
  </property>
  <property fmtid="{D5CDD505-2E9C-101B-9397-08002B2CF9AE}" pid="4" name="ICV">
    <vt:lpwstr>26F98D9794FC47EB86206C747EABDED4_12</vt:lpwstr>
  </property>
</Properties>
</file>