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ljev35eecanb" w:id="0"/>
      <w:bookmarkEnd w:id="0"/>
      <w:r w:rsidDel="00000000" w:rsidR="00000000" w:rsidRPr="00000000">
        <w:rPr>
          <w:rtl w:val="0"/>
        </w:rPr>
        <w:t xml:space="preserve">Darden - Automation Consumer Lab</w:t>
      </w:r>
    </w:p>
    <w:p w:rsidR="00000000" w:rsidDel="00000000" w:rsidP="00000000" w:rsidRDefault="00000000" w:rsidRPr="00000000" w14:paraId="00000002">
      <w:pPr>
        <w:pStyle w:val="Heading2"/>
        <w:rPr/>
      </w:pPr>
      <w:bookmarkStart w:colFirst="0" w:colLast="0" w:name="_9me4jw9jvqu0" w:id="1"/>
      <w:bookmarkEnd w:id="1"/>
      <w:r w:rsidDel="00000000" w:rsidR="00000000" w:rsidRPr="00000000">
        <w:rPr>
          <w:rtl w:val="0"/>
        </w:rPr>
        <w:t xml:space="preserve">Summary of Exercises</w:t>
      </w:r>
    </w:p>
    <w:p w:rsidR="00000000" w:rsidDel="00000000" w:rsidP="00000000" w:rsidRDefault="00000000" w:rsidRPr="00000000" w14:paraId="00000003">
      <w:pPr>
        <w:rPr/>
      </w:pPr>
      <w:r w:rsidDel="00000000" w:rsidR="00000000" w:rsidRPr="00000000">
        <w:rPr>
          <w:rtl w:val="0"/>
        </w:rPr>
        <w:t xml:space="preserve">Each student will have their own Ansible Automation Platform Controller environment that is able to manage 2 nodes.  A Red Hat Enterprise Linux server (node1) and a Windows 2016 server (win1).  For the purposes of this exercise, we will only be focusing on managing/automating the win1 node.  The primary goal is to get students familiar with how to navigate within Automation Controller in order to execute jobs/playbooks and review output.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Note</w:t>
      </w:r>
      <w:r w:rsidDel="00000000" w:rsidR="00000000" w:rsidRPr="00000000">
        <w:rPr>
          <w:rtl w:val="0"/>
        </w:rPr>
        <w:t xml:space="preserve">:</w:t>
      </w:r>
      <w:r w:rsidDel="00000000" w:rsidR="00000000" w:rsidRPr="00000000">
        <w:rPr>
          <w:rtl w:val="0"/>
        </w:rPr>
        <w:t xml:space="preserve"> the node1 and win1 instances do not have a lot of resources, so runtimes are a little longer than expected.</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71abs5r0sdw2" w:id="2"/>
      <w:bookmarkEnd w:id="2"/>
      <w:r w:rsidDel="00000000" w:rsidR="00000000" w:rsidRPr="00000000">
        <w:rPr>
          <w:rtl w:val="0"/>
        </w:rPr>
        <w:t xml:space="preserve">Exercise 1 - Accessing Your Environment</w:t>
      </w:r>
    </w:p>
    <w:p w:rsidR="00000000" w:rsidDel="00000000" w:rsidP="00000000" w:rsidRDefault="00000000" w:rsidRPr="00000000" w14:paraId="00000008">
      <w:pPr>
        <w:pStyle w:val="Heading3"/>
        <w:ind w:left="720" w:firstLine="0"/>
        <w:rPr/>
      </w:pPr>
      <w:bookmarkStart w:colFirst="0" w:colLast="0" w:name="_hviqg6qi3a0t" w:id="3"/>
      <w:bookmarkEnd w:id="3"/>
      <w:r w:rsidDel="00000000" w:rsidR="00000000" w:rsidRPr="00000000">
        <w:rPr>
          <w:rtl w:val="0"/>
        </w:rPr>
        <w:t xml:space="preserve">Go to: </w:t>
      </w:r>
      <w:hyperlink r:id="rId6">
        <w:r w:rsidDel="00000000" w:rsidR="00000000" w:rsidRPr="00000000">
          <w:rPr>
            <w:color w:val="1155cc"/>
            <w:u w:val="single"/>
            <w:rtl w:val="0"/>
          </w:rPr>
          <w:t xml:space="preserve">https://play.instruqt.com/embed/redhat/tracks/product-demos-dev</w:t>
        </w:r>
      </w:hyperlink>
      <w:r w:rsidDel="00000000" w:rsidR="00000000" w:rsidRPr="00000000">
        <w:rPr>
          <w:rtl w:val="0"/>
        </w:rPr>
        <w:br w:type="textWrapping"/>
      </w:r>
      <w:r w:rsidDel="00000000" w:rsidR="00000000" w:rsidRPr="00000000">
        <w:rPr>
          <w:rtl w:val="0"/>
        </w:rPr>
        <w:t xml:space="preserve">Short URL: </w:t>
      </w:r>
      <w:hyperlink r:id="rId7">
        <w:r w:rsidDel="00000000" w:rsidR="00000000" w:rsidRPr="00000000">
          <w:rPr>
            <w:color w:val="1155cc"/>
            <w:u w:val="single"/>
            <w:rtl w:val="0"/>
          </w:rPr>
          <w:t xml:space="preserve">https://red.ht/3FbQJ2I</w:t>
        </w:r>
      </w:hyperlink>
      <w:r w:rsidDel="00000000" w:rsidR="00000000" w:rsidRPr="00000000">
        <w:rPr>
          <w:rtl w:val="0"/>
        </w:rPr>
      </w:r>
    </w:p>
    <w:p w:rsidR="00000000" w:rsidDel="00000000" w:rsidP="00000000" w:rsidRDefault="00000000" w:rsidRPr="00000000" w14:paraId="00000009">
      <w:pPr>
        <w:pStyle w:val="Heading3"/>
        <w:rPr/>
      </w:pPr>
      <w:bookmarkStart w:colFirst="0" w:colLast="0" w:name="_302ib9wjb022" w:id="4"/>
      <w:bookmarkEnd w:id="4"/>
      <w:r w:rsidDel="00000000" w:rsidR="00000000" w:rsidRPr="00000000">
        <w:rPr>
          <w:rtl w:val="0"/>
        </w:rPr>
        <w:t xml:space="preserve">Launch Lab</w:t>
      </w:r>
    </w:p>
    <w:p w:rsidR="00000000" w:rsidDel="00000000" w:rsidP="00000000" w:rsidRDefault="00000000" w:rsidRPr="00000000" w14:paraId="0000000A">
      <w:pPr>
        <w:numPr>
          <w:ilvl w:val="0"/>
          <w:numId w:val="5"/>
        </w:numPr>
        <w:ind w:left="1440" w:hanging="360"/>
        <w:rPr>
          <w:u w:val="none"/>
        </w:rPr>
      </w:pPr>
      <w:r w:rsidDel="00000000" w:rsidR="00000000" w:rsidRPr="00000000">
        <w:rPr>
          <w:rtl w:val="0"/>
        </w:rPr>
        <w:t xml:space="preserve">Click the green “Launch” button (wait approx 6 minutes)</w:t>
      </w:r>
    </w:p>
    <w:p w:rsidR="00000000" w:rsidDel="00000000" w:rsidP="00000000" w:rsidRDefault="00000000" w:rsidRPr="00000000" w14:paraId="0000000B">
      <w:pPr>
        <w:numPr>
          <w:ilvl w:val="0"/>
          <w:numId w:val="5"/>
        </w:numPr>
        <w:ind w:left="1440" w:hanging="360"/>
        <w:rPr>
          <w:u w:val="none"/>
        </w:rPr>
      </w:pPr>
      <w:r w:rsidDel="00000000" w:rsidR="00000000" w:rsidRPr="00000000">
        <w:rPr>
          <w:rtl w:val="0"/>
        </w:rPr>
        <w:t xml:space="preserve">Click the green “Start” button</w:t>
      </w:r>
      <w:r w:rsidDel="00000000" w:rsidR="00000000" w:rsidRPr="00000000">
        <w:rPr>
          <w:rtl w:val="0"/>
        </w:rPr>
      </w:r>
    </w:p>
    <w:p w:rsidR="00000000" w:rsidDel="00000000" w:rsidP="00000000" w:rsidRDefault="00000000" w:rsidRPr="00000000" w14:paraId="0000000C">
      <w:pPr>
        <w:pStyle w:val="Heading3"/>
        <w:rPr/>
      </w:pPr>
      <w:bookmarkStart w:colFirst="0" w:colLast="0" w:name="_h62dgurlpys" w:id="5"/>
      <w:bookmarkEnd w:id="5"/>
      <w:r w:rsidDel="00000000" w:rsidR="00000000" w:rsidRPr="00000000">
        <w:rPr>
          <w:rtl w:val="0"/>
        </w:rPr>
        <w:t xml:space="preserve">Log in to Automation Controller</w:t>
      </w:r>
    </w:p>
    <w:p w:rsidR="00000000" w:rsidDel="00000000" w:rsidP="00000000" w:rsidRDefault="00000000" w:rsidRPr="00000000" w14:paraId="0000000D">
      <w:pPr>
        <w:ind w:left="1440" w:firstLine="0"/>
        <w:rPr/>
      </w:pPr>
      <w:r w:rsidDel="00000000" w:rsidR="00000000" w:rsidRPr="00000000">
        <w:rPr>
          <w:rtl w:val="0"/>
        </w:rPr>
      </w:r>
    </w:p>
    <w:tbl>
      <w:tblPr>
        <w:tblStyle w:val="Table1"/>
        <w:tblW w:w="457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445"/>
        <w:tblGridChange w:id="0">
          <w:tblGrid>
            <w:gridCol w:w="2130"/>
            <w:gridCol w:w="2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ansible123!</w:t>
            </w:r>
          </w:p>
        </w:tc>
      </w:tr>
    </w:tbl>
    <w:p w:rsidR="00000000" w:rsidDel="00000000" w:rsidP="00000000" w:rsidRDefault="00000000" w:rsidRPr="00000000" w14:paraId="00000012">
      <w:pPr>
        <w:ind w:left="1440" w:firstLine="0"/>
        <w:rPr/>
      </w:pPr>
      <w:r w:rsidDel="00000000" w:rsidR="00000000" w:rsidRPr="00000000">
        <w:rPr>
          <w:rtl w:val="0"/>
        </w:rPr>
      </w:r>
    </w:p>
    <w:p w:rsidR="00000000" w:rsidDel="00000000" w:rsidP="00000000" w:rsidRDefault="00000000" w:rsidRPr="00000000" w14:paraId="00000013">
      <w:pPr>
        <w:pStyle w:val="Heading2"/>
        <w:rPr/>
      </w:pPr>
      <w:bookmarkStart w:colFirst="0" w:colLast="0" w:name="_clbrckim9q0s" w:id="6"/>
      <w:bookmarkEnd w:id="6"/>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2"/>
        <w:rPr/>
      </w:pPr>
      <w:bookmarkStart w:colFirst="0" w:colLast="0" w:name="_dhul508ybtnd" w:id="7"/>
      <w:bookmarkEnd w:id="7"/>
      <w:r w:rsidDel="00000000" w:rsidR="00000000" w:rsidRPr="00000000">
        <w:rPr>
          <w:rtl w:val="0"/>
        </w:rPr>
        <w:t xml:space="preserve">Exercise 2 - Explore Automation Controller Resources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373484</wp:posOffset>
            </wp:positionV>
            <wp:extent cx="2280251" cy="4976813"/>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280251" cy="4976813"/>
                    </a:xfrm>
                    <a:prstGeom prst="rect"/>
                    <a:ln/>
                  </pic:spPr>
                </pic:pic>
              </a:graphicData>
            </a:graphic>
          </wp:anchor>
        </w:drawing>
      </w:r>
    </w:p>
    <w:p w:rsidR="00000000" w:rsidDel="00000000" w:rsidP="00000000" w:rsidRDefault="00000000" w:rsidRPr="00000000" w14:paraId="00000015">
      <w:pPr>
        <w:rPr/>
      </w:pPr>
      <w:r w:rsidDel="00000000" w:rsidR="00000000" w:rsidRPr="00000000">
        <w:rPr>
          <w:rtl w:val="0"/>
        </w:rPr>
        <w:t xml:space="preserve">Automation Controller </w:t>
      </w:r>
      <w:r w:rsidDel="00000000" w:rsidR="00000000" w:rsidRPr="00000000">
        <w:rPr>
          <w:b w:val="1"/>
          <w:rtl w:val="0"/>
        </w:rPr>
        <w:t xml:space="preserve">resources</w:t>
      </w:r>
      <w:r w:rsidDel="00000000" w:rsidR="00000000" w:rsidRPr="00000000">
        <w:rPr>
          <w:rtl w:val="0"/>
        </w:rPr>
        <w:t xml:space="preserve"> consist of Credentials, Projects, Inventories, and Templates.  You can jump to available resources in the left hand navigation.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Tip: Left hand navigation may be hidden.  Click on the 3 bars in the top menu to expand it (see Red Box in image to the left).  Read descriptions below as you Click on each of the resources to explore and see what options they provide.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As an Automation Consumer, you will not need to modify any of these, it is just to provide you with the anatomy of automation.</w:t>
      </w:r>
    </w:p>
    <w:p w:rsidR="00000000" w:rsidDel="00000000" w:rsidP="00000000" w:rsidRDefault="00000000" w:rsidRPr="00000000" w14:paraId="0000001A">
      <w:pPr>
        <w:pStyle w:val="Heading4"/>
        <w:numPr>
          <w:ilvl w:val="0"/>
          <w:numId w:val="1"/>
        </w:numPr>
        <w:ind w:left="4230" w:hanging="360"/>
        <w:rPr/>
      </w:pPr>
      <w:bookmarkStart w:colFirst="0" w:colLast="0" w:name="_el3dtkwshx1s" w:id="8"/>
      <w:bookmarkEnd w:id="8"/>
      <w:r w:rsidDel="00000000" w:rsidR="00000000" w:rsidRPr="00000000">
        <w:rPr>
          <w:rFonts w:ascii="Arial Unicode MS" w:cs="Arial Unicode MS" w:eastAsia="Arial Unicode MS" w:hAnsi="Arial Unicode MS"/>
          <w:color w:val="980000"/>
          <w:rtl w:val="0"/>
        </w:rPr>
        <w:t xml:space="preserve">Projects → Review: </w:t>
      </w:r>
      <w:r w:rsidDel="00000000" w:rsidR="00000000" w:rsidRPr="00000000">
        <w:rPr>
          <w:color w:val="980000"/>
          <w:u w:val="single"/>
          <w:rtl w:val="0"/>
        </w:rPr>
        <w:t xml:space="preserve">Ansible Official Demo Project</w:t>
      </w:r>
      <w:r w:rsidDel="00000000" w:rsidR="00000000" w:rsidRPr="00000000">
        <w:rPr>
          <w:rtl w:val="0"/>
        </w:rPr>
        <w:t xml:space="preserve"> </w:t>
      </w:r>
    </w:p>
    <w:p w:rsidR="00000000" w:rsidDel="00000000" w:rsidP="00000000" w:rsidRDefault="00000000" w:rsidRPr="00000000" w14:paraId="0000001B">
      <w:pPr>
        <w:ind w:left="4230" w:firstLine="0"/>
        <w:rPr/>
      </w:pPr>
      <w:r w:rsidDel="00000000" w:rsidR="00000000" w:rsidRPr="00000000">
        <w:rPr>
          <w:rtl w:val="0"/>
        </w:rPr>
        <w:t xml:space="preserve">Defines a source code repository such as github, gitlab, or Azure Devops (to name a few).  This is where the playbooks that have been written live and are version controlled. </w:t>
      </w:r>
    </w:p>
    <w:p w:rsidR="00000000" w:rsidDel="00000000" w:rsidP="00000000" w:rsidRDefault="00000000" w:rsidRPr="00000000" w14:paraId="0000001C">
      <w:pPr>
        <w:pStyle w:val="Heading4"/>
        <w:numPr>
          <w:ilvl w:val="0"/>
          <w:numId w:val="1"/>
        </w:numPr>
        <w:ind w:left="4230" w:hanging="360"/>
        <w:rPr/>
      </w:pPr>
      <w:bookmarkStart w:colFirst="0" w:colLast="0" w:name="_d2qarees8er" w:id="9"/>
      <w:bookmarkEnd w:id="9"/>
      <w:r w:rsidDel="00000000" w:rsidR="00000000" w:rsidRPr="00000000">
        <w:rPr>
          <w:rFonts w:ascii="Arial Unicode MS" w:cs="Arial Unicode MS" w:eastAsia="Arial Unicode MS" w:hAnsi="Arial Unicode MS"/>
          <w:rtl w:val="0"/>
        </w:rPr>
        <w:t xml:space="preserve">Credentials → Review: </w:t>
      </w:r>
      <w:r w:rsidDel="00000000" w:rsidR="00000000" w:rsidRPr="00000000">
        <w:rPr>
          <w:u w:val="single"/>
          <w:rtl w:val="0"/>
        </w:rPr>
        <w:t xml:space="preserve">Controller Credential</w:t>
      </w:r>
    </w:p>
    <w:p w:rsidR="00000000" w:rsidDel="00000000" w:rsidP="00000000" w:rsidRDefault="00000000" w:rsidRPr="00000000" w14:paraId="0000001D">
      <w:pPr>
        <w:ind w:left="4230" w:firstLine="0"/>
        <w:rPr/>
      </w:pPr>
      <w:r w:rsidDel="00000000" w:rsidR="00000000" w:rsidRPr="00000000">
        <w:rPr>
          <w:rtl w:val="0"/>
        </w:rPr>
        <w:t xml:space="preserve">Represent all the secrets needed throughout the automation process.  Examples include credentials to access: </w:t>
      </w:r>
    </w:p>
    <w:p w:rsidR="00000000" w:rsidDel="00000000" w:rsidP="00000000" w:rsidRDefault="00000000" w:rsidRPr="00000000" w14:paraId="0000001E">
      <w:pPr>
        <w:numPr>
          <w:ilvl w:val="1"/>
          <w:numId w:val="1"/>
        </w:numPr>
        <w:ind w:left="1440" w:hanging="360"/>
        <w:rPr>
          <w:u w:val="none"/>
        </w:rPr>
      </w:pPr>
      <w:r w:rsidDel="00000000" w:rsidR="00000000" w:rsidRPr="00000000">
        <w:rPr>
          <w:rtl w:val="0"/>
        </w:rPr>
        <w:t xml:space="preserve">your playbook in the git repository</w:t>
      </w:r>
    </w:p>
    <w:p w:rsidR="00000000" w:rsidDel="00000000" w:rsidP="00000000" w:rsidRDefault="00000000" w:rsidRPr="00000000" w14:paraId="0000001F">
      <w:pPr>
        <w:numPr>
          <w:ilvl w:val="1"/>
          <w:numId w:val="1"/>
        </w:numPr>
        <w:ind w:left="1440" w:hanging="360"/>
        <w:rPr>
          <w:u w:val="none"/>
        </w:rPr>
      </w:pPr>
      <w:r w:rsidDel="00000000" w:rsidR="00000000" w:rsidRPr="00000000">
        <w:rPr>
          <w:rtl w:val="0"/>
        </w:rPr>
        <w:t xml:space="preserve">the node/server you are automating</w:t>
      </w:r>
    </w:p>
    <w:p w:rsidR="00000000" w:rsidDel="00000000" w:rsidP="00000000" w:rsidRDefault="00000000" w:rsidRPr="00000000" w14:paraId="00000020">
      <w:pPr>
        <w:numPr>
          <w:ilvl w:val="1"/>
          <w:numId w:val="1"/>
        </w:numPr>
        <w:ind w:left="1440" w:hanging="360"/>
        <w:rPr>
          <w:u w:val="none"/>
        </w:rPr>
      </w:pPr>
      <w:r w:rsidDel="00000000" w:rsidR="00000000" w:rsidRPr="00000000">
        <w:rPr>
          <w:rtl w:val="0"/>
        </w:rPr>
        <w:t xml:space="preserve">cloud providers’ api’s for provisioning </w:t>
      </w:r>
    </w:p>
    <w:p w:rsidR="00000000" w:rsidDel="00000000" w:rsidP="00000000" w:rsidRDefault="00000000" w:rsidRPr="00000000" w14:paraId="00000021">
      <w:pPr>
        <w:numPr>
          <w:ilvl w:val="1"/>
          <w:numId w:val="1"/>
        </w:numPr>
        <w:spacing w:after="0" w:afterAutospacing="0"/>
        <w:ind w:left="1440" w:hanging="360"/>
        <w:rPr>
          <w:u w:val="none"/>
        </w:rPr>
      </w:pPr>
      <w:r w:rsidDel="00000000" w:rsidR="00000000" w:rsidRPr="00000000">
        <w:rPr>
          <w:rtl w:val="0"/>
        </w:rPr>
        <w:t xml:space="preserve">And much more…</w:t>
        <w:br w:type="textWrapping"/>
      </w:r>
    </w:p>
    <w:p w:rsidR="00000000" w:rsidDel="00000000" w:rsidP="00000000" w:rsidRDefault="00000000" w:rsidRPr="00000000" w14:paraId="00000022">
      <w:pPr>
        <w:pStyle w:val="Heading4"/>
        <w:numPr>
          <w:ilvl w:val="0"/>
          <w:numId w:val="1"/>
        </w:numPr>
        <w:spacing w:before="0" w:beforeAutospacing="0"/>
        <w:ind w:left="450" w:hanging="360"/>
        <w:rPr/>
      </w:pPr>
      <w:bookmarkStart w:colFirst="0" w:colLast="0" w:name="_m59720oucjzi" w:id="10"/>
      <w:bookmarkEnd w:id="10"/>
      <w:r w:rsidDel="00000000" w:rsidR="00000000" w:rsidRPr="00000000">
        <w:rPr>
          <w:rFonts w:ascii="Arial Unicode MS" w:cs="Arial Unicode MS" w:eastAsia="Arial Unicode MS" w:hAnsi="Arial Unicode MS"/>
          <w:rtl w:val="0"/>
        </w:rPr>
        <w:t xml:space="preserve">Inventories → Review: </w:t>
      </w:r>
      <w:r w:rsidDel="00000000" w:rsidR="00000000" w:rsidRPr="00000000">
        <w:rPr>
          <w:u w:val="single"/>
          <w:rtl w:val="0"/>
        </w:rPr>
        <w:t xml:space="preserve">Workshop Inventory</w:t>
      </w:r>
    </w:p>
    <w:p w:rsidR="00000000" w:rsidDel="00000000" w:rsidP="00000000" w:rsidRDefault="00000000" w:rsidRPr="00000000" w14:paraId="00000023">
      <w:pPr>
        <w:ind w:left="4230" w:firstLine="0"/>
        <w:rPr/>
      </w:pPr>
      <w:r w:rsidDel="00000000" w:rsidR="00000000" w:rsidRPr="00000000">
        <w:rPr>
          <w:rtl w:val="0"/>
        </w:rPr>
        <w:t xml:space="preserve">A manifest of nodes within your environment that you intend to automate.  Inventories will contain hosts and/or groups of hosts, so you can target either one node, a group of similar/related nodes, or the entire inventory.</w:t>
      </w:r>
    </w:p>
    <w:p w:rsidR="00000000" w:rsidDel="00000000" w:rsidP="00000000" w:rsidRDefault="00000000" w:rsidRPr="00000000" w14:paraId="00000024">
      <w:pPr>
        <w:pStyle w:val="Heading4"/>
        <w:numPr>
          <w:ilvl w:val="0"/>
          <w:numId w:val="7"/>
        </w:numPr>
        <w:ind w:left="450" w:hanging="360"/>
        <w:rPr>
          <w:color w:val="666666"/>
          <w:sz w:val="24"/>
          <w:szCs w:val="24"/>
        </w:rPr>
      </w:pPr>
      <w:bookmarkStart w:colFirst="0" w:colLast="0" w:name="_balru55avk24" w:id="11"/>
      <w:bookmarkEnd w:id="11"/>
      <w:r w:rsidDel="00000000" w:rsidR="00000000" w:rsidRPr="00000000">
        <w:rPr>
          <w:rFonts w:ascii="Arial Unicode MS" w:cs="Arial Unicode MS" w:eastAsia="Arial Unicode MS" w:hAnsi="Arial Unicode MS"/>
          <w:rtl w:val="0"/>
        </w:rPr>
        <w:t xml:space="preserve">Templates → Review: </w:t>
      </w:r>
      <w:r w:rsidDel="00000000" w:rsidR="00000000" w:rsidRPr="00000000">
        <w:rPr>
          <w:u w:val="single"/>
          <w:rtl w:val="0"/>
        </w:rPr>
        <w:t xml:space="preserve">SETUP</w:t>
      </w:r>
    </w:p>
    <w:p w:rsidR="00000000" w:rsidDel="00000000" w:rsidP="00000000" w:rsidRDefault="00000000" w:rsidRPr="00000000" w14:paraId="00000025">
      <w:pPr>
        <w:ind w:left="450" w:firstLine="0"/>
        <w:rPr/>
      </w:pPr>
      <w:r w:rsidDel="00000000" w:rsidR="00000000" w:rsidRPr="00000000">
        <w:rPr>
          <w:rtl w:val="0"/>
        </w:rPr>
        <w:t xml:space="preserve">Templates are used to run Ansible Playbooks that have been written by content creators and domain experts.  However, these templates need a lot of information in order to launch the playbooks.  That is where the other resources we just reviewed come in.  In order to launch a Template, you will need to add the other resources to the job template definition.  The fields collected in the job template should look very familiar (projects, credentials, inventories, and more).</w:t>
      </w:r>
    </w:p>
    <w:p w:rsidR="00000000" w:rsidDel="00000000" w:rsidP="00000000" w:rsidRDefault="00000000" w:rsidRPr="00000000" w14:paraId="00000026">
      <w:pPr>
        <w:ind w:left="450" w:firstLine="0"/>
        <w:rPr/>
      </w:pPr>
      <w:r w:rsidDel="00000000" w:rsidR="00000000" w:rsidRPr="00000000">
        <w:rPr>
          <w:rtl w:val="0"/>
        </w:rPr>
      </w:r>
    </w:p>
    <w:p w:rsidR="00000000" w:rsidDel="00000000" w:rsidP="00000000" w:rsidRDefault="00000000" w:rsidRPr="00000000" w14:paraId="00000027">
      <w:pPr>
        <w:ind w:left="450" w:firstLine="0"/>
        <w:rPr/>
      </w:pPr>
      <w:r w:rsidDel="00000000" w:rsidR="00000000" w:rsidRPr="00000000">
        <w:rPr>
          <w:rtl w:val="0"/>
        </w:rPr>
        <w:t xml:space="preserve">Note: Don't exit out of the SETUP Job Template, as we will be using it for exercise 3 below.</w:t>
      </w:r>
    </w:p>
    <w:p w:rsidR="00000000" w:rsidDel="00000000" w:rsidP="00000000" w:rsidRDefault="00000000" w:rsidRPr="00000000" w14:paraId="00000028">
      <w:pPr>
        <w:pStyle w:val="Heading2"/>
        <w:rPr/>
      </w:pPr>
      <w:bookmarkStart w:colFirst="0" w:colLast="0" w:name="_55wg1uteeiye" w:id="12"/>
      <w:bookmarkEnd w:id="12"/>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rPr/>
      </w:pPr>
      <w:bookmarkStart w:colFirst="0" w:colLast="0" w:name="_pw1zdcyntcql" w:id="13"/>
      <w:bookmarkEnd w:id="13"/>
      <w:r w:rsidDel="00000000" w:rsidR="00000000" w:rsidRPr="00000000">
        <w:rPr>
          <w:rtl w:val="0"/>
        </w:rPr>
        <w:t xml:space="preserve">Exercise 3 - Launch a Job Template (2.5 min runtime)</w:t>
      </w:r>
    </w:p>
    <w:p w:rsidR="00000000" w:rsidDel="00000000" w:rsidP="00000000" w:rsidRDefault="00000000" w:rsidRPr="00000000" w14:paraId="0000002A">
      <w:pPr>
        <w:rPr/>
      </w:pPr>
      <w:r w:rsidDel="00000000" w:rsidR="00000000" w:rsidRPr="00000000">
        <w:rPr>
          <w:rtl w:val="0"/>
        </w:rPr>
        <w:t xml:space="preserve">As an End User, or Consumer of Ansible, this is where you will be spending all of your time.  You will not need to view or edit any of the other resources other than Templates.  All Job templates (single playbook) and Workflow Job Templates (series of playbooks) are launched with the simple click of a button.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rPr/>
      </w:pPr>
      <w:bookmarkStart w:colFirst="0" w:colLast="0" w:name="_b7ko7uhzpydf" w:id="14"/>
      <w:bookmarkEnd w:id="14"/>
      <w:r w:rsidDel="00000000" w:rsidR="00000000" w:rsidRPr="00000000">
        <w:rPr>
          <w:rtl w:val="0"/>
        </w:rPr>
        <w:t xml:space="preserve">Click the Launch button in the SETUP job template:</w:t>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6544041" cy="3644667"/>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544041" cy="364466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pStyle w:val="Heading3"/>
        <w:ind w:left="720" w:firstLine="0"/>
        <w:rPr/>
      </w:pPr>
      <w:bookmarkStart w:colFirst="0" w:colLast="0" w:name="_4chxsbbdm7uq" w:id="15"/>
      <w:bookmarkEnd w:id="15"/>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3"/>
        <w:ind w:left="720" w:firstLine="0"/>
        <w:rPr/>
      </w:pPr>
      <w:bookmarkStart w:colFirst="0" w:colLast="0" w:name="_6psicoy66683" w:id="16"/>
      <w:bookmarkEnd w:id="16"/>
      <w:r w:rsidDel="00000000" w:rsidR="00000000" w:rsidRPr="00000000">
        <w:rPr>
          <w:rtl w:val="0"/>
        </w:rPr>
        <w:t xml:space="preserve">Select </w:t>
      </w:r>
      <w:r w:rsidDel="00000000" w:rsidR="00000000" w:rsidRPr="00000000">
        <w:rPr>
          <w:b w:val="1"/>
          <w:rtl w:val="0"/>
        </w:rPr>
        <w:t xml:space="preserve">Windows</w:t>
      </w:r>
      <w:r w:rsidDel="00000000" w:rsidR="00000000" w:rsidRPr="00000000">
        <w:rPr>
          <w:rtl w:val="0"/>
        </w:rPr>
        <w:t xml:space="preserve"> for the Demo Category</w:t>
      </w:r>
    </w:p>
    <w:p w:rsidR="00000000" w:rsidDel="00000000" w:rsidP="00000000" w:rsidRDefault="00000000" w:rsidRPr="00000000" w14:paraId="00000031">
      <w:pPr>
        <w:ind w:left="720" w:firstLine="0"/>
        <w:rPr/>
      </w:pPr>
      <w:r w:rsidDel="00000000" w:rsidR="00000000" w:rsidRPr="00000000">
        <w:rPr>
          <w:rtl w:val="0"/>
        </w:rPr>
        <w:t xml:space="preserve">Playbooks can use variables supplied via a form (called a Survey) that can dynamically define how the playbook is run.  In this particular case, we are executing a Job Template that automates the build of many more job templates for you to play around with.  Depending on which Category you select, will dictate which job templates are added to the Automation Controller.  </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t xml:space="preserve">Go ahead and select </w:t>
      </w:r>
      <w:r w:rsidDel="00000000" w:rsidR="00000000" w:rsidRPr="00000000">
        <w:rPr>
          <w:b w:val="1"/>
          <w:rtl w:val="0"/>
        </w:rPr>
        <w:t xml:space="preserve">windows</w:t>
      </w:r>
      <w:r w:rsidDel="00000000" w:rsidR="00000000" w:rsidRPr="00000000">
        <w:rPr>
          <w:rtl w:val="0"/>
        </w:rPr>
        <w:t xml:space="preserve"> in the drop down listbox, then click the </w:t>
      </w:r>
      <w:r w:rsidDel="00000000" w:rsidR="00000000" w:rsidRPr="00000000">
        <w:rPr>
          <w:b w:val="1"/>
          <w:rtl w:val="0"/>
        </w:rPr>
        <w:t xml:space="preserve">Next</w:t>
      </w:r>
      <w:r w:rsidDel="00000000" w:rsidR="00000000" w:rsidRPr="00000000">
        <w:rPr>
          <w:rtl w:val="0"/>
        </w:rPr>
        <w:t xml:space="preserve"> button</w:t>
      </w:r>
      <w:r w:rsidDel="00000000" w:rsidR="00000000" w:rsidRPr="00000000">
        <w:rPr/>
        <w:drawing>
          <wp:inline distB="114300" distT="114300" distL="114300" distR="114300">
            <wp:extent cx="6621228" cy="24394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621228" cy="2439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t xml:space="preserve">On the subsequent preview screen you are given the opportunity to review the Job Template configuration.  Once settings are confirmed, click the </w:t>
      </w:r>
      <w:r w:rsidDel="00000000" w:rsidR="00000000" w:rsidRPr="00000000">
        <w:rPr>
          <w:b w:val="1"/>
          <w:rtl w:val="0"/>
        </w:rPr>
        <w:t xml:space="preserve">Launch</w:t>
      </w:r>
      <w:r w:rsidDel="00000000" w:rsidR="00000000" w:rsidRPr="00000000">
        <w:rPr>
          <w:rtl w:val="0"/>
        </w:rPr>
        <w:t xml:space="preserve"> button</w:t>
      </w:r>
    </w:p>
    <w:p w:rsidR="00000000" w:rsidDel="00000000" w:rsidP="00000000" w:rsidRDefault="00000000" w:rsidRPr="00000000" w14:paraId="00000036">
      <w:pPr>
        <w:pStyle w:val="Heading3"/>
        <w:rPr/>
      </w:pPr>
      <w:bookmarkStart w:colFirst="0" w:colLast="0" w:name="_vbokqnav3rv3" w:id="17"/>
      <w:bookmarkEnd w:id="17"/>
      <w:r w:rsidDel="00000000" w:rsidR="00000000" w:rsidRPr="00000000">
        <w:rPr>
          <w:rtl w:val="0"/>
        </w:rPr>
        <w:t xml:space="preserve">Review the Job Template output</w:t>
      </w:r>
    </w:p>
    <w:p w:rsidR="00000000" w:rsidDel="00000000" w:rsidP="00000000" w:rsidRDefault="00000000" w:rsidRPr="00000000" w14:paraId="00000037">
      <w:pPr>
        <w:ind w:left="720" w:firstLine="0"/>
        <w:rPr/>
      </w:pPr>
      <w:r w:rsidDel="00000000" w:rsidR="00000000" w:rsidRPr="00000000">
        <w:rPr>
          <w:rtl w:val="0"/>
        </w:rPr>
        <w:t xml:space="preserve">On the subsequent screen you will see the output of the playbook.  This is critical from an auditing perspective.  Automaton Controller centrally logs all the jobs that have been executed with key information such as who launched it, when it was launched, the duration, and the exact changes that were made on each of the systems that were targeted. </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t xml:space="preserve">Scroll through the output to see the user-friendly task definitions that explain what the task is doing (highlighted by the red boxes).</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6738938" cy="2171435"/>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738938" cy="217143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pStyle w:val="Heading3"/>
        <w:ind w:left="720" w:firstLine="0"/>
        <w:rPr/>
      </w:pPr>
      <w:bookmarkStart w:colFirst="0" w:colLast="0" w:name="_5a9mp4ynk61i" w:id="18"/>
      <w:bookmarkEnd w:id="18"/>
      <w:r w:rsidDel="00000000" w:rsidR="00000000" w:rsidRPr="00000000">
        <w:rPr>
          <w:rtl w:val="0"/>
        </w:rPr>
        <w:t xml:space="preserve">See the Fruits of our button clicks:</w:t>
      </w:r>
    </w:p>
    <w:p w:rsidR="00000000" w:rsidDel="00000000" w:rsidP="00000000" w:rsidRDefault="00000000" w:rsidRPr="00000000" w14:paraId="0000003D">
      <w:pPr>
        <w:numPr>
          <w:ilvl w:val="0"/>
          <w:numId w:val="4"/>
        </w:numPr>
        <w:ind w:left="1440" w:hanging="360"/>
        <w:rPr>
          <w:u w:val="none"/>
        </w:rPr>
      </w:pPr>
      <w:r w:rsidDel="00000000" w:rsidR="00000000" w:rsidRPr="00000000">
        <w:rPr>
          <w:rtl w:val="0"/>
        </w:rPr>
        <w:t xml:space="preserve">Go back to Templates (under </w:t>
      </w:r>
      <w:r w:rsidDel="00000000" w:rsidR="00000000" w:rsidRPr="00000000">
        <w:rPr>
          <w:b w:val="1"/>
          <w:rtl w:val="0"/>
        </w:rPr>
        <w:t xml:space="preserve">Resources</w:t>
      </w:r>
      <w:r w:rsidDel="00000000" w:rsidR="00000000" w:rsidRPr="00000000">
        <w:rPr>
          <w:rtl w:val="0"/>
        </w:rPr>
        <w:t xml:space="preserve"> in the left hand navigation)</w:t>
      </w:r>
    </w:p>
    <w:p w:rsidR="00000000" w:rsidDel="00000000" w:rsidP="00000000" w:rsidRDefault="00000000" w:rsidRPr="00000000" w14:paraId="0000003E">
      <w:pPr>
        <w:numPr>
          <w:ilvl w:val="0"/>
          <w:numId w:val="4"/>
        </w:numPr>
        <w:ind w:left="1440" w:hanging="360"/>
        <w:rPr>
          <w:u w:val="none"/>
        </w:rPr>
      </w:pPr>
      <w:r w:rsidDel="00000000" w:rsidR="00000000" w:rsidRPr="00000000">
        <w:rPr>
          <w:rtl w:val="0"/>
        </w:rPr>
        <w:t xml:space="preserve">See all the recently added Job Templates with the </w:t>
      </w:r>
      <w:r w:rsidDel="00000000" w:rsidR="00000000" w:rsidRPr="00000000">
        <w:rPr>
          <w:b w:val="1"/>
          <w:rtl w:val="0"/>
        </w:rPr>
        <w:t xml:space="preserve">WINDOWS /…</w:t>
      </w:r>
      <w:r w:rsidDel="00000000" w:rsidR="00000000" w:rsidRPr="00000000">
        <w:rPr>
          <w:rtl w:val="0"/>
        </w:rPr>
        <w:t xml:space="preserve"> prefix that were built to help you automate your windows environment.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pPr>
      <w:bookmarkStart w:colFirst="0" w:colLast="0" w:name="_blu5qr9n0t6c" w:id="19"/>
      <w:bookmarkEnd w:id="19"/>
      <w:r w:rsidDel="00000000" w:rsidR="00000000" w:rsidRPr="00000000">
        <w:rPr>
          <w:rtl w:val="0"/>
        </w:rPr>
        <w:t xml:space="preserve">Exercise 4 - Automate Windows with Job Templates</w:t>
      </w:r>
    </w:p>
    <w:p w:rsidR="00000000" w:rsidDel="00000000" w:rsidP="00000000" w:rsidRDefault="00000000" w:rsidRPr="00000000" w14:paraId="00000041">
      <w:pPr>
        <w:rPr/>
      </w:pPr>
      <w:r w:rsidDel="00000000" w:rsidR="00000000" w:rsidRPr="00000000">
        <w:rPr>
          <w:rtl w:val="0"/>
        </w:rPr>
        <w:t xml:space="preserve">Now that we can play around with these new job templates and see how easy it is to perform some otherwise complex and time consuming tasks.  To top it all off, because you are only having to click buttons and answer simple questions there is very little margin for human error..</w:t>
      </w:r>
    </w:p>
    <w:p w:rsidR="00000000" w:rsidDel="00000000" w:rsidP="00000000" w:rsidRDefault="00000000" w:rsidRPr="00000000" w14:paraId="00000042">
      <w:pPr>
        <w:pStyle w:val="Heading4"/>
        <w:numPr>
          <w:ilvl w:val="0"/>
          <w:numId w:val="6"/>
        </w:numPr>
        <w:ind w:left="450" w:hanging="360"/>
        <w:rPr>
          <w:b w:val="1"/>
        </w:rPr>
      </w:pPr>
      <w:bookmarkStart w:colFirst="0" w:colLast="0" w:name="_qiwgp8lklx8o" w:id="20"/>
      <w:bookmarkEnd w:id="20"/>
      <w:r w:rsidDel="00000000" w:rsidR="00000000" w:rsidRPr="00000000">
        <w:rPr>
          <w:b w:val="1"/>
          <w:rtl w:val="0"/>
        </w:rPr>
        <w:t xml:space="preserve">Install Software (2.5 min runtime)</w:t>
      </w:r>
    </w:p>
    <w:p w:rsidR="00000000" w:rsidDel="00000000" w:rsidP="00000000" w:rsidRDefault="00000000" w:rsidRPr="00000000" w14:paraId="00000043">
      <w:pPr>
        <w:ind w:left="720" w:firstLine="0"/>
        <w:rPr>
          <w:b w:val="1"/>
        </w:rPr>
      </w:pPr>
      <w:r w:rsidDel="00000000" w:rsidR="00000000" w:rsidRPr="00000000">
        <w:rPr>
          <w:rtl w:val="0"/>
        </w:rPr>
        <w:t xml:space="preserve">Got to </w:t>
      </w:r>
      <w:r w:rsidDel="00000000" w:rsidR="00000000" w:rsidRPr="00000000">
        <w:rPr>
          <w:b w:val="1"/>
          <w:rtl w:val="0"/>
        </w:rPr>
        <w:t xml:space="preserve">Templates</w:t>
      </w:r>
    </w:p>
    <w:p w:rsidR="00000000" w:rsidDel="00000000" w:rsidP="00000000" w:rsidRDefault="00000000" w:rsidRPr="00000000" w14:paraId="00000044">
      <w:pPr>
        <w:ind w:left="720" w:firstLine="0"/>
        <w:rPr>
          <w:b w:val="1"/>
        </w:rPr>
      </w:pPr>
      <w:r w:rsidDel="00000000" w:rsidR="00000000" w:rsidRPr="00000000">
        <w:rPr>
          <w:rtl w:val="0"/>
        </w:rPr>
        <w:t xml:space="preserve">Click the </w:t>
      </w:r>
      <w:r w:rsidDel="00000000" w:rsidR="00000000" w:rsidRPr="00000000">
        <w:rPr/>
        <w:drawing>
          <wp:inline distB="114300" distT="114300" distL="114300" distR="114300">
            <wp:extent cx="325885" cy="294348"/>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25885" cy="294348"/>
                    </a:xfrm>
                    <a:prstGeom prst="rect"/>
                    <a:ln/>
                  </pic:spPr>
                </pic:pic>
              </a:graphicData>
            </a:graphic>
          </wp:inline>
        </w:drawing>
      </w:r>
      <w:r w:rsidDel="00000000" w:rsidR="00000000" w:rsidRPr="00000000">
        <w:rPr>
          <w:rtl w:val="0"/>
        </w:rPr>
        <w:t xml:space="preserve">icon next to </w:t>
      </w:r>
      <w:r w:rsidDel="00000000" w:rsidR="00000000" w:rsidRPr="00000000">
        <w:rPr>
          <w:b w:val="1"/>
          <w:rtl w:val="0"/>
        </w:rPr>
        <w:t xml:space="preserve">WINDOWS</w:t>
      </w:r>
      <w:r w:rsidDel="00000000" w:rsidR="00000000" w:rsidRPr="00000000">
        <w:rPr>
          <w:rtl w:val="0"/>
        </w:rPr>
        <w:t xml:space="preserve"> </w:t>
      </w:r>
      <w:r w:rsidDel="00000000" w:rsidR="00000000" w:rsidRPr="00000000">
        <w:rPr>
          <w:b w:val="1"/>
          <w:rtl w:val="0"/>
        </w:rPr>
        <w:t xml:space="preserve">/ Chocolatey Install Multiple</w:t>
        <w:br w:type="textWrapping"/>
      </w:r>
    </w:p>
    <w:p w:rsidR="00000000" w:rsidDel="00000000" w:rsidP="00000000" w:rsidRDefault="00000000" w:rsidRPr="00000000" w14:paraId="00000045">
      <w:pPr>
        <w:ind w:left="720" w:firstLine="0"/>
        <w:rPr>
          <w:b w:val="1"/>
        </w:rPr>
      </w:pPr>
      <w:r w:rsidDel="00000000" w:rsidR="00000000" w:rsidRPr="00000000">
        <w:rPr>
          <w:rtl w:val="0"/>
        </w:rPr>
        <w:t xml:space="preserve">Type </w:t>
      </w:r>
      <w:r w:rsidDel="00000000" w:rsidR="00000000" w:rsidRPr="00000000">
        <w:rPr>
          <w:b w:val="1"/>
          <w:rtl w:val="0"/>
        </w:rPr>
        <w:t xml:space="preserve">win1</w:t>
      </w:r>
      <w:r w:rsidDel="00000000" w:rsidR="00000000" w:rsidRPr="00000000">
        <w:rPr>
          <w:rFonts w:ascii="Arial Unicode MS" w:cs="Arial Unicode MS" w:eastAsia="Arial Unicode MS" w:hAnsi="Arial Unicode MS"/>
          <w:rtl w:val="0"/>
        </w:rPr>
        <w:t xml:space="preserve"> in the survey → Click </w:t>
      </w:r>
      <w:r w:rsidDel="00000000" w:rsidR="00000000" w:rsidRPr="00000000">
        <w:rPr>
          <w:rFonts w:ascii="Arial Unicode MS" w:cs="Arial Unicode MS" w:eastAsia="Arial Unicode MS" w:hAnsi="Arial Unicode MS"/>
          <w:b w:val="1"/>
          <w:rtl w:val="0"/>
        </w:rPr>
        <w:t xml:space="preserve">Next → </w:t>
      </w:r>
      <w:r w:rsidDel="00000000" w:rsidR="00000000" w:rsidRPr="00000000">
        <w:rPr>
          <w:rtl w:val="0"/>
        </w:rPr>
        <w:t xml:space="preserve">Click </w:t>
      </w:r>
      <w:r w:rsidDel="00000000" w:rsidR="00000000" w:rsidRPr="00000000">
        <w:rPr>
          <w:b w:val="1"/>
          <w:rtl w:val="0"/>
        </w:rPr>
        <w:t xml:space="preserve">Launch</w:t>
      </w:r>
    </w:p>
    <w:p w:rsidR="00000000" w:rsidDel="00000000" w:rsidP="00000000" w:rsidRDefault="00000000" w:rsidRPr="00000000" w14:paraId="00000046">
      <w:pPr>
        <w:ind w:left="720" w:firstLine="0"/>
        <w:rPr>
          <w:b w:val="1"/>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Review the output (you just installed nodejs and python on Win1):</w:t>
        <w:br w:type="textWrapping"/>
      </w:r>
      <w:r w:rsidDel="00000000" w:rsidR="00000000" w:rsidRPr="00000000">
        <w:rPr/>
        <w:drawing>
          <wp:inline distB="114300" distT="114300" distL="114300" distR="114300">
            <wp:extent cx="6557963" cy="3707070"/>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557963" cy="370707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t xml:space="preserve">Note: You also gathered information about the versions that were installed.</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pStyle w:val="Heading4"/>
        <w:numPr>
          <w:ilvl w:val="0"/>
          <w:numId w:val="2"/>
        </w:numPr>
        <w:ind w:left="450" w:hanging="360"/>
        <w:rPr>
          <w:b w:val="1"/>
        </w:rPr>
      </w:pPr>
      <w:bookmarkStart w:colFirst="0" w:colLast="0" w:name="_wehzc67q1qv" w:id="21"/>
      <w:bookmarkEnd w:id="21"/>
      <w:r w:rsidDel="00000000" w:rsidR="00000000" w:rsidRPr="00000000">
        <w:rPr>
          <w:b w:val="1"/>
          <w:rtl w:val="0"/>
        </w:rPr>
        <w:t xml:space="preserve">Deploy a Website (7 min runtime)</w:t>
      </w:r>
    </w:p>
    <w:p w:rsidR="00000000" w:rsidDel="00000000" w:rsidP="00000000" w:rsidRDefault="00000000" w:rsidRPr="00000000" w14:paraId="0000004B">
      <w:pPr>
        <w:ind w:left="720" w:firstLine="0"/>
        <w:rPr>
          <w:b w:val="1"/>
        </w:rPr>
      </w:pPr>
      <w:r w:rsidDel="00000000" w:rsidR="00000000" w:rsidRPr="00000000">
        <w:rPr>
          <w:rtl w:val="0"/>
        </w:rPr>
        <w:t xml:space="preserve">Got to </w:t>
      </w:r>
      <w:r w:rsidDel="00000000" w:rsidR="00000000" w:rsidRPr="00000000">
        <w:rPr>
          <w:b w:val="1"/>
          <w:rtl w:val="0"/>
        </w:rPr>
        <w:t xml:space="preserve">Templates</w:t>
      </w:r>
    </w:p>
    <w:p w:rsidR="00000000" w:rsidDel="00000000" w:rsidP="00000000" w:rsidRDefault="00000000" w:rsidRPr="00000000" w14:paraId="0000004C">
      <w:pPr>
        <w:ind w:left="720" w:firstLine="0"/>
        <w:rPr>
          <w:b w:val="1"/>
        </w:rPr>
      </w:pPr>
      <w:r w:rsidDel="00000000" w:rsidR="00000000" w:rsidRPr="00000000">
        <w:rPr>
          <w:rtl w:val="0"/>
        </w:rPr>
        <w:t xml:space="preserve">Click the </w:t>
      </w:r>
      <w:r w:rsidDel="00000000" w:rsidR="00000000" w:rsidRPr="00000000">
        <w:rPr/>
        <w:drawing>
          <wp:inline distB="114300" distT="114300" distL="114300" distR="114300">
            <wp:extent cx="325885" cy="294348"/>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25885" cy="294348"/>
                    </a:xfrm>
                    <a:prstGeom prst="rect"/>
                    <a:ln/>
                  </pic:spPr>
                </pic:pic>
              </a:graphicData>
            </a:graphic>
          </wp:inline>
        </w:drawing>
      </w:r>
      <w:r w:rsidDel="00000000" w:rsidR="00000000" w:rsidRPr="00000000">
        <w:rPr>
          <w:rtl w:val="0"/>
        </w:rPr>
        <w:t xml:space="preserve">icon next to </w:t>
      </w:r>
      <w:r w:rsidDel="00000000" w:rsidR="00000000" w:rsidRPr="00000000">
        <w:rPr>
          <w:b w:val="1"/>
          <w:rtl w:val="0"/>
        </w:rPr>
        <w:t xml:space="preserve">WINDOWS</w:t>
      </w:r>
      <w:r w:rsidDel="00000000" w:rsidR="00000000" w:rsidRPr="00000000">
        <w:rPr>
          <w:rtl w:val="0"/>
        </w:rPr>
        <w:t xml:space="preserve"> </w:t>
      </w:r>
      <w:r w:rsidDel="00000000" w:rsidR="00000000" w:rsidRPr="00000000">
        <w:rPr>
          <w:b w:val="1"/>
          <w:rtl w:val="0"/>
        </w:rPr>
        <w:t xml:space="preserve">/ Install IIS</w:t>
        <w:br w:type="textWrapping"/>
      </w:r>
    </w:p>
    <w:p w:rsidR="00000000" w:rsidDel="00000000" w:rsidP="00000000" w:rsidRDefault="00000000" w:rsidRPr="00000000" w14:paraId="0000004D">
      <w:pPr>
        <w:ind w:left="720" w:firstLine="0"/>
        <w:rPr>
          <w:b w:val="1"/>
        </w:rPr>
      </w:pPr>
      <w:r w:rsidDel="00000000" w:rsidR="00000000" w:rsidRPr="00000000">
        <w:rPr>
          <w:rtl w:val="0"/>
        </w:rPr>
        <w:t xml:space="preserve">Type </w:t>
      </w:r>
      <w:r w:rsidDel="00000000" w:rsidR="00000000" w:rsidRPr="00000000">
        <w:rPr>
          <w:b w:val="1"/>
          <w:rtl w:val="0"/>
        </w:rPr>
        <w:t xml:space="preserve">win1</w:t>
      </w:r>
      <w:r w:rsidDel="00000000" w:rsidR="00000000" w:rsidRPr="00000000">
        <w:rPr>
          <w:rtl w:val="0"/>
        </w:rPr>
        <w:t xml:space="preserve"> for Server Name </w:t>
      </w:r>
      <w:r w:rsidDel="00000000" w:rsidR="00000000" w:rsidRPr="00000000">
        <w:rPr>
          <w:b w:val="1"/>
          <w:rtl w:val="0"/>
        </w:rPr>
        <w:t xml:space="preserve">&amp;</w:t>
      </w:r>
      <w:r w:rsidDel="00000000" w:rsidR="00000000" w:rsidRPr="00000000">
        <w:rPr>
          <w:rFonts w:ascii="Arial Unicode MS" w:cs="Arial Unicode MS" w:eastAsia="Arial Unicode MS" w:hAnsi="Arial Unicode MS"/>
          <w:rtl w:val="0"/>
        </w:rPr>
        <w:t xml:space="preserve"> &lt;whatever you like&gt; for web content  → Click </w:t>
      </w:r>
      <w:r w:rsidDel="00000000" w:rsidR="00000000" w:rsidRPr="00000000">
        <w:rPr>
          <w:rFonts w:ascii="Arial Unicode MS" w:cs="Arial Unicode MS" w:eastAsia="Arial Unicode MS" w:hAnsi="Arial Unicode MS"/>
          <w:b w:val="1"/>
          <w:rtl w:val="0"/>
        </w:rPr>
        <w:t xml:space="preserve">Next → </w:t>
      </w:r>
      <w:r w:rsidDel="00000000" w:rsidR="00000000" w:rsidRPr="00000000">
        <w:rPr>
          <w:rtl w:val="0"/>
        </w:rPr>
        <w:t xml:space="preserve">Click </w:t>
      </w:r>
      <w:r w:rsidDel="00000000" w:rsidR="00000000" w:rsidRPr="00000000">
        <w:rPr>
          <w:b w:val="1"/>
          <w:rtl w:val="0"/>
        </w:rPr>
        <w:t xml:space="preserve">Launch</w:t>
      </w:r>
    </w:p>
    <w:p w:rsidR="00000000" w:rsidDel="00000000" w:rsidP="00000000" w:rsidRDefault="00000000" w:rsidRPr="00000000" w14:paraId="0000004E">
      <w:pPr>
        <w:ind w:left="720" w:firstLine="0"/>
        <w:rPr>
          <w:b w:val="1"/>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t xml:space="preserve">Review the output (you just installed IIS, started the service and deployed a website on wiin1):</w:t>
      </w:r>
    </w:p>
    <w:p w:rsidR="00000000" w:rsidDel="00000000" w:rsidP="00000000" w:rsidRDefault="00000000" w:rsidRPr="00000000" w14:paraId="00000050">
      <w:pPr>
        <w:ind w:left="720" w:firstLine="0"/>
        <w:rPr/>
      </w:pPr>
      <w:r w:rsidDel="00000000" w:rsidR="00000000" w:rsidRPr="00000000">
        <w:rPr/>
        <w:drawing>
          <wp:inline distB="114300" distT="114300" distL="114300" distR="114300">
            <wp:extent cx="6586538" cy="3412192"/>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586538" cy="341219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br w:type="textWrapping"/>
        <w:t xml:space="preserve">Check out your new custom website that you built (click on the </w:t>
      </w:r>
      <w:r w:rsidDel="00000000" w:rsidR="00000000" w:rsidRPr="00000000">
        <w:rPr>
          <w:b w:val="1"/>
          <w:rtl w:val="0"/>
        </w:rPr>
        <w:t xml:space="preserve">win1_web</w:t>
      </w:r>
      <w:r w:rsidDel="00000000" w:rsidR="00000000" w:rsidRPr="00000000">
        <w:rPr>
          <w:rtl w:val="0"/>
        </w:rPr>
        <w:t xml:space="preserve"> tab at the top of the screen):</w:t>
      </w:r>
    </w:p>
    <w:p w:rsidR="00000000" w:rsidDel="00000000" w:rsidP="00000000" w:rsidRDefault="00000000" w:rsidRPr="00000000" w14:paraId="00000052">
      <w:pPr>
        <w:ind w:left="720" w:firstLine="0"/>
        <w:rPr/>
      </w:pPr>
      <w:r w:rsidDel="00000000" w:rsidR="00000000" w:rsidRPr="00000000">
        <w:rPr/>
        <w:drawing>
          <wp:inline distB="114300" distT="114300" distL="114300" distR="114300">
            <wp:extent cx="6596063" cy="1713144"/>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596063" cy="171314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t xml:space="preserve">You may need to click the </w:t>
      </w:r>
      <w:r w:rsidDel="00000000" w:rsidR="00000000" w:rsidRPr="00000000">
        <w:rPr>
          <w:b w:val="1"/>
          <w:rtl w:val="0"/>
        </w:rPr>
        <w:t xml:space="preserve">refresh icon</w:t>
      </w:r>
      <w:r w:rsidDel="00000000" w:rsidR="00000000" w:rsidRPr="00000000">
        <w:rPr>
          <w:rtl w:val="0"/>
        </w:rPr>
        <w:t xml:space="preserve"> on the top right of the screen:</w:t>
      </w:r>
    </w:p>
    <w:p w:rsidR="00000000" w:rsidDel="00000000" w:rsidP="00000000" w:rsidRDefault="00000000" w:rsidRPr="00000000" w14:paraId="00000055">
      <w:pPr>
        <w:ind w:left="720" w:firstLine="0"/>
        <w:rPr/>
      </w:pPr>
      <w:r w:rsidDel="00000000" w:rsidR="00000000" w:rsidRPr="00000000">
        <w:rPr/>
        <w:drawing>
          <wp:inline distB="114300" distT="114300" distL="114300" distR="114300">
            <wp:extent cx="6858000" cy="266700"/>
            <wp:effectExtent b="0" l="0" r="0" t="0"/>
            <wp:docPr id="1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8580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4"/>
        <w:numPr>
          <w:ilvl w:val="0"/>
          <w:numId w:val="3"/>
        </w:numPr>
        <w:ind w:left="450" w:hanging="360"/>
        <w:rPr>
          <w:b w:val="1"/>
        </w:rPr>
      </w:pPr>
      <w:bookmarkStart w:colFirst="0" w:colLast="0" w:name="_hihuh88dasx" w:id="22"/>
      <w:bookmarkEnd w:id="22"/>
      <w:r w:rsidDel="00000000" w:rsidR="00000000" w:rsidRPr="00000000">
        <w:rPr>
          <w:b w:val="1"/>
          <w:rtl w:val="0"/>
        </w:rPr>
        <w:t xml:space="preserve">Update password settings (1 min runtime)</w:t>
      </w:r>
    </w:p>
    <w:p w:rsidR="00000000" w:rsidDel="00000000" w:rsidP="00000000" w:rsidRDefault="00000000" w:rsidRPr="00000000" w14:paraId="00000057">
      <w:pPr>
        <w:ind w:left="720" w:firstLine="0"/>
        <w:rPr>
          <w:b w:val="1"/>
        </w:rPr>
      </w:pPr>
      <w:r w:rsidDel="00000000" w:rsidR="00000000" w:rsidRPr="00000000">
        <w:rPr>
          <w:rtl w:val="0"/>
        </w:rPr>
        <w:t xml:space="preserve">Click the </w:t>
      </w:r>
      <w:r w:rsidDel="00000000" w:rsidR="00000000" w:rsidRPr="00000000">
        <w:rPr/>
        <w:drawing>
          <wp:inline distB="114300" distT="114300" distL="114300" distR="114300">
            <wp:extent cx="325885" cy="294348"/>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25885" cy="294348"/>
                    </a:xfrm>
                    <a:prstGeom prst="rect"/>
                    <a:ln/>
                  </pic:spPr>
                </pic:pic>
              </a:graphicData>
            </a:graphic>
          </wp:inline>
        </w:drawing>
      </w:r>
      <w:r w:rsidDel="00000000" w:rsidR="00000000" w:rsidRPr="00000000">
        <w:rPr>
          <w:rtl w:val="0"/>
        </w:rPr>
        <w:t xml:space="preserve">icon next to </w:t>
      </w:r>
      <w:r w:rsidDel="00000000" w:rsidR="00000000" w:rsidRPr="00000000">
        <w:rPr>
          <w:b w:val="1"/>
          <w:rtl w:val="0"/>
        </w:rPr>
        <w:t xml:space="preserve">WINDOWS</w:t>
      </w:r>
      <w:r w:rsidDel="00000000" w:rsidR="00000000" w:rsidRPr="00000000">
        <w:rPr>
          <w:rtl w:val="0"/>
        </w:rPr>
        <w:t xml:space="preserve"> </w:t>
      </w:r>
      <w:r w:rsidDel="00000000" w:rsidR="00000000" w:rsidRPr="00000000">
        <w:rPr>
          <w:b w:val="1"/>
          <w:rtl w:val="0"/>
        </w:rPr>
        <w:t xml:space="preserve">/ Configuring Password Requirements</w:t>
        <w:br w:type="textWrapping"/>
      </w:r>
    </w:p>
    <w:p w:rsidR="00000000" w:rsidDel="00000000" w:rsidP="00000000" w:rsidRDefault="00000000" w:rsidRPr="00000000" w14:paraId="00000058">
      <w:pPr>
        <w:ind w:left="720" w:firstLine="0"/>
        <w:rPr>
          <w:b w:val="1"/>
        </w:rPr>
      </w:pPr>
      <w:r w:rsidDel="00000000" w:rsidR="00000000" w:rsidRPr="00000000">
        <w:rPr>
          <w:rtl w:val="0"/>
        </w:rPr>
        <w:t xml:space="preserve">Type </w:t>
      </w:r>
      <w:r w:rsidDel="00000000" w:rsidR="00000000" w:rsidRPr="00000000">
        <w:rPr>
          <w:b w:val="1"/>
          <w:rtl w:val="0"/>
        </w:rPr>
        <w:t xml:space="preserve">win1</w:t>
      </w:r>
      <w:r w:rsidDel="00000000" w:rsidR="00000000" w:rsidRPr="00000000">
        <w:rPr>
          <w:rFonts w:ascii="Arial Unicode MS" w:cs="Arial Unicode MS" w:eastAsia="Arial Unicode MS" w:hAnsi="Arial Unicode MS"/>
          <w:rtl w:val="0"/>
        </w:rPr>
        <w:t xml:space="preserve"> for Server Name  → Click </w:t>
      </w:r>
      <w:r w:rsidDel="00000000" w:rsidR="00000000" w:rsidRPr="00000000">
        <w:rPr>
          <w:rFonts w:ascii="Arial Unicode MS" w:cs="Arial Unicode MS" w:eastAsia="Arial Unicode MS" w:hAnsi="Arial Unicode MS"/>
          <w:b w:val="1"/>
          <w:rtl w:val="0"/>
        </w:rPr>
        <w:t xml:space="preserve">Next → </w:t>
      </w:r>
      <w:r w:rsidDel="00000000" w:rsidR="00000000" w:rsidRPr="00000000">
        <w:rPr>
          <w:rtl w:val="0"/>
        </w:rPr>
        <w:t xml:space="preserve">Click </w:t>
      </w:r>
      <w:r w:rsidDel="00000000" w:rsidR="00000000" w:rsidRPr="00000000">
        <w:rPr>
          <w:b w:val="1"/>
          <w:rtl w:val="0"/>
        </w:rPr>
        <w:t xml:space="preserve">Launch</w:t>
      </w:r>
    </w:p>
    <w:p w:rsidR="00000000" w:rsidDel="00000000" w:rsidP="00000000" w:rsidRDefault="00000000" w:rsidRPr="00000000" w14:paraId="00000059">
      <w:pPr>
        <w:ind w:left="720" w:firstLine="0"/>
        <w:rPr>
          <w:b w:val="1"/>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t xml:space="preserve">Review the output (you just installed IIS, started the service and deployed a website on win1):</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pStyle w:val="Heading4"/>
        <w:numPr>
          <w:ilvl w:val="0"/>
          <w:numId w:val="3"/>
        </w:numPr>
        <w:ind w:left="450" w:hanging="360"/>
        <w:rPr>
          <w:b w:val="1"/>
        </w:rPr>
      </w:pPr>
      <w:bookmarkStart w:colFirst="0" w:colLast="0" w:name="_xqh17ud8t6ja" w:id="23"/>
      <w:bookmarkEnd w:id="23"/>
      <w:r w:rsidDel="00000000" w:rsidR="00000000" w:rsidRPr="00000000">
        <w:rPr>
          <w:b w:val="1"/>
          <w:rtl w:val="0"/>
        </w:rPr>
        <w:t xml:space="preserve">Check for updates on a windows server (7 min runtime)</w:t>
      </w:r>
    </w:p>
    <w:p w:rsidR="00000000" w:rsidDel="00000000" w:rsidP="00000000" w:rsidRDefault="00000000" w:rsidRPr="00000000" w14:paraId="0000005D">
      <w:pPr>
        <w:ind w:left="720" w:firstLine="0"/>
        <w:rPr>
          <w:b w:val="1"/>
        </w:rPr>
      </w:pPr>
      <w:r w:rsidDel="00000000" w:rsidR="00000000" w:rsidRPr="00000000">
        <w:rPr>
          <w:rtl w:val="0"/>
        </w:rPr>
        <w:t xml:space="preserve">Go to </w:t>
      </w:r>
      <w:r w:rsidDel="00000000" w:rsidR="00000000" w:rsidRPr="00000000">
        <w:rPr>
          <w:b w:val="1"/>
          <w:rtl w:val="0"/>
        </w:rPr>
        <w:t xml:space="preserve">Templates</w:t>
        <w:br w:type="textWrapping"/>
      </w:r>
      <w:r w:rsidDel="00000000" w:rsidR="00000000" w:rsidRPr="00000000">
        <w:rPr>
          <w:rtl w:val="0"/>
        </w:rPr>
        <w:t xml:space="preserve">Click the </w:t>
      </w:r>
      <w:r w:rsidDel="00000000" w:rsidR="00000000" w:rsidRPr="00000000">
        <w:rPr/>
        <w:drawing>
          <wp:inline distB="114300" distT="114300" distL="114300" distR="114300">
            <wp:extent cx="325885" cy="294348"/>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25885" cy="294348"/>
                    </a:xfrm>
                    <a:prstGeom prst="rect"/>
                    <a:ln/>
                  </pic:spPr>
                </pic:pic>
              </a:graphicData>
            </a:graphic>
          </wp:inline>
        </w:drawing>
      </w:r>
      <w:r w:rsidDel="00000000" w:rsidR="00000000" w:rsidRPr="00000000">
        <w:rPr>
          <w:rtl w:val="0"/>
        </w:rPr>
        <w:t xml:space="preserve">icon next to </w:t>
      </w:r>
      <w:r w:rsidDel="00000000" w:rsidR="00000000" w:rsidRPr="00000000">
        <w:rPr>
          <w:b w:val="1"/>
          <w:rtl w:val="0"/>
        </w:rPr>
        <w:t xml:space="preserve">WINDOWS</w:t>
      </w:r>
      <w:r w:rsidDel="00000000" w:rsidR="00000000" w:rsidRPr="00000000">
        <w:rPr>
          <w:rtl w:val="0"/>
        </w:rPr>
        <w:t xml:space="preserve"> </w:t>
      </w:r>
      <w:r w:rsidDel="00000000" w:rsidR="00000000" w:rsidRPr="00000000">
        <w:rPr>
          <w:b w:val="1"/>
          <w:rtl w:val="0"/>
        </w:rPr>
        <w:t xml:space="preserve">/ Patching</w:t>
      </w:r>
    </w:p>
    <w:p w:rsidR="00000000" w:rsidDel="00000000" w:rsidP="00000000" w:rsidRDefault="00000000" w:rsidRPr="00000000" w14:paraId="0000005E">
      <w:pPr>
        <w:ind w:left="720" w:firstLine="0"/>
        <w:rPr>
          <w:b w:val="1"/>
        </w:rPr>
      </w:pPr>
      <w:r w:rsidDel="00000000" w:rsidR="00000000" w:rsidRPr="00000000">
        <w:rPr>
          <w:rtl w:val="0"/>
        </w:rPr>
      </w:r>
    </w:p>
    <w:p w:rsidR="00000000" w:rsidDel="00000000" w:rsidP="00000000" w:rsidRDefault="00000000" w:rsidRPr="00000000" w14:paraId="0000005F">
      <w:pPr>
        <w:pStyle w:val="Heading5"/>
        <w:ind w:left="720" w:firstLine="0"/>
        <w:rPr/>
      </w:pPr>
      <w:bookmarkStart w:colFirst="0" w:colLast="0" w:name="_dyfq3v7gfquk" w:id="24"/>
      <w:bookmarkEnd w:id="24"/>
      <w:r w:rsidDel="00000000" w:rsidR="00000000" w:rsidRPr="00000000">
        <w:rPr>
          <w:rtl w:val="0"/>
        </w:rPr>
        <w:t xml:space="preserve">Select “Check” for</w:t>
      </w:r>
      <w:r w:rsidDel="00000000" w:rsidR="00000000" w:rsidRPr="00000000">
        <w:rPr>
          <w:rFonts w:ascii="Arial Unicode MS" w:cs="Arial Unicode MS" w:eastAsia="Arial Unicode MS" w:hAnsi="Arial Unicode MS"/>
          <w:rtl w:val="0"/>
        </w:rPr>
        <w:t xml:space="preserve"> Job Type → Next</w:t>
      </w:r>
    </w:p>
    <w:p w:rsidR="00000000" w:rsidDel="00000000" w:rsidP="00000000" w:rsidRDefault="00000000" w:rsidRPr="00000000" w14:paraId="00000060">
      <w:pPr>
        <w:ind w:left="1260" w:firstLine="0"/>
        <w:rPr/>
      </w:pPr>
      <w:r w:rsidDel="00000000" w:rsidR="00000000" w:rsidRPr="00000000">
        <w:rPr/>
        <w:drawing>
          <wp:inline distB="114300" distT="114300" distL="114300" distR="114300">
            <wp:extent cx="5795963" cy="547396"/>
            <wp:effectExtent b="0" l="0" r="0" t="0"/>
            <wp:docPr id="1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95963" cy="54739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5"/>
        <w:ind w:left="720" w:firstLine="0"/>
        <w:rPr/>
      </w:pPr>
      <w:bookmarkStart w:colFirst="0" w:colLast="0" w:name="_c9nq0gseydcu" w:id="25"/>
      <w:bookmarkEnd w:id="25"/>
      <w:r w:rsidDel="00000000" w:rsidR="00000000" w:rsidRPr="00000000">
        <w:rPr>
          <w:rFonts w:ascii="Arial Unicode MS" w:cs="Arial Unicode MS" w:eastAsia="Arial Unicode MS" w:hAnsi="Arial Unicode MS"/>
          <w:rtl w:val="0"/>
        </w:rPr>
        <w:t xml:space="preserve">Complete Survey as follows → Next → Launch</w:t>
      </w:r>
    </w:p>
    <w:p w:rsidR="00000000" w:rsidDel="00000000" w:rsidP="00000000" w:rsidRDefault="00000000" w:rsidRPr="00000000" w14:paraId="00000062">
      <w:pPr>
        <w:ind w:left="1350" w:firstLine="0"/>
        <w:rPr>
          <w:b w:val="1"/>
        </w:rPr>
      </w:pPr>
      <w:r w:rsidDel="00000000" w:rsidR="00000000" w:rsidRPr="00000000">
        <w:rPr>
          <w:b w:val="1"/>
        </w:rPr>
        <w:drawing>
          <wp:inline distB="114300" distT="114300" distL="114300" distR="114300">
            <wp:extent cx="5815013" cy="1805802"/>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815013" cy="180580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5"/>
        <w:rPr/>
      </w:pPr>
      <w:bookmarkStart w:colFirst="0" w:colLast="0" w:name="_jt3jxb8gvcdh" w:id="26"/>
      <w:bookmarkEnd w:id="26"/>
      <w:r w:rsidDel="00000000" w:rsidR="00000000" w:rsidRPr="00000000">
        <w:rPr>
          <w:rtl w:val="0"/>
        </w:rPr>
      </w:r>
    </w:p>
    <w:p w:rsidR="00000000" w:rsidDel="00000000" w:rsidP="00000000" w:rsidRDefault="00000000" w:rsidRPr="00000000" w14:paraId="00000064">
      <w:pPr>
        <w:pStyle w:val="Heading5"/>
        <w:rPr/>
      </w:pPr>
      <w:bookmarkStart w:colFirst="0" w:colLast="0" w:name="_i7fquppm4j72" w:id="27"/>
      <w:bookmarkEnd w:id="27"/>
      <w:r w:rsidDel="00000000" w:rsidR="00000000" w:rsidRPr="00000000">
        <w:rPr>
          <w:rtl w:val="0"/>
        </w:rPr>
        <w:t xml:space="preserve">Review Output</w:t>
      </w:r>
    </w:p>
    <w:p w:rsidR="00000000" w:rsidDel="00000000" w:rsidP="00000000" w:rsidRDefault="00000000" w:rsidRPr="00000000" w14:paraId="00000065">
      <w:pPr>
        <w:ind w:left="1350" w:firstLine="0"/>
        <w:rPr/>
      </w:pPr>
      <w:r w:rsidDel="00000000" w:rsidR="00000000" w:rsidRPr="00000000">
        <w:rPr/>
        <w:drawing>
          <wp:inline distB="114300" distT="114300" distL="114300" distR="114300">
            <wp:extent cx="6357938" cy="3664645"/>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357938" cy="366464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t xml:space="preserve">Note: as of November 29, 2022, The WINDOWS / Patching job template searches for updates that meet your criteria, but there is an error when creating the report that shows the patches.  You will see an error and you will see it fail, but if you review the output you will see that the updates did actually occur. As an automation consumer, this is when you would reach out to the AAP Operator in your organization.  They will love the fact that this is all centrally logged in great detail, so they will be able to go in and troubleshoot the error and get it fixed.</w:t>
      </w:r>
    </w:p>
    <w:p w:rsidR="00000000" w:rsidDel="00000000" w:rsidP="00000000" w:rsidRDefault="00000000" w:rsidRPr="00000000" w14:paraId="00000067">
      <w:pPr>
        <w:ind w:left="720" w:firstLine="0"/>
        <w:rPr>
          <w:b w:val="1"/>
        </w:rPr>
      </w:pPr>
      <w:r w:rsidDel="00000000" w:rsidR="00000000" w:rsidRPr="00000000">
        <w:rPr>
          <w:b w:val="1"/>
          <w:rtl w:val="0"/>
        </w:rPr>
        <w:br w:type="textWrapping"/>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ind w:left="720" w:firstLine="0"/>
    </w:pPr>
    <w:rPr>
      <w:color w:val="434343"/>
      <w:sz w:val="28"/>
      <w:szCs w:val="28"/>
    </w:rPr>
  </w:style>
  <w:style w:type="paragraph" w:styleId="Heading4">
    <w:name w:val="heading 4"/>
    <w:basedOn w:val="Normal"/>
    <w:next w:val="Normal"/>
    <w:pPr>
      <w:keepNext w:val="1"/>
      <w:keepLines w:val="1"/>
      <w:spacing w:after="80" w:before="280" w:lineRule="auto"/>
      <w:ind w:left="4230" w:hanging="360"/>
    </w:pPr>
    <w:rPr>
      <w:color w:val="980000"/>
      <w:sz w:val="24"/>
      <w:szCs w:val="24"/>
    </w:rPr>
  </w:style>
  <w:style w:type="paragraph" w:styleId="Heading5">
    <w:name w:val="heading 5"/>
    <w:basedOn w:val="Normal"/>
    <w:next w:val="Normal"/>
    <w:pPr>
      <w:keepNext w:val="1"/>
      <w:keepLines w:val="1"/>
      <w:ind w:left="720" w:firstLine="0"/>
    </w:pPr>
    <w:rPr>
      <w:b w:val="1"/>
      <w:color w:val="3c78d8"/>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play.instruqt.com/embed/redhat/tracks/product-demos-dev" TargetMode="External"/><Relationship Id="rId18" Type="http://schemas.openxmlformats.org/officeDocument/2006/relationships/image" Target="media/image8.png"/><Relationship Id="rId7" Type="http://schemas.openxmlformats.org/officeDocument/2006/relationships/hyperlink" Target="https://red.ht/3FbQJ2I" TargetMode="External"/><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