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063EA" w14:textId="33EF0A0F" w:rsidR="005731A2" w:rsidRPr="005731A2" w:rsidRDefault="005731A2" w:rsidP="005731A2">
      <w:pPr>
        <w:jc w:val="center"/>
        <w:rPr>
          <w:b/>
          <w:bCs/>
          <w:sz w:val="26"/>
          <w:szCs w:val="26"/>
        </w:rPr>
      </w:pPr>
      <w:r w:rsidRPr="005731A2">
        <w:rPr>
          <w:b/>
          <w:bCs/>
          <w:sz w:val="26"/>
          <w:szCs w:val="26"/>
        </w:rPr>
        <w:t>CANDIDATE NUMBER – 25188871</w:t>
      </w:r>
      <w:r w:rsidRPr="005731A2">
        <w:rPr>
          <w:b/>
          <w:bCs/>
          <w:sz w:val="26"/>
          <w:szCs w:val="26"/>
        </w:rPr>
        <w:br/>
        <w:t>CASA0007 Quantitative Methods – Article</w:t>
      </w:r>
    </w:p>
    <w:p w14:paraId="3BA30693" w14:textId="48D26DAC" w:rsidR="005731A2" w:rsidRDefault="005731A2" w:rsidP="005731A2">
      <w:pPr>
        <w:pStyle w:val="Title"/>
        <w:jc w:val="center"/>
        <w:rPr>
          <w:sz w:val="36"/>
          <w:szCs w:val="36"/>
        </w:rPr>
      </w:pPr>
      <w:r>
        <w:t>Gentle Density, Rough Reality</w:t>
      </w:r>
      <w:r>
        <w:br/>
      </w:r>
      <w:r w:rsidRPr="00B84476">
        <w:rPr>
          <w:sz w:val="32"/>
          <w:szCs w:val="32"/>
        </w:rPr>
        <w:t>Quantitative Analysis of Additional Dwelling Unit</w:t>
      </w:r>
      <w:r w:rsidR="00B84476" w:rsidRPr="00B84476">
        <w:rPr>
          <w:sz w:val="32"/>
          <w:szCs w:val="32"/>
        </w:rPr>
        <w:t xml:space="preserve"> Permits</w:t>
      </w:r>
      <w:r w:rsidRPr="00B84476">
        <w:rPr>
          <w:sz w:val="32"/>
          <w:szCs w:val="32"/>
        </w:rPr>
        <w:t xml:space="preserve"> in Toronto, Canada</w:t>
      </w:r>
    </w:p>
    <w:p w14:paraId="0A82A86E" w14:textId="77777777" w:rsidR="005731A2" w:rsidRPr="005731A2" w:rsidRDefault="005731A2" w:rsidP="005731A2"/>
    <w:p w14:paraId="21DB0807" w14:textId="3556DC99" w:rsidR="00156ABE" w:rsidRPr="00156ABE" w:rsidRDefault="000D50B8" w:rsidP="00156ABE">
      <w:pPr>
        <w:spacing w:line="360" w:lineRule="auto"/>
        <w:jc w:val="both"/>
        <w:rPr>
          <w:rFonts w:ascii="Bierstadt" w:hAnsi="Bierstadt"/>
          <w:i/>
          <w:iCs/>
          <w:sz w:val="28"/>
          <w:szCs w:val="28"/>
        </w:rPr>
      </w:pPr>
      <w:r w:rsidRPr="00156ABE">
        <w:rPr>
          <w:rFonts w:ascii="Bierstadt" w:hAnsi="Bierstadt"/>
          <w:i/>
          <w:iCs/>
          <w:sz w:val="28"/>
          <w:szCs w:val="28"/>
        </w:rPr>
        <w:t xml:space="preserve">Additional dwelling units (ADUs) </w:t>
      </w:r>
      <w:r w:rsidR="00574515" w:rsidRPr="00156ABE">
        <w:rPr>
          <w:rFonts w:ascii="Bierstadt" w:hAnsi="Bierstadt"/>
          <w:i/>
          <w:iCs/>
          <w:sz w:val="28"/>
          <w:szCs w:val="28"/>
        </w:rPr>
        <w:t>are not always</w:t>
      </w:r>
      <w:r w:rsidRPr="00156ABE">
        <w:rPr>
          <w:rFonts w:ascii="Bierstadt" w:hAnsi="Bierstadt"/>
          <w:i/>
          <w:iCs/>
          <w:sz w:val="28"/>
          <w:szCs w:val="28"/>
        </w:rPr>
        <w:t xml:space="preserve"> </w:t>
      </w:r>
      <w:r w:rsidR="00111A5B" w:rsidRPr="00111A5B">
        <w:rPr>
          <w:rFonts w:ascii="Bierstadt" w:hAnsi="Bierstadt"/>
          <w:i/>
          <w:iCs/>
          <w:sz w:val="28"/>
          <w:szCs w:val="28"/>
        </w:rPr>
        <w:t>‘</w:t>
      </w:r>
      <w:hyperlink r:id="rId8" w:history="1">
        <w:r w:rsidR="00156ABE" w:rsidRPr="00111A5B">
          <w:rPr>
            <w:rStyle w:val="Hyperlink"/>
            <w:rFonts w:ascii="Bierstadt" w:hAnsi="Bierstadt"/>
            <w:i/>
            <w:iCs/>
            <w:sz w:val="28"/>
            <w:szCs w:val="28"/>
            <w:u w:val="none"/>
          </w:rPr>
          <w:t>t</w:t>
        </w:r>
        <w:r w:rsidRPr="00111A5B">
          <w:rPr>
            <w:rStyle w:val="Hyperlink"/>
            <w:rFonts w:ascii="Bierstadt" w:hAnsi="Bierstadt"/>
            <w:i/>
            <w:iCs/>
            <w:sz w:val="28"/>
            <w:szCs w:val="28"/>
            <w:u w:val="none"/>
          </w:rPr>
          <w:t>he low-hanging frui</w:t>
        </w:r>
        <w:r w:rsidR="00156ABE" w:rsidRPr="00111A5B">
          <w:rPr>
            <w:rStyle w:val="Hyperlink"/>
            <w:rFonts w:ascii="Bierstadt" w:hAnsi="Bierstadt"/>
            <w:i/>
            <w:iCs/>
            <w:sz w:val="28"/>
            <w:szCs w:val="28"/>
            <w:u w:val="none"/>
          </w:rPr>
          <w:t>t</w:t>
        </w:r>
      </w:hyperlink>
      <w:r w:rsidR="00111A5B" w:rsidRPr="00111A5B">
        <w:rPr>
          <w:sz w:val="28"/>
          <w:szCs w:val="28"/>
        </w:rPr>
        <w:t>’</w:t>
      </w:r>
      <w:r w:rsidRPr="00111A5B">
        <w:rPr>
          <w:rFonts w:ascii="Bierstadt" w:hAnsi="Bierstadt"/>
          <w:i/>
          <w:iCs/>
          <w:sz w:val="28"/>
          <w:szCs w:val="28"/>
        </w:rPr>
        <w:t xml:space="preserve"> in addressing the housing crisis. </w:t>
      </w:r>
      <w:r w:rsidR="00156ABE" w:rsidRPr="00111A5B">
        <w:rPr>
          <w:rFonts w:ascii="Bierstadt" w:hAnsi="Bierstadt"/>
          <w:i/>
          <w:iCs/>
          <w:sz w:val="28"/>
          <w:szCs w:val="28"/>
        </w:rPr>
        <w:t>A quantitative look at ADU permits between</w:t>
      </w:r>
      <w:r w:rsidR="00156ABE" w:rsidRPr="00156ABE">
        <w:rPr>
          <w:rFonts w:ascii="Bierstadt" w:hAnsi="Bierstadt"/>
          <w:i/>
          <w:iCs/>
          <w:sz w:val="28"/>
          <w:szCs w:val="28"/>
        </w:rPr>
        <w:t xml:space="preserve"> 2022 and 2025 in Toronto hints that ADU growth is based on momentum and spillovers, while there are barriers preventing its uptake elsewhere.</w:t>
      </w:r>
    </w:p>
    <w:p w14:paraId="3E6A3717" w14:textId="77777777" w:rsidR="00156ABE" w:rsidRDefault="00156ABE" w:rsidP="00156ABE">
      <w:pPr>
        <w:spacing w:line="360" w:lineRule="auto"/>
        <w:rPr>
          <w:sz w:val="24"/>
          <w:szCs w:val="24"/>
        </w:rPr>
      </w:pPr>
    </w:p>
    <w:p w14:paraId="2AE50FB8" w14:textId="744F2895" w:rsidR="00156ABE" w:rsidRDefault="00412C01" w:rsidP="00156ABE">
      <w:pPr>
        <w:spacing w:line="360" w:lineRule="auto"/>
        <w:rPr>
          <w:sz w:val="24"/>
          <w:szCs w:val="24"/>
        </w:rPr>
      </w:pPr>
      <w:r>
        <w:rPr>
          <w:sz w:val="24"/>
          <w:szCs w:val="24"/>
        </w:rPr>
        <w:t>As the name suggests, ADUs are dwelling units that</w:t>
      </w:r>
      <w:r w:rsidR="00156ABE">
        <w:rPr>
          <w:sz w:val="24"/>
          <w:szCs w:val="24"/>
        </w:rPr>
        <w:t xml:space="preserve"> exist</w:t>
      </w:r>
      <w:r>
        <w:rPr>
          <w:sz w:val="24"/>
          <w:szCs w:val="24"/>
        </w:rPr>
        <w:t xml:space="preserve"> </w:t>
      </w:r>
      <w:r w:rsidR="00156ABE" w:rsidRPr="00156ABE">
        <w:rPr>
          <w:i/>
          <w:iCs/>
          <w:sz w:val="24"/>
          <w:szCs w:val="24"/>
        </w:rPr>
        <w:t>in addition</w:t>
      </w:r>
      <w:r w:rsidR="00156ABE">
        <w:rPr>
          <w:sz w:val="24"/>
          <w:szCs w:val="24"/>
        </w:rPr>
        <w:t xml:space="preserve"> to the primary residence on </w:t>
      </w:r>
      <w:r w:rsidR="00481020">
        <w:rPr>
          <w:sz w:val="24"/>
          <w:szCs w:val="24"/>
        </w:rPr>
        <w:t>a</w:t>
      </w:r>
      <w:r w:rsidR="00156ABE">
        <w:rPr>
          <w:sz w:val="24"/>
          <w:szCs w:val="24"/>
        </w:rPr>
        <w:t xml:space="preserve"> residential lot</w:t>
      </w:r>
      <w:r w:rsidR="00481020">
        <w:rPr>
          <w:sz w:val="24"/>
          <w:szCs w:val="24"/>
        </w:rPr>
        <w:t>, making them usually smaller</w:t>
      </w:r>
      <w:r w:rsidR="00156ABE">
        <w:rPr>
          <w:sz w:val="24"/>
          <w:szCs w:val="24"/>
        </w:rPr>
        <w:t xml:space="preserve">. ADUs promise to </w:t>
      </w:r>
      <w:hyperlink r:id="rId9" w:history="1">
        <w:r w:rsidR="00156ABE" w:rsidRPr="00CF740A">
          <w:rPr>
            <w:rStyle w:val="Hyperlink"/>
            <w:sz w:val="24"/>
            <w:szCs w:val="24"/>
            <w:u w:val="none"/>
          </w:rPr>
          <w:t>deliver more housing stock for cheap</w:t>
        </w:r>
      </w:hyperlink>
      <w:r w:rsidR="00156ABE">
        <w:rPr>
          <w:sz w:val="24"/>
          <w:szCs w:val="24"/>
        </w:rPr>
        <w:t xml:space="preserve"> (relative to new apartment complex</w:t>
      </w:r>
      <w:r w:rsidR="00CF740A">
        <w:rPr>
          <w:sz w:val="24"/>
          <w:szCs w:val="24"/>
        </w:rPr>
        <w:t>es</w:t>
      </w:r>
      <w:r w:rsidR="00156ABE">
        <w:rPr>
          <w:sz w:val="24"/>
          <w:szCs w:val="24"/>
        </w:rPr>
        <w:t xml:space="preserve">) without radically changing the built character of a neighbourhood, hence the term ‘gentle density’ that is often associated with ADU developments. Additionally, it offers homeowners an </w:t>
      </w:r>
      <w:hyperlink r:id="rId10" w:history="1">
        <w:r w:rsidR="00156ABE" w:rsidRPr="006E6BC0">
          <w:rPr>
            <w:rStyle w:val="Hyperlink"/>
            <w:sz w:val="24"/>
            <w:szCs w:val="24"/>
            <w:u w:val="none"/>
          </w:rPr>
          <w:t>opportunity to monetise their asset</w:t>
        </w:r>
      </w:hyperlink>
      <w:r w:rsidR="00156ABE">
        <w:rPr>
          <w:sz w:val="24"/>
          <w:szCs w:val="24"/>
        </w:rPr>
        <w:t xml:space="preserve"> by converting parts of their property into dwellings for rent. This </w:t>
      </w:r>
      <w:r w:rsidR="00FF1A79">
        <w:rPr>
          <w:sz w:val="24"/>
          <w:szCs w:val="24"/>
        </w:rPr>
        <w:t>would make ADUs</w:t>
      </w:r>
      <w:r w:rsidR="00156ABE">
        <w:rPr>
          <w:sz w:val="24"/>
          <w:szCs w:val="24"/>
        </w:rPr>
        <w:t xml:space="preserve"> a</w:t>
      </w:r>
      <w:r w:rsidR="00481020">
        <w:rPr>
          <w:sz w:val="24"/>
          <w:szCs w:val="24"/>
        </w:rPr>
        <w:t>n easy</w:t>
      </w:r>
      <w:r w:rsidR="00156ABE">
        <w:rPr>
          <w:sz w:val="24"/>
          <w:szCs w:val="24"/>
        </w:rPr>
        <w:t xml:space="preserve"> win for everyone, </w:t>
      </w:r>
      <w:r w:rsidR="00EA164D">
        <w:rPr>
          <w:sz w:val="24"/>
          <w:szCs w:val="24"/>
        </w:rPr>
        <w:t xml:space="preserve">especially </w:t>
      </w:r>
      <w:r w:rsidR="00156ABE">
        <w:rPr>
          <w:sz w:val="24"/>
          <w:szCs w:val="24"/>
        </w:rPr>
        <w:t xml:space="preserve">considering the dual crisis of cost-of-living and housing unaffordability </w:t>
      </w:r>
      <w:r w:rsidR="00EA164D">
        <w:rPr>
          <w:sz w:val="24"/>
          <w:szCs w:val="24"/>
        </w:rPr>
        <w:t xml:space="preserve">in Canada </w:t>
      </w:r>
      <w:r w:rsidR="00156ABE">
        <w:rPr>
          <w:sz w:val="24"/>
          <w:szCs w:val="24"/>
        </w:rPr>
        <w:t xml:space="preserve">that </w:t>
      </w:r>
      <w:r w:rsidR="006E6BC0">
        <w:rPr>
          <w:sz w:val="24"/>
          <w:szCs w:val="24"/>
        </w:rPr>
        <w:t>exacerbated post-pandemic</w:t>
      </w:r>
      <w:r w:rsidR="00156ABE">
        <w:rPr>
          <w:sz w:val="24"/>
          <w:szCs w:val="24"/>
        </w:rPr>
        <w:t>.</w:t>
      </w:r>
      <w:r w:rsidR="006E6BC0">
        <w:rPr>
          <w:sz w:val="24"/>
          <w:szCs w:val="24"/>
        </w:rPr>
        <w:t xml:space="preserve"> </w:t>
      </w:r>
      <w:hyperlink r:id="rId11" w:history="1">
        <w:r w:rsidR="006E6BC0" w:rsidRPr="006E6BC0">
          <w:rPr>
            <w:rStyle w:val="Hyperlink"/>
            <w:sz w:val="24"/>
            <w:szCs w:val="24"/>
            <w:u w:val="none"/>
          </w:rPr>
          <w:t>Legislation permitting ADUs picked up steam in Toronto from</w:t>
        </w:r>
        <w:r w:rsidR="00EA164D">
          <w:rPr>
            <w:rStyle w:val="Hyperlink"/>
            <w:sz w:val="24"/>
            <w:szCs w:val="24"/>
            <w:u w:val="none"/>
          </w:rPr>
          <w:t xml:space="preserve"> late</w:t>
        </w:r>
        <w:r w:rsidR="006E6BC0" w:rsidRPr="006E6BC0">
          <w:rPr>
            <w:rStyle w:val="Hyperlink"/>
            <w:sz w:val="24"/>
            <w:szCs w:val="24"/>
            <w:u w:val="none"/>
          </w:rPr>
          <w:t xml:space="preserve"> 201</w:t>
        </w:r>
        <w:r w:rsidR="006E6BC0">
          <w:rPr>
            <w:rStyle w:val="Hyperlink"/>
            <w:sz w:val="24"/>
            <w:szCs w:val="24"/>
            <w:u w:val="none"/>
          </w:rPr>
          <w:t>7 onwards</w:t>
        </w:r>
      </w:hyperlink>
      <w:r w:rsidR="006E6BC0">
        <w:rPr>
          <w:sz w:val="24"/>
          <w:szCs w:val="24"/>
        </w:rPr>
        <w:t xml:space="preserve">, following earlier adopters </w:t>
      </w:r>
      <w:r w:rsidR="00EA164D">
        <w:rPr>
          <w:sz w:val="24"/>
          <w:szCs w:val="24"/>
        </w:rPr>
        <w:t>like California</w:t>
      </w:r>
      <w:r w:rsidR="006E6BC0">
        <w:rPr>
          <w:sz w:val="24"/>
          <w:szCs w:val="24"/>
        </w:rPr>
        <w:t>.</w:t>
      </w:r>
    </w:p>
    <w:p w14:paraId="5E006EBD" w14:textId="3098D558" w:rsidR="00156ABE" w:rsidRDefault="00156ABE" w:rsidP="000D50B8">
      <w:pPr>
        <w:spacing w:line="360" w:lineRule="auto"/>
        <w:rPr>
          <w:sz w:val="24"/>
          <w:szCs w:val="24"/>
        </w:rPr>
      </w:pPr>
    </w:p>
    <w:p w14:paraId="29CA16A4" w14:textId="79D34E37" w:rsidR="00156ABE" w:rsidRDefault="00156ABE" w:rsidP="000D50B8">
      <w:pPr>
        <w:spacing w:line="360" w:lineRule="auto"/>
        <w:rPr>
          <w:sz w:val="24"/>
          <w:szCs w:val="24"/>
        </w:rPr>
      </w:pPr>
      <w:r>
        <w:rPr>
          <w:sz w:val="24"/>
          <w:szCs w:val="24"/>
        </w:rPr>
        <w:t>In Toronto, ADUs consist of two main typologies. The first type is known as ‘secondary suites’, which are ADUs that are attached to the primary residence, as shown in Figure 1.</w:t>
      </w:r>
      <w:r w:rsidR="00FD3624">
        <w:rPr>
          <w:sz w:val="24"/>
          <w:szCs w:val="24"/>
        </w:rPr>
        <w:t xml:space="preserve"> </w:t>
      </w:r>
      <w:r>
        <w:rPr>
          <w:sz w:val="24"/>
          <w:szCs w:val="24"/>
        </w:rPr>
        <w:t xml:space="preserve">The second type is known as ‘laneway / garden / rear-yard </w:t>
      </w:r>
      <w:proofErr w:type="gramStart"/>
      <w:r>
        <w:rPr>
          <w:sz w:val="24"/>
          <w:szCs w:val="24"/>
        </w:rPr>
        <w:t>suites’</w:t>
      </w:r>
      <w:proofErr w:type="gramEnd"/>
      <w:r>
        <w:rPr>
          <w:sz w:val="24"/>
          <w:szCs w:val="24"/>
        </w:rPr>
        <w:t>. Basically, these are ADUs that are detached from the primary residence but still on the same lot (Figure 2).</w:t>
      </w:r>
      <w:r w:rsidR="00A2616B">
        <w:rPr>
          <w:sz w:val="24"/>
          <w:szCs w:val="24"/>
        </w:rPr>
        <w:t xml:space="preserve"> </w:t>
      </w:r>
      <w:r>
        <w:rPr>
          <w:sz w:val="24"/>
          <w:szCs w:val="24"/>
        </w:rPr>
        <w:t xml:space="preserve">Since </w:t>
      </w:r>
      <w:r>
        <w:rPr>
          <w:sz w:val="24"/>
          <w:szCs w:val="24"/>
        </w:rPr>
        <w:lastRenderedPageBreak/>
        <w:t xml:space="preserve">2025, Toronto has also </w:t>
      </w:r>
      <w:hyperlink r:id="rId12" w:history="1">
        <w:r w:rsidRPr="00156ABE">
          <w:rPr>
            <w:rStyle w:val="Hyperlink"/>
            <w:sz w:val="24"/>
            <w:szCs w:val="24"/>
            <w:u w:val="none"/>
          </w:rPr>
          <w:t>allowed for multiplex conversion</w:t>
        </w:r>
        <w:r w:rsidR="00EA164D">
          <w:rPr>
            <w:rStyle w:val="Hyperlink"/>
            <w:sz w:val="24"/>
            <w:szCs w:val="24"/>
            <w:u w:val="none"/>
          </w:rPr>
          <w:t>s</w:t>
        </w:r>
        <w:r w:rsidRPr="00156ABE">
          <w:rPr>
            <w:rStyle w:val="Hyperlink"/>
            <w:sz w:val="24"/>
            <w:szCs w:val="24"/>
            <w:u w:val="none"/>
          </w:rPr>
          <w:t xml:space="preserve"> up to </w:t>
        </w:r>
        <w:proofErr w:type="spellStart"/>
        <w:r w:rsidRPr="00156ABE">
          <w:rPr>
            <w:rStyle w:val="Hyperlink"/>
            <w:sz w:val="24"/>
            <w:szCs w:val="24"/>
            <w:u w:val="none"/>
          </w:rPr>
          <w:t>sixplexes</w:t>
        </w:r>
        <w:proofErr w:type="spellEnd"/>
        <w:r w:rsidRPr="00156ABE">
          <w:rPr>
            <w:rStyle w:val="Hyperlink"/>
            <w:sz w:val="24"/>
            <w:szCs w:val="24"/>
            <w:u w:val="none"/>
          </w:rPr>
          <w:t xml:space="preserve"> on one lot in some areas</w:t>
        </w:r>
      </w:hyperlink>
      <w:r>
        <w:rPr>
          <w:sz w:val="24"/>
          <w:szCs w:val="24"/>
        </w:rPr>
        <w:t xml:space="preserve"> but permit data on this is </w:t>
      </w:r>
      <w:r w:rsidR="00FD3624">
        <w:rPr>
          <w:noProof/>
        </w:rPr>
        <mc:AlternateContent>
          <mc:Choice Requires="wps">
            <w:drawing>
              <wp:anchor distT="0" distB="0" distL="114300" distR="114300" simplePos="0" relativeHeight="251688960" behindDoc="0" locked="0" layoutInCell="1" allowOverlap="1" wp14:anchorId="6BF378FB" wp14:editId="64AA5E9C">
                <wp:simplePos x="0" y="0"/>
                <wp:positionH relativeFrom="column">
                  <wp:posOffset>271780</wp:posOffset>
                </wp:positionH>
                <wp:positionV relativeFrom="paragraph">
                  <wp:posOffset>4892675</wp:posOffset>
                </wp:positionV>
                <wp:extent cx="5399405" cy="304800"/>
                <wp:effectExtent l="0" t="0" r="10795" b="0"/>
                <wp:wrapTopAndBottom/>
                <wp:docPr id="1049760452" name="Text Box 1"/>
                <wp:cNvGraphicFramePr/>
                <a:graphic xmlns:a="http://schemas.openxmlformats.org/drawingml/2006/main">
                  <a:graphicData uri="http://schemas.microsoft.com/office/word/2010/wordprocessingShape">
                    <wps:wsp>
                      <wps:cNvSpPr txBox="1"/>
                      <wps:spPr>
                        <a:xfrm>
                          <a:off x="0" y="0"/>
                          <a:ext cx="5399405" cy="304800"/>
                        </a:xfrm>
                        <a:prstGeom prst="rect">
                          <a:avLst/>
                        </a:prstGeom>
                        <a:noFill/>
                        <a:ln>
                          <a:noFill/>
                        </a:ln>
                      </wps:spPr>
                      <wps:txbx>
                        <w:txbxContent>
                          <w:p w14:paraId="2D43E359" w14:textId="5C6BD8D5" w:rsidR="00FD3624" w:rsidRPr="00AE7F91" w:rsidRDefault="00FD3624" w:rsidP="00FD3624">
                            <w:pPr>
                              <w:pStyle w:val="Caption"/>
                              <w:jc w:val="center"/>
                            </w:pPr>
                            <w:r>
                              <w:t xml:space="preserve">Figure </w:t>
                            </w:r>
                            <w:fldSimple w:instr=" SEQ Figure \* ARABIC ">
                              <w:r>
                                <w:rPr>
                                  <w:noProof/>
                                </w:rPr>
                                <w:t>1</w:t>
                              </w:r>
                            </w:fldSimple>
                            <w:r>
                              <w:t xml:space="preserve">: </w:t>
                            </w:r>
                            <w:r w:rsidRPr="00DC59C3">
                              <w:t xml:space="preserve">Typologies of 'secondary suites' (attached ADUs) that are common in Toronto </w:t>
                            </w:r>
                            <w:r>
                              <w:br/>
                            </w:r>
                            <w:r w:rsidRPr="00DC59C3">
                              <w:t xml:space="preserve">(Credits: </w:t>
                            </w:r>
                            <w:hyperlink r:id="rId13" w:history="1">
                              <w:r w:rsidRPr="007A30E6">
                                <w:rPr>
                                  <w:rStyle w:val="Hyperlink"/>
                                  <w:u w:val="none"/>
                                </w:rPr>
                                <w:t>School of Cities</w:t>
                              </w:r>
                            </w:hyperlink>
                            <w:r w:rsidRPr="00DC59C3">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BF378FB" id="_x0000_t202" coordsize="21600,21600" o:spt="202" path="m,l,21600r21600,l21600,xe">
                <v:stroke joinstyle="miter"/>
                <v:path gradientshapeok="t" o:connecttype="rect"/>
              </v:shapetype>
              <v:shape id="Text Box 1" o:spid="_x0000_s1026" type="#_x0000_t202" style="position:absolute;margin-left:21.4pt;margin-top:385.25pt;width:425.15pt;height:24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" filled="f" stroked="f">
                <v:textbox inset="0,0,0,0">
                  <w:txbxContent>
                    <w:p w14:paraId="2D43E359" w14:textId="5C6BD8D5" w:rsidR="00FD3624" w:rsidRPr="00AE7F91" w:rsidRDefault="00FD3624" w:rsidP="00FD3624">
                      <w:pPr>
                        <w:pStyle w:val="Caption"/>
                        <w:jc w:val="center"/>
                      </w:pPr>
                      <w:r>
                        <w:t xml:space="preserve">Figure </w:t>
                      </w:r>
                      <w:fldSimple w:instr=" SEQ Figure \* ARABIC ">
                        <w:r>
                          <w:rPr>
                            <w:noProof/>
                          </w:rPr>
                          <w:t>1</w:t>
                        </w:r>
                      </w:fldSimple>
                      <w:r>
                        <w:t xml:space="preserve">: </w:t>
                      </w:r>
                      <w:r w:rsidRPr="00DC59C3">
                        <w:t xml:space="preserve">Typologies of 'secondary suites' (attached ADUs) that are common in Toronto </w:t>
                      </w:r>
                      <w:r>
                        <w:br/>
                      </w:r>
                      <w:r w:rsidRPr="00DC59C3">
                        <w:t xml:space="preserve">(Credits: </w:t>
                      </w:r>
                      <w:hyperlink r:id="rId14" w:history="1">
                        <w:r w:rsidRPr="007A30E6">
                          <w:rPr>
                            <w:rStyle w:val="Hyperlink"/>
                            <w:u w:val="none"/>
                          </w:rPr>
                          <w:t>School of Cities</w:t>
                        </w:r>
                      </w:hyperlink>
                      <w:r w:rsidRPr="00DC59C3">
                        <w:t>)</w:t>
                      </w:r>
                    </w:p>
                  </w:txbxContent>
                </v:textbox>
                <w10:wrap type="topAndBottom"/>
              </v:shape>
            </w:pict>
          </mc:Fallback>
        </mc:AlternateContent>
      </w:r>
      <w:r w:rsidR="00FD3624">
        <w:rPr>
          <w:noProof/>
        </w:rPr>
        <mc:AlternateContent>
          <mc:Choice Requires="wps">
            <w:drawing>
              <wp:anchor distT="0" distB="0" distL="114300" distR="114300" simplePos="0" relativeHeight="251691008" behindDoc="0" locked="0" layoutInCell="1" allowOverlap="1" wp14:anchorId="26AC8AA3" wp14:editId="2304EC4B">
                <wp:simplePos x="0" y="0"/>
                <wp:positionH relativeFrom="column">
                  <wp:posOffset>271780</wp:posOffset>
                </wp:positionH>
                <wp:positionV relativeFrom="paragraph">
                  <wp:posOffset>7548880</wp:posOffset>
                </wp:positionV>
                <wp:extent cx="5399405" cy="299085"/>
                <wp:effectExtent l="0" t="0" r="10795" b="5715"/>
                <wp:wrapTopAndBottom/>
                <wp:docPr id="1611532507" name="Text Box 1"/>
                <wp:cNvGraphicFramePr/>
                <a:graphic xmlns:a="http://schemas.openxmlformats.org/drawingml/2006/main">
                  <a:graphicData uri="http://schemas.microsoft.com/office/word/2010/wordprocessingShape">
                    <wps:wsp>
                      <wps:cNvSpPr txBox="1"/>
                      <wps:spPr>
                        <a:xfrm>
                          <a:off x="0" y="0"/>
                          <a:ext cx="5399405" cy="299085"/>
                        </a:xfrm>
                        <a:prstGeom prst="rect">
                          <a:avLst/>
                        </a:prstGeom>
                        <a:noFill/>
                        <a:ln>
                          <a:noFill/>
                        </a:ln>
                      </wps:spPr>
                      <wps:txbx>
                        <w:txbxContent>
                          <w:p w14:paraId="30F7215B" w14:textId="3D502B46" w:rsidR="00FD3624" w:rsidRPr="000B2CE2" w:rsidRDefault="00FD3624" w:rsidP="00FD3624">
                            <w:pPr>
                              <w:pStyle w:val="Caption"/>
                              <w:jc w:val="center"/>
                              <w:rPr>
                                <w:noProof/>
                              </w:rPr>
                            </w:pPr>
                            <w:r>
                              <w:t xml:space="preserve">Figure </w:t>
                            </w:r>
                            <w:fldSimple w:instr=" SEQ Figure \* ARABIC ">
                              <w:r>
                                <w:rPr>
                                  <w:noProof/>
                                </w:rPr>
                                <w:t>2</w:t>
                              </w:r>
                            </w:fldSimple>
                            <w:r w:rsidRPr="00754CCC">
                              <w:t xml:space="preserve">: Typologies of ‘laneway / garden / rear-yard suites' (detached ADUs) that are common in Toronto (Credits: </w:t>
                            </w:r>
                            <w:hyperlink r:id="rId15" w:history="1">
                              <w:r w:rsidRPr="007A30E6">
                                <w:rPr>
                                  <w:rStyle w:val="Hyperlink"/>
                                  <w:u w:val="none"/>
                                </w:rPr>
                                <w:t>School of Cities</w:t>
                              </w:r>
                            </w:hyperlink>
                            <w:r w:rsidRPr="00754CCC">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AC8AA3" id="_x0000_s1027" type="#_x0000_t202" style="position:absolute;margin-left:21.4pt;margin-top:594.4pt;width:425.15pt;height:23.5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" filled="f" stroked="f">
                <v:textbox inset="0,0,0,0">
                  <w:txbxContent>
                    <w:p w14:paraId="30F7215B" w14:textId="3D502B46" w:rsidR="00FD3624" w:rsidRPr="000B2CE2" w:rsidRDefault="00FD3624" w:rsidP="00FD3624">
                      <w:pPr>
                        <w:pStyle w:val="Caption"/>
                        <w:jc w:val="center"/>
                        <w:rPr>
                          <w:noProof/>
                        </w:rPr>
                      </w:pPr>
                      <w:r>
                        <w:t xml:space="preserve">Figure </w:t>
                      </w:r>
                      <w:fldSimple w:instr=" SEQ Figure \* ARABIC ">
                        <w:r>
                          <w:rPr>
                            <w:noProof/>
                          </w:rPr>
                          <w:t>2</w:t>
                        </w:r>
                      </w:fldSimple>
                      <w:r w:rsidRPr="00754CCC">
                        <w:t xml:space="preserve">: Typologies of ‘laneway / garden / rear-yard suites' (detached ADUs) that are common in Toronto (Credits: </w:t>
                      </w:r>
                      <w:hyperlink r:id="rId16" w:history="1">
                        <w:r w:rsidRPr="007A30E6">
                          <w:rPr>
                            <w:rStyle w:val="Hyperlink"/>
                            <w:u w:val="none"/>
                          </w:rPr>
                          <w:t>School of Cities</w:t>
                        </w:r>
                      </w:hyperlink>
                      <w:r w:rsidRPr="00754CCC">
                        <w:t>)</w:t>
                      </w:r>
                    </w:p>
                  </w:txbxContent>
                </v:textbox>
                <w10:wrap type="topAndBottom"/>
              </v:shape>
            </w:pict>
          </mc:Fallback>
        </mc:AlternateContent>
      </w:r>
      <w:r w:rsidR="00FD3624">
        <w:rPr>
          <w:noProof/>
          <w:sz w:val="24"/>
          <w:szCs w:val="24"/>
        </w:rPr>
        <w:drawing>
          <wp:anchor distT="0" distB="0" distL="114300" distR="114300" simplePos="0" relativeHeight="251685888" behindDoc="0" locked="0" layoutInCell="1" allowOverlap="1" wp14:anchorId="38C5ABF9" wp14:editId="182B5F4F">
            <wp:simplePos x="0" y="0"/>
            <wp:positionH relativeFrom="margin">
              <wp:align>center</wp:align>
            </wp:positionH>
            <wp:positionV relativeFrom="paragraph">
              <wp:posOffset>700042</wp:posOffset>
            </wp:positionV>
            <wp:extent cx="5399405" cy="4136390"/>
            <wp:effectExtent l="0" t="0" r="0" b="0"/>
            <wp:wrapTopAndBottom/>
            <wp:docPr id="199194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48230" name="Picture 1991948230"/>
                    <pic:cNvPicPr/>
                  </pic:nvPicPr>
                  <pic:blipFill>
                    <a:blip r:embed="rId17">
                      <a:extLst>
                        <a:ext uri="{28A0092B-C50C-407E-A947-70E740481C1C}">
                          <a14:useLocalDpi xmlns:a14="http://schemas.microsoft.com/office/drawing/2010/main" val="0"/>
                        </a:ext>
                      </a:extLst>
                    </a:blip>
                    <a:stretch>
                      <a:fillRect/>
                    </a:stretch>
                  </pic:blipFill>
                  <pic:spPr>
                    <a:xfrm>
                      <a:off x="0" y="0"/>
                      <a:ext cx="5399405" cy="413639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not readily available yet. </w:t>
      </w:r>
    </w:p>
    <w:p w14:paraId="7F7482A1" w14:textId="7D56F8D1" w:rsidR="00156ABE" w:rsidRDefault="00FD3624" w:rsidP="000D50B8">
      <w:pPr>
        <w:spacing w:line="360" w:lineRule="auto"/>
        <w:rPr>
          <w:sz w:val="24"/>
          <w:szCs w:val="24"/>
        </w:rPr>
      </w:pPr>
      <w:r>
        <w:rPr>
          <w:noProof/>
          <w:sz w:val="24"/>
          <w:szCs w:val="24"/>
        </w:rPr>
        <w:drawing>
          <wp:anchor distT="0" distB="0" distL="114300" distR="114300" simplePos="0" relativeHeight="251686912" behindDoc="0" locked="0" layoutInCell="1" allowOverlap="1" wp14:anchorId="27016E07" wp14:editId="0C5E3F8F">
            <wp:simplePos x="0" y="0"/>
            <wp:positionH relativeFrom="margin">
              <wp:align>center</wp:align>
            </wp:positionH>
            <wp:positionV relativeFrom="paragraph">
              <wp:posOffset>4749982</wp:posOffset>
            </wp:positionV>
            <wp:extent cx="5400000" cy="2080385"/>
            <wp:effectExtent l="0" t="0" r="0" b="0"/>
            <wp:wrapTopAndBottom/>
            <wp:docPr id="1871373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73682" name="Picture 1871373682"/>
                    <pic:cNvPicPr/>
                  </pic:nvPicPr>
                  <pic:blipFill>
                    <a:blip r:embed="rId18">
                      <a:extLst>
                        <a:ext uri="{28A0092B-C50C-407E-A947-70E740481C1C}">
                          <a14:useLocalDpi xmlns:a14="http://schemas.microsoft.com/office/drawing/2010/main" val="0"/>
                        </a:ext>
                      </a:extLst>
                    </a:blip>
                    <a:stretch>
                      <a:fillRect/>
                    </a:stretch>
                  </pic:blipFill>
                  <pic:spPr>
                    <a:xfrm>
                      <a:off x="0" y="0"/>
                      <a:ext cx="5400000" cy="2080385"/>
                    </a:xfrm>
                    <a:prstGeom prst="rect">
                      <a:avLst/>
                    </a:prstGeom>
                  </pic:spPr>
                </pic:pic>
              </a:graphicData>
            </a:graphic>
            <wp14:sizeRelH relativeFrom="page">
              <wp14:pctWidth>0</wp14:pctWidth>
            </wp14:sizeRelH>
            <wp14:sizeRelV relativeFrom="page">
              <wp14:pctHeight>0</wp14:pctHeight>
            </wp14:sizeRelV>
          </wp:anchor>
        </w:drawing>
      </w:r>
    </w:p>
    <w:p w14:paraId="64019EDE" w14:textId="71CBA7AB" w:rsidR="00564C38" w:rsidRDefault="00EA164D" w:rsidP="000D50B8">
      <w:pPr>
        <w:spacing w:line="360" w:lineRule="auto"/>
        <w:rPr>
          <w:sz w:val="24"/>
          <w:szCs w:val="24"/>
        </w:rPr>
      </w:pPr>
      <w:r>
        <w:rPr>
          <w:sz w:val="24"/>
          <w:szCs w:val="24"/>
        </w:rPr>
        <w:lastRenderedPageBreak/>
        <w:t>Focusing</w:t>
      </w:r>
      <w:r w:rsidR="000D50B8">
        <w:rPr>
          <w:sz w:val="24"/>
          <w:szCs w:val="24"/>
        </w:rPr>
        <w:t xml:space="preserve"> </w:t>
      </w:r>
      <w:r w:rsidR="00FD3624">
        <w:rPr>
          <w:sz w:val="24"/>
          <w:szCs w:val="24"/>
        </w:rPr>
        <w:t xml:space="preserve">on both </w:t>
      </w:r>
      <w:hyperlink r:id="rId19" w:history="1">
        <w:r w:rsidR="00FD3624" w:rsidRPr="00FD3624">
          <w:rPr>
            <w:rStyle w:val="Hyperlink"/>
            <w:sz w:val="24"/>
            <w:szCs w:val="24"/>
            <w:u w:val="none"/>
          </w:rPr>
          <w:t>active</w:t>
        </w:r>
      </w:hyperlink>
      <w:r w:rsidR="00FD3624">
        <w:rPr>
          <w:sz w:val="24"/>
          <w:szCs w:val="24"/>
        </w:rPr>
        <w:t xml:space="preserve"> and </w:t>
      </w:r>
      <w:hyperlink r:id="rId20" w:history="1">
        <w:r w:rsidR="00FD3624" w:rsidRPr="00FD3624">
          <w:rPr>
            <w:rStyle w:val="Hyperlink"/>
            <w:sz w:val="24"/>
            <w:szCs w:val="24"/>
            <w:u w:val="none"/>
          </w:rPr>
          <w:t>c</w:t>
        </w:r>
        <w:r w:rsidR="00C75B23">
          <w:rPr>
            <w:rStyle w:val="Hyperlink"/>
            <w:sz w:val="24"/>
            <w:szCs w:val="24"/>
            <w:u w:val="none"/>
          </w:rPr>
          <w:t>ompleted</w:t>
        </w:r>
      </w:hyperlink>
      <w:r w:rsidR="00FD3624">
        <w:rPr>
          <w:sz w:val="24"/>
          <w:szCs w:val="24"/>
        </w:rPr>
        <w:t xml:space="preserve"> ADU permits that </w:t>
      </w:r>
      <w:r w:rsidR="0092135D">
        <w:rPr>
          <w:sz w:val="24"/>
          <w:szCs w:val="24"/>
        </w:rPr>
        <w:t>were</w:t>
      </w:r>
      <w:r w:rsidR="00FD3624">
        <w:rPr>
          <w:sz w:val="24"/>
          <w:szCs w:val="24"/>
        </w:rPr>
        <w:t xml:space="preserve"> issued between</w:t>
      </w:r>
      <w:r w:rsidR="000D50B8">
        <w:rPr>
          <w:sz w:val="24"/>
          <w:szCs w:val="24"/>
        </w:rPr>
        <w:t xml:space="preserve"> 2022 and 2025</w:t>
      </w:r>
      <w:r>
        <w:rPr>
          <w:sz w:val="24"/>
          <w:szCs w:val="24"/>
        </w:rPr>
        <w:t xml:space="preserve">, it shows that </w:t>
      </w:r>
      <w:r w:rsidR="00732010">
        <w:rPr>
          <w:sz w:val="24"/>
          <w:szCs w:val="24"/>
        </w:rPr>
        <w:t>permit activity</w:t>
      </w:r>
      <w:r w:rsidR="00E7057C">
        <w:rPr>
          <w:sz w:val="24"/>
          <w:szCs w:val="24"/>
        </w:rPr>
        <w:t xml:space="preserve"> is</w:t>
      </w:r>
      <w:r>
        <w:rPr>
          <w:sz w:val="24"/>
          <w:szCs w:val="24"/>
        </w:rPr>
        <w:t xml:space="preserve"> steadily</w:t>
      </w:r>
      <w:r w:rsidR="00E7057C">
        <w:rPr>
          <w:sz w:val="24"/>
          <w:szCs w:val="24"/>
        </w:rPr>
        <w:t xml:space="preserve"> rising </w:t>
      </w:r>
      <w:r w:rsidR="00944D11">
        <w:rPr>
          <w:sz w:val="24"/>
          <w:szCs w:val="24"/>
        </w:rPr>
        <w:t xml:space="preserve">(Figure </w:t>
      </w:r>
      <w:r>
        <w:rPr>
          <w:sz w:val="24"/>
          <w:szCs w:val="24"/>
        </w:rPr>
        <w:t>3</w:t>
      </w:r>
      <w:r w:rsidR="00944D11">
        <w:rPr>
          <w:sz w:val="24"/>
          <w:szCs w:val="24"/>
        </w:rPr>
        <w:t>)</w:t>
      </w:r>
      <w:r w:rsidR="00E7057C">
        <w:rPr>
          <w:sz w:val="24"/>
          <w:szCs w:val="24"/>
        </w:rPr>
        <w:t xml:space="preserve">, </w:t>
      </w:r>
      <w:hyperlink r:id="rId21" w:history="1">
        <w:r w:rsidRPr="00EA164D">
          <w:rPr>
            <w:rStyle w:val="Hyperlink"/>
            <w:sz w:val="24"/>
            <w:szCs w:val="24"/>
            <w:u w:val="none"/>
          </w:rPr>
          <w:t>continuing the trend from before COVID-19</w:t>
        </w:r>
      </w:hyperlink>
      <w:r w:rsidR="00E7057C">
        <w:rPr>
          <w:sz w:val="24"/>
          <w:szCs w:val="24"/>
        </w:rPr>
        <w:t xml:space="preserve">. </w:t>
      </w:r>
      <w:r>
        <w:rPr>
          <w:sz w:val="24"/>
          <w:szCs w:val="24"/>
        </w:rPr>
        <w:t>However</w:t>
      </w:r>
      <w:r w:rsidR="00564C38">
        <w:rPr>
          <w:sz w:val="24"/>
          <w:szCs w:val="24"/>
        </w:rPr>
        <w:t xml:space="preserve">, </w:t>
      </w:r>
      <w:r w:rsidR="00A51E59">
        <w:rPr>
          <w:sz w:val="24"/>
          <w:szCs w:val="24"/>
        </w:rPr>
        <w:t>they</w:t>
      </w:r>
      <w:r w:rsidR="00564C38">
        <w:rPr>
          <w:sz w:val="24"/>
          <w:szCs w:val="24"/>
        </w:rPr>
        <w:t xml:space="preserve"> </w:t>
      </w:r>
      <w:r w:rsidR="00946210">
        <w:rPr>
          <w:sz w:val="24"/>
          <w:szCs w:val="24"/>
        </w:rPr>
        <w:t xml:space="preserve">show clustering in some areas, with the densest cluster </w:t>
      </w:r>
      <w:r w:rsidR="00A51E59">
        <w:rPr>
          <w:sz w:val="24"/>
          <w:szCs w:val="24"/>
        </w:rPr>
        <w:t xml:space="preserve">of 562 permits located </w:t>
      </w:r>
      <w:r w:rsidR="00946210">
        <w:rPr>
          <w:sz w:val="24"/>
          <w:szCs w:val="24"/>
        </w:rPr>
        <w:t>west of Downtown Toronto, stretching all the way to High Park and Lawrence</w:t>
      </w:r>
      <w:r w:rsidR="00481020">
        <w:rPr>
          <w:sz w:val="24"/>
          <w:szCs w:val="24"/>
        </w:rPr>
        <w:t xml:space="preserve"> Avenue</w:t>
      </w:r>
      <w:r>
        <w:rPr>
          <w:sz w:val="24"/>
          <w:szCs w:val="24"/>
        </w:rPr>
        <w:t xml:space="preserve"> (Figure 4).</w:t>
      </w:r>
      <w:r w:rsidR="00946210">
        <w:rPr>
          <w:sz w:val="24"/>
          <w:szCs w:val="24"/>
        </w:rPr>
        <w:t xml:space="preserve"> Although there is a larger cluster of 643 permits, it spans a much larger area from the Don River all the way to Scarborough. Conspicuously, there is little ADU permit activity, and therefore no clusters identified, in Midtown Toronto.</w:t>
      </w:r>
      <w:r w:rsidR="00564C38">
        <w:rPr>
          <w:sz w:val="24"/>
          <w:szCs w:val="24"/>
        </w:rPr>
        <w:t xml:space="preserve"> </w:t>
      </w:r>
    </w:p>
    <w:p w14:paraId="625A4A65" w14:textId="77777777" w:rsidR="00944D11" w:rsidRDefault="00944D11" w:rsidP="00944D11">
      <w:pPr>
        <w:keepNext/>
        <w:spacing w:line="360" w:lineRule="auto"/>
      </w:pPr>
      <w:r>
        <w:rPr>
          <w:noProof/>
          <w:sz w:val="24"/>
          <w:szCs w:val="24"/>
        </w:rPr>
        <w:drawing>
          <wp:inline distT="0" distB="0" distL="0" distR="0" wp14:anchorId="2F4ABE37" wp14:editId="64DEA974">
            <wp:extent cx="5943600" cy="3714750"/>
            <wp:effectExtent l="0" t="0" r="0" b="0"/>
            <wp:docPr id="39416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60358" name="Picture 39416035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E226B5A" w14:textId="4A5247BA" w:rsidR="00564C38" w:rsidRDefault="00944D11" w:rsidP="00944D11">
      <w:pPr>
        <w:pStyle w:val="Caption"/>
        <w:jc w:val="center"/>
        <w:rPr>
          <w:sz w:val="24"/>
          <w:szCs w:val="24"/>
        </w:rPr>
      </w:pPr>
      <w:r>
        <w:t xml:space="preserve">Figure </w:t>
      </w:r>
      <w:r w:rsidR="00CF740A">
        <w:t>3</w:t>
      </w:r>
      <w:r>
        <w:t xml:space="preserve">: Bar </w:t>
      </w:r>
      <w:r w:rsidR="00320B7D">
        <w:t>c</w:t>
      </w:r>
      <w:r>
        <w:t>hart of Total ADU Permits issued by the City of Toronto per year, 2022-2025</w:t>
      </w:r>
    </w:p>
    <w:p w14:paraId="4A54C723" w14:textId="77777777" w:rsidR="00944D11" w:rsidRDefault="00944D11" w:rsidP="000D50B8">
      <w:pPr>
        <w:spacing w:line="360" w:lineRule="auto"/>
        <w:rPr>
          <w:sz w:val="24"/>
          <w:szCs w:val="24"/>
        </w:rPr>
      </w:pPr>
    </w:p>
    <w:p w14:paraId="32BC9968" w14:textId="5E6386AF" w:rsidR="00946210" w:rsidRDefault="009902A0" w:rsidP="00946210">
      <w:pPr>
        <w:keepNext/>
        <w:spacing w:line="360" w:lineRule="auto"/>
      </w:pPr>
      <w:r>
        <w:rPr>
          <w:noProof/>
          <w:sz w:val="24"/>
          <w:szCs w:val="24"/>
        </w:rPr>
        <w:lastRenderedPageBreak/>
        <mc:AlternateContent>
          <mc:Choice Requires="wps">
            <w:drawing>
              <wp:anchor distT="0" distB="0" distL="114300" distR="114300" simplePos="0" relativeHeight="251684864" behindDoc="0" locked="0" layoutInCell="1" allowOverlap="1" wp14:anchorId="683BC91F" wp14:editId="113EC82C">
                <wp:simplePos x="0" y="0"/>
                <wp:positionH relativeFrom="column">
                  <wp:posOffset>928688</wp:posOffset>
                </wp:positionH>
                <wp:positionV relativeFrom="paragraph">
                  <wp:posOffset>3295649</wp:posOffset>
                </wp:positionV>
                <wp:extent cx="276225" cy="190183"/>
                <wp:effectExtent l="19050" t="38100" r="47625" b="19685"/>
                <wp:wrapNone/>
                <wp:docPr id="1712768017" name="Straight Arrow Connector 5"/>
                <wp:cNvGraphicFramePr/>
                <a:graphic xmlns:a="http://schemas.openxmlformats.org/drawingml/2006/main">
                  <a:graphicData uri="http://schemas.microsoft.com/office/word/2010/wordprocessingShape">
                    <wps:wsp>
                      <wps:cNvCnPr/>
                      <wps:spPr>
                        <a:xfrm flipV="1">
                          <a:off x="0" y="0"/>
                          <a:ext cx="276225" cy="190183"/>
                        </a:xfrm>
                        <a:prstGeom prst="straightConnector1">
                          <a:avLst/>
                        </a:prstGeom>
                        <a:ln w="34925">
                          <a:solidFill>
                            <a:srgbClr val="244C2F"/>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395C84C" id="_x0000_t32" coordsize="21600,21600" o:spt="32" o:oned="t" path="m,l21600,21600e" filled="f">
                <v:path arrowok="t" fillok="f" o:connecttype="none"/>
                <o:lock v:ext="edit" shapetype="t"/>
              </v:shapetype>
              <v:shape id="Straight Arrow Connector 5" o:spid="_x0000_s1026" type="#_x0000_t32" style="position:absolute;margin-left:73.15pt;margin-top:259.5pt;width:21.75pt;height:1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" strokecolor="#244c2f" strokeweight="2.75pt">
                <v:stroke endarrow="block" joinstyle="miter"/>
              </v:shape>
            </w:pict>
          </mc:Fallback>
        </mc:AlternateContent>
      </w:r>
      <w:r w:rsidR="0057313F">
        <w:rPr>
          <w:noProof/>
          <w:sz w:val="24"/>
          <w:szCs w:val="24"/>
        </w:rPr>
        <mc:AlternateContent>
          <mc:Choice Requires="wps">
            <w:drawing>
              <wp:anchor distT="0" distB="0" distL="114300" distR="114300" simplePos="0" relativeHeight="251664384" behindDoc="0" locked="0" layoutInCell="1" allowOverlap="1" wp14:anchorId="505930AF" wp14:editId="437CA156">
                <wp:simplePos x="0" y="0"/>
                <wp:positionH relativeFrom="column">
                  <wp:posOffset>2111375</wp:posOffset>
                </wp:positionH>
                <wp:positionV relativeFrom="paragraph">
                  <wp:posOffset>2733674</wp:posOffset>
                </wp:positionV>
                <wp:extent cx="137160" cy="523875"/>
                <wp:effectExtent l="76200" t="38100" r="34290" b="9525"/>
                <wp:wrapNone/>
                <wp:docPr id="280107975" name="Straight Arrow Connector 5"/>
                <wp:cNvGraphicFramePr/>
                <a:graphic xmlns:a="http://schemas.openxmlformats.org/drawingml/2006/main">
                  <a:graphicData uri="http://schemas.microsoft.com/office/word/2010/wordprocessingShape">
                    <wps:wsp>
                      <wps:cNvCnPr/>
                      <wps:spPr>
                        <a:xfrm flipH="1" flipV="1">
                          <a:off x="0" y="0"/>
                          <a:ext cx="137160" cy="523875"/>
                        </a:xfrm>
                        <a:prstGeom prst="straightConnector1">
                          <a:avLst/>
                        </a:prstGeom>
                        <a:ln w="34925">
                          <a:solidFill>
                            <a:srgbClr val="244C2F"/>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789D6A" id="Straight Arrow Connector 5" o:spid="_x0000_s1026" type="#_x0000_t32" style="position:absolute;margin-left:166.25pt;margin-top:215.25pt;width:10.8pt;height:41.2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" strokecolor="#244c2f" strokeweight="2.75pt">
                <v:stroke endarrow="block" joinstyle="miter"/>
              </v:shape>
            </w:pict>
          </mc:Fallback>
        </mc:AlternateContent>
      </w:r>
      <w:r w:rsidR="0057313F">
        <w:rPr>
          <w:noProof/>
          <w:sz w:val="24"/>
          <w:szCs w:val="24"/>
        </w:rPr>
        <mc:AlternateContent>
          <mc:Choice Requires="wps">
            <w:drawing>
              <wp:anchor distT="0" distB="0" distL="114300" distR="114300" simplePos="0" relativeHeight="251680768" behindDoc="0" locked="0" layoutInCell="1" allowOverlap="1" wp14:anchorId="66995F3A" wp14:editId="5DAAB9FE">
                <wp:simplePos x="0" y="0"/>
                <wp:positionH relativeFrom="column">
                  <wp:posOffset>885824</wp:posOffset>
                </wp:positionH>
                <wp:positionV relativeFrom="paragraph">
                  <wp:posOffset>1323975</wp:posOffset>
                </wp:positionV>
                <wp:extent cx="73025" cy="466725"/>
                <wp:effectExtent l="57150" t="19050" r="60325" b="47625"/>
                <wp:wrapNone/>
                <wp:docPr id="1731127589" name="Straight Arrow Connector 5"/>
                <wp:cNvGraphicFramePr/>
                <a:graphic xmlns:a="http://schemas.openxmlformats.org/drawingml/2006/main">
                  <a:graphicData uri="http://schemas.microsoft.com/office/word/2010/wordprocessingShape">
                    <wps:wsp>
                      <wps:cNvCnPr/>
                      <wps:spPr>
                        <a:xfrm>
                          <a:off x="0" y="0"/>
                          <a:ext cx="73025" cy="466725"/>
                        </a:xfrm>
                        <a:prstGeom prst="straightConnector1">
                          <a:avLst/>
                        </a:prstGeom>
                        <a:ln w="34925">
                          <a:solidFill>
                            <a:srgbClr val="244C2F"/>
                          </a:solidFill>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D9259C" id="Straight Arrow Connector 5" o:spid="_x0000_s1026" type="#_x0000_t32" style="position:absolute;margin-left:69.75pt;margin-top:104.25pt;width:5.75pt;height:3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" strokecolor="#244c2f" strokeweight="2.75pt">
                <v:stroke endarrow="block" joinstyle="miter"/>
              </v:shape>
            </w:pict>
          </mc:Fallback>
        </mc:AlternateContent>
      </w:r>
      <w:r w:rsidR="0057313F">
        <w:rPr>
          <w:noProof/>
          <w:sz w:val="24"/>
          <w:szCs w:val="24"/>
        </w:rPr>
        <mc:AlternateContent>
          <mc:Choice Requires="wps">
            <w:drawing>
              <wp:anchor distT="0" distB="0" distL="114300" distR="114300" simplePos="0" relativeHeight="251678720" behindDoc="0" locked="0" layoutInCell="1" allowOverlap="1" wp14:anchorId="0D0A9389" wp14:editId="0232531B">
                <wp:simplePos x="0" y="0"/>
                <wp:positionH relativeFrom="column">
                  <wp:posOffset>2114549</wp:posOffset>
                </wp:positionH>
                <wp:positionV relativeFrom="paragraph">
                  <wp:posOffset>917575</wp:posOffset>
                </wp:positionV>
                <wp:extent cx="45719" cy="358775"/>
                <wp:effectExtent l="57150" t="19050" r="69215" b="41275"/>
                <wp:wrapNone/>
                <wp:docPr id="897963669" name="Straight Arrow Connector 5"/>
                <wp:cNvGraphicFramePr/>
                <a:graphic xmlns:a="http://schemas.openxmlformats.org/drawingml/2006/main">
                  <a:graphicData uri="http://schemas.microsoft.com/office/word/2010/wordprocessingShape">
                    <wps:wsp>
                      <wps:cNvCnPr/>
                      <wps:spPr>
                        <a:xfrm flipH="1">
                          <a:off x="0" y="0"/>
                          <a:ext cx="45719" cy="358775"/>
                        </a:xfrm>
                        <a:prstGeom prst="straightConnector1">
                          <a:avLst/>
                        </a:prstGeom>
                        <a:ln w="34925">
                          <a:solidFill>
                            <a:srgbClr val="244C2F"/>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DF7A17" id="Straight Arrow Connector 5" o:spid="_x0000_s1026" type="#_x0000_t32" style="position:absolute;margin-left:166.5pt;margin-top:72.25pt;width:3.6pt;height:28.2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" strokecolor="#244c2f" strokeweight="2.75pt">
                <v:stroke endarrow="block" joinstyle="miter"/>
              </v:shape>
            </w:pict>
          </mc:Fallback>
        </mc:AlternateContent>
      </w:r>
      <w:r w:rsidR="0057313F">
        <w:rPr>
          <w:noProof/>
          <w:sz w:val="24"/>
          <w:szCs w:val="24"/>
        </w:rPr>
        <mc:AlternateContent>
          <mc:Choice Requires="wps">
            <w:drawing>
              <wp:anchor distT="0" distB="0" distL="114300" distR="114300" simplePos="0" relativeHeight="251676672" behindDoc="0" locked="0" layoutInCell="1" allowOverlap="1" wp14:anchorId="3284220E" wp14:editId="6F60929E">
                <wp:simplePos x="0" y="0"/>
                <wp:positionH relativeFrom="column">
                  <wp:posOffset>3168650</wp:posOffset>
                </wp:positionH>
                <wp:positionV relativeFrom="paragraph">
                  <wp:posOffset>612775</wp:posOffset>
                </wp:positionV>
                <wp:extent cx="45719" cy="447675"/>
                <wp:effectExtent l="95250" t="19050" r="69215" b="47625"/>
                <wp:wrapNone/>
                <wp:docPr id="689969044" name="Straight Arrow Connector 5"/>
                <wp:cNvGraphicFramePr/>
                <a:graphic xmlns:a="http://schemas.openxmlformats.org/drawingml/2006/main">
                  <a:graphicData uri="http://schemas.microsoft.com/office/word/2010/wordprocessingShape">
                    <wps:wsp>
                      <wps:cNvCnPr/>
                      <wps:spPr>
                        <a:xfrm flipH="1">
                          <a:off x="0" y="0"/>
                          <a:ext cx="45719" cy="447675"/>
                        </a:xfrm>
                        <a:prstGeom prst="straightConnector1">
                          <a:avLst/>
                        </a:prstGeom>
                        <a:ln w="34925">
                          <a:solidFill>
                            <a:srgbClr val="244C2F"/>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1FA426" id="Straight Arrow Connector 5" o:spid="_x0000_s1026" type="#_x0000_t32" style="position:absolute;margin-left:249.5pt;margin-top:48.25pt;width:3.6pt;height:35.2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" strokecolor="#244c2f" strokeweight="2.75pt">
                <v:stroke endarrow="block" joinstyle="miter"/>
              </v:shape>
            </w:pict>
          </mc:Fallback>
        </mc:AlternateContent>
      </w:r>
      <w:r w:rsidR="0057313F">
        <w:rPr>
          <w:noProof/>
          <w:sz w:val="24"/>
          <w:szCs w:val="24"/>
        </w:rPr>
        <mc:AlternateContent>
          <mc:Choice Requires="wps">
            <w:drawing>
              <wp:anchor distT="0" distB="0" distL="114300" distR="114300" simplePos="0" relativeHeight="251672576" behindDoc="0" locked="0" layoutInCell="1" allowOverlap="1" wp14:anchorId="28AEC8FA" wp14:editId="0F190D4B">
                <wp:simplePos x="0" y="0"/>
                <wp:positionH relativeFrom="column">
                  <wp:posOffset>146050</wp:posOffset>
                </wp:positionH>
                <wp:positionV relativeFrom="paragraph">
                  <wp:posOffset>2974975</wp:posOffset>
                </wp:positionV>
                <wp:extent cx="806450" cy="312420"/>
                <wp:effectExtent l="0" t="0" r="0" b="0"/>
                <wp:wrapNone/>
                <wp:docPr id="1474028427" name="Text Box 4"/>
                <wp:cNvGraphicFramePr/>
                <a:graphic xmlns:a="http://schemas.openxmlformats.org/drawingml/2006/main">
                  <a:graphicData uri="http://schemas.microsoft.com/office/word/2010/wordprocessingShape">
                    <wps:wsp>
                      <wps:cNvSpPr txBox="1"/>
                      <wps:spPr>
                        <a:xfrm>
                          <a:off x="0" y="0"/>
                          <a:ext cx="806450" cy="312420"/>
                        </a:xfrm>
                        <a:prstGeom prst="rect">
                          <a:avLst/>
                        </a:prstGeom>
                        <a:noFill/>
                        <a:ln w="6350">
                          <a:noFill/>
                        </a:ln>
                      </wps:spPr>
                      <wps:txbx>
                        <w:txbxContent>
                          <w:p w14:paraId="2DE55C64" w14:textId="456A050A" w:rsidR="00946210" w:rsidRPr="00946210" w:rsidRDefault="00946210" w:rsidP="00946210">
                            <w:pPr>
                              <w:jc w:val="center"/>
                              <w:rPr>
                                <w:b/>
                                <w:bCs/>
                                <w:sz w:val="20"/>
                                <w:szCs w:val="20"/>
                              </w:rPr>
                            </w:pPr>
                            <w:r w:rsidRPr="009902A0">
                              <w:rPr>
                                <w:b/>
                                <w:bCs/>
                                <w:sz w:val="20"/>
                                <w:szCs w:val="20"/>
                                <w:highlight w:val="lightGray"/>
                              </w:rPr>
                              <w:t>25 permits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AEC8FA" id="Text Box 4" o:spid="_x0000_s1028" type="#_x0000_t202" style="position:absolute;margin-left:11.5pt;margin-top:234.25pt;width:63.5pt;height:24.6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" filled="f" stroked="f" strokeweight=".5pt">
                <v:textbox>
                  <w:txbxContent>
                    <w:p w14:paraId="2DE55C64" w14:textId="456A050A" w:rsidR="00946210" w:rsidRPr="00946210" w:rsidRDefault="00946210" w:rsidP="00946210">
                      <w:pPr>
                        <w:jc w:val="center"/>
                        <w:rPr>
                          <w:b/>
                          <w:bCs/>
                          <w:sz w:val="20"/>
                          <w:szCs w:val="20"/>
                        </w:rPr>
                      </w:pPr>
                      <w:r w:rsidRPr="009902A0">
                        <w:rPr>
                          <w:b/>
                          <w:bCs/>
                          <w:sz w:val="20"/>
                          <w:szCs w:val="20"/>
                          <w:highlight w:val="lightGray"/>
                        </w:rPr>
                        <w:t>25 permits</w:t>
                      </w:r>
                    </w:p>
                  </w:txbxContent>
                </v:textbox>
              </v:shape>
            </w:pict>
          </mc:Fallback>
        </mc:AlternateContent>
      </w:r>
      <w:r w:rsidR="0057313F">
        <w:rPr>
          <w:noProof/>
          <w:sz w:val="24"/>
          <w:szCs w:val="24"/>
        </w:rPr>
        <mc:AlternateContent>
          <mc:Choice Requires="wps">
            <w:drawing>
              <wp:anchor distT="0" distB="0" distL="114300" distR="114300" simplePos="0" relativeHeight="251674624" behindDoc="0" locked="0" layoutInCell="1" allowOverlap="1" wp14:anchorId="071542EC" wp14:editId="4E1C6DD6">
                <wp:simplePos x="0" y="0"/>
                <wp:positionH relativeFrom="column">
                  <wp:posOffset>158750</wp:posOffset>
                </wp:positionH>
                <wp:positionV relativeFrom="paragraph">
                  <wp:posOffset>3368675</wp:posOffset>
                </wp:positionV>
                <wp:extent cx="812800" cy="312420"/>
                <wp:effectExtent l="0" t="0" r="0" b="0"/>
                <wp:wrapNone/>
                <wp:docPr id="356106234" name="Text Box 4"/>
                <wp:cNvGraphicFramePr/>
                <a:graphic xmlns:a="http://schemas.openxmlformats.org/drawingml/2006/main">
                  <a:graphicData uri="http://schemas.microsoft.com/office/word/2010/wordprocessingShape">
                    <wps:wsp>
                      <wps:cNvSpPr txBox="1"/>
                      <wps:spPr>
                        <a:xfrm>
                          <a:off x="0" y="0"/>
                          <a:ext cx="812800" cy="312420"/>
                        </a:xfrm>
                        <a:prstGeom prst="rect">
                          <a:avLst/>
                        </a:prstGeom>
                        <a:noFill/>
                        <a:ln w="6350">
                          <a:noFill/>
                        </a:ln>
                      </wps:spPr>
                      <wps:txbx>
                        <w:txbxContent>
                          <w:p w14:paraId="290290BD" w14:textId="2F976208" w:rsidR="00946210" w:rsidRPr="00946210" w:rsidRDefault="00946210" w:rsidP="00946210">
                            <w:pPr>
                              <w:jc w:val="center"/>
                              <w:rPr>
                                <w:b/>
                                <w:bCs/>
                                <w:sz w:val="20"/>
                                <w:szCs w:val="20"/>
                              </w:rPr>
                            </w:pPr>
                            <w:r w:rsidRPr="009902A0">
                              <w:rPr>
                                <w:b/>
                                <w:bCs/>
                                <w:sz w:val="20"/>
                                <w:szCs w:val="20"/>
                                <w:highlight w:val="lightGray"/>
                              </w:rPr>
                              <w:t>45 permits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1542EC" id="_x0000_s1029" type="#_x0000_t202" style="position:absolute;margin-left:12.5pt;margin-top:265.25pt;width:64pt;height:24.6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" filled="f" stroked="f" strokeweight=".5pt">
                <v:textbox>
                  <w:txbxContent>
                    <w:p w14:paraId="290290BD" w14:textId="2F976208" w:rsidR="00946210" w:rsidRPr="00946210" w:rsidRDefault="00946210" w:rsidP="00946210">
                      <w:pPr>
                        <w:jc w:val="center"/>
                        <w:rPr>
                          <w:b/>
                          <w:bCs/>
                          <w:sz w:val="20"/>
                          <w:szCs w:val="20"/>
                        </w:rPr>
                      </w:pPr>
                      <w:r w:rsidRPr="009902A0">
                        <w:rPr>
                          <w:b/>
                          <w:bCs/>
                          <w:sz w:val="20"/>
                          <w:szCs w:val="20"/>
                          <w:highlight w:val="lightGray"/>
                        </w:rPr>
                        <w:t>45 permits</w:t>
                      </w:r>
                    </w:p>
                  </w:txbxContent>
                </v:textbox>
              </v:shape>
            </w:pict>
          </mc:Fallback>
        </mc:AlternateContent>
      </w:r>
      <w:r w:rsidR="0057313F">
        <w:rPr>
          <w:noProof/>
          <w:sz w:val="24"/>
          <w:szCs w:val="24"/>
        </w:rPr>
        <mc:AlternateContent>
          <mc:Choice Requires="wps">
            <w:drawing>
              <wp:anchor distT="0" distB="0" distL="114300" distR="114300" simplePos="0" relativeHeight="251661312" behindDoc="0" locked="0" layoutInCell="1" allowOverlap="1" wp14:anchorId="3AEC3084" wp14:editId="6EACE7EB">
                <wp:simplePos x="0" y="0"/>
                <wp:positionH relativeFrom="column">
                  <wp:posOffset>3590925</wp:posOffset>
                </wp:positionH>
                <wp:positionV relativeFrom="paragraph">
                  <wp:posOffset>2543810</wp:posOffset>
                </wp:positionV>
                <wp:extent cx="944880" cy="312420"/>
                <wp:effectExtent l="0" t="0" r="0" b="0"/>
                <wp:wrapNone/>
                <wp:docPr id="1899971839" name="Text Box 4"/>
                <wp:cNvGraphicFramePr/>
                <a:graphic xmlns:a="http://schemas.openxmlformats.org/drawingml/2006/main">
                  <a:graphicData uri="http://schemas.microsoft.com/office/word/2010/wordprocessingShape">
                    <wps:wsp>
                      <wps:cNvSpPr txBox="1"/>
                      <wps:spPr>
                        <a:xfrm>
                          <a:off x="0" y="0"/>
                          <a:ext cx="944880" cy="312420"/>
                        </a:xfrm>
                        <a:prstGeom prst="rect">
                          <a:avLst/>
                        </a:prstGeom>
                        <a:noFill/>
                        <a:ln w="6350">
                          <a:noFill/>
                        </a:ln>
                      </wps:spPr>
                      <wps:txbx>
                        <w:txbxContent>
                          <w:p w14:paraId="5768C68D" w14:textId="597D9A68" w:rsidR="00646E17" w:rsidRPr="00946210" w:rsidRDefault="00646E17" w:rsidP="00646E17">
                            <w:pPr>
                              <w:jc w:val="center"/>
                              <w:rPr>
                                <w:b/>
                                <w:bCs/>
                                <w:sz w:val="20"/>
                                <w:szCs w:val="20"/>
                              </w:rPr>
                            </w:pPr>
                            <w:r w:rsidRPr="00946210">
                              <w:rPr>
                                <w:b/>
                                <w:bCs/>
                                <w:sz w:val="20"/>
                                <w:szCs w:val="20"/>
                              </w:rPr>
                              <w:t>643 permits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EC3084" id="_x0000_s1030" type="#_x0000_t202" style="position:absolute;margin-left:282.75pt;margin-top:200.3pt;width:74.4pt;height:24.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" filled="f" stroked="f" strokeweight=".5pt">
                <v:textbox>
                  <w:txbxContent>
                    <w:p w14:paraId="5768C68D" w14:textId="597D9A68" w:rsidR="00646E17" w:rsidRPr="00946210" w:rsidRDefault="00646E17" w:rsidP="00646E17">
                      <w:pPr>
                        <w:jc w:val="center"/>
                        <w:rPr>
                          <w:b/>
                          <w:bCs/>
                          <w:sz w:val="20"/>
                          <w:szCs w:val="20"/>
                        </w:rPr>
                      </w:pPr>
                      <w:r w:rsidRPr="00946210">
                        <w:rPr>
                          <w:b/>
                          <w:bCs/>
                          <w:sz w:val="20"/>
                          <w:szCs w:val="20"/>
                        </w:rPr>
                        <w:t>643 permits</w:t>
                      </w:r>
                    </w:p>
                  </w:txbxContent>
                </v:textbox>
              </v:shape>
            </w:pict>
          </mc:Fallback>
        </mc:AlternateContent>
      </w:r>
      <w:r w:rsidR="0057313F">
        <w:rPr>
          <w:noProof/>
          <w:sz w:val="24"/>
          <w:szCs w:val="24"/>
        </w:rPr>
        <mc:AlternateContent>
          <mc:Choice Requires="wps">
            <w:drawing>
              <wp:anchor distT="0" distB="0" distL="114300" distR="114300" simplePos="0" relativeHeight="251662336" behindDoc="0" locked="0" layoutInCell="1" allowOverlap="1" wp14:anchorId="3EE03675" wp14:editId="6482658C">
                <wp:simplePos x="0" y="0"/>
                <wp:positionH relativeFrom="column">
                  <wp:posOffset>3662680</wp:posOffset>
                </wp:positionH>
                <wp:positionV relativeFrom="paragraph">
                  <wp:posOffset>1908810</wp:posOffset>
                </wp:positionV>
                <wp:extent cx="358140" cy="647700"/>
                <wp:effectExtent l="38100" t="38100" r="22860" b="19050"/>
                <wp:wrapNone/>
                <wp:docPr id="1437768089" name="Straight Arrow Connector 5"/>
                <wp:cNvGraphicFramePr/>
                <a:graphic xmlns:a="http://schemas.openxmlformats.org/drawingml/2006/main">
                  <a:graphicData uri="http://schemas.microsoft.com/office/word/2010/wordprocessingShape">
                    <wps:wsp>
                      <wps:cNvCnPr/>
                      <wps:spPr>
                        <a:xfrm flipH="1" flipV="1">
                          <a:off x="0" y="0"/>
                          <a:ext cx="358140" cy="647700"/>
                        </a:xfrm>
                        <a:prstGeom prst="straightConnector1">
                          <a:avLst/>
                        </a:prstGeom>
                        <a:ln w="34925">
                          <a:solidFill>
                            <a:srgbClr val="244C2F"/>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B3C5479" id="Straight Arrow Connector 5" o:spid="_x0000_s1026" type="#_x0000_t32" style="position:absolute;margin-left:288.4pt;margin-top:150.3pt;width:28.2pt;height:51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" strokecolor="#244c2f" strokeweight="2.75pt">
                <v:stroke endarrow="block" joinstyle="miter"/>
              </v:shape>
            </w:pict>
          </mc:Fallback>
        </mc:AlternateContent>
      </w:r>
      <w:r w:rsidR="0057313F">
        <w:rPr>
          <w:noProof/>
          <w:sz w:val="24"/>
          <w:szCs w:val="24"/>
        </w:rPr>
        <mc:AlternateContent>
          <mc:Choice Requires="wps">
            <w:drawing>
              <wp:anchor distT="0" distB="0" distL="114300" distR="114300" simplePos="0" relativeHeight="251659264" behindDoc="0" locked="0" layoutInCell="1" allowOverlap="1" wp14:anchorId="1A526926" wp14:editId="153E13DC">
                <wp:simplePos x="0" y="0"/>
                <wp:positionH relativeFrom="column">
                  <wp:posOffset>1806575</wp:posOffset>
                </wp:positionH>
                <wp:positionV relativeFrom="paragraph">
                  <wp:posOffset>3220720</wp:posOffset>
                </wp:positionV>
                <wp:extent cx="944880" cy="312420"/>
                <wp:effectExtent l="0" t="0" r="0" b="0"/>
                <wp:wrapNone/>
                <wp:docPr id="1696355653" name="Text Box 4"/>
                <wp:cNvGraphicFramePr/>
                <a:graphic xmlns:a="http://schemas.openxmlformats.org/drawingml/2006/main">
                  <a:graphicData uri="http://schemas.microsoft.com/office/word/2010/wordprocessingShape">
                    <wps:wsp>
                      <wps:cNvSpPr txBox="1"/>
                      <wps:spPr>
                        <a:xfrm>
                          <a:off x="0" y="0"/>
                          <a:ext cx="944880" cy="312420"/>
                        </a:xfrm>
                        <a:prstGeom prst="rect">
                          <a:avLst/>
                        </a:prstGeom>
                        <a:noFill/>
                        <a:ln w="6350">
                          <a:noFill/>
                        </a:ln>
                      </wps:spPr>
                      <wps:txbx>
                        <w:txbxContent>
                          <w:p w14:paraId="040F2891" w14:textId="7824C6A9" w:rsidR="00646E17" w:rsidRPr="00946210" w:rsidRDefault="00646E17" w:rsidP="00646E17">
                            <w:pPr>
                              <w:jc w:val="center"/>
                              <w:rPr>
                                <w:b/>
                                <w:bCs/>
                                <w:sz w:val="20"/>
                                <w:szCs w:val="20"/>
                              </w:rPr>
                            </w:pPr>
                            <w:r w:rsidRPr="00946210">
                              <w:rPr>
                                <w:b/>
                                <w:bCs/>
                                <w:sz w:val="20"/>
                                <w:szCs w:val="20"/>
                              </w:rPr>
                              <w:t>562 permits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526926" id="_x0000_s1031" type="#_x0000_t202" style="position:absolute;margin-left:142.25pt;margin-top:253.6pt;width:74.4pt;height:24.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" filled="f" stroked="f" strokeweight=".5pt">
                <v:textbox>
                  <w:txbxContent>
                    <w:p w14:paraId="040F2891" w14:textId="7824C6A9" w:rsidR="00646E17" w:rsidRPr="00946210" w:rsidRDefault="00646E17" w:rsidP="00646E17">
                      <w:pPr>
                        <w:jc w:val="center"/>
                        <w:rPr>
                          <w:b/>
                          <w:bCs/>
                          <w:sz w:val="20"/>
                          <w:szCs w:val="20"/>
                        </w:rPr>
                      </w:pPr>
                      <w:r w:rsidRPr="00946210">
                        <w:rPr>
                          <w:b/>
                          <w:bCs/>
                          <w:sz w:val="20"/>
                          <w:szCs w:val="20"/>
                        </w:rPr>
                        <w:t>562 permits</w:t>
                      </w:r>
                    </w:p>
                  </w:txbxContent>
                </v:textbox>
              </v:shape>
            </w:pict>
          </mc:Fallback>
        </mc:AlternateContent>
      </w:r>
      <w:r w:rsidR="0057313F">
        <w:rPr>
          <w:noProof/>
          <w:sz w:val="24"/>
          <w:szCs w:val="24"/>
        </w:rPr>
        <mc:AlternateContent>
          <mc:Choice Requires="wps">
            <w:drawing>
              <wp:anchor distT="0" distB="0" distL="114300" distR="114300" simplePos="0" relativeHeight="251682816" behindDoc="0" locked="0" layoutInCell="1" allowOverlap="1" wp14:anchorId="23767B12" wp14:editId="6CB3EAD4">
                <wp:simplePos x="0" y="0"/>
                <wp:positionH relativeFrom="column">
                  <wp:posOffset>717550</wp:posOffset>
                </wp:positionH>
                <wp:positionV relativeFrom="paragraph">
                  <wp:posOffset>2698750</wp:posOffset>
                </wp:positionV>
                <wp:extent cx="304800" cy="317500"/>
                <wp:effectExtent l="19050" t="38100" r="38100" b="25400"/>
                <wp:wrapNone/>
                <wp:docPr id="1151213183" name="Straight Arrow Connector 5"/>
                <wp:cNvGraphicFramePr/>
                <a:graphic xmlns:a="http://schemas.openxmlformats.org/drawingml/2006/main">
                  <a:graphicData uri="http://schemas.microsoft.com/office/word/2010/wordprocessingShape">
                    <wps:wsp>
                      <wps:cNvCnPr/>
                      <wps:spPr>
                        <a:xfrm flipV="1">
                          <a:off x="0" y="0"/>
                          <a:ext cx="304800" cy="317500"/>
                        </a:xfrm>
                        <a:prstGeom prst="straightConnector1">
                          <a:avLst/>
                        </a:prstGeom>
                        <a:ln w="34925">
                          <a:solidFill>
                            <a:srgbClr val="244C2F"/>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D485E7" id="Straight Arrow Connector 5" o:spid="_x0000_s1026" type="#_x0000_t32" style="position:absolute;margin-left:56.5pt;margin-top:212.5pt;width:24pt;height:25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" strokecolor="#244c2f" strokeweight="2.75pt">
                <v:stroke endarrow="block" joinstyle="miter"/>
              </v:shape>
            </w:pict>
          </mc:Fallback>
        </mc:AlternateContent>
      </w:r>
      <w:r w:rsidR="00C64E0F">
        <w:rPr>
          <w:noProof/>
          <w:sz w:val="24"/>
          <w:szCs w:val="24"/>
        </w:rPr>
        <mc:AlternateContent>
          <mc:Choice Requires="wps">
            <w:drawing>
              <wp:anchor distT="0" distB="0" distL="114300" distR="114300" simplePos="0" relativeHeight="251666432" behindDoc="0" locked="0" layoutInCell="1" allowOverlap="1" wp14:anchorId="17D95141" wp14:editId="13409445">
                <wp:simplePos x="0" y="0"/>
                <wp:positionH relativeFrom="column">
                  <wp:posOffset>2747472</wp:posOffset>
                </wp:positionH>
                <wp:positionV relativeFrom="paragraph">
                  <wp:posOffset>373784</wp:posOffset>
                </wp:positionV>
                <wp:extent cx="944880" cy="312420"/>
                <wp:effectExtent l="0" t="0" r="0" b="0"/>
                <wp:wrapNone/>
                <wp:docPr id="1075144445" name="Text Box 4"/>
                <wp:cNvGraphicFramePr/>
                <a:graphic xmlns:a="http://schemas.openxmlformats.org/drawingml/2006/main">
                  <a:graphicData uri="http://schemas.microsoft.com/office/word/2010/wordprocessingShape">
                    <wps:wsp>
                      <wps:cNvSpPr txBox="1"/>
                      <wps:spPr>
                        <a:xfrm>
                          <a:off x="0" y="0"/>
                          <a:ext cx="944880" cy="312420"/>
                        </a:xfrm>
                        <a:prstGeom prst="rect">
                          <a:avLst/>
                        </a:prstGeom>
                        <a:noFill/>
                        <a:ln w="6350">
                          <a:noFill/>
                        </a:ln>
                      </wps:spPr>
                      <wps:txbx>
                        <w:txbxContent>
                          <w:p w14:paraId="2F6FC40F" w14:textId="3723B664" w:rsidR="00946210" w:rsidRPr="00946210" w:rsidRDefault="00946210" w:rsidP="00946210">
                            <w:pPr>
                              <w:jc w:val="center"/>
                              <w:rPr>
                                <w:b/>
                                <w:bCs/>
                                <w:sz w:val="20"/>
                                <w:szCs w:val="20"/>
                              </w:rPr>
                            </w:pPr>
                            <w:r w:rsidRPr="009902A0">
                              <w:rPr>
                                <w:b/>
                                <w:bCs/>
                                <w:sz w:val="20"/>
                                <w:szCs w:val="20"/>
                                <w:highlight w:val="lightGray"/>
                              </w:rPr>
                              <w:t>40 permits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D95141" id="_x0000_s1032" type="#_x0000_t202" style="position:absolute;margin-left:216.35pt;margin-top:29.45pt;width:74.4pt;height:24.6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" filled="f" stroked="f" strokeweight=".5pt">
                <v:textbox>
                  <w:txbxContent>
                    <w:p w14:paraId="2F6FC40F" w14:textId="3723B664" w:rsidR="00946210" w:rsidRPr="00946210" w:rsidRDefault="00946210" w:rsidP="00946210">
                      <w:pPr>
                        <w:jc w:val="center"/>
                        <w:rPr>
                          <w:b/>
                          <w:bCs/>
                          <w:sz w:val="20"/>
                          <w:szCs w:val="20"/>
                        </w:rPr>
                      </w:pPr>
                      <w:r w:rsidRPr="009902A0">
                        <w:rPr>
                          <w:b/>
                          <w:bCs/>
                          <w:sz w:val="20"/>
                          <w:szCs w:val="20"/>
                          <w:highlight w:val="lightGray"/>
                        </w:rPr>
                        <w:t>40 permits</w:t>
                      </w:r>
                    </w:p>
                  </w:txbxContent>
                </v:textbox>
              </v:shape>
            </w:pict>
          </mc:Fallback>
        </mc:AlternateContent>
      </w:r>
      <w:r w:rsidR="00C64E0F">
        <w:rPr>
          <w:noProof/>
          <w:sz w:val="24"/>
          <w:szCs w:val="24"/>
        </w:rPr>
        <mc:AlternateContent>
          <mc:Choice Requires="wps">
            <w:drawing>
              <wp:anchor distT="0" distB="0" distL="114300" distR="114300" simplePos="0" relativeHeight="251668480" behindDoc="0" locked="0" layoutInCell="1" allowOverlap="1" wp14:anchorId="5EE30409" wp14:editId="2F84CB8C">
                <wp:simplePos x="0" y="0"/>
                <wp:positionH relativeFrom="column">
                  <wp:posOffset>1681480</wp:posOffset>
                </wp:positionH>
                <wp:positionV relativeFrom="paragraph">
                  <wp:posOffset>683548</wp:posOffset>
                </wp:positionV>
                <wp:extent cx="944880" cy="312420"/>
                <wp:effectExtent l="0" t="0" r="0" b="0"/>
                <wp:wrapNone/>
                <wp:docPr id="985290598" name="Text Box 4"/>
                <wp:cNvGraphicFramePr/>
                <a:graphic xmlns:a="http://schemas.openxmlformats.org/drawingml/2006/main">
                  <a:graphicData uri="http://schemas.microsoft.com/office/word/2010/wordprocessingShape">
                    <wps:wsp>
                      <wps:cNvSpPr txBox="1"/>
                      <wps:spPr>
                        <a:xfrm>
                          <a:off x="0" y="0"/>
                          <a:ext cx="944880" cy="312420"/>
                        </a:xfrm>
                        <a:prstGeom prst="rect">
                          <a:avLst/>
                        </a:prstGeom>
                        <a:noFill/>
                        <a:ln w="6350">
                          <a:noFill/>
                        </a:ln>
                      </wps:spPr>
                      <wps:txbx>
                        <w:txbxContent>
                          <w:p w14:paraId="0CF16AF3" w14:textId="51865B94" w:rsidR="00946210" w:rsidRPr="00946210" w:rsidRDefault="00946210" w:rsidP="00946210">
                            <w:pPr>
                              <w:jc w:val="center"/>
                              <w:rPr>
                                <w:b/>
                                <w:bCs/>
                                <w:sz w:val="20"/>
                                <w:szCs w:val="20"/>
                              </w:rPr>
                            </w:pPr>
                            <w:r w:rsidRPr="009902A0">
                              <w:rPr>
                                <w:b/>
                                <w:bCs/>
                                <w:sz w:val="20"/>
                                <w:szCs w:val="20"/>
                                <w:highlight w:val="lightGray"/>
                              </w:rPr>
                              <w:t>83 permits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E30409" id="_x0000_s1033" type="#_x0000_t202" style="position:absolute;margin-left:132.4pt;margin-top:53.8pt;width:74.4pt;height:24.6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" filled="f" stroked="f" strokeweight=".5pt">
                <v:textbox>
                  <w:txbxContent>
                    <w:p w14:paraId="0CF16AF3" w14:textId="51865B94" w:rsidR="00946210" w:rsidRPr="00946210" w:rsidRDefault="00946210" w:rsidP="00946210">
                      <w:pPr>
                        <w:jc w:val="center"/>
                        <w:rPr>
                          <w:b/>
                          <w:bCs/>
                          <w:sz w:val="20"/>
                          <w:szCs w:val="20"/>
                        </w:rPr>
                      </w:pPr>
                      <w:r w:rsidRPr="009902A0">
                        <w:rPr>
                          <w:b/>
                          <w:bCs/>
                          <w:sz w:val="20"/>
                          <w:szCs w:val="20"/>
                          <w:highlight w:val="lightGray"/>
                        </w:rPr>
                        <w:t>83 permits</w:t>
                      </w:r>
                    </w:p>
                  </w:txbxContent>
                </v:textbox>
              </v:shape>
            </w:pict>
          </mc:Fallback>
        </mc:AlternateContent>
      </w:r>
      <w:r w:rsidR="00C64E0F">
        <w:rPr>
          <w:noProof/>
          <w:sz w:val="24"/>
          <w:szCs w:val="24"/>
        </w:rPr>
        <mc:AlternateContent>
          <mc:Choice Requires="wps">
            <w:drawing>
              <wp:anchor distT="0" distB="0" distL="114300" distR="114300" simplePos="0" relativeHeight="251670528" behindDoc="0" locked="0" layoutInCell="1" allowOverlap="1" wp14:anchorId="40F9C987" wp14:editId="26D972D4">
                <wp:simplePos x="0" y="0"/>
                <wp:positionH relativeFrom="column">
                  <wp:posOffset>406400</wp:posOffset>
                </wp:positionH>
                <wp:positionV relativeFrom="paragraph">
                  <wp:posOffset>1094105</wp:posOffset>
                </wp:positionV>
                <wp:extent cx="944880" cy="312420"/>
                <wp:effectExtent l="0" t="0" r="0" b="0"/>
                <wp:wrapNone/>
                <wp:docPr id="655185704" name="Text Box 4"/>
                <wp:cNvGraphicFramePr/>
                <a:graphic xmlns:a="http://schemas.openxmlformats.org/drawingml/2006/main">
                  <a:graphicData uri="http://schemas.microsoft.com/office/word/2010/wordprocessingShape">
                    <wps:wsp>
                      <wps:cNvSpPr txBox="1"/>
                      <wps:spPr>
                        <a:xfrm>
                          <a:off x="0" y="0"/>
                          <a:ext cx="944880" cy="312420"/>
                        </a:xfrm>
                        <a:prstGeom prst="rect">
                          <a:avLst/>
                        </a:prstGeom>
                        <a:noFill/>
                        <a:ln w="6350">
                          <a:noFill/>
                        </a:ln>
                      </wps:spPr>
                      <wps:txbx>
                        <w:txbxContent>
                          <w:p w14:paraId="04D93E2A" w14:textId="2D07A284" w:rsidR="00946210" w:rsidRPr="00946210" w:rsidRDefault="00946210" w:rsidP="00946210">
                            <w:pPr>
                              <w:jc w:val="center"/>
                              <w:rPr>
                                <w:b/>
                                <w:bCs/>
                                <w:sz w:val="20"/>
                                <w:szCs w:val="20"/>
                              </w:rPr>
                            </w:pPr>
                            <w:r w:rsidRPr="009902A0">
                              <w:rPr>
                                <w:b/>
                                <w:bCs/>
                                <w:sz w:val="20"/>
                                <w:szCs w:val="20"/>
                                <w:highlight w:val="lightGray"/>
                              </w:rPr>
                              <w:t>118 permits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F9C987" id="_x0000_s1034" type="#_x0000_t202" style="position:absolute;margin-left:32pt;margin-top:86.15pt;width:74.4pt;height:24.6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" filled="f" stroked="f" strokeweight=".5pt">
                <v:textbox>
                  <w:txbxContent>
                    <w:p w14:paraId="04D93E2A" w14:textId="2D07A284" w:rsidR="00946210" w:rsidRPr="00946210" w:rsidRDefault="00946210" w:rsidP="00946210">
                      <w:pPr>
                        <w:jc w:val="center"/>
                        <w:rPr>
                          <w:b/>
                          <w:bCs/>
                          <w:sz w:val="20"/>
                          <w:szCs w:val="20"/>
                        </w:rPr>
                      </w:pPr>
                      <w:r w:rsidRPr="009902A0">
                        <w:rPr>
                          <w:b/>
                          <w:bCs/>
                          <w:sz w:val="20"/>
                          <w:szCs w:val="20"/>
                          <w:highlight w:val="lightGray"/>
                        </w:rPr>
                        <w:t>118 permits</w:t>
                      </w:r>
                    </w:p>
                  </w:txbxContent>
                </v:textbox>
              </v:shape>
            </w:pict>
          </mc:Fallback>
        </mc:AlternateContent>
      </w:r>
      <w:r w:rsidR="00646E17">
        <w:rPr>
          <w:noProof/>
          <w:sz w:val="24"/>
          <w:szCs w:val="24"/>
        </w:rPr>
        <w:drawing>
          <wp:inline distT="0" distB="0" distL="0" distR="0" wp14:anchorId="23160B9E" wp14:editId="44F0F8C9">
            <wp:extent cx="5943598" cy="3714749"/>
            <wp:effectExtent l="0" t="0" r="0" b="635"/>
            <wp:docPr id="760646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46903" name="Picture 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598" cy="3714749"/>
                    </a:xfrm>
                    <a:prstGeom prst="rect">
                      <a:avLst/>
                    </a:prstGeom>
                  </pic:spPr>
                </pic:pic>
              </a:graphicData>
            </a:graphic>
          </wp:inline>
        </w:drawing>
      </w:r>
    </w:p>
    <w:p w14:paraId="72C417CB" w14:textId="67C50140" w:rsidR="00646E17" w:rsidRDefault="00946210" w:rsidP="00946210">
      <w:pPr>
        <w:pStyle w:val="Caption"/>
        <w:jc w:val="center"/>
        <w:rPr>
          <w:sz w:val="24"/>
          <w:szCs w:val="24"/>
        </w:rPr>
      </w:pPr>
      <w:r>
        <w:t>Figure 4: Map of 2022-2025 ADU Permit Cluster</w:t>
      </w:r>
      <w:r w:rsidR="008D1D40">
        <w:t>s identified</w:t>
      </w:r>
      <w:r>
        <w:t xml:space="preserve"> using HDBSCAN</w:t>
      </w:r>
      <w:r w:rsidR="00D94D1B">
        <w:t xml:space="preserve"> </w:t>
      </w:r>
      <w:r w:rsidR="007E679D">
        <w:t xml:space="preserve">Analysis </w:t>
      </w:r>
      <w:r w:rsidR="00D94D1B">
        <w:t>(</w:t>
      </w:r>
      <w:r>
        <w:t>minimum point = 19</w:t>
      </w:r>
      <w:r w:rsidR="00D94D1B">
        <w:t>)</w:t>
      </w:r>
      <w:r w:rsidR="008D1D40">
        <w:t>,</w:t>
      </w:r>
      <w:r>
        <w:t xml:space="preserve"> </w:t>
      </w:r>
      <w:r w:rsidR="00D94D1B">
        <w:t>with count of permits per cluster</w:t>
      </w:r>
    </w:p>
    <w:p w14:paraId="3E82B079" w14:textId="77777777" w:rsidR="00E20028" w:rsidRDefault="00E20028" w:rsidP="000D50B8">
      <w:pPr>
        <w:spacing w:line="360" w:lineRule="auto"/>
        <w:rPr>
          <w:sz w:val="24"/>
          <w:szCs w:val="24"/>
        </w:rPr>
      </w:pPr>
    </w:p>
    <w:p w14:paraId="3785530D" w14:textId="77777777" w:rsidR="00B27DAC" w:rsidRDefault="00FD3624" w:rsidP="00A44D10">
      <w:pPr>
        <w:spacing w:line="360" w:lineRule="auto"/>
        <w:rPr>
          <w:sz w:val="24"/>
          <w:szCs w:val="24"/>
        </w:rPr>
      </w:pPr>
      <w:r>
        <w:rPr>
          <w:sz w:val="24"/>
          <w:szCs w:val="24"/>
        </w:rPr>
        <w:t>Therefore</w:t>
      </w:r>
      <w:r w:rsidR="0032187D">
        <w:rPr>
          <w:sz w:val="24"/>
          <w:szCs w:val="24"/>
        </w:rPr>
        <w:t>,</w:t>
      </w:r>
      <w:r w:rsidR="00B27DAC">
        <w:rPr>
          <w:sz w:val="24"/>
          <w:szCs w:val="24"/>
        </w:rPr>
        <w:t xml:space="preserve"> what could explain this high clustering of ADU activity in Toronto?</w:t>
      </w:r>
      <w:r w:rsidR="0032187D">
        <w:rPr>
          <w:sz w:val="24"/>
          <w:szCs w:val="24"/>
        </w:rPr>
        <w:t xml:space="preserve"> </w:t>
      </w:r>
      <w:r w:rsidR="00B27DAC">
        <w:rPr>
          <w:b/>
          <w:bCs/>
          <w:sz w:val="24"/>
          <w:szCs w:val="24"/>
        </w:rPr>
        <w:t>W</w:t>
      </w:r>
      <w:r w:rsidR="0032187D" w:rsidRPr="008F6CDD">
        <w:rPr>
          <w:b/>
          <w:bCs/>
          <w:sz w:val="24"/>
          <w:szCs w:val="24"/>
        </w:rPr>
        <w:t xml:space="preserve">hat factors may be associated with ADU </w:t>
      </w:r>
      <w:r w:rsidR="00A44D10">
        <w:rPr>
          <w:b/>
          <w:bCs/>
          <w:sz w:val="24"/>
          <w:szCs w:val="24"/>
        </w:rPr>
        <w:t>rates</w:t>
      </w:r>
      <w:r w:rsidR="0092135D">
        <w:rPr>
          <w:rStyle w:val="FootnoteReference"/>
          <w:b/>
          <w:bCs/>
          <w:sz w:val="24"/>
          <w:szCs w:val="24"/>
        </w:rPr>
        <w:footnoteReference w:id="1"/>
      </w:r>
      <w:r>
        <w:rPr>
          <w:b/>
          <w:bCs/>
          <w:sz w:val="24"/>
          <w:szCs w:val="24"/>
        </w:rPr>
        <w:t xml:space="preserve"> in Toronto Neighbourhoods</w:t>
      </w:r>
      <w:r w:rsidR="008F6CDD" w:rsidRPr="008F6CDD">
        <w:rPr>
          <w:b/>
          <w:bCs/>
          <w:sz w:val="24"/>
          <w:szCs w:val="24"/>
        </w:rPr>
        <w:t>?</w:t>
      </w:r>
      <w:r w:rsidR="00FE29A4">
        <w:rPr>
          <w:sz w:val="24"/>
          <w:szCs w:val="24"/>
        </w:rPr>
        <w:t xml:space="preserve"> </w:t>
      </w:r>
    </w:p>
    <w:p w14:paraId="141EB43B" w14:textId="77777777" w:rsidR="00B27DAC" w:rsidRDefault="00B27DAC" w:rsidP="00A44D10">
      <w:pPr>
        <w:spacing w:line="360" w:lineRule="auto"/>
        <w:rPr>
          <w:sz w:val="24"/>
          <w:szCs w:val="24"/>
        </w:rPr>
      </w:pPr>
    </w:p>
    <w:p w14:paraId="45E00E2E" w14:textId="3607B733" w:rsidR="001A2A7F" w:rsidRDefault="00133639" w:rsidP="00A44D10">
      <w:pPr>
        <w:spacing w:line="360" w:lineRule="auto"/>
        <w:rPr>
          <w:sz w:val="24"/>
          <w:szCs w:val="24"/>
        </w:rPr>
      </w:pPr>
      <w:r>
        <w:rPr>
          <w:sz w:val="24"/>
          <w:szCs w:val="24"/>
        </w:rPr>
        <w:t>Through simple regression</w:t>
      </w:r>
      <w:r w:rsidR="00111A5B">
        <w:rPr>
          <w:rStyle w:val="FootnoteReference"/>
          <w:sz w:val="24"/>
          <w:szCs w:val="24"/>
        </w:rPr>
        <w:footnoteReference w:id="2"/>
      </w:r>
      <w:r>
        <w:rPr>
          <w:sz w:val="24"/>
          <w:szCs w:val="24"/>
        </w:rPr>
        <w:t xml:space="preserve">, it is found that </w:t>
      </w:r>
      <w:r w:rsidR="00B27DAC">
        <w:rPr>
          <w:sz w:val="24"/>
          <w:szCs w:val="24"/>
        </w:rPr>
        <w:t>a</w:t>
      </w:r>
      <w:r>
        <w:rPr>
          <w:sz w:val="24"/>
          <w:szCs w:val="24"/>
        </w:rPr>
        <w:t xml:space="preserve"> neighbourhood’s</w:t>
      </w:r>
      <w:r w:rsidR="000D407A">
        <w:rPr>
          <w:sz w:val="24"/>
          <w:szCs w:val="24"/>
        </w:rPr>
        <w:t xml:space="preserve"> non-</w:t>
      </w:r>
      <w:r w:rsidR="00C75B23">
        <w:rPr>
          <w:sz w:val="24"/>
          <w:szCs w:val="24"/>
        </w:rPr>
        <w:t>car</w:t>
      </w:r>
      <w:r w:rsidR="000D407A">
        <w:rPr>
          <w:sz w:val="24"/>
          <w:szCs w:val="24"/>
        </w:rPr>
        <w:t xml:space="preserve"> accessibility,</w:t>
      </w:r>
      <w:r>
        <w:rPr>
          <w:sz w:val="24"/>
          <w:szCs w:val="24"/>
        </w:rPr>
        <w:t xml:space="preserve"> housing typology</w:t>
      </w:r>
      <w:r w:rsidR="00B27DAC">
        <w:rPr>
          <w:sz w:val="24"/>
          <w:szCs w:val="24"/>
        </w:rPr>
        <w:t xml:space="preserve"> mix</w:t>
      </w:r>
      <w:r>
        <w:rPr>
          <w:sz w:val="24"/>
          <w:szCs w:val="24"/>
        </w:rPr>
        <w:t>, dwellings’ construction period</w:t>
      </w:r>
      <w:r w:rsidR="000D407A">
        <w:rPr>
          <w:sz w:val="24"/>
          <w:szCs w:val="24"/>
        </w:rPr>
        <w:t xml:space="preserve"> as well as its rates of young </w:t>
      </w:r>
      <w:r>
        <w:rPr>
          <w:sz w:val="24"/>
          <w:szCs w:val="24"/>
        </w:rPr>
        <w:lastRenderedPageBreak/>
        <w:t>dependent</w:t>
      </w:r>
      <w:r w:rsidR="000D407A">
        <w:rPr>
          <w:sz w:val="24"/>
          <w:szCs w:val="24"/>
        </w:rPr>
        <w:t>s</w:t>
      </w:r>
      <w:r>
        <w:rPr>
          <w:sz w:val="24"/>
          <w:szCs w:val="24"/>
        </w:rPr>
        <w:t xml:space="preserve"> </w:t>
      </w:r>
      <w:r w:rsidR="000D407A">
        <w:rPr>
          <w:sz w:val="24"/>
          <w:szCs w:val="24"/>
        </w:rPr>
        <w:t>and single parents</w:t>
      </w:r>
      <w:r>
        <w:rPr>
          <w:sz w:val="24"/>
          <w:szCs w:val="24"/>
        </w:rPr>
        <w:t xml:space="preserve"> explain the greatest amount of variance in </w:t>
      </w:r>
      <w:r w:rsidR="001A2A7F">
        <w:rPr>
          <w:sz w:val="24"/>
          <w:szCs w:val="24"/>
        </w:rPr>
        <w:t xml:space="preserve">log-transformed </w:t>
      </w:r>
      <w:r>
        <w:rPr>
          <w:sz w:val="24"/>
          <w:szCs w:val="24"/>
        </w:rPr>
        <w:t>ADU rates</w:t>
      </w:r>
      <w:r w:rsidR="001A2A7F">
        <w:rPr>
          <w:sz w:val="24"/>
          <w:szCs w:val="24"/>
        </w:rPr>
        <w:t xml:space="preserve"> (Table 1)</w:t>
      </w:r>
      <w:r>
        <w:rPr>
          <w:sz w:val="24"/>
          <w:szCs w:val="24"/>
        </w:rPr>
        <w:t xml:space="preserve">. </w:t>
      </w:r>
      <w:r w:rsidR="001A2A7F">
        <w:rPr>
          <w:sz w:val="24"/>
          <w:szCs w:val="24"/>
        </w:rPr>
        <w:t xml:space="preserve">However, </w:t>
      </w:r>
      <w:r w:rsidR="00B27DAC">
        <w:rPr>
          <w:sz w:val="24"/>
          <w:szCs w:val="24"/>
        </w:rPr>
        <w:t>w</w:t>
      </w:r>
      <w:r w:rsidR="00535AB3">
        <w:rPr>
          <w:sz w:val="24"/>
          <w:szCs w:val="24"/>
        </w:rPr>
        <w:t>hen</w:t>
      </w:r>
      <w:r w:rsidR="00A44D10">
        <w:rPr>
          <w:sz w:val="24"/>
          <w:szCs w:val="24"/>
        </w:rPr>
        <w:t xml:space="preserve"> </w:t>
      </w:r>
      <w:r w:rsidR="00B27DAC">
        <w:rPr>
          <w:sz w:val="24"/>
          <w:szCs w:val="24"/>
        </w:rPr>
        <w:t>controlling for influence from surrounding neighbourhoods</w:t>
      </w:r>
      <w:r w:rsidR="00111A5B">
        <w:rPr>
          <w:rStyle w:val="FootnoteReference"/>
          <w:sz w:val="24"/>
          <w:szCs w:val="24"/>
        </w:rPr>
        <w:footnoteReference w:id="3"/>
      </w:r>
      <w:r w:rsidR="001A2A7F">
        <w:rPr>
          <w:sz w:val="24"/>
          <w:szCs w:val="24"/>
        </w:rPr>
        <w:t xml:space="preserve">, the relationship between </w:t>
      </w:r>
      <w:r w:rsidR="000D407A">
        <w:rPr>
          <w:sz w:val="24"/>
          <w:szCs w:val="24"/>
        </w:rPr>
        <w:t>non-</w:t>
      </w:r>
      <w:r w:rsidR="00C75B23">
        <w:rPr>
          <w:sz w:val="24"/>
          <w:szCs w:val="24"/>
        </w:rPr>
        <w:t>car</w:t>
      </w:r>
      <w:r w:rsidR="000D407A">
        <w:rPr>
          <w:sz w:val="24"/>
          <w:szCs w:val="24"/>
        </w:rPr>
        <w:t xml:space="preserve"> accessibility</w:t>
      </w:r>
      <w:r w:rsidR="001A2A7F">
        <w:rPr>
          <w:sz w:val="24"/>
          <w:szCs w:val="24"/>
        </w:rPr>
        <w:t xml:space="preserve"> and log-transformed ADU rates become insignificant (Table 2). </w:t>
      </w:r>
    </w:p>
    <w:p w14:paraId="19D12ABE" w14:textId="77777777" w:rsidR="001A2A7F" w:rsidRDefault="001A2A7F" w:rsidP="00E7057C">
      <w:pPr>
        <w:spacing w:line="360" w:lineRule="auto"/>
        <w:rPr>
          <w:sz w:val="24"/>
          <w:szCs w:val="24"/>
        </w:rPr>
      </w:pPr>
    </w:p>
    <w:p w14:paraId="6BFCC44D" w14:textId="6CDFC79B" w:rsidR="0087675B" w:rsidRDefault="0087675B" w:rsidP="00E7057C">
      <w:pPr>
        <w:spacing w:line="360" w:lineRule="auto"/>
        <w:rPr>
          <w:sz w:val="24"/>
          <w:szCs w:val="24"/>
        </w:rPr>
      </w:pPr>
      <w:r>
        <w:rPr>
          <w:sz w:val="24"/>
          <w:szCs w:val="24"/>
        </w:rPr>
        <w:t>What this means is tha</w:t>
      </w:r>
      <w:r w:rsidR="00B27DAC">
        <w:rPr>
          <w:sz w:val="24"/>
          <w:szCs w:val="24"/>
        </w:rPr>
        <w:t>t neighbourhoods with high ADU rates are also neighbourhoods that have</w:t>
      </w:r>
      <w:r>
        <w:rPr>
          <w:sz w:val="24"/>
          <w:szCs w:val="24"/>
        </w:rPr>
        <w:t>:</w:t>
      </w:r>
    </w:p>
    <w:p w14:paraId="71B3F87B" w14:textId="3D4FCF4A" w:rsidR="0087675B" w:rsidRDefault="00B27DAC" w:rsidP="0087675B">
      <w:pPr>
        <w:pStyle w:val="ListParagraph"/>
        <w:numPr>
          <w:ilvl w:val="0"/>
          <w:numId w:val="3"/>
        </w:numPr>
        <w:spacing w:line="360" w:lineRule="auto"/>
        <w:rPr>
          <w:sz w:val="24"/>
          <w:szCs w:val="24"/>
        </w:rPr>
      </w:pPr>
      <w:r w:rsidRPr="00B27DAC">
        <w:rPr>
          <w:sz w:val="24"/>
          <w:szCs w:val="24"/>
          <w:highlight w:val="green"/>
        </w:rPr>
        <w:t>More</w:t>
      </w:r>
      <w:r>
        <w:rPr>
          <w:sz w:val="24"/>
          <w:szCs w:val="24"/>
        </w:rPr>
        <w:t xml:space="preserve"> single-detached and duplex homes</w:t>
      </w:r>
    </w:p>
    <w:p w14:paraId="5579878E" w14:textId="346F65BB" w:rsidR="0087675B" w:rsidRDefault="00B27DAC" w:rsidP="0087675B">
      <w:pPr>
        <w:pStyle w:val="ListParagraph"/>
        <w:numPr>
          <w:ilvl w:val="0"/>
          <w:numId w:val="3"/>
        </w:numPr>
        <w:spacing w:line="360" w:lineRule="auto"/>
        <w:rPr>
          <w:sz w:val="24"/>
          <w:szCs w:val="24"/>
        </w:rPr>
      </w:pPr>
      <w:r w:rsidRPr="00B27DAC">
        <w:rPr>
          <w:sz w:val="24"/>
          <w:szCs w:val="24"/>
          <w:highlight w:val="green"/>
        </w:rPr>
        <w:t>More</w:t>
      </w:r>
      <w:r>
        <w:rPr>
          <w:sz w:val="24"/>
          <w:szCs w:val="24"/>
        </w:rPr>
        <w:t xml:space="preserve"> homes built before 1960</w:t>
      </w:r>
    </w:p>
    <w:p w14:paraId="1A6CBF49" w14:textId="35DD96E4" w:rsidR="0035582B" w:rsidRDefault="00B27DAC" w:rsidP="00B27DAC">
      <w:pPr>
        <w:pStyle w:val="ListParagraph"/>
        <w:numPr>
          <w:ilvl w:val="0"/>
          <w:numId w:val="3"/>
        </w:numPr>
        <w:spacing w:line="360" w:lineRule="auto"/>
        <w:rPr>
          <w:sz w:val="24"/>
          <w:szCs w:val="24"/>
        </w:rPr>
      </w:pPr>
      <w:r w:rsidRPr="00B27DAC">
        <w:rPr>
          <w:sz w:val="24"/>
          <w:szCs w:val="24"/>
          <w:highlight w:val="red"/>
        </w:rPr>
        <w:t>Lower</w:t>
      </w:r>
      <w:r>
        <w:rPr>
          <w:sz w:val="24"/>
          <w:szCs w:val="24"/>
        </w:rPr>
        <w:t xml:space="preserve"> proportions of young dependents</w:t>
      </w:r>
    </w:p>
    <w:p w14:paraId="40D6BF73" w14:textId="099D587B" w:rsidR="00B27DAC" w:rsidRDefault="00B27DAC" w:rsidP="00B27DAC">
      <w:pPr>
        <w:pStyle w:val="ListParagraph"/>
        <w:numPr>
          <w:ilvl w:val="0"/>
          <w:numId w:val="3"/>
        </w:numPr>
        <w:spacing w:line="360" w:lineRule="auto"/>
        <w:rPr>
          <w:sz w:val="24"/>
          <w:szCs w:val="24"/>
        </w:rPr>
      </w:pPr>
      <w:r w:rsidRPr="00B27DAC">
        <w:rPr>
          <w:sz w:val="24"/>
          <w:szCs w:val="24"/>
          <w:highlight w:val="green"/>
        </w:rPr>
        <w:t>Higher</w:t>
      </w:r>
      <w:r>
        <w:rPr>
          <w:sz w:val="24"/>
          <w:szCs w:val="24"/>
        </w:rPr>
        <w:t xml:space="preserve"> proportions of single parent households</w:t>
      </w:r>
    </w:p>
    <w:p w14:paraId="2BC3A431" w14:textId="2FE28FC9" w:rsidR="00965B90" w:rsidRPr="00B27DAC" w:rsidRDefault="001E0853" w:rsidP="00B27DAC">
      <w:pPr>
        <w:pStyle w:val="ListParagraph"/>
        <w:numPr>
          <w:ilvl w:val="0"/>
          <w:numId w:val="3"/>
        </w:numPr>
        <w:spacing w:line="360" w:lineRule="auto"/>
        <w:rPr>
          <w:sz w:val="24"/>
          <w:szCs w:val="24"/>
        </w:rPr>
      </w:pPr>
      <w:r>
        <w:rPr>
          <w:sz w:val="24"/>
          <w:szCs w:val="24"/>
        </w:rPr>
        <w:t>Surrounding n</w:t>
      </w:r>
      <w:r w:rsidR="00965B90">
        <w:rPr>
          <w:sz w:val="24"/>
          <w:szCs w:val="24"/>
        </w:rPr>
        <w:t xml:space="preserve">eighbourhoods with similarly </w:t>
      </w:r>
      <w:r w:rsidR="00965B90" w:rsidRPr="00965B90">
        <w:rPr>
          <w:sz w:val="24"/>
          <w:szCs w:val="24"/>
          <w:highlight w:val="green"/>
        </w:rPr>
        <w:t>high</w:t>
      </w:r>
      <w:r w:rsidR="00965B90">
        <w:rPr>
          <w:sz w:val="24"/>
          <w:szCs w:val="24"/>
        </w:rPr>
        <w:t xml:space="preserve"> ADU rates</w:t>
      </w:r>
    </w:p>
    <w:p w14:paraId="0FE43ADD" w14:textId="77777777" w:rsidR="0087675B" w:rsidRDefault="0087675B" w:rsidP="0087675B">
      <w:pPr>
        <w:spacing w:line="360" w:lineRule="auto"/>
        <w:rPr>
          <w:sz w:val="24"/>
          <w:szCs w:val="24"/>
        </w:rPr>
      </w:pPr>
    </w:p>
    <w:p w14:paraId="2759A684" w14:textId="03D0F2DB" w:rsidR="008D1D40" w:rsidRDefault="008D1D40" w:rsidP="008D1D40">
      <w:pPr>
        <w:spacing w:line="360" w:lineRule="auto"/>
        <w:rPr>
          <w:sz w:val="24"/>
          <w:szCs w:val="24"/>
        </w:rPr>
      </w:pPr>
      <w:r>
        <w:rPr>
          <w:sz w:val="24"/>
          <w:szCs w:val="24"/>
        </w:rPr>
        <w:t xml:space="preserve">While subject to further analysis, </w:t>
      </w:r>
      <w:r w:rsidR="00E33B3F">
        <w:rPr>
          <w:sz w:val="24"/>
          <w:szCs w:val="24"/>
        </w:rPr>
        <w:t>these</w:t>
      </w:r>
      <w:r>
        <w:rPr>
          <w:sz w:val="24"/>
          <w:szCs w:val="24"/>
        </w:rPr>
        <w:t xml:space="preserve"> pattern</w:t>
      </w:r>
      <w:r w:rsidR="00E33B3F">
        <w:rPr>
          <w:sz w:val="24"/>
          <w:szCs w:val="24"/>
        </w:rPr>
        <w:t>s</w:t>
      </w:r>
      <w:r>
        <w:rPr>
          <w:sz w:val="24"/>
          <w:szCs w:val="24"/>
        </w:rPr>
        <w:t xml:space="preserve"> could reflect limited familiarity of homeowners, builders and</w:t>
      </w:r>
      <w:r w:rsidR="00AF36BB">
        <w:rPr>
          <w:sz w:val="24"/>
          <w:szCs w:val="24"/>
        </w:rPr>
        <w:t>/or</w:t>
      </w:r>
      <w:r>
        <w:rPr>
          <w:sz w:val="24"/>
          <w:szCs w:val="24"/>
        </w:rPr>
        <w:t xml:space="preserve"> planners in Toronto when initiating, planning and</w:t>
      </w:r>
      <w:r w:rsidR="00AF36BB">
        <w:rPr>
          <w:sz w:val="24"/>
          <w:szCs w:val="24"/>
        </w:rPr>
        <w:t>/or</w:t>
      </w:r>
      <w:r>
        <w:rPr>
          <w:sz w:val="24"/>
          <w:szCs w:val="24"/>
        </w:rPr>
        <w:t xml:space="preserve"> approving ADU projects. </w:t>
      </w:r>
      <w:r w:rsidR="00A2616B">
        <w:rPr>
          <w:sz w:val="24"/>
          <w:szCs w:val="24"/>
        </w:rPr>
        <w:t xml:space="preserve">This is </w:t>
      </w:r>
      <w:r w:rsidR="00FF1A79">
        <w:rPr>
          <w:sz w:val="24"/>
          <w:szCs w:val="24"/>
        </w:rPr>
        <w:t xml:space="preserve">likely </w:t>
      </w:r>
      <w:r w:rsidR="00A2616B">
        <w:rPr>
          <w:sz w:val="24"/>
          <w:szCs w:val="24"/>
        </w:rPr>
        <w:t>the cas</w:t>
      </w:r>
      <w:r w:rsidR="008A4EC4">
        <w:rPr>
          <w:sz w:val="24"/>
          <w:szCs w:val="24"/>
        </w:rPr>
        <w:t xml:space="preserve">e when </w:t>
      </w:r>
      <w:r w:rsidR="00A51E59">
        <w:rPr>
          <w:sz w:val="24"/>
          <w:szCs w:val="24"/>
        </w:rPr>
        <w:t>looking at</w:t>
      </w:r>
      <w:r w:rsidR="008A4EC4">
        <w:rPr>
          <w:sz w:val="24"/>
          <w:szCs w:val="24"/>
        </w:rPr>
        <w:t xml:space="preserve"> detached ADUs. Prior to 2022, such ADUs must be adjacent to laneways, which are more common in older neighbourhoods. This is where the ‘laneway suite’ label came from. </w:t>
      </w:r>
      <w:hyperlink r:id="rId24" w:history="1">
        <w:r w:rsidR="008A4EC4" w:rsidRPr="00FF1A79">
          <w:rPr>
            <w:rStyle w:val="Hyperlink"/>
            <w:sz w:val="24"/>
            <w:szCs w:val="24"/>
            <w:u w:val="none"/>
          </w:rPr>
          <w:t>After 2022, that restriction was removed</w:t>
        </w:r>
      </w:hyperlink>
      <w:r w:rsidR="008A4EC4">
        <w:rPr>
          <w:sz w:val="24"/>
          <w:szCs w:val="24"/>
        </w:rPr>
        <w:t xml:space="preserve"> and detached ADUs could be built anywhere on the same lot, thus the additional labels of ‘garden / rear-yard suite’. </w:t>
      </w:r>
      <w:r w:rsidR="00FF1A79">
        <w:rPr>
          <w:sz w:val="24"/>
          <w:szCs w:val="24"/>
        </w:rPr>
        <w:t xml:space="preserve">This should make detached ADUs possible even in newer neighbourhoods. </w:t>
      </w:r>
      <w:r w:rsidR="008A4EC4">
        <w:rPr>
          <w:sz w:val="24"/>
          <w:szCs w:val="24"/>
        </w:rPr>
        <w:t xml:space="preserve">However, </w:t>
      </w:r>
      <w:hyperlink r:id="rId25" w:history="1">
        <w:r w:rsidR="008A4EC4" w:rsidRPr="00FF1A79">
          <w:rPr>
            <w:rStyle w:val="Hyperlink"/>
            <w:sz w:val="24"/>
            <w:szCs w:val="24"/>
            <w:u w:val="none"/>
          </w:rPr>
          <w:t>by 2024, only six detached ADUs of the ‘garden / rear-yard’ variant have been built</w:t>
        </w:r>
      </w:hyperlink>
      <w:r w:rsidR="00AF36BB">
        <w:rPr>
          <w:sz w:val="24"/>
          <w:szCs w:val="24"/>
        </w:rPr>
        <w:t>, suggesting that the increase over the years is mostly powered by secondary and laneway suites</w:t>
      </w:r>
      <w:r w:rsidR="008A4EC4">
        <w:rPr>
          <w:sz w:val="24"/>
          <w:szCs w:val="24"/>
        </w:rPr>
        <w:t>.</w:t>
      </w:r>
      <w:r w:rsidR="00FF1A79">
        <w:rPr>
          <w:sz w:val="24"/>
          <w:szCs w:val="24"/>
        </w:rPr>
        <w:t xml:space="preserve"> </w:t>
      </w:r>
    </w:p>
    <w:p w14:paraId="5969DE81" w14:textId="77777777" w:rsidR="008D1D40" w:rsidRDefault="008D1D40" w:rsidP="0087675B">
      <w:pPr>
        <w:spacing w:line="360" w:lineRule="auto"/>
        <w:rPr>
          <w:sz w:val="24"/>
          <w:szCs w:val="24"/>
        </w:rPr>
      </w:pPr>
    </w:p>
    <w:p w14:paraId="65FBF093" w14:textId="34AE53AF" w:rsidR="00FF1A79" w:rsidRDefault="00FF1A79" w:rsidP="00FF1A79">
      <w:pPr>
        <w:spacing w:line="360" w:lineRule="auto"/>
        <w:rPr>
          <w:sz w:val="24"/>
          <w:szCs w:val="24"/>
        </w:rPr>
      </w:pPr>
      <w:r>
        <w:rPr>
          <w:sz w:val="24"/>
          <w:szCs w:val="24"/>
        </w:rPr>
        <w:lastRenderedPageBreak/>
        <w:t xml:space="preserve">Additionally, </w:t>
      </w:r>
      <w:r w:rsidR="00E33B3F">
        <w:rPr>
          <w:sz w:val="24"/>
          <w:szCs w:val="24"/>
        </w:rPr>
        <w:t>they</w:t>
      </w:r>
      <w:r>
        <w:rPr>
          <w:sz w:val="24"/>
          <w:szCs w:val="24"/>
        </w:rPr>
        <w:t xml:space="preserve"> could imply that households with fewer young dependents could spare more space for ADU conversions. Meanwhile, the promise of additional rental income from ADUs, coupled with the likelihood that single parent households may rely more on community childcare facilities (thus requiring less living space), may explain the positive non-linear relationship between single parents and ADU rates. </w:t>
      </w:r>
    </w:p>
    <w:p w14:paraId="3D21BE82" w14:textId="77777777" w:rsidR="008D1D40" w:rsidRPr="0087675B" w:rsidRDefault="008D1D40" w:rsidP="0087675B">
      <w:pPr>
        <w:spacing w:line="360" w:lineRule="auto"/>
        <w:rPr>
          <w:sz w:val="24"/>
          <w:szCs w:val="24"/>
        </w:rPr>
      </w:pPr>
    </w:p>
    <w:p w14:paraId="722ABBDC" w14:textId="56187011" w:rsidR="009C38D3" w:rsidRDefault="00922777" w:rsidP="00EB26ED">
      <w:pPr>
        <w:spacing w:line="360" w:lineRule="auto"/>
        <w:rPr>
          <w:sz w:val="24"/>
          <w:szCs w:val="24"/>
        </w:rPr>
      </w:pPr>
      <w:r>
        <w:rPr>
          <w:sz w:val="24"/>
          <w:szCs w:val="24"/>
        </w:rPr>
        <w:t>Th</w:t>
      </w:r>
      <w:r w:rsidR="00E33B3F">
        <w:rPr>
          <w:sz w:val="24"/>
          <w:szCs w:val="24"/>
        </w:rPr>
        <w:t xml:space="preserve">ese </w:t>
      </w:r>
      <w:r w:rsidR="00D209BC">
        <w:rPr>
          <w:sz w:val="24"/>
          <w:szCs w:val="24"/>
        </w:rPr>
        <w:t>pattern</w:t>
      </w:r>
      <w:r w:rsidR="00E33B3F">
        <w:rPr>
          <w:sz w:val="24"/>
          <w:szCs w:val="24"/>
        </w:rPr>
        <w:t>s</w:t>
      </w:r>
      <w:r w:rsidR="00D209BC">
        <w:rPr>
          <w:sz w:val="24"/>
          <w:szCs w:val="24"/>
        </w:rPr>
        <w:t xml:space="preserve"> differ</w:t>
      </w:r>
      <w:r w:rsidR="00574515">
        <w:rPr>
          <w:sz w:val="24"/>
          <w:szCs w:val="24"/>
        </w:rPr>
        <w:t xml:space="preserve"> from</w:t>
      </w:r>
      <w:r>
        <w:rPr>
          <w:sz w:val="24"/>
          <w:szCs w:val="24"/>
        </w:rPr>
        <w:t xml:space="preserve"> Californian cities</w:t>
      </w:r>
      <w:r w:rsidR="00574515">
        <w:rPr>
          <w:sz w:val="24"/>
          <w:szCs w:val="24"/>
        </w:rPr>
        <w:t>, where it was</w:t>
      </w:r>
      <w:r>
        <w:rPr>
          <w:sz w:val="24"/>
          <w:szCs w:val="24"/>
        </w:rPr>
        <w:t xml:space="preserve"> found that ADUs </w:t>
      </w:r>
      <w:r w:rsidR="00A51E59">
        <w:rPr>
          <w:sz w:val="24"/>
          <w:szCs w:val="24"/>
        </w:rPr>
        <w:t>were</w:t>
      </w:r>
      <w:r>
        <w:rPr>
          <w:sz w:val="24"/>
          <w:szCs w:val="24"/>
        </w:rPr>
        <w:t xml:space="preserve"> happening in ‘</w:t>
      </w:r>
      <w:hyperlink r:id="rId26" w:history="1">
        <w:r w:rsidRPr="007E679D">
          <w:rPr>
            <w:rStyle w:val="Hyperlink"/>
            <w:sz w:val="24"/>
            <w:szCs w:val="24"/>
            <w:u w:val="none"/>
          </w:rPr>
          <w:t>diverse, transit-accessible neighbourhoods where… homeowners… still have a mortgage</w:t>
        </w:r>
      </w:hyperlink>
      <w:r w:rsidR="007E679D">
        <w:t>’</w:t>
      </w:r>
      <w:r>
        <w:rPr>
          <w:sz w:val="24"/>
          <w:szCs w:val="24"/>
        </w:rPr>
        <w:t xml:space="preserve">. </w:t>
      </w:r>
      <w:r w:rsidR="00574515">
        <w:rPr>
          <w:sz w:val="24"/>
          <w:szCs w:val="24"/>
        </w:rPr>
        <w:t>This is because</w:t>
      </w:r>
      <w:r>
        <w:rPr>
          <w:sz w:val="24"/>
          <w:szCs w:val="24"/>
        </w:rPr>
        <w:t xml:space="preserve"> rates of visible minority or owners with mortgages </w:t>
      </w:r>
      <w:r w:rsidR="00A44D10">
        <w:rPr>
          <w:sz w:val="24"/>
          <w:szCs w:val="24"/>
        </w:rPr>
        <w:t>did</w:t>
      </w:r>
      <w:r>
        <w:rPr>
          <w:sz w:val="24"/>
          <w:szCs w:val="24"/>
        </w:rPr>
        <w:t xml:space="preserve"> not record significant relationships with ADU rates across Toronto </w:t>
      </w:r>
      <w:r w:rsidR="007E679D">
        <w:rPr>
          <w:sz w:val="24"/>
          <w:szCs w:val="24"/>
        </w:rPr>
        <w:t>N</w:t>
      </w:r>
      <w:r>
        <w:rPr>
          <w:sz w:val="24"/>
          <w:szCs w:val="24"/>
        </w:rPr>
        <w:t>eighbourhoods</w:t>
      </w:r>
      <w:r w:rsidR="007E679D">
        <w:rPr>
          <w:sz w:val="24"/>
          <w:szCs w:val="24"/>
        </w:rPr>
        <w:t xml:space="preserve"> (Table 1)</w:t>
      </w:r>
      <w:r>
        <w:rPr>
          <w:sz w:val="24"/>
          <w:szCs w:val="24"/>
        </w:rPr>
        <w:t>.</w:t>
      </w:r>
      <w:r w:rsidR="008F3A14">
        <w:rPr>
          <w:sz w:val="24"/>
          <w:szCs w:val="24"/>
        </w:rPr>
        <w:t xml:space="preserve"> Perhaps, </w:t>
      </w:r>
      <w:r w:rsidR="00D209BC">
        <w:rPr>
          <w:sz w:val="24"/>
          <w:szCs w:val="24"/>
        </w:rPr>
        <w:t xml:space="preserve">among other things, </w:t>
      </w:r>
      <w:r w:rsidR="008F3A14">
        <w:rPr>
          <w:sz w:val="24"/>
          <w:szCs w:val="24"/>
        </w:rPr>
        <w:t>a cancelling-out effect is going on where</w:t>
      </w:r>
      <w:r w:rsidR="009C38D3">
        <w:rPr>
          <w:sz w:val="24"/>
          <w:szCs w:val="24"/>
        </w:rPr>
        <w:t xml:space="preserve"> </w:t>
      </w:r>
      <w:r w:rsidR="00A51E59">
        <w:rPr>
          <w:sz w:val="24"/>
          <w:szCs w:val="24"/>
        </w:rPr>
        <w:t xml:space="preserve">despite the benefits, </w:t>
      </w:r>
      <w:r w:rsidR="009C38D3">
        <w:rPr>
          <w:sz w:val="24"/>
          <w:szCs w:val="24"/>
        </w:rPr>
        <w:t>there are structural barriers</w:t>
      </w:r>
      <w:r w:rsidR="00A51E59">
        <w:rPr>
          <w:sz w:val="24"/>
          <w:szCs w:val="24"/>
        </w:rPr>
        <w:t xml:space="preserve"> </w:t>
      </w:r>
      <w:r w:rsidR="009C38D3">
        <w:rPr>
          <w:sz w:val="24"/>
          <w:szCs w:val="24"/>
        </w:rPr>
        <w:t xml:space="preserve">that constrain the uptake of ADUs by homeowners, especially visible minority homeowners, </w:t>
      </w:r>
      <w:hyperlink r:id="rId27" w:history="1">
        <w:r w:rsidR="009C38D3" w:rsidRPr="00D209BC">
          <w:rPr>
            <w:rStyle w:val="Hyperlink"/>
            <w:sz w:val="24"/>
            <w:szCs w:val="24"/>
            <w:u w:val="none"/>
          </w:rPr>
          <w:t>which is also a concern in California</w:t>
        </w:r>
      </w:hyperlink>
      <w:r w:rsidR="009C38D3">
        <w:rPr>
          <w:sz w:val="24"/>
          <w:szCs w:val="24"/>
        </w:rPr>
        <w:t>.</w:t>
      </w:r>
    </w:p>
    <w:p w14:paraId="613A4432" w14:textId="77777777" w:rsidR="008F3A14" w:rsidRDefault="008F3A14" w:rsidP="00EB26ED">
      <w:pPr>
        <w:spacing w:line="360" w:lineRule="auto"/>
        <w:rPr>
          <w:sz w:val="24"/>
          <w:szCs w:val="24"/>
        </w:rPr>
      </w:pPr>
    </w:p>
    <w:p w14:paraId="6E5A93E9" w14:textId="12B36CD0" w:rsidR="00495F27" w:rsidRDefault="004366A1" w:rsidP="00EB26ED">
      <w:pPr>
        <w:spacing w:line="360" w:lineRule="auto"/>
        <w:rPr>
          <w:sz w:val="24"/>
          <w:szCs w:val="24"/>
        </w:rPr>
      </w:pPr>
      <w:r>
        <w:rPr>
          <w:sz w:val="24"/>
          <w:szCs w:val="24"/>
        </w:rPr>
        <w:t xml:space="preserve">When looked together with the cluster map, </w:t>
      </w:r>
      <w:r w:rsidR="00F2137A">
        <w:rPr>
          <w:sz w:val="24"/>
          <w:szCs w:val="24"/>
        </w:rPr>
        <w:t>the pattern</w:t>
      </w:r>
      <w:r w:rsidR="00E33B3F">
        <w:rPr>
          <w:sz w:val="24"/>
          <w:szCs w:val="24"/>
        </w:rPr>
        <w:t>s may</w:t>
      </w:r>
      <w:r w:rsidR="00F2137A">
        <w:rPr>
          <w:sz w:val="24"/>
          <w:szCs w:val="24"/>
        </w:rPr>
        <w:t xml:space="preserve"> suggest </w:t>
      </w:r>
      <w:r>
        <w:rPr>
          <w:sz w:val="24"/>
          <w:szCs w:val="24"/>
        </w:rPr>
        <w:t>a causal pathway</w:t>
      </w:r>
      <w:r w:rsidR="00965B90">
        <w:rPr>
          <w:sz w:val="24"/>
          <w:szCs w:val="24"/>
        </w:rPr>
        <w:t xml:space="preserve"> </w:t>
      </w:r>
      <w:r>
        <w:rPr>
          <w:sz w:val="24"/>
          <w:szCs w:val="24"/>
        </w:rPr>
        <w:t xml:space="preserve">where </w:t>
      </w:r>
      <w:r w:rsidR="00D209BC">
        <w:rPr>
          <w:sz w:val="24"/>
          <w:szCs w:val="24"/>
        </w:rPr>
        <w:t>surrounding neighbourhood</w:t>
      </w:r>
      <w:r w:rsidR="00E33B3F">
        <w:rPr>
          <w:sz w:val="24"/>
          <w:szCs w:val="24"/>
        </w:rPr>
        <w:t>’s activity</w:t>
      </w:r>
      <w:r w:rsidR="00D209BC">
        <w:rPr>
          <w:sz w:val="24"/>
          <w:szCs w:val="24"/>
        </w:rPr>
        <w:t xml:space="preserve"> is the factor that influences</w:t>
      </w:r>
      <w:r>
        <w:rPr>
          <w:sz w:val="24"/>
          <w:szCs w:val="24"/>
        </w:rPr>
        <w:t xml:space="preserve"> a neighbourhood’s ADU rates, </w:t>
      </w:r>
      <w:r w:rsidR="00F2137A">
        <w:rPr>
          <w:sz w:val="24"/>
          <w:szCs w:val="24"/>
        </w:rPr>
        <w:t xml:space="preserve">moderated in </w:t>
      </w:r>
      <w:r w:rsidR="00E33B3F">
        <w:rPr>
          <w:sz w:val="24"/>
          <w:szCs w:val="24"/>
        </w:rPr>
        <w:t xml:space="preserve">clustering </w:t>
      </w:r>
      <w:r w:rsidR="00F2137A">
        <w:rPr>
          <w:sz w:val="24"/>
          <w:szCs w:val="24"/>
        </w:rPr>
        <w:t>intensity by non-car accessibility</w:t>
      </w:r>
      <w:r>
        <w:rPr>
          <w:sz w:val="24"/>
          <w:szCs w:val="24"/>
        </w:rPr>
        <w:t xml:space="preserve">. </w:t>
      </w:r>
      <w:r w:rsidR="00AE6BBF">
        <w:rPr>
          <w:sz w:val="24"/>
          <w:szCs w:val="24"/>
        </w:rPr>
        <w:t>The</w:t>
      </w:r>
      <w:r>
        <w:rPr>
          <w:sz w:val="24"/>
          <w:szCs w:val="24"/>
        </w:rPr>
        <w:t xml:space="preserve"> largest cluster in the east with 643 permits </w:t>
      </w:r>
      <w:r w:rsidR="00E33B3F">
        <w:rPr>
          <w:sz w:val="24"/>
          <w:szCs w:val="24"/>
        </w:rPr>
        <w:t>spans across</w:t>
      </w:r>
      <w:r>
        <w:rPr>
          <w:sz w:val="24"/>
          <w:szCs w:val="24"/>
        </w:rPr>
        <w:t xml:space="preserve"> </w:t>
      </w:r>
      <w:r w:rsidR="00A51E59">
        <w:rPr>
          <w:sz w:val="24"/>
          <w:szCs w:val="24"/>
        </w:rPr>
        <w:t>a transit desert</w:t>
      </w:r>
      <w:r w:rsidR="00AE6BBF">
        <w:rPr>
          <w:sz w:val="24"/>
          <w:szCs w:val="24"/>
        </w:rPr>
        <w:t xml:space="preserve"> that is</w:t>
      </w:r>
      <w:r>
        <w:rPr>
          <w:sz w:val="24"/>
          <w:szCs w:val="24"/>
        </w:rPr>
        <w:t xml:space="preserve"> served by </w:t>
      </w:r>
      <w:r w:rsidR="00AF36BB">
        <w:rPr>
          <w:sz w:val="24"/>
          <w:szCs w:val="24"/>
        </w:rPr>
        <w:t>just</w:t>
      </w:r>
      <w:r>
        <w:rPr>
          <w:sz w:val="24"/>
          <w:szCs w:val="24"/>
        </w:rPr>
        <w:t xml:space="preserve"> </w:t>
      </w:r>
      <w:r w:rsidR="00481020">
        <w:rPr>
          <w:sz w:val="24"/>
          <w:szCs w:val="24"/>
        </w:rPr>
        <w:t>one</w:t>
      </w:r>
      <w:r>
        <w:rPr>
          <w:sz w:val="24"/>
          <w:szCs w:val="24"/>
        </w:rPr>
        <w:t xml:space="preserve"> subway line.</w:t>
      </w:r>
      <w:r w:rsidR="00AE6BBF">
        <w:rPr>
          <w:sz w:val="24"/>
          <w:szCs w:val="24"/>
        </w:rPr>
        <w:t xml:space="preserve"> Meanwhile, the densest cluster with 562 permits is in some of the most transit-accessible parts of Toronto, with two subway lines and numerous streetcar routes currently serving the area. </w:t>
      </w:r>
      <w:r>
        <w:rPr>
          <w:sz w:val="24"/>
          <w:szCs w:val="24"/>
        </w:rPr>
        <w:t xml:space="preserve"> T</w:t>
      </w:r>
      <w:r w:rsidR="00AE6BBF">
        <w:rPr>
          <w:sz w:val="24"/>
          <w:szCs w:val="24"/>
        </w:rPr>
        <w:t>herefore</w:t>
      </w:r>
      <w:r>
        <w:rPr>
          <w:sz w:val="24"/>
          <w:szCs w:val="24"/>
        </w:rPr>
        <w:t xml:space="preserve">, </w:t>
      </w:r>
      <w:r w:rsidR="00965B90">
        <w:rPr>
          <w:sz w:val="24"/>
          <w:szCs w:val="24"/>
        </w:rPr>
        <w:t>even though</w:t>
      </w:r>
      <w:r>
        <w:rPr>
          <w:sz w:val="24"/>
          <w:szCs w:val="24"/>
        </w:rPr>
        <w:t xml:space="preserve"> there </w:t>
      </w:r>
      <w:r w:rsidR="00AE6BBF">
        <w:rPr>
          <w:sz w:val="24"/>
          <w:szCs w:val="24"/>
        </w:rPr>
        <w:t>is</w:t>
      </w:r>
      <w:r>
        <w:rPr>
          <w:sz w:val="24"/>
          <w:szCs w:val="24"/>
        </w:rPr>
        <w:t xml:space="preserve"> a lot of ADU permit activity going on in the east</w:t>
      </w:r>
      <w:r w:rsidR="00D209BC">
        <w:rPr>
          <w:sz w:val="24"/>
          <w:szCs w:val="24"/>
        </w:rPr>
        <w:t xml:space="preserve"> </w:t>
      </w:r>
      <w:r w:rsidR="00AE6BBF">
        <w:rPr>
          <w:sz w:val="24"/>
          <w:szCs w:val="24"/>
        </w:rPr>
        <w:t xml:space="preserve">that </w:t>
      </w:r>
      <w:r w:rsidR="00AE6BBF" w:rsidRPr="00AE6BBF">
        <w:rPr>
          <w:sz w:val="24"/>
          <w:szCs w:val="24"/>
        </w:rPr>
        <w:t>are</w:t>
      </w:r>
      <w:r w:rsidR="00D209BC" w:rsidRPr="00AE6BBF">
        <w:rPr>
          <w:sz w:val="24"/>
          <w:szCs w:val="24"/>
        </w:rPr>
        <w:t xml:space="preserve"> near enough to each other </w:t>
      </w:r>
      <w:r w:rsidR="00AE6BBF" w:rsidRPr="00AE6BBF">
        <w:rPr>
          <w:sz w:val="24"/>
          <w:szCs w:val="24"/>
        </w:rPr>
        <w:t>to be</w:t>
      </w:r>
      <w:r w:rsidR="00481020">
        <w:rPr>
          <w:sz w:val="24"/>
          <w:szCs w:val="24"/>
        </w:rPr>
        <w:t xml:space="preserve"> identified</w:t>
      </w:r>
      <w:r w:rsidR="00D209BC">
        <w:rPr>
          <w:sz w:val="24"/>
          <w:szCs w:val="24"/>
        </w:rPr>
        <w:t xml:space="preserve"> as one cluster</w:t>
      </w:r>
      <w:r w:rsidR="00AE6BBF">
        <w:rPr>
          <w:sz w:val="24"/>
          <w:szCs w:val="24"/>
        </w:rPr>
        <w:t>, they are not as densely located as the ones in downtown</w:t>
      </w:r>
      <w:r w:rsidR="00D209BC">
        <w:rPr>
          <w:sz w:val="24"/>
          <w:szCs w:val="24"/>
        </w:rPr>
        <w:t>.</w:t>
      </w:r>
      <w:r w:rsidR="00965B90">
        <w:rPr>
          <w:sz w:val="24"/>
          <w:szCs w:val="24"/>
        </w:rPr>
        <w:t xml:space="preserve"> This </w:t>
      </w:r>
      <w:r w:rsidR="00F2137A">
        <w:rPr>
          <w:sz w:val="24"/>
          <w:szCs w:val="24"/>
        </w:rPr>
        <w:t>means</w:t>
      </w:r>
      <w:r w:rsidR="00965B90">
        <w:rPr>
          <w:sz w:val="24"/>
          <w:szCs w:val="24"/>
        </w:rPr>
        <w:t xml:space="preserve"> the growth </w:t>
      </w:r>
      <w:r w:rsidR="00481020">
        <w:rPr>
          <w:sz w:val="24"/>
          <w:szCs w:val="24"/>
        </w:rPr>
        <w:t>of</w:t>
      </w:r>
      <w:r w:rsidR="00965B90">
        <w:rPr>
          <w:sz w:val="24"/>
          <w:szCs w:val="24"/>
        </w:rPr>
        <w:t xml:space="preserve"> ADUs</w:t>
      </w:r>
      <w:r w:rsidR="00F2137A">
        <w:rPr>
          <w:sz w:val="24"/>
          <w:szCs w:val="24"/>
        </w:rPr>
        <w:t xml:space="preserve"> in Toronto could be due to diffusion, learning-by-seeing, or other unmeasured</w:t>
      </w:r>
      <w:r w:rsidR="00AE6BBF">
        <w:rPr>
          <w:sz w:val="24"/>
          <w:szCs w:val="24"/>
        </w:rPr>
        <w:t>-</w:t>
      </w:r>
      <w:r w:rsidR="00F2137A" w:rsidRPr="00AE6BBF">
        <w:rPr>
          <w:sz w:val="24"/>
          <w:szCs w:val="24"/>
        </w:rPr>
        <w:t>but</w:t>
      </w:r>
      <w:r w:rsidR="00AE6BBF">
        <w:rPr>
          <w:sz w:val="24"/>
          <w:szCs w:val="24"/>
        </w:rPr>
        <w:t>-</w:t>
      </w:r>
      <w:r w:rsidR="00F2137A" w:rsidRPr="00AE6BBF">
        <w:rPr>
          <w:sz w:val="24"/>
          <w:szCs w:val="24"/>
        </w:rPr>
        <w:t>spatially</w:t>
      </w:r>
      <w:r w:rsidR="00AE6BBF">
        <w:rPr>
          <w:sz w:val="24"/>
          <w:szCs w:val="24"/>
        </w:rPr>
        <w:t>-</w:t>
      </w:r>
      <w:r w:rsidR="00F2137A" w:rsidRPr="00AE6BBF">
        <w:rPr>
          <w:sz w:val="24"/>
          <w:szCs w:val="24"/>
        </w:rPr>
        <w:t>patterned factors</w:t>
      </w:r>
      <w:r w:rsidR="00AE6BBF">
        <w:rPr>
          <w:sz w:val="24"/>
          <w:szCs w:val="24"/>
        </w:rPr>
        <w:t>, which intensifies when there is good transit accessibility</w:t>
      </w:r>
      <w:r w:rsidR="00F2137A">
        <w:rPr>
          <w:sz w:val="24"/>
          <w:szCs w:val="24"/>
        </w:rPr>
        <w:t>.</w:t>
      </w:r>
      <w:r w:rsidR="00AE6BBF">
        <w:rPr>
          <w:sz w:val="24"/>
          <w:szCs w:val="24"/>
        </w:rPr>
        <w:t xml:space="preserve"> N</w:t>
      </w:r>
      <w:r w:rsidR="00965B90">
        <w:rPr>
          <w:sz w:val="24"/>
          <w:szCs w:val="24"/>
        </w:rPr>
        <w:t xml:space="preserve">on-car accessibility alone cannot be </w:t>
      </w:r>
      <w:r w:rsidR="00AE6BBF">
        <w:rPr>
          <w:sz w:val="24"/>
          <w:szCs w:val="24"/>
        </w:rPr>
        <w:t>taken</w:t>
      </w:r>
      <w:r w:rsidR="00965B90">
        <w:rPr>
          <w:sz w:val="24"/>
          <w:szCs w:val="24"/>
        </w:rPr>
        <w:t xml:space="preserve"> as </w:t>
      </w:r>
      <w:r w:rsidR="00AE6BBF">
        <w:rPr>
          <w:sz w:val="24"/>
          <w:szCs w:val="24"/>
        </w:rPr>
        <w:t>a</w:t>
      </w:r>
      <w:r w:rsidR="00965B90">
        <w:rPr>
          <w:sz w:val="24"/>
          <w:szCs w:val="24"/>
        </w:rPr>
        <w:t xml:space="preserve"> factor because Midtown Toronto is also well served by public transit, but no clusters are identified there.</w:t>
      </w:r>
    </w:p>
    <w:p w14:paraId="3548FF26" w14:textId="77777777" w:rsidR="00C8335A" w:rsidRDefault="00C8335A" w:rsidP="00EB26ED">
      <w:pPr>
        <w:spacing w:line="360" w:lineRule="auto"/>
        <w:rPr>
          <w:sz w:val="24"/>
          <w:szCs w:val="24"/>
        </w:rPr>
      </w:pPr>
    </w:p>
    <w:p w14:paraId="2E229596" w14:textId="4E63CF02" w:rsidR="00C8335A" w:rsidRDefault="00F2137A" w:rsidP="00EB26ED">
      <w:pPr>
        <w:spacing w:line="360" w:lineRule="auto"/>
        <w:rPr>
          <w:sz w:val="24"/>
          <w:szCs w:val="24"/>
        </w:rPr>
      </w:pPr>
      <w:r>
        <w:rPr>
          <w:sz w:val="24"/>
          <w:szCs w:val="24"/>
        </w:rPr>
        <w:lastRenderedPageBreak/>
        <w:t>To an extent, the</w:t>
      </w:r>
      <w:r w:rsidR="00C8335A">
        <w:rPr>
          <w:sz w:val="24"/>
          <w:szCs w:val="24"/>
        </w:rPr>
        <w:t xml:space="preserve"> City may have acknowledged</w:t>
      </w:r>
      <w:r w:rsidR="00965B90">
        <w:rPr>
          <w:sz w:val="24"/>
          <w:szCs w:val="24"/>
        </w:rPr>
        <w:t xml:space="preserve"> some of</w:t>
      </w:r>
      <w:r w:rsidR="00C8335A">
        <w:rPr>
          <w:sz w:val="24"/>
          <w:szCs w:val="24"/>
        </w:rPr>
        <w:t xml:space="preserve"> these </w:t>
      </w:r>
      <w:r w:rsidR="00E33B3F">
        <w:rPr>
          <w:sz w:val="24"/>
          <w:szCs w:val="24"/>
        </w:rPr>
        <w:t>patterns</w:t>
      </w:r>
      <w:r w:rsidR="00C8335A">
        <w:rPr>
          <w:sz w:val="24"/>
          <w:szCs w:val="24"/>
        </w:rPr>
        <w:t xml:space="preserve"> and are working </w:t>
      </w:r>
      <w:r w:rsidR="00E33B3F">
        <w:rPr>
          <w:sz w:val="24"/>
          <w:szCs w:val="24"/>
        </w:rPr>
        <w:t>to address them</w:t>
      </w:r>
      <w:r w:rsidR="00C8335A">
        <w:rPr>
          <w:sz w:val="24"/>
          <w:szCs w:val="24"/>
        </w:rPr>
        <w:t xml:space="preserve">. </w:t>
      </w:r>
      <w:r w:rsidR="00A51E59">
        <w:rPr>
          <w:sz w:val="24"/>
          <w:szCs w:val="24"/>
        </w:rPr>
        <w:t>On top of approving</w:t>
      </w:r>
      <w:r w:rsidR="00C8335A">
        <w:rPr>
          <w:sz w:val="24"/>
          <w:szCs w:val="24"/>
        </w:rPr>
        <w:t xml:space="preserve"> for ADUs of up to </w:t>
      </w:r>
      <w:proofErr w:type="spellStart"/>
      <w:r w:rsidR="00C8335A">
        <w:rPr>
          <w:sz w:val="24"/>
          <w:szCs w:val="24"/>
        </w:rPr>
        <w:t>sixplexes</w:t>
      </w:r>
      <w:proofErr w:type="spellEnd"/>
      <w:r w:rsidR="00C8335A">
        <w:rPr>
          <w:sz w:val="24"/>
          <w:szCs w:val="24"/>
        </w:rPr>
        <w:t xml:space="preserve"> on one lot</w:t>
      </w:r>
      <w:r w:rsidR="00A51E59">
        <w:rPr>
          <w:sz w:val="24"/>
          <w:szCs w:val="24"/>
        </w:rPr>
        <w:t>, t</w:t>
      </w:r>
      <w:r w:rsidR="00C8335A">
        <w:rPr>
          <w:sz w:val="24"/>
          <w:szCs w:val="24"/>
        </w:rPr>
        <w:t xml:space="preserve">he City </w:t>
      </w:r>
      <w:r w:rsidR="00257021">
        <w:rPr>
          <w:sz w:val="24"/>
          <w:szCs w:val="24"/>
        </w:rPr>
        <w:t xml:space="preserve">has </w:t>
      </w:r>
      <w:r w:rsidR="00C8335A">
        <w:rPr>
          <w:sz w:val="24"/>
          <w:szCs w:val="24"/>
        </w:rPr>
        <w:t xml:space="preserve">also published </w:t>
      </w:r>
      <w:hyperlink r:id="rId28" w:history="1">
        <w:r w:rsidR="00C8335A" w:rsidRPr="00F2137A">
          <w:rPr>
            <w:rStyle w:val="Hyperlink"/>
            <w:sz w:val="24"/>
            <w:szCs w:val="24"/>
            <w:u w:val="none"/>
          </w:rPr>
          <w:t>pre-approved ADU plans</w:t>
        </w:r>
      </w:hyperlink>
      <w:r w:rsidR="00C8335A">
        <w:rPr>
          <w:sz w:val="24"/>
          <w:szCs w:val="24"/>
        </w:rPr>
        <w:t xml:space="preserve"> that homeowners and builders could easily adopt</w:t>
      </w:r>
      <w:r w:rsidR="00965B90">
        <w:rPr>
          <w:sz w:val="24"/>
          <w:szCs w:val="24"/>
        </w:rPr>
        <w:t>, and</w:t>
      </w:r>
      <w:r>
        <w:rPr>
          <w:sz w:val="24"/>
          <w:szCs w:val="24"/>
        </w:rPr>
        <w:t xml:space="preserve"> has undertaken </w:t>
      </w:r>
      <w:hyperlink r:id="rId29" w:history="1">
        <w:r w:rsidRPr="00F2137A">
          <w:rPr>
            <w:rStyle w:val="Hyperlink"/>
            <w:sz w:val="24"/>
            <w:szCs w:val="24"/>
            <w:u w:val="none"/>
          </w:rPr>
          <w:t>demonstration projects</w:t>
        </w:r>
      </w:hyperlink>
      <w:r>
        <w:rPr>
          <w:sz w:val="24"/>
          <w:szCs w:val="24"/>
        </w:rPr>
        <w:t xml:space="preserve"> to showcase the models</w:t>
      </w:r>
      <w:r w:rsidR="00C8335A">
        <w:rPr>
          <w:sz w:val="24"/>
          <w:szCs w:val="24"/>
        </w:rPr>
        <w:t xml:space="preserve">. </w:t>
      </w:r>
      <w:r>
        <w:rPr>
          <w:sz w:val="24"/>
          <w:szCs w:val="24"/>
        </w:rPr>
        <w:t xml:space="preserve">However, these projects are in areas </w:t>
      </w:r>
      <w:r w:rsidR="00A51E59">
        <w:rPr>
          <w:sz w:val="24"/>
          <w:szCs w:val="24"/>
        </w:rPr>
        <w:t>where clusters have been identified</w:t>
      </w:r>
      <w:r>
        <w:rPr>
          <w:sz w:val="24"/>
          <w:szCs w:val="24"/>
        </w:rPr>
        <w:t xml:space="preserve">, potentially </w:t>
      </w:r>
      <w:r w:rsidR="00A51E59">
        <w:rPr>
          <w:sz w:val="24"/>
          <w:szCs w:val="24"/>
        </w:rPr>
        <w:t xml:space="preserve">further </w:t>
      </w:r>
      <w:r>
        <w:rPr>
          <w:sz w:val="24"/>
          <w:szCs w:val="24"/>
        </w:rPr>
        <w:t xml:space="preserve">localising ADU permit activity </w:t>
      </w:r>
      <w:r w:rsidR="00A51E59">
        <w:rPr>
          <w:sz w:val="24"/>
          <w:szCs w:val="24"/>
        </w:rPr>
        <w:t>in the future</w:t>
      </w:r>
      <w:r>
        <w:rPr>
          <w:sz w:val="24"/>
          <w:szCs w:val="24"/>
        </w:rPr>
        <w:t>.</w:t>
      </w:r>
    </w:p>
    <w:p w14:paraId="4829ACB0" w14:textId="77777777" w:rsidR="00495F27" w:rsidRDefault="00495F27" w:rsidP="00EB26ED">
      <w:pPr>
        <w:spacing w:line="360" w:lineRule="auto"/>
        <w:rPr>
          <w:sz w:val="24"/>
          <w:szCs w:val="24"/>
        </w:rPr>
      </w:pPr>
    </w:p>
    <w:p w14:paraId="103AAF11" w14:textId="2384F686" w:rsidR="00495F27" w:rsidRDefault="00495F27" w:rsidP="00EB26ED">
      <w:pPr>
        <w:spacing w:line="360" w:lineRule="auto"/>
        <w:rPr>
          <w:sz w:val="24"/>
          <w:szCs w:val="24"/>
        </w:rPr>
        <w:sectPr w:rsidR="00495F27">
          <w:pgSz w:w="12240" w:h="15840"/>
          <w:pgMar w:top="1440" w:right="1440" w:bottom="1440" w:left="1440" w:header="708" w:footer="708" w:gutter="0"/>
          <w:cols w:space="708"/>
          <w:docGrid w:linePitch="360"/>
        </w:sectPr>
      </w:pPr>
    </w:p>
    <w:p w14:paraId="0CBDC215" w14:textId="2020D35D" w:rsidR="00EB26ED" w:rsidRDefault="00EB26ED" w:rsidP="00EB26ED">
      <w:pPr>
        <w:pStyle w:val="Caption"/>
        <w:keepNext/>
      </w:pPr>
      <w:r>
        <w:lastRenderedPageBreak/>
        <w:t xml:space="preserve">Table </w:t>
      </w:r>
      <w:fldSimple w:instr=" SEQ Table \* ARABIC ">
        <w:r w:rsidR="00574515">
          <w:rPr>
            <w:noProof/>
          </w:rPr>
          <w:t>1</w:t>
        </w:r>
      </w:fldSimple>
      <w:r>
        <w:t xml:space="preserve">: </w:t>
      </w:r>
      <w:r w:rsidRPr="00BB7D5C">
        <w:t>Summary of OLS Regressions</w:t>
      </w:r>
      <w:r w:rsidR="001A2A7F">
        <w:t xml:space="preserve"> of predictors on log-transformed ADU rates</w:t>
      </w:r>
      <w:r w:rsidR="0087675B">
        <w:t xml:space="preserve"> [log1p(</w:t>
      </w:r>
      <w:proofErr w:type="spellStart"/>
      <w:r w:rsidR="0087675B">
        <w:t>adu_rate</w:t>
      </w:r>
      <w:proofErr w:type="spellEnd"/>
      <w:r w:rsidR="0087675B">
        <w:t>)]</w:t>
      </w:r>
      <w:r w:rsidRPr="00BB7D5C">
        <w:t>, with the estimate and p-value of each factor</w:t>
      </w:r>
    </w:p>
    <w:tbl>
      <w:tblPr>
        <w:tblStyle w:val="TableGrid"/>
        <w:tblW w:w="0" w:type="auto"/>
        <w:tblLook w:val="04A0" w:firstRow="1" w:lastRow="0" w:firstColumn="1" w:lastColumn="0" w:noHBand="0" w:noVBand="1"/>
      </w:tblPr>
      <w:tblGrid>
        <w:gridCol w:w="2872"/>
        <w:gridCol w:w="1267"/>
        <w:gridCol w:w="1268"/>
        <w:gridCol w:w="1268"/>
        <w:gridCol w:w="1267"/>
        <w:gridCol w:w="1268"/>
        <w:gridCol w:w="1268"/>
        <w:gridCol w:w="1204"/>
        <w:gridCol w:w="1268"/>
      </w:tblGrid>
      <w:tr w:rsidR="00B101D9" w14:paraId="45ECAF66" w14:textId="23914A69" w:rsidTr="00830EC0">
        <w:tc>
          <w:tcPr>
            <w:tcW w:w="2872" w:type="dxa"/>
            <w:vAlign w:val="center"/>
          </w:tcPr>
          <w:p w14:paraId="1A719302" w14:textId="77777777" w:rsidR="00B101D9" w:rsidRPr="00635955" w:rsidRDefault="00B101D9" w:rsidP="004756B8">
            <w:pPr>
              <w:jc w:val="center"/>
              <w:rPr>
                <w:b/>
                <w:bCs/>
                <w:sz w:val="18"/>
                <w:szCs w:val="18"/>
              </w:rPr>
            </w:pPr>
          </w:p>
        </w:tc>
        <w:tc>
          <w:tcPr>
            <w:tcW w:w="1267" w:type="dxa"/>
            <w:tcBorders>
              <w:bottom w:val="single" w:sz="4" w:space="0" w:color="auto"/>
            </w:tcBorders>
            <w:vAlign w:val="center"/>
          </w:tcPr>
          <w:p w14:paraId="1221706C" w14:textId="2A1F0CD5" w:rsidR="00B101D9" w:rsidRPr="00635955" w:rsidRDefault="00B101D9" w:rsidP="004756B8">
            <w:pPr>
              <w:jc w:val="center"/>
              <w:rPr>
                <w:b/>
                <w:bCs/>
                <w:sz w:val="14"/>
                <w:szCs w:val="14"/>
              </w:rPr>
            </w:pPr>
            <w:r w:rsidRPr="00635955">
              <w:rPr>
                <w:b/>
                <w:bCs/>
                <w:sz w:val="14"/>
                <w:szCs w:val="14"/>
              </w:rPr>
              <w:t>Model 1</w:t>
            </w:r>
          </w:p>
        </w:tc>
        <w:tc>
          <w:tcPr>
            <w:tcW w:w="1268" w:type="dxa"/>
            <w:tcBorders>
              <w:bottom w:val="single" w:sz="4" w:space="0" w:color="auto"/>
            </w:tcBorders>
            <w:vAlign w:val="center"/>
          </w:tcPr>
          <w:p w14:paraId="27E297A8" w14:textId="6D00E32A" w:rsidR="00B101D9" w:rsidRPr="00635955" w:rsidRDefault="00B101D9" w:rsidP="004756B8">
            <w:pPr>
              <w:jc w:val="center"/>
              <w:rPr>
                <w:b/>
                <w:bCs/>
                <w:sz w:val="14"/>
                <w:szCs w:val="14"/>
              </w:rPr>
            </w:pPr>
            <w:r w:rsidRPr="00635955">
              <w:rPr>
                <w:b/>
                <w:bCs/>
                <w:sz w:val="14"/>
                <w:szCs w:val="14"/>
              </w:rPr>
              <w:t>Model 2</w:t>
            </w:r>
          </w:p>
        </w:tc>
        <w:tc>
          <w:tcPr>
            <w:tcW w:w="1268" w:type="dxa"/>
            <w:tcBorders>
              <w:bottom w:val="single" w:sz="4" w:space="0" w:color="auto"/>
            </w:tcBorders>
            <w:vAlign w:val="center"/>
          </w:tcPr>
          <w:p w14:paraId="3AE0D941" w14:textId="730F9C0E" w:rsidR="00B101D9" w:rsidRPr="00635955" w:rsidRDefault="00B101D9" w:rsidP="004756B8">
            <w:pPr>
              <w:jc w:val="center"/>
              <w:rPr>
                <w:b/>
                <w:bCs/>
                <w:sz w:val="14"/>
                <w:szCs w:val="14"/>
              </w:rPr>
            </w:pPr>
            <w:r w:rsidRPr="00635955">
              <w:rPr>
                <w:b/>
                <w:bCs/>
                <w:sz w:val="14"/>
                <w:szCs w:val="14"/>
              </w:rPr>
              <w:t>Model 3</w:t>
            </w:r>
          </w:p>
        </w:tc>
        <w:tc>
          <w:tcPr>
            <w:tcW w:w="1267" w:type="dxa"/>
            <w:tcBorders>
              <w:bottom w:val="single" w:sz="4" w:space="0" w:color="auto"/>
            </w:tcBorders>
            <w:vAlign w:val="center"/>
          </w:tcPr>
          <w:p w14:paraId="5EFB688E" w14:textId="7946AB11" w:rsidR="00B101D9" w:rsidRPr="00635955" w:rsidRDefault="00B101D9" w:rsidP="004756B8">
            <w:pPr>
              <w:jc w:val="center"/>
              <w:rPr>
                <w:b/>
                <w:bCs/>
                <w:sz w:val="14"/>
                <w:szCs w:val="14"/>
              </w:rPr>
            </w:pPr>
            <w:r w:rsidRPr="00635955">
              <w:rPr>
                <w:b/>
                <w:bCs/>
                <w:sz w:val="14"/>
                <w:szCs w:val="14"/>
              </w:rPr>
              <w:t>Model 4</w:t>
            </w:r>
          </w:p>
        </w:tc>
        <w:tc>
          <w:tcPr>
            <w:tcW w:w="1268" w:type="dxa"/>
            <w:tcBorders>
              <w:bottom w:val="single" w:sz="4" w:space="0" w:color="auto"/>
            </w:tcBorders>
            <w:vAlign w:val="center"/>
          </w:tcPr>
          <w:p w14:paraId="6DE6F689" w14:textId="4C6BCB1F" w:rsidR="00B101D9" w:rsidRPr="00635955" w:rsidRDefault="00B101D9" w:rsidP="004756B8">
            <w:pPr>
              <w:jc w:val="center"/>
              <w:rPr>
                <w:b/>
                <w:bCs/>
                <w:sz w:val="14"/>
                <w:szCs w:val="14"/>
              </w:rPr>
            </w:pPr>
            <w:r w:rsidRPr="00635955">
              <w:rPr>
                <w:b/>
                <w:bCs/>
                <w:sz w:val="14"/>
                <w:szCs w:val="14"/>
              </w:rPr>
              <w:t>Model 5</w:t>
            </w:r>
          </w:p>
        </w:tc>
        <w:tc>
          <w:tcPr>
            <w:tcW w:w="1268" w:type="dxa"/>
            <w:tcBorders>
              <w:bottom w:val="single" w:sz="4" w:space="0" w:color="auto"/>
            </w:tcBorders>
            <w:vAlign w:val="center"/>
          </w:tcPr>
          <w:p w14:paraId="508CD5A3" w14:textId="29AC21ED" w:rsidR="00B101D9" w:rsidRPr="00635955" w:rsidRDefault="00B101D9" w:rsidP="004756B8">
            <w:pPr>
              <w:jc w:val="center"/>
              <w:rPr>
                <w:b/>
                <w:bCs/>
                <w:sz w:val="14"/>
                <w:szCs w:val="14"/>
              </w:rPr>
            </w:pPr>
            <w:r w:rsidRPr="00635955">
              <w:rPr>
                <w:b/>
                <w:bCs/>
                <w:sz w:val="14"/>
                <w:szCs w:val="14"/>
              </w:rPr>
              <w:t>Model 6</w:t>
            </w:r>
          </w:p>
        </w:tc>
        <w:tc>
          <w:tcPr>
            <w:tcW w:w="1204" w:type="dxa"/>
            <w:tcBorders>
              <w:bottom w:val="single" w:sz="4" w:space="0" w:color="auto"/>
            </w:tcBorders>
            <w:vAlign w:val="center"/>
          </w:tcPr>
          <w:p w14:paraId="0B3A585E" w14:textId="7487B311" w:rsidR="00B101D9" w:rsidRPr="00635955" w:rsidRDefault="00B101D9" w:rsidP="004756B8">
            <w:pPr>
              <w:jc w:val="center"/>
              <w:rPr>
                <w:b/>
                <w:bCs/>
                <w:sz w:val="14"/>
                <w:szCs w:val="14"/>
              </w:rPr>
            </w:pPr>
            <w:r>
              <w:rPr>
                <w:b/>
                <w:bCs/>
                <w:sz w:val="14"/>
                <w:szCs w:val="14"/>
              </w:rPr>
              <w:t>Model 7</w:t>
            </w:r>
          </w:p>
        </w:tc>
        <w:tc>
          <w:tcPr>
            <w:tcW w:w="1268" w:type="dxa"/>
            <w:tcBorders>
              <w:bottom w:val="single" w:sz="4" w:space="0" w:color="auto"/>
            </w:tcBorders>
            <w:shd w:val="clear" w:color="auto" w:fill="FFFF00"/>
            <w:vAlign w:val="center"/>
          </w:tcPr>
          <w:p w14:paraId="17E05BD0" w14:textId="791C2354" w:rsidR="00B101D9" w:rsidRPr="00635955" w:rsidRDefault="00B101D9" w:rsidP="004756B8">
            <w:pPr>
              <w:jc w:val="center"/>
              <w:rPr>
                <w:b/>
                <w:bCs/>
                <w:sz w:val="14"/>
                <w:szCs w:val="14"/>
              </w:rPr>
            </w:pPr>
            <w:r w:rsidRPr="00635955">
              <w:rPr>
                <w:b/>
                <w:bCs/>
                <w:sz w:val="14"/>
                <w:szCs w:val="14"/>
              </w:rPr>
              <w:t xml:space="preserve">Model </w:t>
            </w:r>
            <w:r>
              <w:rPr>
                <w:b/>
                <w:bCs/>
                <w:sz w:val="14"/>
                <w:szCs w:val="14"/>
              </w:rPr>
              <w:t>8</w:t>
            </w:r>
          </w:p>
        </w:tc>
      </w:tr>
      <w:tr w:rsidR="00B101D9" w14:paraId="081A3D6C" w14:textId="152F00D9" w:rsidTr="00830EC0">
        <w:tc>
          <w:tcPr>
            <w:tcW w:w="2872" w:type="dxa"/>
            <w:vMerge w:val="restart"/>
            <w:vAlign w:val="center"/>
          </w:tcPr>
          <w:p w14:paraId="2411A616" w14:textId="4E90EB04" w:rsidR="00B101D9" w:rsidRPr="00635955" w:rsidRDefault="00B101D9" w:rsidP="004756B8">
            <w:pPr>
              <w:jc w:val="center"/>
              <w:rPr>
                <w:b/>
                <w:bCs/>
                <w:sz w:val="18"/>
                <w:szCs w:val="18"/>
              </w:rPr>
            </w:pPr>
            <w:r w:rsidRPr="00635955">
              <w:rPr>
                <w:b/>
                <w:bCs/>
                <w:sz w:val="18"/>
                <w:szCs w:val="18"/>
              </w:rPr>
              <w:t>Constant</w:t>
            </w:r>
          </w:p>
        </w:tc>
        <w:tc>
          <w:tcPr>
            <w:tcW w:w="1267" w:type="dxa"/>
            <w:tcBorders>
              <w:bottom w:val="nil"/>
            </w:tcBorders>
            <w:vAlign w:val="center"/>
          </w:tcPr>
          <w:p w14:paraId="541D5F26" w14:textId="0440E9CE" w:rsidR="00B101D9" w:rsidRPr="00635955" w:rsidRDefault="004E20D9" w:rsidP="004756B8">
            <w:pPr>
              <w:jc w:val="center"/>
              <w:rPr>
                <w:sz w:val="14"/>
                <w:szCs w:val="14"/>
              </w:rPr>
            </w:pPr>
            <w:r>
              <w:rPr>
                <w:sz w:val="14"/>
                <w:szCs w:val="14"/>
              </w:rPr>
              <w:t>0.322 ***</w:t>
            </w:r>
          </w:p>
        </w:tc>
        <w:tc>
          <w:tcPr>
            <w:tcW w:w="1268" w:type="dxa"/>
            <w:tcBorders>
              <w:bottom w:val="nil"/>
            </w:tcBorders>
            <w:vAlign w:val="center"/>
          </w:tcPr>
          <w:p w14:paraId="05D827C0" w14:textId="0EB62D9B" w:rsidR="00B101D9" w:rsidRPr="00635955" w:rsidRDefault="004E20D9" w:rsidP="004756B8">
            <w:pPr>
              <w:jc w:val="center"/>
              <w:rPr>
                <w:sz w:val="14"/>
                <w:szCs w:val="14"/>
              </w:rPr>
            </w:pPr>
            <w:r>
              <w:rPr>
                <w:sz w:val="14"/>
                <w:szCs w:val="14"/>
              </w:rPr>
              <w:t>0.322 ***</w:t>
            </w:r>
          </w:p>
        </w:tc>
        <w:tc>
          <w:tcPr>
            <w:tcW w:w="1268" w:type="dxa"/>
            <w:tcBorders>
              <w:bottom w:val="nil"/>
            </w:tcBorders>
            <w:vAlign w:val="center"/>
          </w:tcPr>
          <w:p w14:paraId="5079964A" w14:textId="77DF2A87" w:rsidR="00B101D9" w:rsidRPr="00635955" w:rsidRDefault="004E20D9" w:rsidP="004756B8">
            <w:pPr>
              <w:jc w:val="center"/>
              <w:rPr>
                <w:sz w:val="14"/>
                <w:szCs w:val="14"/>
              </w:rPr>
            </w:pPr>
            <w:r>
              <w:rPr>
                <w:sz w:val="14"/>
                <w:szCs w:val="14"/>
              </w:rPr>
              <w:t>0.322 ***</w:t>
            </w:r>
          </w:p>
        </w:tc>
        <w:tc>
          <w:tcPr>
            <w:tcW w:w="1267" w:type="dxa"/>
            <w:tcBorders>
              <w:bottom w:val="nil"/>
            </w:tcBorders>
            <w:vAlign w:val="center"/>
          </w:tcPr>
          <w:p w14:paraId="63876ECB" w14:textId="0A077BEC" w:rsidR="00B101D9" w:rsidRPr="00635955" w:rsidRDefault="004E20D9" w:rsidP="004756B8">
            <w:pPr>
              <w:jc w:val="center"/>
              <w:rPr>
                <w:sz w:val="14"/>
                <w:szCs w:val="14"/>
              </w:rPr>
            </w:pPr>
            <w:r>
              <w:rPr>
                <w:sz w:val="14"/>
                <w:szCs w:val="14"/>
              </w:rPr>
              <w:t>0.449</w:t>
            </w:r>
          </w:p>
        </w:tc>
        <w:tc>
          <w:tcPr>
            <w:tcW w:w="1268" w:type="dxa"/>
            <w:tcBorders>
              <w:bottom w:val="nil"/>
            </w:tcBorders>
            <w:vAlign w:val="center"/>
          </w:tcPr>
          <w:p w14:paraId="5DB260C0" w14:textId="10FFE0DE" w:rsidR="00B101D9" w:rsidRPr="00635955" w:rsidRDefault="004E20D9" w:rsidP="004756B8">
            <w:pPr>
              <w:jc w:val="center"/>
              <w:rPr>
                <w:sz w:val="14"/>
                <w:szCs w:val="14"/>
              </w:rPr>
            </w:pPr>
            <w:r>
              <w:rPr>
                <w:sz w:val="14"/>
                <w:szCs w:val="14"/>
              </w:rPr>
              <w:t>0.516 ***</w:t>
            </w:r>
          </w:p>
        </w:tc>
        <w:tc>
          <w:tcPr>
            <w:tcW w:w="1268" w:type="dxa"/>
            <w:tcBorders>
              <w:bottom w:val="nil"/>
            </w:tcBorders>
            <w:vAlign w:val="center"/>
          </w:tcPr>
          <w:p w14:paraId="1F367B05" w14:textId="7F852B97" w:rsidR="00B101D9" w:rsidRPr="00635955" w:rsidRDefault="004756B8" w:rsidP="004756B8">
            <w:pPr>
              <w:jc w:val="center"/>
              <w:rPr>
                <w:sz w:val="14"/>
                <w:szCs w:val="14"/>
              </w:rPr>
            </w:pPr>
            <w:r>
              <w:rPr>
                <w:sz w:val="14"/>
                <w:szCs w:val="14"/>
              </w:rPr>
              <w:t>-1.184</w:t>
            </w:r>
          </w:p>
        </w:tc>
        <w:tc>
          <w:tcPr>
            <w:tcW w:w="1204" w:type="dxa"/>
            <w:tcBorders>
              <w:bottom w:val="nil"/>
            </w:tcBorders>
            <w:vAlign w:val="center"/>
          </w:tcPr>
          <w:p w14:paraId="7A62DE73" w14:textId="5C7C78A9" w:rsidR="00B101D9" w:rsidRPr="00635955" w:rsidRDefault="004756B8" w:rsidP="004756B8">
            <w:pPr>
              <w:jc w:val="center"/>
              <w:rPr>
                <w:sz w:val="14"/>
                <w:szCs w:val="14"/>
              </w:rPr>
            </w:pPr>
            <w:r>
              <w:rPr>
                <w:sz w:val="14"/>
                <w:szCs w:val="14"/>
              </w:rPr>
              <w:t>-4.190 ***</w:t>
            </w:r>
          </w:p>
        </w:tc>
        <w:tc>
          <w:tcPr>
            <w:tcW w:w="1268" w:type="dxa"/>
            <w:tcBorders>
              <w:bottom w:val="nil"/>
            </w:tcBorders>
            <w:shd w:val="clear" w:color="auto" w:fill="FFFF00"/>
            <w:vAlign w:val="center"/>
          </w:tcPr>
          <w:p w14:paraId="474046D8" w14:textId="4015E947" w:rsidR="00B101D9" w:rsidRPr="00635955" w:rsidRDefault="004756B8" w:rsidP="004756B8">
            <w:pPr>
              <w:jc w:val="center"/>
              <w:rPr>
                <w:sz w:val="14"/>
                <w:szCs w:val="14"/>
              </w:rPr>
            </w:pPr>
            <w:r>
              <w:rPr>
                <w:sz w:val="14"/>
                <w:szCs w:val="14"/>
              </w:rPr>
              <w:t>-0.072</w:t>
            </w:r>
          </w:p>
        </w:tc>
      </w:tr>
      <w:tr w:rsidR="00B101D9" w14:paraId="56E0AAAE" w14:textId="07EAA749" w:rsidTr="00830EC0">
        <w:tc>
          <w:tcPr>
            <w:tcW w:w="2872" w:type="dxa"/>
            <w:vMerge/>
            <w:vAlign w:val="center"/>
          </w:tcPr>
          <w:p w14:paraId="71B2FA19" w14:textId="77777777" w:rsidR="00B101D9" w:rsidRPr="00635955" w:rsidRDefault="00B101D9" w:rsidP="004756B8">
            <w:pPr>
              <w:jc w:val="center"/>
              <w:rPr>
                <w:b/>
                <w:bCs/>
                <w:sz w:val="18"/>
                <w:szCs w:val="18"/>
              </w:rPr>
            </w:pPr>
          </w:p>
        </w:tc>
        <w:tc>
          <w:tcPr>
            <w:tcW w:w="1267" w:type="dxa"/>
            <w:tcBorders>
              <w:top w:val="nil"/>
              <w:bottom w:val="nil"/>
            </w:tcBorders>
            <w:vAlign w:val="center"/>
          </w:tcPr>
          <w:p w14:paraId="7A31952D" w14:textId="4A2CECF6" w:rsidR="00B101D9" w:rsidRPr="00635955" w:rsidRDefault="004E20D9" w:rsidP="004756B8">
            <w:pPr>
              <w:jc w:val="center"/>
              <w:rPr>
                <w:sz w:val="14"/>
                <w:szCs w:val="14"/>
              </w:rPr>
            </w:pPr>
            <w:r>
              <w:rPr>
                <w:sz w:val="14"/>
                <w:szCs w:val="14"/>
              </w:rPr>
              <w:t>(0.000)</w:t>
            </w:r>
          </w:p>
        </w:tc>
        <w:tc>
          <w:tcPr>
            <w:tcW w:w="1268" w:type="dxa"/>
            <w:tcBorders>
              <w:top w:val="nil"/>
              <w:bottom w:val="nil"/>
            </w:tcBorders>
            <w:vAlign w:val="center"/>
          </w:tcPr>
          <w:p w14:paraId="5B34E88A" w14:textId="4D20F043" w:rsidR="00B101D9" w:rsidRPr="00635955" w:rsidRDefault="004E20D9" w:rsidP="004756B8">
            <w:pPr>
              <w:jc w:val="center"/>
              <w:rPr>
                <w:sz w:val="14"/>
                <w:szCs w:val="14"/>
              </w:rPr>
            </w:pPr>
            <w:r>
              <w:rPr>
                <w:sz w:val="14"/>
                <w:szCs w:val="14"/>
              </w:rPr>
              <w:t>(0.000)</w:t>
            </w:r>
          </w:p>
        </w:tc>
        <w:tc>
          <w:tcPr>
            <w:tcW w:w="1268" w:type="dxa"/>
            <w:tcBorders>
              <w:top w:val="nil"/>
              <w:bottom w:val="nil"/>
            </w:tcBorders>
            <w:vAlign w:val="center"/>
          </w:tcPr>
          <w:p w14:paraId="17C9E674" w14:textId="5D97084E" w:rsidR="00B101D9" w:rsidRPr="00635955" w:rsidRDefault="004E20D9" w:rsidP="004756B8">
            <w:pPr>
              <w:jc w:val="center"/>
              <w:rPr>
                <w:sz w:val="14"/>
                <w:szCs w:val="14"/>
              </w:rPr>
            </w:pPr>
            <w:r>
              <w:rPr>
                <w:sz w:val="14"/>
                <w:szCs w:val="14"/>
              </w:rPr>
              <w:t>(0.000)</w:t>
            </w:r>
          </w:p>
        </w:tc>
        <w:tc>
          <w:tcPr>
            <w:tcW w:w="1267" w:type="dxa"/>
            <w:tcBorders>
              <w:top w:val="nil"/>
              <w:bottom w:val="nil"/>
            </w:tcBorders>
            <w:vAlign w:val="center"/>
          </w:tcPr>
          <w:p w14:paraId="379AAE55" w14:textId="2D512BFA" w:rsidR="00B101D9" w:rsidRPr="00635955" w:rsidRDefault="004E20D9" w:rsidP="004756B8">
            <w:pPr>
              <w:jc w:val="center"/>
              <w:rPr>
                <w:sz w:val="14"/>
                <w:szCs w:val="14"/>
              </w:rPr>
            </w:pPr>
            <w:r>
              <w:rPr>
                <w:sz w:val="14"/>
                <w:szCs w:val="14"/>
              </w:rPr>
              <w:t>(0.530)</w:t>
            </w:r>
          </w:p>
        </w:tc>
        <w:tc>
          <w:tcPr>
            <w:tcW w:w="1268" w:type="dxa"/>
            <w:tcBorders>
              <w:top w:val="nil"/>
              <w:bottom w:val="nil"/>
            </w:tcBorders>
            <w:vAlign w:val="center"/>
          </w:tcPr>
          <w:p w14:paraId="441EC394" w14:textId="336B2027" w:rsidR="00B101D9" w:rsidRPr="00635955" w:rsidRDefault="004E20D9" w:rsidP="004756B8">
            <w:pPr>
              <w:jc w:val="center"/>
              <w:rPr>
                <w:sz w:val="14"/>
                <w:szCs w:val="14"/>
              </w:rPr>
            </w:pPr>
            <w:r>
              <w:rPr>
                <w:sz w:val="14"/>
                <w:szCs w:val="14"/>
              </w:rPr>
              <w:t>(0.00)</w:t>
            </w:r>
          </w:p>
        </w:tc>
        <w:tc>
          <w:tcPr>
            <w:tcW w:w="1268" w:type="dxa"/>
            <w:tcBorders>
              <w:top w:val="nil"/>
              <w:bottom w:val="nil"/>
            </w:tcBorders>
            <w:vAlign w:val="center"/>
          </w:tcPr>
          <w:p w14:paraId="6B41D04B" w14:textId="6DF95DBC" w:rsidR="00B101D9" w:rsidRPr="00635955" w:rsidRDefault="004756B8" w:rsidP="004756B8">
            <w:pPr>
              <w:jc w:val="center"/>
              <w:rPr>
                <w:sz w:val="14"/>
                <w:szCs w:val="14"/>
              </w:rPr>
            </w:pPr>
            <w:r>
              <w:rPr>
                <w:sz w:val="14"/>
                <w:szCs w:val="14"/>
              </w:rPr>
              <w:t>(0.668)</w:t>
            </w:r>
          </w:p>
        </w:tc>
        <w:tc>
          <w:tcPr>
            <w:tcW w:w="1204" w:type="dxa"/>
            <w:tcBorders>
              <w:top w:val="nil"/>
              <w:bottom w:val="nil"/>
            </w:tcBorders>
            <w:vAlign w:val="center"/>
          </w:tcPr>
          <w:p w14:paraId="25FB1406" w14:textId="149B9CC9" w:rsidR="00B101D9" w:rsidRPr="00635955" w:rsidRDefault="004756B8" w:rsidP="004756B8">
            <w:pPr>
              <w:jc w:val="center"/>
              <w:rPr>
                <w:sz w:val="14"/>
                <w:szCs w:val="14"/>
              </w:rPr>
            </w:pPr>
            <w:r>
              <w:rPr>
                <w:sz w:val="14"/>
                <w:szCs w:val="14"/>
              </w:rPr>
              <w:t>(0.000)</w:t>
            </w:r>
          </w:p>
        </w:tc>
        <w:tc>
          <w:tcPr>
            <w:tcW w:w="1268" w:type="dxa"/>
            <w:tcBorders>
              <w:top w:val="nil"/>
              <w:bottom w:val="nil"/>
            </w:tcBorders>
            <w:shd w:val="clear" w:color="auto" w:fill="FFFF00"/>
            <w:vAlign w:val="center"/>
          </w:tcPr>
          <w:p w14:paraId="502054B0" w14:textId="0840ABF3" w:rsidR="00B101D9" w:rsidRPr="00635955" w:rsidRDefault="004756B8" w:rsidP="004756B8">
            <w:pPr>
              <w:jc w:val="center"/>
              <w:rPr>
                <w:sz w:val="14"/>
                <w:szCs w:val="14"/>
              </w:rPr>
            </w:pPr>
            <w:r>
              <w:rPr>
                <w:sz w:val="14"/>
                <w:szCs w:val="14"/>
              </w:rPr>
              <w:t>(0.645)</w:t>
            </w:r>
          </w:p>
        </w:tc>
      </w:tr>
      <w:tr w:rsidR="00B101D9" w14:paraId="3B6F2C7B" w14:textId="035DD47C" w:rsidTr="00581A5B">
        <w:tc>
          <w:tcPr>
            <w:tcW w:w="2872" w:type="dxa"/>
            <w:vMerge w:val="restart"/>
            <w:shd w:val="clear" w:color="auto" w:fill="00B0F0"/>
            <w:vAlign w:val="center"/>
          </w:tcPr>
          <w:p w14:paraId="0400C289" w14:textId="72F840AB" w:rsidR="00B101D9" w:rsidRPr="00635955" w:rsidRDefault="00B101D9" w:rsidP="004756B8">
            <w:pPr>
              <w:jc w:val="center"/>
              <w:rPr>
                <w:b/>
                <w:bCs/>
                <w:sz w:val="18"/>
                <w:szCs w:val="18"/>
              </w:rPr>
            </w:pPr>
            <w:r>
              <w:rPr>
                <w:b/>
                <w:bCs/>
                <w:sz w:val="18"/>
                <w:szCs w:val="18"/>
              </w:rPr>
              <w:t>Non</w:t>
            </w:r>
            <w:r w:rsidR="00C75B23">
              <w:rPr>
                <w:b/>
                <w:bCs/>
                <w:sz w:val="18"/>
                <w:szCs w:val="18"/>
              </w:rPr>
              <w:t>-Car</w:t>
            </w:r>
            <w:r w:rsidRPr="00635955">
              <w:rPr>
                <w:b/>
                <w:bCs/>
                <w:sz w:val="18"/>
                <w:szCs w:val="18"/>
              </w:rPr>
              <w:t xml:space="preserve"> Accessibility (PC)</w:t>
            </w:r>
          </w:p>
        </w:tc>
        <w:tc>
          <w:tcPr>
            <w:tcW w:w="1267" w:type="dxa"/>
            <w:tcBorders>
              <w:top w:val="nil"/>
              <w:bottom w:val="nil"/>
              <w:right w:val="single" w:sz="4" w:space="0" w:color="auto"/>
            </w:tcBorders>
            <w:shd w:val="clear" w:color="auto" w:fill="00B0F0"/>
            <w:vAlign w:val="center"/>
          </w:tcPr>
          <w:p w14:paraId="2C33B5C5" w14:textId="2A9C7DB3" w:rsidR="00B101D9" w:rsidRPr="00635955" w:rsidRDefault="004E20D9" w:rsidP="004756B8">
            <w:pPr>
              <w:jc w:val="center"/>
              <w:rPr>
                <w:sz w:val="14"/>
                <w:szCs w:val="14"/>
              </w:rPr>
            </w:pPr>
            <w:proofErr w:type="gramStart"/>
            <w:r>
              <w:rPr>
                <w:sz w:val="14"/>
                <w:szCs w:val="14"/>
              </w:rPr>
              <w:t>0.032 .</w:t>
            </w:r>
            <w:proofErr w:type="gramEnd"/>
          </w:p>
        </w:tc>
        <w:tc>
          <w:tcPr>
            <w:tcW w:w="1268" w:type="dxa"/>
            <w:tcBorders>
              <w:top w:val="nil"/>
              <w:left w:val="single" w:sz="4" w:space="0" w:color="auto"/>
              <w:bottom w:val="nil"/>
              <w:right w:val="single" w:sz="4" w:space="0" w:color="auto"/>
            </w:tcBorders>
            <w:shd w:val="clear" w:color="auto" w:fill="00B0F0"/>
            <w:vAlign w:val="center"/>
          </w:tcPr>
          <w:p w14:paraId="56D122A7" w14:textId="0F0DE72D" w:rsidR="00B101D9" w:rsidRPr="00635955" w:rsidRDefault="004E20D9" w:rsidP="004756B8">
            <w:pPr>
              <w:jc w:val="center"/>
              <w:rPr>
                <w:sz w:val="14"/>
                <w:szCs w:val="14"/>
              </w:rPr>
            </w:pPr>
            <w:r>
              <w:rPr>
                <w:sz w:val="14"/>
                <w:szCs w:val="14"/>
              </w:rPr>
              <w:t>0.083 ***</w:t>
            </w:r>
          </w:p>
        </w:tc>
        <w:tc>
          <w:tcPr>
            <w:tcW w:w="1268" w:type="dxa"/>
            <w:tcBorders>
              <w:top w:val="nil"/>
              <w:left w:val="single" w:sz="4" w:space="0" w:color="auto"/>
              <w:bottom w:val="nil"/>
              <w:right w:val="single" w:sz="4" w:space="0" w:color="auto"/>
            </w:tcBorders>
            <w:shd w:val="clear" w:color="auto" w:fill="00B0F0"/>
            <w:vAlign w:val="center"/>
          </w:tcPr>
          <w:p w14:paraId="302B4393" w14:textId="46AB597D" w:rsidR="00B101D9" w:rsidRPr="00635955" w:rsidRDefault="004E20D9" w:rsidP="004756B8">
            <w:pPr>
              <w:jc w:val="center"/>
              <w:rPr>
                <w:sz w:val="14"/>
                <w:szCs w:val="14"/>
              </w:rPr>
            </w:pPr>
            <w:r>
              <w:rPr>
                <w:sz w:val="14"/>
                <w:szCs w:val="14"/>
              </w:rPr>
              <w:t>0.080 ***</w:t>
            </w:r>
          </w:p>
        </w:tc>
        <w:tc>
          <w:tcPr>
            <w:tcW w:w="1267" w:type="dxa"/>
            <w:tcBorders>
              <w:top w:val="nil"/>
              <w:left w:val="single" w:sz="4" w:space="0" w:color="auto"/>
              <w:bottom w:val="nil"/>
              <w:right w:val="single" w:sz="4" w:space="0" w:color="auto"/>
            </w:tcBorders>
            <w:shd w:val="clear" w:color="auto" w:fill="00B0F0"/>
            <w:vAlign w:val="center"/>
          </w:tcPr>
          <w:p w14:paraId="06CC2F41" w14:textId="76AF2C83" w:rsidR="00B101D9" w:rsidRPr="00635955" w:rsidRDefault="004E20D9" w:rsidP="004756B8">
            <w:pPr>
              <w:jc w:val="center"/>
              <w:rPr>
                <w:sz w:val="14"/>
                <w:szCs w:val="14"/>
              </w:rPr>
            </w:pPr>
            <w:proofErr w:type="gramStart"/>
            <w:r>
              <w:rPr>
                <w:sz w:val="14"/>
                <w:szCs w:val="14"/>
              </w:rPr>
              <w:t>0.045 .</w:t>
            </w:r>
            <w:proofErr w:type="gramEnd"/>
          </w:p>
        </w:tc>
        <w:tc>
          <w:tcPr>
            <w:tcW w:w="1268" w:type="dxa"/>
            <w:tcBorders>
              <w:top w:val="nil"/>
              <w:left w:val="single" w:sz="4" w:space="0" w:color="auto"/>
              <w:bottom w:val="nil"/>
              <w:right w:val="single" w:sz="4" w:space="0" w:color="auto"/>
            </w:tcBorders>
            <w:shd w:val="clear" w:color="auto" w:fill="00B0F0"/>
            <w:vAlign w:val="center"/>
          </w:tcPr>
          <w:p w14:paraId="623D83B6" w14:textId="6100081B" w:rsidR="00B101D9" w:rsidRPr="00635955" w:rsidRDefault="004E20D9" w:rsidP="004756B8">
            <w:pPr>
              <w:jc w:val="center"/>
              <w:rPr>
                <w:sz w:val="14"/>
                <w:szCs w:val="14"/>
              </w:rPr>
            </w:pPr>
            <w:r>
              <w:rPr>
                <w:sz w:val="14"/>
                <w:szCs w:val="14"/>
              </w:rPr>
              <w:t>0.049 *</w:t>
            </w:r>
          </w:p>
        </w:tc>
        <w:tc>
          <w:tcPr>
            <w:tcW w:w="1268" w:type="dxa"/>
            <w:tcBorders>
              <w:top w:val="nil"/>
              <w:left w:val="single" w:sz="4" w:space="0" w:color="auto"/>
              <w:bottom w:val="nil"/>
              <w:right w:val="single" w:sz="4" w:space="0" w:color="auto"/>
            </w:tcBorders>
            <w:shd w:val="clear" w:color="auto" w:fill="00B0F0"/>
            <w:vAlign w:val="center"/>
          </w:tcPr>
          <w:p w14:paraId="6CF2D8AC" w14:textId="0906364B" w:rsidR="00B101D9" w:rsidRPr="00635955" w:rsidRDefault="004756B8" w:rsidP="004756B8">
            <w:pPr>
              <w:jc w:val="center"/>
              <w:rPr>
                <w:sz w:val="14"/>
                <w:szCs w:val="14"/>
              </w:rPr>
            </w:pPr>
            <w:r>
              <w:rPr>
                <w:sz w:val="14"/>
                <w:szCs w:val="14"/>
              </w:rPr>
              <w:t>0.068 **</w:t>
            </w:r>
          </w:p>
        </w:tc>
        <w:tc>
          <w:tcPr>
            <w:tcW w:w="1204" w:type="dxa"/>
            <w:tcBorders>
              <w:top w:val="nil"/>
              <w:bottom w:val="nil"/>
            </w:tcBorders>
            <w:shd w:val="clear" w:color="auto" w:fill="00B0F0"/>
            <w:vAlign w:val="center"/>
          </w:tcPr>
          <w:p w14:paraId="1268088A" w14:textId="68920D94" w:rsidR="00B101D9" w:rsidRPr="00635955" w:rsidRDefault="004756B8" w:rsidP="004756B8">
            <w:pPr>
              <w:jc w:val="center"/>
              <w:rPr>
                <w:sz w:val="14"/>
                <w:szCs w:val="14"/>
              </w:rPr>
            </w:pPr>
            <w:r>
              <w:rPr>
                <w:sz w:val="14"/>
                <w:szCs w:val="14"/>
              </w:rPr>
              <w:t>0.081 ***</w:t>
            </w:r>
          </w:p>
        </w:tc>
        <w:tc>
          <w:tcPr>
            <w:tcW w:w="1268" w:type="dxa"/>
            <w:tcBorders>
              <w:top w:val="nil"/>
              <w:left w:val="single" w:sz="4" w:space="0" w:color="auto"/>
              <w:bottom w:val="nil"/>
            </w:tcBorders>
            <w:shd w:val="clear" w:color="auto" w:fill="00B050"/>
            <w:vAlign w:val="center"/>
          </w:tcPr>
          <w:p w14:paraId="41AD45C7" w14:textId="43FD5BEF" w:rsidR="00B101D9" w:rsidRPr="00635955" w:rsidRDefault="004756B8" w:rsidP="004756B8">
            <w:pPr>
              <w:jc w:val="center"/>
              <w:rPr>
                <w:sz w:val="14"/>
                <w:szCs w:val="14"/>
              </w:rPr>
            </w:pPr>
            <w:r>
              <w:rPr>
                <w:sz w:val="14"/>
                <w:szCs w:val="14"/>
              </w:rPr>
              <w:t>0.068 **</w:t>
            </w:r>
          </w:p>
        </w:tc>
      </w:tr>
      <w:tr w:rsidR="00B101D9" w14:paraId="26E7903E" w14:textId="2F5ACDFE" w:rsidTr="00581A5B">
        <w:tc>
          <w:tcPr>
            <w:tcW w:w="2872" w:type="dxa"/>
            <w:vMerge/>
            <w:shd w:val="clear" w:color="auto" w:fill="00B0F0"/>
            <w:vAlign w:val="center"/>
          </w:tcPr>
          <w:p w14:paraId="330A3709" w14:textId="77777777" w:rsidR="00B101D9" w:rsidRPr="00635955" w:rsidRDefault="00B101D9" w:rsidP="004756B8">
            <w:pPr>
              <w:jc w:val="center"/>
              <w:rPr>
                <w:b/>
                <w:bCs/>
                <w:sz w:val="18"/>
                <w:szCs w:val="18"/>
              </w:rPr>
            </w:pPr>
          </w:p>
        </w:tc>
        <w:tc>
          <w:tcPr>
            <w:tcW w:w="1267" w:type="dxa"/>
            <w:tcBorders>
              <w:top w:val="nil"/>
              <w:bottom w:val="nil"/>
              <w:right w:val="single" w:sz="4" w:space="0" w:color="auto"/>
            </w:tcBorders>
            <w:shd w:val="clear" w:color="auto" w:fill="00B0F0"/>
            <w:vAlign w:val="center"/>
          </w:tcPr>
          <w:p w14:paraId="29EE31A2" w14:textId="5842B043" w:rsidR="00B101D9" w:rsidRPr="00635955" w:rsidRDefault="004E20D9" w:rsidP="004756B8">
            <w:pPr>
              <w:jc w:val="center"/>
              <w:rPr>
                <w:sz w:val="14"/>
                <w:szCs w:val="14"/>
              </w:rPr>
            </w:pPr>
            <w:r>
              <w:rPr>
                <w:sz w:val="14"/>
                <w:szCs w:val="14"/>
              </w:rPr>
              <w:t>(0.100)</w:t>
            </w:r>
          </w:p>
        </w:tc>
        <w:tc>
          <w:tcPr>
            <w:tcW w:w="1268" w:type="dxa"/>
            <w:tcBorders>
              <w:top w:val="nil"/>
              <w:left w:val="single" w:sz="4" w:space="0" w:color="auto"/>
              <w:bottom w:val="nil"/>
              <w:right w:val="single" w:sz="4" w:space="0" w:color="auto"/>
            </w:tcBorders>
            <w:shd w:val="clear" w:color="auto" w:fill="00B0F0"/>
            <w:vAlign w:val="center"/>
          </w:tcPr>
          <w:p w14:paraId="31F2D3C4" w14:textId="49049718" w:rsidR="00B101D9" w:rsidRPr="00635955" w:rsidRDefault="004E20D9" w:rsidP="004756B8">
            <w:pPr>
              <w:jc w:val="center"/>
              <w:rPr>
                <w:sz w:val="14"/>
                <w:szCs w:val="14"/>
              </w:rPr>
            </w:pPr>
            <w:r>
              <w:rPr>
                <w:sz w:val="14"/>
                <w:szCs w:val="14"/>
              </w:rPr>
              <w:t>(0.000)</w:t>
            </w:r>
          </w:p>
        </w:tc>
        <w:tc>
          <w:tcPr>
            <w:tcW w:w="1268" w:type="dxa"/>
            <w:tcBorders>
              <w:top w:val="nil"/>
              <w:left w:val="single" w:sz="4" w:space="0" w:color="auto"/>
              <w:bottom w:val="nil"/>
              <w:right w:val="single" w:sz="4" w:space="0" w:color="auto"/>
            </w:tcBorders>
            <w:shd w:val="clear" w:color="auto" w:fill="00B0F0"/>
            <w:vAlign w:val="center"/>
          </w:tcPr>
          <w:p w14:paraId="4BB2DDB8" w14:textId="14C0F579" w:rsidR="00B101D9" w:rsidRPr="00635955" w:rsidRDefault="004E20D9" w:rsidP="004756B8">
            <w:pPr>
              <w:jc w:val="center"/>
              <w:rPr>
                <w:sz w:val="14"/>
                <w:szCs w:val="14"/>
              </w:rPr>
            </w:pPr>
            <w:r>
              <w:rPr>
                <w:sz w:val="14"/>
                <w:szCs w:val="14"/>
              </w:rPr>
              <w:t>(0.000)</w:t>
            </w:r>
          </w:p>
        </w:tc>
        <w:tc>
          <w:tcPr>
            <w:tcW w:w="1267" w:type="dxa"/>
            <w:tcBorders>
              <w:top w:val="nil"/>
              <w:left w:val="single" w:sz="4" w:space="0" w:color="auto"/>
              <w:bottom w:val="nil"/>
              <w:right w:val="single" w:sz="4" w:space="0" w:color="auto"/>
            </w:tcBorders>
            <w:shd w:val="clear" w:color="auto" w:fill="00B0F0"/>
            <w:vAlign w:val="center"/>
          </w:tcPr>
          <w:p w14:paraId="27F0BBAE" w14:textId="30E79035" w:rsidR="00B101D9" w:rsidRPr="00635955" w:rsidRDefault="004E20D9" w:rsidP="004756B8">
            <w:pPr>
              <w:jc w:val="center"/>
              <w:rPr>
                <w:sz w:val="14"/>
                <w:szCs w:val="14"/>
              </w:rPr>
            </w:pPr>
            <w:r>
              <w:rPr>
                <w:sz w:val="14"/>
                <w:szCs w:val="14"/>
              </w:rPr>
              <w:t>(0.090)</w:t>
            </w:r>
          </w:p>
        </w:tc>
        <w:tc>
          <w:tcPr>
            <w:tcW w:w="1268" w:type="dxa"/>
            <w:tcBorders>
              <w:top w:val="nil"/>
              <w:left w:val="single" w:sz="4" w:space="0" w:color="auto"/>
              <w:bottom w:val="nil"/>
              <w:right w:val="single" w:sz="4" w:space="0" w:color="auto"/>
            </w:tcBorders>
            <w:shd w:val="clear" w:color="auto" w:fill="00B0F0"/>
            <w:vAlign w:val="center"/>
          </w:tcPr>
          <w:p w14:paraId="595CC1E6" w14:textId="13682039" w:rsidR="00B101D9" w:rsidRPr="00635955" w:rsidRDefault="004E20D9" w:rsidP="004756B8">
            <w:pPr>
              <w:jc w:val="center"/>
              <w:rPr>
                <w:sz w:val="14"/>
                <w:szCs w:val="14"/>
              </w:rPr>
            </w:pPr>
            <w:r>
              <w:rPr>
                <w:sz w:val="14"/>
                <w:szCs w:val="14"/>
              </w:rPr>
              <w:t>(0.048)</w:t>
            </w:r>
          </w:p>
        </w:tc>
        <w:tc>
          <w:tcPr>
            <w:tcW w:w="1268" w:type="dxa"/>
            <w:tcBorders>
              <w:top w:val="nil"/>
              <w:left w:val="single" w:sz="4" w:space="0" w:color="auto"/>
              <w:bottom w:val="nil"/>
              <w:right w:val="single" w:sz="4" w:space="0" w:color="auto"/>
            </w:tcBorders>
            <w:shd w:val="clear" w:color="auto" w:fill="00B0F0"/>
            <w:vAlign w:val="center"/>
          </w:tcPr>
          <w:p w14:paraId="56877D87" w14:textId="45E18D25" w:rsidR="00B101D9" w:rsidRPr="00635955" w:rsidRDefault="004756B8" w:rsidP="004756B8">
            <w:pPr>
              <w:jc w:val="center"/>
              <w:rPr>
                <w:sz w:val="14"/>
                <w:szCs w:val="14"/>
              </w:rPr>
            </w:pPr>
            <w:r>
              <w:rPr>
                <w:sz w:val="14"/>
                <w:szCs w:val="14"/>
              </w:rPr>
              <w:t>(0.010)</w:t>
            </w:r>
          </w:p>
        </w:tc>
        <w:tc>
          <w:tcPr>
            <w:tcW w:w="1204" w:type="dxa"/>
            <w:tcBorders>
              <w:top w:val="nil"/>
              <w:bottom w:val="nil"/>
            </w:tcBorders>
            <w:shd w:val="clear" w:color="auto" w:fill="00B0F0"/>
            <w:vAlign w:val="center"/>
          </w:tcPr>
          <w:p w14:paraId="24D350C0" w14:textId="70F6F33F" w:rsidR="00B101D9" w:rsidRPr="00635955" w:rsidRDefault="004756B8" w:rsidP="004756B8">
            <w:pPr>
              <w:jc w:val="center"/>
              <w:rPr>
                <w:sz w:val="14"/>
                <w:szCs w:val="14"/>
              </w:rPr>
            </w:pPr>
            <w:r>
              <w:rPr>
                <w:sz w:val="14"/>
                <w:szCs w:val="14"/>
              </w:rPr>
              <w:t>(0.000)</w:t>
            </w:r>
          </w:p>
        </w:tc>
        <w:tc>
          <w:tcPr>
            <w:tcW w:w="1268" w:type="dxa"/>
            <w:tcBorders>
              <w:top w:val="nil"/>
              <w:left w:val="single" w:sz="4" w:space="0" w:color="auto"/>
              <w:bottom w:val="nil"/>
            </w:tcBorders>
            <w:shd w:val="clear" w:color="auto" w:fill="00B050"/>
            <w:vAlign w:val="center"/>
          </w:tcPr>
          <w:p w14:paraId="499D55ED" w14:textId="0926E7D1" w:rsidR="00B101D9" w:rsidRPr="00635955" w:rsidRDefault="004756B8" w:rsidP="004756B8">
            <w:pPr>
              <w:jc w:val="center"/>
              <w:rPr>
                <w:sz w:val="14"/>
                <w:szCs w:val="14"/>
              </w:rPr>
            </w:pPr>
            <w:r>
              <w:rPr>
                <w:sz w:val="14"/>
                <w:szCs w:val="14"/>
              </w:rPr>
              <w:t>(0.004)</w:t>
            </w:r>
          </w:p>
        </w:tc>
      </w:tr>
      <w:tr w:rsidR="00B101D9" w14:paraId="2A518C07" w14:textId="33F637F8" w:rsidTr="00581A5B">
        <w:tc>
          <w:tcPr>
            <w:tcW w:w="2872" w:type="dxa"/>
            <w:vMerge w:val="restart"/>
            <w:shd w:val="clear" w:color="auto" w:fill="00B0F0"/>
            <w:vAlign w:val="center"/>
          </w:tcPr>
          <w:p w14:paraId="1C955917" w14:textId="78307AC2" w:rsidR="00B101D9" w:rsidRPr="00635955" w:rsidRDefault="00B101D9" w:rsidP="004756B8">
            <w:pPr>
              <w:jc w:val="center"/>
              <w:rPr>
                <w:b/>
                <w:bCs/>
                <w:sz w:val="18"/>
                <w:szCs w:val="18"/>
              </w:rPr>
            </w:pPr>
            <w:r w:rsidRPr="00635955">
              <w:rPr>
                <w:b/>
                <w:bCs/>
                <w:sz w:val="18"/>
                <w:szCs w:val="18"/>
              </w:rPr>
              <w:t>Single-Det / Duplex (PC)</w:t>
            </w:r>
          </w:p>
        </w:tc>
        <w:tc>
          <w:tcPr>
            <w:tcW w:w="1267" w:type="dxa"/>
            <w:tcBorders>
              <w:top w:val="nil"/>
              <w:bottom w:val="nil"/>
            </w:tcBorders>
            <w:shd w:val="clear" w:color="auto" w:fill="00B0F0"/>
            <w:vAlign w:val="center"/>
          </w:tcPr>
          <w:p w14:paraId="28879489" w14:textId="77777777" w:rsidR="00B101D9" w:rsidRPr="00635955" w:rsidRDefault="00B101D9" w:rsidP="004756B8">
            <w:pPr>
              <w:jc w:val="center"/>
              <w:rPr>
                <w:sz w:val="14"/>
                <w:szCs w:val="14"/>
              </w:rPr>
            </w:pPr>
          </w:p>
        </w:tc>
        <w:tc>
          <w:tcPr>
            <w:tcW w:w="1268" w:type="dxa"/>
            <w:tcBorders>
              <w:top w:val="nil"/>
              <w:bottom w:val="nil"/>
            </w:tcBorders>
            <w:shd w:val="clear" w:color="auto" w:fill="00B0F0"/>
            <w:vAlign w:val="center"/>
          </w:tcPr>
          <w:p w14:paraId="745A02B0" w14:textId="318DCEBD" w:rsidR="00B101D9" w:rsidRPr="00635955" w:rsidRDefault="004E20D9" w:rsidP="004756B8">
            <w:pPr>
              <w:jc w:val="center"/>
              <w:rPr>
                <w:sz w:val="14"/>
                <w:szCs w:val="14"/>
              </w:rPr>
            </w:pPr>
            <w:r>
              <w:rPr>
                <w:sz w:val="14"/>
                <w:szCs w:val="14"/>
              </w:rPr>
              <w:t>0.114 ***</w:t>
            </w:r>
          </w:p>
        </w:tc>
        <w:tc>
          <w:tcPr>
            <w:tcW w:w="1268" w:type="dxa"/>
            <w:tcBorders>
              <w:top w:val="nil"/>
              <w:bottom w:val="nil"/>
            </w:tcBorders>
            <w:shd w:val="clear" w:color="auto" w:fill="00B0F0"/>
            <w:vAlign w:val="center"/>
          </w:tcPr>
          <w:p w14:paraId="3C261F9C" w14:textId="381C0724" w:rsidR="00B101D9" w:rsidRPr="00635955" w:rsidRDefault="004E20D9" w:rsidP="004756B8">
            <w:pPr>
              <w:jc w:val="center"/>
              <w:rPr>
                <w:sz w:val="14"/>
                <w:szCs w:val="14"/>
              </w:rPr>
            </w:pPr>
            <w:r>
              <w:rPr>
                <w:sz w:val="14"/>
                <w:szCs w:val="14"/>
              </w:rPr>
              <w:t>0.114 ***</w:t>
            </w:r>
          </w:p>
        </w:tc>
        <w:tc>
          <w:tcPr>
            <w:tcW w:w="1267" w:type="dxa"/>
            <w:tcBorders>
              <w:top w:val="nil"/>
              <w:bottom w:val="nil"/>
            </w:tcBorders>
            <w:shd w:val="clear" w:color="auto" w:fill="00B0F0"/>
            <w:vAlign w:val="center"/>
          </w:tcPr>
          <w:p w14:paraId="1D977F50" w14:textId="75D297C9" w:rsidR="00B101D9" w:rsidRPr="00635955" w:rsidRDefault="004E20D9" w:rsidP="004756B8">
            <w:pPr>
              <w:jc w:val="center"/>
              <w:rPr>
                <w:sz w:val="14"/>
                <w:szCs w:val="14"/>
              </w:rPr>
            </w:pPr>
            <w:r>
              <w:rPr>
                <w:sz w:val="14"/>
                <w:szCs w:val="14"/>
              </w:rPr>
              <w:t>0.113 ***</w:t>
            </w:r>
          </w:p>
        </w:tc>
        <w:tc>
          <w:tcPr>
            <w:tcW w:w="1268" w:type="dxa"/>
            <w:tcBorders>
              <w:top w:val="nil"/>
              <w:bottom w:val="nil"/>
            </w:tcBorders>
            <w:shd w:val="clear" w:color="auto" w:fill="00B0F0"/>
            <w:vAlign w:val="center"/>
          </w:tcPr>
          <w:p w14:paraId="57FBD928" w14:textId="362408D2" w:rsidR="00B101D9" w:rsidRPr="00635955" w:rsidRDefault="004756B8" w:rsidP="004756B8">
            <w:pPr>
              <w:jc w:val="center"/>
              <w:rPr>
                <w:sz w:val="14"/>
                <w:szCs w:val="14"/>
              </w:rPr>
            </w:pPr>
            <w:r>
              <w:rPr>
                <w:sz w:val="14"/>
                <w:szCs w:val="14"/>
              </w:rPr>
              <w:t>0.116 ***</w:t>
            </w:r>
          </w:p>
        </w:tc>
        <w:tc>
          <w:tcPr>
            <w:tcW w:w="1268" w:type="dxa"/>
            <w:tcBorders>
              <w:top w:val="nil"/>
              <w:bottom w:val="nil"/>
            </w:tcBorders>
            <w:shd w:val="clear" w:color="auto" w:fill="00B0F0"/>
            <w:vAlign w:val="center"/>
          </w:tcPr>
          <w:p w14:paraId="73C6BD1A" w14:textId="77FFBB3B" w:rsidR="00B101D9" w:rsidRPr="00635955" w:rsidRDefault="004756B8" w:rsidP="004756B8">
            <w:pPr>
              <w:jc w:val="center"/>
              <w:rPr>
                <w:sz w:val="14"/>
                <w:szCs w:val="14"/>
              </w:rPr>
            </w:pPr>
            <w:r>
              <w:rPr>
                <w:sz w:val="14"/>
                <w:szCs w:val="14"/>
              </w:rPr>
              <w:t>0.089 ***</w:t>
            </w:r>
          </w:p>
        </w:tc>
        <w:tc>
          <w:tcPr>
            <w:tcW w:w="1204" w:type="dxa"/>
            <w:tcBorders>
              <w:top w:val="nil"/>
              <w:bottom w:val="nil"/>
            </w:tcBorders>
            <w:shd w:val="clear" w:color="auto" w:fill="00B0F0"/>
            <w:vAlign w:val="center"/>
          </w:tcPr>
          <w:p w14:paraId="400485FD" w14:textId="1759A3B6" w:rsidR="00B101D9" w:rsidRPr="00635955" w:rsidRDefault="004756B8" w:rsidP="004756B8">
            <w:pPr>
              <w:jc w:val="center"/>
              <w:rPr>
                <w:sz w:val="14"/>
                <w:szCs w:val="14"/>
              </w:rPr>
            </w:pPr>
            <w:r>
              <w:rPr>
                <w:sz w:val="14"/>
                <w:szCs w:val="14"/>
              </w:rPr>
              <w:t>0.103 ***</w:t>
            </w:r>
          </w:p>
        </w:tc>
        <w:tc>
          <w:tcPr>
            <w:tcW w:w="1268" w:type="dxa"/>
            <w:tcBorders>
              <w:top w:val="nil"/>
              <w:bottom w:val="nil"/>
            </w:tcBorders>
            <w:shd w:val="clear" w:color="auto" w:fill="00B050"/>
            <w:vAlign w:val="center"/>
          </w:tcPr>
          <w:p w14:paraId="07CDFAE4" w14:textId="677F6200" w:rsidR="00B101D9" w:rsidRPr="00635955" w:rsidRDefault="004756B8" w:rsidP="004756B8">
            <w:pPr>
              <w:jc w:val="center"/>
              <w:rPr>
                <w:sz w:val="14"/>
                <w:szCs w:val="14"/>
              </w:rPr>
            </w:pPr>
            <w:r>
              <w:rPr>
                <w:sz w:val="14"/>
                <w:szCs w:val="14"/>
              </w:rPr>
              <w:t>0.122 ***</w:t>
            </w:r>
          </w:p>
        </w:tc>
      </w:tr>
      <w:tr w:rsidR="00B101D9" w14:paraId="7AFDDFC1" w14:textId="77777777" w:rsidTr="00581A5B">
        <w:tc>
          <w:tcPr>
            <w:tcW w:w="2872" w:type="dxa"/>
            <w:vMerge/>
            <w:shd w:val="clear" w:color="auto" w:fill="00B0F0"/>
            <w:vAlign w:val="center"/>
          </w:tcPr>
          <w:p w14:paraId="1B3995C8" w14:textId="77777777" w:rsidR="00B101D9" w:rsidRPr="00635955" w:rsidRDefault="00B101D9" w:rsidP="004756B8">
            <w:pPr>
              <w:jc w:val="center"/>
              <w:rPr>
                <w:b/>
                <w:bCs/>
                <w:sz w:val="18"/>
                <w:szCs w:val="18"/>
              </w:rPr>
            </w:pPr>
          </w:p>
        </w:tc>
        <w:tc>
          <w:tcPr>
            <w:tcW w:w="1267" w:type="dxa"/>
            <w:tcBorders>
              <w:top w:val="nil"/>
              <w:bottom w:val="nil"/>
            </w:tcBorders>
            <w:shd w:val="clear" w:color="auto" w:fill="00B0F0"/>
            <w:vAlign w:val="center"/>
          </w:tcPr>
          <w:p w14:paraId="0B33D168" w14:textId="77777777" w:rsidR="00B101D9" w:rsidRPr="00635955" w:rsidRDefault="00B101D9" w:rsidP="004756B8">
            <w:pPr>
              <w:jc w:val="center"/>
              <w:rPr>
                <w:sz w:val="14"/>
                <w:szCs w:val="14"/>
              </w:rPr>
            </w:pPr>
          </w:p>
        </w:tc>
        <w:tc>
          <w:tcPr>
            <w:tcW w:w="1268" w:type="dxa"/>
            <w:tcBorders>
              <w:top w:val="nil"/>
              <w:bottom w:val="nil"/>
            </w:tcBorders>
            <w:shd w:val="clear" w:color="auto" w:fill="00B0F0"/>
            <w:vAlign w:val="center"/>
          </w:tcPr>
          <w:p w14:paraId="5DF53BA6" w14:textId="47E83755" w:rsidR="00B101D9" w:rsidRPr="00635955" w:rsidRDefault="004E20D9" w:rsidP="004756B8">
            <w:pPr>
              <w:jc w:val="center"/>
              <w:rPr>
                <w:sz w:val="14"/>
                <w:szCs w:val="14"/>
              </w:rPr>
            </w:pPr>
            <w:r>
              <w:rPr>
                <w:sz w:val="14"/>
                <w:szCs w:val="14"/>
              </w:rPr>
              <w:t>(0.000)</w:t>
            </w:r>
          </w:p>
        </w:tc>
        <w:tc>
          <w:tcPr>
            <w:tcW w:w="1268" w:type="dxa"/>
            <w:tcBorders>
              <w:top w:val="nil"/>
              <w:bottom w:val="nil"/>
            </w:tcBorders>
            <w:shd w:val="clear" w:color="auto" w:fill="00B0F0"/>
            <w:vAlign w:val="center"/>
          </w:tcPr>
          <w:p w14:paraId="23FE4A57" w14:textId="4FBB291A" w:rsidR="00B101D9" w:rsidRPr="00635955" w:rsidRDefault="004E20D9" w:rsidP="004756B8">
            <w:pPr>
              <w:jc w:val="center"/>
              <w:rPr>
                <w:sz w:val="14"/>
                <w:szCs w:val="14"/>
              </w:rPr>
            </w:pPr>
            <w:r>
              <w:rPr>
                <w:sz w:val="14"/>
                <w:szCs w:val="14"/>
              </w:rPr>
              <w:t>(0.000)</w:t>
            </w:r>
          </w:p>
        </w:tc>
        <w:tc>
          <w:tcPr>
            <w:tcW w:w="1267" w:type="dxa"/>
            <w:tcBorders>
              <w:top w:val="nil"/>
              <w:bottom w:val="nil"/>
            </w:tcBorders>
            <w:shd w:val="clear" w:color="auto" w:fill="00B0F0"/>
            <w:vAlign w:val="center"/>
          </w:tcPr>
          <w:p w14:paraId="6D76A8D2" w14:textId="668F0F0B" w:rsidR="00B101D9" w:rsidRPr="00635955" w:rsidRDefault="004E20D9" w:rsidP="004756B8">
            <w:pPr>
              <w:jc w:val="center"/>
              <w:rPr>
                <w:sz w:val="14"/>
                <w:szCs w:val="14"/>
              </w:rPr>
            </w:pPr>
            <w:r>
              <w:rPr>
                <w:sz w:val="14"/>
                <w:szCs w:val="14"/>
              </w:rPr>
              <w:t>(0.000)</w:t>
            </w:r>
          </w:p>
        </w:tc>
        <w:tc>
          <w:tcPr>
            <w:tcW w:w="1268" w:type="dxa"/>
            <w:tcBorders>
              <w:top w:val="nil"/>
              <w:bottom w:val="nil"/>
            </w:tcBorders>
            <w:shd w:val="clear" w:color="auto" w:fill="00B0F0"/>
            <w:vAlign w:val="center"/>
          </w:tcPr>
          <w:p w14:paraId="7C37697C" w14:textId="6D5FCD4F" w:rsidR="00B101D9" w:rsidRPr="00635955" w:rsidRDefault="004756B8" w:rsidP="004756B8">
            <w:pPr>
              <w:jc w:val="center"/>
              <w:rPr>
                <w:sz w:val="14"/>
                <w:szCs w:val="14"/>
              </w:rPr>
            </w:pPr>
            <w:r>
              <w:rPr>
                <w:sz w:val="14"/>
                <w:szCs w:val="14"/>
              </w:rPr>
              <w:t>(0.000)</w:t>
            </w:r>
          </w:p>
        </w:tc>
        <w:tc>
          <w:tcPr>
            <w:tcW w:w="1268" w:type="dxa"/>
            <w:tcBorders>
              <w:top w:val="nil"/>
              <w:bottom w:val="nil"/>
            </w:tcBorders>
            <w:shd w:val="clear" w:color="auto" w:fill="00B0F0"/>
            <w:vAlign w:val="center"/>
          </w:tcPr>
          <w:p w14:paraId="74D6BB25" w14:textId="304FB2B5" w:rsidR="00B101D9" w:rsidRPr="00635955" w:rsidRDefault="004756B8" w:rsidP="004756B8">
            <w:pPr>
              <w:jc w:val="center"/>
              <w:rPr>
                <w:sz w:val="14"/>
                <w:szCs w:val="14"/>
              </w:rPr>
            </w:pPr>
            <w:r>
              <w:rPr>
                <w:sz w:val="14"/>
                <w:szCs w:val="14"/>
              </w:rPr>
              <w:t>(0.000)</w:t>
            </w:r>
          </w:p>
        </w:tc>
        <w:tc>
          <w:tcPr>
            <w:tcW w:w="1204" w:type="dxa"/>
            <w:tcBorders>
              <w:top w:val="nil"/>
              <w:bottom w:val="nil"/>
            </w:tcBorders>
            <w:shd w:val="clear" w:color="auto" w:fill="00B0F0"/>
            <w:vAlign w:val="center"/>
          </w:tcPr>
          <w:p w14:paraId="5A01FEA7" w14:textId="15A03006" w:rsidR="00B101D9" w:rsidRPr="00635955" w:rsidRDefault="004756B8" w:rsidP="004756B8">
            <w:pPr>
              <w:jc w:val="center"/>
              <w:rPr>
                <w:sz w:val="14"/>
                <w:szCs w:val="14"/>
              </w:rPr>
            </w:pPr>
            <w:r>
              <w:rPr>
                <w:sz w:val="14"/>
                <w:szCs w:val="14"/>
              </w:rPr>
              <w:t>(0.000)</w:t>
            </w:r>
          </w:p>
        </w:tc>
        <w:tc>
          <w:tcPr>
            <w:tcW w:w="1268" w:type="dxa"/>
            <w:tcBorders>
              <w:top w:val="nil"/>
              <w:bottom w:val="nil"/>
            </w:tcBorders>
            <w:shd w:val="clear" w:color="auto" w:fill="00B050"/>
            <w:vAlign w:val="center"/>
          </w:tcPr>
          <w:p w14:paraId="6CD67971" w14:textId="10665088" w:rsidR="00B101D9" w:rsidRPr="00635955" w:rsidRDefault="004756B8" w:rsidP="004756B8">
            <w:pPr>
              <w:jc w:val="center"/>
              <w:rPr>
                <w:sz w:val="14"/>
                <w:szCs w:val="14"/>
              </w:rPr>
            </w:pPr>
            <w:r>
              <w:rPr>
                <w:sz w:val="14"/>
                <w:szCs w:val="14"/>
              </w:rPr>
              <w:t>(0.000)</w:t>
            </w:r>
          </w:p>
        </w:tc>
      </w:tr>
      <w:tr w:rsidR="00B101D9" w14:paraId="75D67337" w14:textId="77777777" w:rsidTr="00830EC0">
        <w:tc>
          <w:tcPr>
            <w:tcW w:w="2872" w:type="dxa"/>
            <w:vMerge w:val="restart"/>
            <w:vAlign w:val="center"/>
          </w:tcPr>
          <w:p w14:paraId="4F8EDE46" w14:textId="126D77D9" w:rsidR="00B101D9" w:rsidRPr="00635955" w:rsidRDefault="00B101D9" w:rsidP="004756B8">
            <w:pPr>
              <w:jc w:val="center"/>
              <w:rPr>
                <w:b/>
                <w:bCs/>
                <w:sz w:val="18"/>
                <w:szCs w:val="18"/>
              </w:rPr>
            </w:pPr>
            <w:r w:rsidRPr="00635955">
              <w:rPr>
                <w:b/>
                <w:bCs/>
                <w:sz w:val="18"/>
                <w:szCs w:val="18"/>
              </w:rPr>
              <w:t>Semi-Det/Row vs Single-Det (PC)</w:t>
            </w:r>
          </w:p>
        </w:tc>
        <w:tc>
          <w:tcPr>
            <w:tcW w:w="1267" w:type="dxa"/>
            <w:tcBorders>
              <w:top w:val="nil"/>
              <w:bottom w:val="nil"/>
              <w:right w:val="single" w:sz="4" w:space="0" w:color="auto"/>
            </w:tcBorders>
            <w:vAlign w:val="center"/>
          </w:tcPr>
          <w:p w14:paraId="36F2086F"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7E3A5E77" w14:textId="13CD0F6B" w:rsidR="00B101D9" w:rsidRPr="00635955" w:rsidRDefault="004E20D9" w:rsidP="004756B8">
            <w:pPr>
              <w:jc w:val="center"/>
              <w:rPr>
                <w:sz w:val="14"/>
                <w:szCs w:val="14"/>
              </w:rPr>
            </w:pPr>
            <w:proofErr w:type="gramStart"/>
            <w:r>
              <w:rPr>
                <w:sz w:val="14"/>
                <w:szCs w:val="14"/>
              </w:rPr>
              <w:t>0.028 .</w:t>
            </w:r>
            <w:proofErr w:type="gramEnd"/>
          </w:p>
        </w:tc>
        <w:tc>
          <w:tcPr>
            <w:tcW w:w="1268" w:type="dxa"/>
            <w:tcBorders>
              <w:top w:val="nil"/>
              <w:left w:val="single" w:sz="4" w:space="0" w:color="auto"/>
              <w:bottom w:val="nil"/>
              <w:right w:val="single" w:sz="4" w:space="0" w:color="auto"/>
            </w:tcBorders>
            <w:vAlign w:val="center"/>
          </w:tcPr>
          <w:p w14:paraId="2046FAC3" w14:textId="74F09DC4" w:rsidR="00B101D9" w:rsidRPr="00635955" w:rsidRDefault="004E20D9" w:rsidP="004756B8">
            <w:pPr>
              <w:jc w:val="center"/>
              <w:rPr>
                <w:sz w:val="14"/>
                <w:szCs w:val="14"/>
              </w:rPr>
            </w:pPr>
            <w:proofErr w:type="gramStart"/>
            <w:r>
              <w:rPr>
                <w:sz w:val="14"/>
                <w:szCs w:val="14"/>
              </w:rPr>
              <w:t>0.030 .</w:t>
            </w:r>
            <w:proofErr w:type="gramEnd"/>
          </w:p>
        </w:tc>
        <w:tc>
          <w:tcPr>
            <w:tcW w:w="1267" w:type="dxa"/>
            <w:tcBorders>
              <w:top w:val="nil"/>
              <w:left w:val="single" w:sz="4" w:space="0" w:color="auto"/>
              <w:bottom w:val="nil"/>
              <w:right w:val="single" w:sz="4" w:space="0" w:color="auto"/>
            </w:tcBorders>
            <w:vAlign w:val="center"/>
          </w:tcPr>
          <w:p w14:paraId="5E0EC44F" w14:textId="04BDA7BF" w:rsidR="00B101D9" w:rsidRPr="00635955" w:rsidRDefault="004E20D9" w:rsidP="004756B8">
            <w:pPr>
              <w:jc w:val="center"/>
              <w:rPr>
                <w:sz w:val="14"/>
                <w:szCs w:val="14"/>
              </w:rPr>
            </w:pPr>
            <w:r>
              <w:rPr>
                <w:sz w:val="14"/>
                <w:szCs w:val="14"/>
              </w:rPr>
              <w:t>0.024</w:t>
            </w:r>
          </w:p>
        </w:tc>
        <w:tc>
          <w:tcPr>
            <w:tcW w:w="1268" w:type="dxa"/>
            <w:tcBorders>
              <w:top w:val="nil"/>
              <w:left w:val="single" w:sz="4" w:space="0" w:color="auto"/>
              <w:bottom w:val="nil"/>
              <w:right w:val="single" w:sz="4" w:space="0" w:color="auto"/>
            </w:tcBorders>
            <w:vAlign w:val="center"/>
          </w:tcPr>
          <w:p w14:paraId="778DF0C0"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1B59DEBA" w14:textId="77777777" w:rsidR="00B101D9" w:rsidRPr="00635955" w:rsidRDefault="00B101D9" w:rsidP="004756B8">
            <w:pPr>
              <w:jc w:val="center"/>
              <w:rPr>
                <w:sz w:val="14"/>
                <w:szCs w:val="14"/>
              </w:rPr>
            </w:pPr>
          </w:p>
        </w:tc>
        <w:tc>
          <w:tcPr>
            <w:tcW w:w="1204" w:type="dxa"/>
            <w:tcBorders>
              <w:top w:val="nil"/>
              <w:bottom w:val="nil"/>
            </w:tcBorders>
            <w:vAlign w:val="center"/>
          </w:tcPr>
          <w:p w14:paraId="4118CE48"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61C24B7A" w14:textId="1993405C" w:rsidR="00B101D9" w:rsidRPr="00635955" w:rsidRDefault="00B101D9" w:rsidP="004756B8">
            <w:pPr>
              <w:jc w:val="center"/>
              <w:rPr>
                <w:sz w:val="14"/>
                <w:szCs w:val="14"/>
              </w:rPr>
            </w:pPr>
          </w:p>
        </w:tc>
      </w:tr>
      <w:tr w:rsidR="00B101D9" w14:paraId="4C61047A" w14:textId="77777777" w:rsidTr="00830EC0">
        <w:tc>
          <w:tcPr>
            <w:tcW w:w="2872" w:type="dxa"/>
            <w:vMerge/>
            <w:vAlign w:val="center"/>
          </w:tcPr>
          <w:p w14:paraId="65DEDCA2" w14:textId="77777777" w:rsidR="00B101D9" w:rsidRPr="00635955" w:rsidRDefault="00B101D9" w:rsidP="004756B8">
            <w:pPr>
              <w:jc w:val="center"/>
              <w:rPr>
                <w:b/>
                <w:bCs/>
                <w:sz w:val="18"/>
                <w:szCs w:val="18"/>
              </w:rPr>
            </w:pPr>
          </w:p>
        </w:tc>
        <w:tc>
          <w:tcPr>
            <w:tcW w:w="1267" w:type="dxa"/>
            <w:tcBorders>
              <w:top w:val="nil"/>
              <w:bottom w:val="nil"/>
              <w:right w:val="single" w:sz="4" w:space="0" w:color="auto"/>
            </w:tcBorders>
            <w:vAlign w:val="center"/>
          </w:tcPr>
          <w:p w14:paraId="31C33035"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281D36AD" w14:textId="7952F10E" w:rsidR="00B101D9" w:rsidRPr="00635955" w:rsidRDefault="004E20D9" w:rsidP="004756B8">
            <w:pPr>
              <w:jc w:val="center"/>
              <w:rPr>
                <w:sz w:val="14"/>
                <w:szCs w:val="14"/>
              </w:rPr>
            </w:pPr>
            <w:r>
              <w:rPr>
                <w:sz w:val="14"/>
                <w:szCs w:val="14"/>
              </w:rPr>
              <w:t>(0.079)</w:t>
            </w:r>
          </w:p>
        </w:tc>
        <w:tc>
          <w:tcPr>
            <w:tcW w:w="1268" w:type="dxa"/>
            <w:tcBorders>
              <w:top w:val="nil"/>
              <w:left w:val="single" w:sz="4" w:space="0" w:color="auto"/>
              <w:bottom w:val="nil"/>
              <w:right w:val="single" w:sz="4" w:space="0" w:color="auto"/>
            </w:tcBorders>
            <w:vAlign w:val="center"/>
          </w:tcPr>
          <w:p w14:paraId="03C74106" w14:textId="529F57F5" w:rsidR="00B101D9" w:rsidRPr="00635955" w:rsidRDefault="004E20D9" w:rsidP="004756B8">
            <w:pPr>
              <w:jc w:val="center"/>
              <w:rPr>
                <w:sz w:val="14"/>
                <w:szCs w:val="14"/>
              </w:rPr>
            </w:pPr>
            <w:r>
              <w:rPr>
                <w:sz w:val="14"/>
                <w:szCs w:val="14"/>
              </w:rPr>
              <w:t>(0.055)</w:t>
            </w:r>
          </w:p>
        </w:tc>
        <w:tc>
          <w:tcPr>
            <w:tcW w:w="1267" w:type="dxa"/>
            <w:tcBorders>
              <w:top w:val="nil"/>
              <w:left w:val="single" w:sz="4" w:space="0" w:color="auto"/>
              <w:bottom w:val="nil"/>
              <w:right w:val="single" w:sz="4" w:space="0" w:color="auto"/>
            </w:tcBorders>
            <w:vAlign w:val="center"/>
          </w:tcPr>
          <w:p w14:paraId="0E16432C" w14:textId="78601184" w:rsidR="00B101D9" w:rsidRPr="00635955" w:rsidRDefault="004E20D9" w:rsidP="004756B8">
            <w:pPr>
              <w:jc w:val="center"/>
              <w:rPr>
                <w:sz w:val="14"/>
                <w:szCs w:val="14"/>
              </w:rPr>
            </w:pPr>
            <w:r>
              <w:rPr>
                <w:sz w:val="14"/>
                <w:szCs w:val="14"/>
              </w:rPr>
              <w:t>(0.164)</w:t>
            </w:r>
          </w:p>
        </w:tc>
        <w:tc>
          <w:tcPr>
            <w:tcW w:w="1268" w:type="dxa"/>
            <w:tcBorders>
              <w:top w:val="nil"/>
              <w:left w:val="single" w:sz="4" w:space="0" w:color="auto"/>
              <w:bottom w:val="nil"/>
              <w:right w:val="single" w:sz="4" w:space="0" w:color="auto"/>
            </w:tcBorders>
            <w:vAlign w:val="center"/>
          </w:tcPr>
          <w:p w14:paraId="071BA71C"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4AE69285" w14:textId="77777777" w:rsidR="00B101D9" w:rsidRPr="00635955" w:rsidRDefault="00B101D9" w:rsidP="004756B8">
            <w:pPr>
              <w:jc w:val="center"/>
              <w:rPr>
                <w:sz w:val="14"/>
                <w:szCs w:val="14"/>
              </w:rPr>
            </w:pPr>
          </w:p>
        </w:tc>
        <w:tc>
          <w:tcPr>
            <w:tcW w:w="1204" w:type="dxa"/>
            <w:tcBorders>
              <w:top w:val="nil"/>
              <w:bottom w:val="nil"/>
            </w:tcBorders>
            <w:vAlign w:val="center"/>
          </w:tcPr>
          <w:p w14:paraId="1320A219"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0A8FDEBF" w14:textId="6FAE7738" w:rsidR="00B101D9" w:rsidRPr="00635955" w:rsidRDefault="00B101D9" w:rsidP="004756B8">
            <w:pPr>
              <w:jc w:val="center"/>
              <w:rPr>
                <w:sz w:val="14"/>
                <w:szCs w:val="14"/>
              </w:rPr>
            </w:pPr>
          </w:p>
        </w:tc>
      </w:tr>
      <w:tr w:rsidR="00B101D9" w14:paraId="5DFA231D" w14:textId="77777777" w:rsidTr="00830EC0">
        <w:tc>
          <w:tcPr>
            <w:tcW w:w="2872" w:type="dxa"/>
            <w:vMerge w:val="restart"/>
            <w:vAlign w:val="center"/>
          </w:tcPr>
          <w:p w14:paraId="1305A0EC" w14:textId="41735397" w:rsidR="00B101D9" w:rsidRPr="00635955" w:rsidRDefault="00B101D9" w:rsidP="004756B8">
            <w:pPr>
              <w:jc w:val="center"/>
              <w:rPr>
                <w:b/>
                <w:bCs/>
                <w:sz w:val="18"/>
                <w:szCs w:val="18"/>
              </w:rPr>
            </w:pPr>
            <w:r w:rsidRPr="00635955">
              <w:rPr>
                <w:b/>
                <w:bCs/>
                <w:sz w:val="18"/>
                <w:szCs w:val="18"/>
              </w:rPr>
              <w:t>Row vs Semi-Det (PC</w:t>
            </w:r>
          </w:p>
        </w:tc>
        <w:tc>
          <w:tcPr>
            <w:tcW w:w="1267" w:type="dxa"/>
            <w:tcBorders>
              <w:top w:val="nil"/>
              <w:bottom w:val="nil"/>
              <w:right w:val="single" w:sz="4" w:space="0" w:color="auto"/>
            </w:tcBorders>
            <w:vAlign w:val="center"/>
          </w:tcPr>
          <w:p w14:paraId="59FB32B5"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14D533B5" w14:textId="545CBB18" w:rsidR="00B101D9" w:rsidRPr="00635955" w:rsidRDefault="004E20D9" w:rsidP="004756B8">
            <w:pPr>
              <w:jc w:val="center"/>
              <w:rPr>
                <w:sz w:val="14"/>
                <w:szCs w:val="14"/>
              </w:rPr>
            </w:pPr>
            <w:r>
              <w:rPr>
                <w:sz w:val="14"/>
                <w:szCs w:val="14"/>
              </w:rPr>
              <w:t>0.011</w:t>
            </w:r>
          </w:p>
        </w:tc>
        <w:tc>
          <w:tcPr>
            <w:tcW w:w="1268" w:type="dxa"/>
            <w:tcBorders>
              <w:top w:val="nil"/>
              <w:left w:val="single" w:sz="4" w:space="0" w:color="auto"/>
              <w:bottom w:val="nil"/>
              <w:right w:val="single" w:sz="4" w:space="0" w:color="auto"/>
            </w:tcBorders>
            <w:vAlign w:val="center"/>
          </w:tcPr>
          <w:p w14:paraId="522D5416"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2FFFA5B6"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7D850929"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73BD661F" w14:textId="77777777" w:rsidR="00B101D9" w:rsidRPr="00635955" w:rsidRDefault="00B101D9" w:rsidP="004756B8">
            <w:pPr>
              <w:jc w:val="center"/>
              <w:rPr>
                <w:sz w:val="14"/>
                <w:szCs w:val="14"/>
              </w:rPr>
            </w:pPr>
          </w:p>
        </w:tc>
        <w:tc>
          <w:tcPr>
            <w:tcW w:w="1204" w:type="dxa"/>
            <w:tcBorders>
              <w:top w:val="nil"/>
              <w:bottom w:val="nil"/>
            </w:tcBorders>
            <w:vAlign w:val="center"/>
          </w:tcPr>
          <w:p w14:paraId="5B0D1DF3"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4403B9C2" w14:textId="65F74B35" w:rsidR="00B101D9" w:rsidRPr="00635955" w:rsidRDefault="00B101D9" w:rsidP="004756B8">
            <w:pPr>
              <w:jc w:val="center"/>
              <w:rPr>
                <w:sz w:val="14"/>
                <w:szCs w:val="14"/>
              </w:rPr>
            </w:pPr>
          </w:p>
        </w:tc>
      </w:tr>
      <w:tr w:rsidR="00B101D9" w14:paraId="7E3F1622" w14:textId="77777777" w:rsidTr="00830EC0">
        <w:tc>
          <w:tcPr>
            <w:tcW w:w="2872" w:type="dxa"/>
            <w:vMerge/>
            <w:vAlign w:val="center"/>
          </w:tcPr>
          <w:p w14:paraId="1D8C83AC" w14:textId="77777777" w:rsidR="00B101D9" w:rsidRPr="00635955" w:rsidRDefault="00B101D9" w:rsidP="004756B8">
            <w:pPr>
              <w:jc w:val="center"/>
              <w:rPr>
                <w:b/>
                <w:bCs/>
                <w:sz w:val="18"/>
                <w:szCs w:val="18"/>
              </w:rPr>
            </w:pPr>
          </w:p>
        </w:tc>
        <w:tc>
          <w:tcPr>
            <w:tcW w:w="1267" w:type="dxa"/>
            <w:tcBorders>
              <w:top w:val="nil"/>
              <w:bottom w:val="nil"/>
              <w:right w:val="single" w:sz="4" w:space="0" w:color="auto"/>
            </w:tcBorders>
            <w:vAlign w:val="center"/>
          </w:tcPr>
          <w:p w14:paraId="32A42544"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5E367BFD" w14:textId="2607DBA2" w:rsidR="00B101D9" w:rsidRPr="00635955" w:rsidRDefault="004E20D9" w:rsidP="004756B8">
            <w:pPr>
              <w:jc w:val="center"/>
              <w:rPr>
                <w:sz w:val="14"/>
                <w:szCs w:val="14"/>
              </w:rPr>
            </w:pPr>
            <w:r>
              <w:rPr>
                <w:sz w:val="14"/>
                <w:szCs w:val="14"/>
              </w:rPr>
              <w:t>(0.521)</w:t>
            </w:r>
          </w:p>
        </w:tc>
        <w:tc>
          <w:tcPr>
            <w:tcW w:w="1268" w:type="dxa"/>
            <w:tcBorders>
              <w:top w:val="nil"/>
              <w:left w:val="single" w:sz="4" w:space="0" w:color="auto"/>
              <w:bottom w:val="nil"/>
              <w:right w:val="single" w:sz="4" w:space="0" w:color="auto"/>
            </w:tcBorders>
            <w:vAlign w:val="center"/>
          </w:tcPr>
          <w:p w14:paraId="6B3F9464"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012CA75C"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291D1E9C"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5D2C0443" w14:textId="77777777" w:rsidR="00B101D9" w:rsidRPr="00635955" w:rsidRDefault="00B101D9" w:rsidP="004756B8">
            <w:pPr>
              <w:jc w:val="center"/>
              <w:rPr>
                <w:sz w:val="14"/>
                <w:szCs w:val="14"/>
              </w:rPr>
            </w:pPr>
          </w:p>
        </w:tc>
        <w:tc>
          <w:tcPr>
            <w:tcW w:w="1204" w:type="dxa"/>
            <w:tcBorders>
              <w:top w:val="nil"/>
              <w:bottom w:val="nil"/>
            </w:tcBorders>
            <w:vAlign w:val="center"/>
          </w:tcPr>
          <w:p w14:paraId="1A50CEBF"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7CAC6F84" w14:textId="2142CA1F" w:rsidR="00B101D9" w:rsidRPr="00635955" w:rsidRDefault="00B101D9" w:rsidP="004756B8">
            <w:pPr>
              <w:jc w:val="center"/>
              <w:rPr>
                <w:sz w:val="14"/>
                <w:szCs w:val="14"/>
              </w:rPr>
            </w:pPr>
          </w:p>
        </w:tc>
      </w:tr>
      <w:tr w:rsidR="00B101D9" w14:paraId="0C8F1410" w14:textId="77777777" w:rsidTr="00581A5B">
        <w:tc>
          <w:tcPr>
            <w:tcW w:w="2872" w:type="dxa"/>
            <w:vMerge w:val="restart"/>
            <w:shd w:val="clear" w:color="auto" w:fill="00B0F0"/>
            <w:vAlign w:val="center"/>
          </w:tcPr>
          <w:p w14:paraId="78677580" w14:textId="44A09A09" w:rsidR="00B101D9" w:rsidRPr="00635955" w:rsidRDefault="00B101D9" w:rsidP="004756B8">
            <w:pPr>
              <w:jc w:val="center"/>
              <w:rPr>
                <w:b/>
                <w:bCs/>
                <w:sz w:val="18"/>
                <w:szCs w:val="18"/>
              </w:rPr>
            </w:pPr>
            <w:r w:rsidRPr="00635955">
              <w:rPr>
                <w:b/>
                <w:bCs/>
                <w:sz w:val="18"/>
                <w:szCs w:val="18"/>
              </w:rPr>
              <w:t>Before-60s Period (PC)</w:t>
            </w:r>
          </w:p>
        </w:tc>
        <w:tc>
          <w:tcPr>
            <w:tcW w:w="1267" w:type="dxa"/>
            <w:tcBorders>
              <w:top w:val="nil"/>
              <w:bottom w:val="nil"/>
            </w:tcBorders>
            <w:shd w:val="clear" w:color="auto" w:fill="00B0F0"/>
            <w:vAlign w:val="center"/>
          </w:tcPr>
          <w:p w14:paraId="3413A523" w14:textId="77777777" w:rsidR="00B101D9" w:rsidRPr="00635955" w:rsidRDefault="00B101D9" w:rsidP="004756B8">
            <w:pPr>
              <w:jc w:val="center"/>
              <w:rPr>
                <w:sz w:val="14"/>
                <w:szCs w:val="14"/>
              </w:rPr>
            </w:pPr>
          </w:p>
        </w:tc>
        <w:tc>
          <w:tcPr>
            <w:tcW w:w="1268" w:type="dxa"/>
            <w:tcBorders>
              <w:top w:val="nil"/>
              <w:bottom w:val="nil"/>
            </w:tcBorders>
            <w:shd w:val="clear" w:color="auto" w:fill="00B0F0"/>
            <w:vAlign w:val="center"/>
          </w:tcPr>
          <w:p w14:paraId="70B31072" w14:textId="18D1FE88" w:rsidR="00B101D9" w:rsidRPr="00635955" w:rsidRDefault="004E20D9" w:rsidP="004756B8">
            <w:pPr>
              <w:jc w:val="center"/>
              <w:rPr>
                <w:sz w:val="14"/>
                <w:szCs w:val="14"/>
              </w:rPr>
            </w:pPr>
            <w:r>
              <w:rPr>
                <w:sz w:val="14"/>
                <w:szCs w:val="14"/>
              </w:rPr>
              <w:t>0.061 **</w:t>
            </w:r>
          </w:p>
        </w:tc>
        <w:tc>
          <w:tcPr>
            <w:tcW w:w="1268" w:type="dxa"/>
            <w:tcBorders>
              <w:top w:val="nil"/>
              <w:bottom w:val="nil"/>
            </w:tcBorders>
            <w:shd w:val="clear" w:color="auto" w:fill="00B0F0"/>
            <w:vAlign w:val="center"/>
          </w:tcPr>
          <w:p w14:paraId="208AD25D" w14:textId="4931A53B" w:rsidR="00B101D9" w:rsidRPr="00635955" w:rsidRDefault="004E20D9" w:rsidP="004756B8">
            <w:pPr>
              <w:jc w:val="center"/>
              <w:rPr>
                <w:sz w:val="14"/>
                <w:szCs w:val="14"/>
              </w:rPr>
            </w:pPr>
            <w:r>
              <w:rPr>
                <w:sz w:val="14"/>
                <w:szCs w:val="14"/>
              </w:rPr>
              <w:t>0.056 ***</w:t>
            </w:r>
          </w:p>
        </w:tc>
        <w:tc>
          <w:tcPr>
            <w:tcW w:w="1267" w:type="dxa"/>
            <w:tcBorders>
              <w:top w:val="nil"/>
              <w:bottom w:val="nil"/>
            </w:tcBorders>
            <w:shd w:val="clear" w:color="auto" w:fill="00B0F0"/>
            <w:vAlign w:val="center"/>
          </w:tcPr>
          <w:p w14:paraId="08B4F176" w14:textId="1CAD4D46" w:rsidR="00B101D9" w:rsidRPr="00635955" w:rsidRDefault="004E20D9" w:rsidP="004756B8">
            <w:pPr>
              <w:jc w:val="center"/>
              <w:rPr>
                <w:sz w:val="14"/>
                <w:szCs w:val="14"/>
              </w:rPr>
            </w:pPr>
            <w:r>
              <w:rPr>
                <w:sz w:val="14"/>
                <w:szCs w:val="14"/>
              </w:rPr>
              <w:t>0.098 ***</w:t>
            </w:r>
          </w:p>
        </w:tc>
        <w:tc>
          <w:tcPr>
            <w:tcW w:w="1268" w:type="dxa"/>
            <w:tcBorders>
              <w:top w:val="nil"/>
              <w:bottom w:val="nil"/>
            </w:tcBorders>
            <w:shd w:val="clear" w:color="auto" w:fill="00B0F0"/>
            <w:vAlign w:val="center"/>
          </w:tcPr>
          <w:p w14:paraId="209FEDC6" w14:textId="18E82DA7" w:rsidR="00B101D9" w:rsidRPr="00635955" w:rsidRDefault="004756B8" w:rsidP="004756B8">
            <w:pPr>
              <w:jc w:val="center"/>
              <w:rPr>
                <w:sz w:val="14"/>
                <w:szCs w:val="14"/>
              </w:rPr>
            </w:pPr>
            <w:r>
              <w:rPr>
                <w:sz w:val="14"/>
                <w:szCs w:val="14"/>
              </w:rPr>
              <w:t>0.076 ***</w:t>
            </w:r>
          </w:p>
        </w:tc>
        <w:tc>
          <w:tcPr>
            <w:tcW w:w="1268" w:type="dxa"/>
            <w:tcBorders>
              <w:top w:val="nil"/>
              <w:bottom w:val="nil"/>
            </w:tcBorders>
            <w:shd w:val="clear" w:color="auto" w:fill="00B0F0"/>
            <w:vAlign w:val="center"/>
          </w:tcPr>
          <w:p w14:paraId="3271775C" w14:textId="4461D360" w:rsidR="00B101D9" w:rsidRPr="00635955" w:rsidRDefault="004756B8" w:rsidP="004756B8">
            <w:pPr>
              <w:jc w:val="center"/>
              <w:rPr>
                <w:sz w:val="14"/>
                <w:szCs w:val="14"/>
              </w:rPr>
            </w:pPr>
            <w:r>
              <w:rPr>
                <w:sz w:val="14"/>
                <w:szCs w:val="14"/>
              </w:rPr>
              <w:t>0.082 ***</w:t>
            </w:r>
          </w:p>
        </w:tc>
        <w:tc>
          <w:tcPr>
            <w:tcW w:w="1204" w:type="dxa"/>
            <w:tcBorders>
              <w:top w:val="nil"/>
              <w:bottom w:val="nil"/>
            </w:tcBorders>
            <w:shd w:val="clear" w:color="auto" w:fill="00B0F0"/>
            <w:vAlign w:val="center"/>
          </w:tcPr>
          <w:p w14:paraId="20882514" w14:textId="1E6BAA28" w:rsidR="00B101D9" w:rsidRPr="00635955" w:rsidRDefault="004756B8" w:rsidP="004756B8">
            <w:pPr>
              <w:jc w:val="center"/>
              <w:rPr>
                <w:sz w:val="14"/>
                <w:szCs w:val="14"/>
              </w:rPr>
            </w:pPr>
            <w:r>
              <w:rPr>
                <w:sz w:val="14"/>
                <w:szCs w:val="14"/>
              </w:rPr>
              <w:t>0.081 ***</w:t>
            </w:r>
          </w:p>
        </w:tc>
        <w:tc>
          <w:tcPr>
            <w:tcW w:w="1268" w:type="dxa"/>
            <w:tcBorders>
              <w:top w:val="nil"/>
              <w:bottom w:val="nil"/>
            </w:tcBorders>
            <w:shd w:val="clear" w:color="auto" w:fill="00B050"/>
            <w:vAlign w:val="center"/>
          </w:tcPr>
          <w:p w14:paraId="45FCC143" w14:textId="5CE8A48D" w:rsidR="00B101D9" w:rsidRPr="00635955" w:rsidRDefault="00830EC0" w:rsidP="004756B8">
            <w:pPr>
              <w:jc w:val="center"/>
              <w:rPr>
                <w:sz w:val="14"/>
                <w:szCs w:val="14"/>
              </w:rPr>
            </w:pPr>
            <w:r>
              <w:rPr>
                <w:sz w:val="14"/>
                <w:szCs w:val="14"/>
              </w:rPr>
              <w:t>0.091 ***</w:t>
            </w:r>
          </w:p>
        </w:tc>
      </w:tr>
      <w:tr w:rsidR="00B101D9" w14:paraId="2AF50EEC" w14:textId="77777777" w:rsidTr="00581A5B">
        <w:tc>
          <w:tcPr>
            <w:tcW w:w="2872" w:type="dxa"/>
            <w:vMerge/>
            <w:shd w:val="clear" w:color="auto" w:fill="00B0F0"/>
            <w:vAlign w:val="center"/>
          </w:tcPr>
          <w:p w14:paraId="39152059" w14:textId="77777777" w:rsidR="00B101D9" w:rsidRPr="00635955" w:rsidRDefault="00B101D9" w:rsidP="004756B8">
            <w:pPr>
              <w:jc w:val="center"/>
              <w:rPr>
                <w:b/>
                <w:bCs/>
                <w:sz w:val="18"/>
                <w:szCs w:val="18"/>
              </w:rPr>
            </w:pPr>
          </w:p>
        </w:tc>
        <w:tc>
          <w:tcPr>
            <w:tcW w:w="1267" w:type="dxa"/>
            <w:tcBorders>
              <w:top w:val="nil"/>
              <w:bottom w:val="nil"/>
            </w:tcBorders>
            <w:shd w:val="clear" w:color="auto" w:fill="00B0F0"/>
            <w:vAlign w:val="center"/>
          </w:tcPr>
          <w:p w14:paraId="7A86BCFC" w14:textId="77777777" w:rsidR="00B101D9" w:rsidRPr="00635955" w:rsidRDefault="00B101D9" w:rsidP="004756B8">
            <w:pPr>
              <w:jc w:val="center"/>
              <w:rPr>
                <w:sz w:val="14"/>
                <w:szCs w:val="14"/>
              </w:rPr>
            </w:pPr>
          </w:p>
        </w:tc>
        <w:tc>
          <w:tcPr>
            <w:tcW w:w="1268" w:type="dxa"/>
            <w:tcBorders>
              <w:top w:val="nil"/>
              <w:bottom w:val="nil"/>
            </w:tcBorders>
            <w:shd w:val="clear" w:color="auto" w:fill="00B0F0"/>
            <w:vAlign w:val="center"/>
          </w:tcPr>
          <w:p w14:paraId="1E0D1AC4" w14:textId="49F96DBF" w:rsidR="00B101D9" w:rsidRPr="00635955" w:rsidRDefault="004E20D9" w:rsidP="004756B8">
            <w:pPr>
              <w:jc w:val="center"/>
              <w:rPr>
                <w:sz w:val="14"/>
                <w:szCs w:val="14"/>
              </w:rPr>
            </w:pPr>
            <w:r>
              <w:rPr>
                <w:sz w:val="14"/>
                <w:szCs w:val="14"/>
              </w:rPr>
              <w:t>(0.001)</w:t>
            </w:r>
          </w:p>
        </w:tc>
        <w:tc>
          <w:tcPr>
            <w:tcW w:w="1268" w:type="dxa"/>
            <w:tcBorders>
              <w:top w:val="nil"/>
              <w:bottom w:val="nil"/>
            </w:tcBorders>
            <w:shd w:val="clear" w:color="auto" w:fill="00B0F0"/>
            <w:vAlign w:val="center"/>
          </w:tcPr>
          <w:p w14:paraId="77C8978F" w14:textId="64340760" w:rsidR="00B101D9" w:rsidRPr="00635955" w:rsidRDefault="004E20D9" w:rsidP="004756B8">
            <w:pPr>
              <w:jc w:val="center"/>
              <w:rPr>
                <w:sz w:val="14"/>
                <w:szCs w:val="14"/>
              </w:rPr>
            </w:pPr>
            <w:r>
              <w:rPr>
                <w:sz w:val="14"/>
                <w:szCs w:val="14"/>
              </w:rPr>
              <w:t>(0.001)</w:t>
            </w:r>
          </w:p>
        </w:tc>
        <w:tc>
          <w:tcPr>
            <w:tcW w:w="1267" w:type="dxa"/>
            <w:tcBorders>
              <w:top w:val="nil"/>
              <w:bottom w:val="nil"/>
            </w:tcBorders>
            <w:shd w:val="clear" w:color="auto" w:fill="00B0F0"/>
            <w:vAlign w:val="center"/>
          </w:tcPr>
          <w:p w14:paraId="656B384A" w14:textId="5191D3CC" w:rsidR="00B101D9" w:rsidRPr="00635955" w:rsidRDefault="004E20D9" w:rsidP="004756B8">
            <w:pPr>
              <w:jc w:val="center"/>
              <w:rPr>
                <w:sz w:val="14"/>
                <w:szCs w:val="14"/>
              </w:rPr>
            </w:pPr>
            <w:r>
              <w:rPr>
                <w:sz w:val="14"/>
                <w:szCs w:val="14"/>
              </w:rPr>
              <w:t>(0.000)</w:t>
            </w:r>
          </w:p>
        </w:tc>
        <w:tc>
          <w:tcPr>
            <w:tcW w:w="1268" w:type="dxa"/>
            <w:tcBorders>
              <w:top w:val="nil"/>
              <w:bottom w:val="nil"/>
            </w:tcBorders>
            <w:shd w:val="clear" w:color="auto" w:fill="00B0F0"/>
            <w:vAlign w:val="center"/>
          </w:tcPr>
          <w:p w14:paraId="5D5B6C16" w14:textId="6AA9B665" w:rsidR="00B101D9" w:rsidRPr="00635955" w:rsidRDefault="004756B8" w:rsidP="004756B8">
            <w:pPr>
              <w:jc w:val="center"/>
              <w:rPr>
                <w:sz w:val="14"/>
                <w:szCs w:val="14"/>
              </w:rPr>
            </w:pPr>
            <w:r>
              <w:rPr>
                <w:sz w:val="14"/>
                <w:szCs w:val="14"/>
              </w:rPr>
              <w:t>(0.000)</w:t>
            </w:r>
          </w:p>
        </w:tc>
        <w:tc>
          <w:tcPr>
            <w:tcW w:w="1268" w:type="dxa"/>
            <w:tcBorders>
              <w:top w:val="nil"/>
              <w:bottom w:val="nil"/>
            </w:tcBorders>
            <w:shd w:val="clear" w:color="auto" w:fill="00B0F0"/>
            <w:vAlign w:val="center"/>
          </w:tcPr>
          <w:p w14:paraId="174E75D7" w14:textId="15AF04EC" w:rsidR="00B101D9" w:rsidRPr="00635955" w:rsidRDefault="004756B8" w:rsidP="004756B8">
            <w:pPr>
              <w:jc w:val="center"/>
              <w:rPr>
                <w:sz w:val="14"/>
                <w:szCs w:val="14"/>
              </w:rPr>
            </w:pPr>
            <w:r>
              <w:rPr>
                <w:sz w:val="14"/>
                <w:szCs w:val="14"/>
              </w:rPr>
              <w:t>(0.000)</w:t>
            </w:r>
          </w:p>
        </w:tc>
        <w:tc>
          <w:tcPr>
            <w:tcW w:w="1204" w:type="dxa"/>
            <w:tcBorders>
              <w:top w:val="nil"/>
              <w:bottom w:val="nil"/>
            </w:tcBorders>
            <w:shd w:val="clear" w:color="auto" w:fill="00B0F0"/>
            <w:vAlign w:val="center"/>
          </w:tcPr>
          <w:p w14:paraId="6F3F6D85" w14:textId="77625BC2" w:rsidR="00B101D9" w:rsidRPr="00635955" w:rsidRDefault="004756B8" w:rsidP="004756B8">
            <w:pPr>
              <w:jc w:val="center"/>
              <w:rPr>
                <w:sz w:val="14"/>
                <w:szCs w:val="14"/>
              </w:rPr>
            </w:pPr>
            <w:r>
              <w:rPr>
                <w:sz w:val="14"/>
                <w:szCs w:val="14"/>
              </w:rPr>
              <w:t>(0.000)</w:t>
            </w:r>
          </w:p>
        </w:tc>
        <w:tc>
          <w:tcPr>
            <w:tcW w:w="1268" w:type="dxa"/>
            <w:tcBorders>
              <w:top w:val="nil"/>
              <w:bottom w:val="nil"/>
            </w:tcBorders>
            <w:shd w:val="clear" w:color="auto" w:fill="00B050"/>
            <w:vAlign w:val="center"/>
          </w:tcPr>
          <w:p w14:paraId="380B7786" w14:textId="2EEB0FA3" w:rsidR="00B101D9" w:rsidRPr="00635955" w:rsidRDefault="00830EC0" w:rsidP="004756B8">
            <w:pPr>
              <w:jc w:val="center"/>
              <w:rPr>
                <w:sz w:val="14"/>
                <w:szCs w:val="14"/>
              </w:rPr>
            </w:pPr>
            <w:r>
              <w:rPr>
                <w:sz w:val="14"/>
                <w:szCs w:val="14"/>
              </w:rPr>
              <w:t>(0.000)</w:t>
            </w:r>
          </w:p>
        </w:tc>
      </w:tr>
      <w:tr w:rsidR="00B101D9" w14:paraId="057283CA" w14:textId="77777777" w:rsidTr="00830EC0">
        <w:tc>
          <w:tcPr>
            <w:tcW w:w="2872" w:type="dxa"/>
            <w:vMerge w:val="restart"/>
            <w:vAlign w:val="center"/>
          </w:tcPr>
          <w:p w14:paraId="40FC854E" w14:textId="66998330" w:rsidR="00B101D9" w:rsidRPr="00635955" w:rsidRDefault="00B101D9" w:rsidP="004756B8">
            <w:pPr>
              <w:jc w:val="center"/>
              <w:rPr>
                <w:b/>
                <w:bCs/>
                <w:sz w:val="18"/>
                <w:szCs w:val="18"/>
              </w:rPr>
            </w:pPr>
            <w:r w:rsidRPr="00635955">
              <w:rPr>
                <w:b/>
                <w:bCs/>
                <w:sz w:val="18"/>
                <w:szCs w:val="18"/>
              </w:rPr>
              <w:t>60s-80s Period (PC)</w:t>
            </w:r>
          </w:p>
        </w:tc>
        <w:tc>
          <w:tcPr>
            <w:tcW w:w="1267" w:type="dxa"/>
            <w:tcBorders>
              <w:top w:val="nil"/>
              <w:bottom w:val="nil"/>
              <w:right w:val="single" w:sz="4" w:space="0" w:color="auto"/>
            </w:tcBorders>
            <w:vAlign w:val="center"/>
          </w:tcPr>
          <w:p w14:paraId="3292D6AE"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4642A6C7" w14:textId="7F0907B3" w:rsidR="00B101D9" w:rsidRPr="00635955" w:rsidRDefault="004E20D9" w:rsidP="004756B8">
            <w:pPr>
              <w:jc w:val="center"/>
              <w:rPr>
                <w:sz w:val="14"/>
                <w:szCs w:val="14"/>
              </w:rPr>
            </w:pPr>
            <w:r>
              <w:rPr>
                <w:sz w:val="14"/>
                <w:szCs w:val="14"/>
              </w:rPr>
              <w:t>0.006</w:t>
            </w:r>
          </w:p>
        </w:tc>
        <w:tc>
          <w:tcPr>
            <w:tcW w:w="1268" w:type="dxa"/>
            <w:tcBorders>
              <w:top w:val="nil"/>
              <w:left w:val="single" w:sz="4" w:space="0" w:color="auto"/>
              <w:bottom w:val="nil"/>
              <w:right w:val="single" w:sz="4" w:space="0" w:color="auto"/>
            </w:tcBorders>
            <w:vAlign w:val="center"/>
          </w:tcPr>
          <w:p w14:paraId="06050AC5"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0A7ADF51"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26D5DF4C"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75E43B46" w14:textId="77777777" w:rsidR="00B101D9" w:rsidRPr="00635955" w:rsidRDefault="00B101D9" w:rsidP="004756B8">
            <w:pPr>
              <w:jc w:val="center"/>
              <w:rPr>
                <w:sz w:val="14"/>
                <w:szCs w:val="14"/>
              </w:rPr>
            </w:pPr>
          </w:p>
        </w:tc>
        <w:tc>
          <w:tcPr>
            <w:tcW w:w="1204" w:type="dxa"/>
            <w:tcBorders>
              <w:top w:val="nil"/>
              <w:bottom w:val="nil"/>
            </w:tcBorders>
            <w:vAlign w:val="center"/>
          </w:tcPr>
          <w:p w14:paraId="54443E04"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4FC2F65F" w14:textId="6F5969FF" w:rsidR="00B101D9" w:rsidRPr="00635955" w:rsidRDefault="00B101D9" w:rsidP="004756B8">
            <w:pPr>
              <w:jc w:val="center"/>
              <w:rPr>
                <w:sz w:val="14"/>
                <w:szCs w:val="14"/>
              </w:rPr>
            </w:pPr>
          </w:p>
        </w:tc>
      </w:tr>
      <w:tr w:rsidR="00B101D9" w14:paraId="72DF28C8" w14:textId="77777777" w:rsidTr="00830EC0">
        <w:tc>
          <w:tcPr>
            <w:tcW w:w="2872" w:type="dxa"/>
            <w:vMerge/>
            <w:vAlign w:val="center"/>
          </w:tcPr>
          <w:p w14:paraId="007938B4" w14:textId="77777777" w:rsidR="00B101D9" w:rsidRPr="00635955" w:rsidRDefault="00B101D9" w:rsidP="004756B8">
            <w:pPr>
              <w:jc w:val="center"/>
              <w:rPr>
                <w:b/>
                <w:bCs/>
                <w:sz w:val="18"/>
                <w:szCs w:val="18"/>
              </w:rPr>
            </w:pPr>
          </w:p>
        </w:tc>
        <w:tc>
          <w:tcPr>
            <w:tcW w:w="1267" w:type="dxa"/>
            <w:tcBorders>
              <w:top w:val="nil"/>
              <w:bottom w:val="nil"/>
              <w:right w:val="single" w:sz="4" w:space="0" w:color="auto"/>
            </w:tcBorders>
            <w:vAlign w:val="center"/>
          </w:tcPr>
          <w:p w14:paraId="4580FDAC"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009096BE" w14:textId="58A172A2" w:rsidR="00B101D9" w:rsidRPr="00635955" w:rsidRDefault="004E20D9" w:rsidP="004756B8">
            <w:pPr>
              <w:jc w:val="center"/>
              <w:rPr>
                <w:sz w:val="14"/>
                <w:szCs w:val="14"/>
              </w:rPr>
            </w:pPr>
            <w:r>
              <w:rPr>
                <w:sz w:val="14"/>
                <w:szCs w:val="14"/>
              </w:rPr>
              <w:t>(0.710)</w:t>
            </w:r>
          </w:p>
        </w:tc>
        <w:tc>
          <w:tcPr>
            <w:tcW w:w="1268" w:type="dxa"/>
            <w:tcBorders>
              <w:top w:val="nil"/>
              <w:left w:val="single" w:sz="4" w:space="0" w:color="auto"/>
              <w:bottom w:val="nil"/>
              <w:right w:val="single" w:sz="4" w:space="0" w:color="auto"/>
            </w:tcBorders>
            <w:vAlign w:val="center"/>
          </w:tcPr>
          <w:p w14:paraId="45F39B24"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2D937CB0"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0E232B41"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763F22BE" w14:textId="77777777" w:rsidR="00B101D9" w:rsidRPr="00635955" w:rsidRDefault="00B101D9" w:rsidP="004756B8">
            <w:pPr>
              <w:jc w:val="center"/>
              <w:rPr>
                <w:sz w:val="14"/>
                <w:szCs w:val="14"/>
              </w:rPr>
            </w:pPr>
          </w:p>
        </w:tc>
        <w:tc>
          <w:tcPr>
            <w:tcW w:w="1204" w:type="dxa"/>
            <w:tcBorders>
              <w:top w:val="nil"/>
              <w:bottom w:val="nil"/>
            </w:tcBorders>
            <w:vAlign w:val="center"/>
          </w:tcPr>
          <w:p w14:paraId="3E41A312"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6F24D3D3" w14:textId="590C0C53" w:rsidR="00B101D9" w:rsidRPr="00635955" w:rsidRDefault="00B101D9" w:rsidP="004756B8">
            <w:pPr>
              <w:jc w:val="center"/>
              <w:rPr>
                <w:sz w:val="14"/>
                <w:szCs w:val="14"/>
              </w:rPr>
            </w:pPr>
          </w:p>
        </w:tc>
      </w:tr>
      <w:tr w:rsidR="00B101D9" w14:paraId="3CF6EEE8" w14:textId="77777777" w:rsidTr="00830EC0">
        <w:tc>
          <w:tcPr>
            <w:tcW w:w="2872" w:type="dxa"/>
            <w:vMerge w:val="restart"/>
            <w:vAlign w:val="center"/>
          </w:tcPr>
          <w:p w14:paraId="0827E5B9" w14:textId="54E64F48" w:rsidR="00B101D9" w:rsidRPr="00635955" w:rsidRDefault="00B101D9" w:rsidP="004756B8">
            <w:pPr>
              <w:jc w:val="center"/>
              <w:rPr>
                <w:b/>
                <w:bCs/>
                <w:sz w:val="18"/>
                <w:szCs w:val="18"/>
              </w:rPr>
            </w:pPr>
            <w:r>
              <w:rPr>
                <w:b/>
                <w:bCs/>
                <w:sz w:val="18"/>
                <w:szCs w:val="18"/>
              </w:rPr>
              <w:t xml:space="preserve">% of </w:t>
            </w:r>
            <w:r w:rsidRPr="00635955">
              <w:rPr>
                <w:b/>
                <w:bCs/>
                <w:sz w:val="18"/>
                <w:szCs w:val="18"/>
              </w:rPr>
              <w:t>Older Dependents</w:t>
            </w:r>
          </w:p>
        </w:tc>
        <w:tc>
          <w:tcPr>
            <w:tcW w:w="1267" w:type="dxa"/>
            <w:tcBorders>
              <w:top w:val="nil"/>
              <w:bottom w:val="nil"/>
              <w:right w:val="single" w:sz="4" w:space="0" w:color="auto"/>
            </w:tcBorders>
            <w:vAlign w:val="center"/>
          </w:tcPr>
          <w:p w14:paraId="7DA49999"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2EA56B4C"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1B120346" w14:textId="6BCD128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1D1464E8" w14:textId="1718F031" w:rsidR="00B101D9" w:rsidRPr="00635955" w:rsidRDefault="004E20D9" w:rsidP="004756B8">
            <w:pPr>
              <w:jc w:val="center"/>
              <w:rPr>
                <w:sz w:val="14"/>
                <w:szCs w:val="14"/>
              </w:rPr>
            </w:pPr>
            <w:r>
              <w:rPr>
                <w:sz w:val="14"/>
                <w:szCs w:val="14"/>
              </w:rPr>
              <w:t>-0.001</w:t>
            </w:r>
          </w:p>
        </w:tc>
        <w:tc>
          <w:tcPr>
            <w:tcW w:w="1268" w:type="dxa"/>
            <w:tcBorders>
              <w:top w:val="nil"/>
              <w:left w:val="single" w:sz="4" w:space="0" w:color="auto"/>
              <w:bottom w:val="nil"/>
              <w:right w:val="single" w:sz="4" w:space="0" w:color="auto"/>
            </w:tcBorders>
            <w:vAlign w:val="center"/>
          </w:tcPr>
          <w:p w14:paraId="326FCEE8" w14:textId="36BFBE1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06615DB8" w14:textId="671549DE" w:rsidR="00B101D9" w:rsidRPr="00635955" w:rsidRDefault="00B101D9" w:rsidP="004756B8">
            <w:pPr>
              <w:jc w:val="center"/>
              <w:rPr>
                <w:sz w:val="14"/>
                <w:szCs w:val="14"/>
              </w:rPr>
            </w:pPr>
          </w:p>
        </w:tc>
        <w:tc>
          <w:tcPr>
            <w:tcW w:w="1204" w:type="dxa"/>
            <w:tcBorders>
              <w:top w:val="nil"/>
              <w:bottom w:val="nil"/>
            </w:tcBorders>
            <w:vAlign w:val="center"/>
          </w:tcPr>
          <w:p w14:paraId="30B44592"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6055219A" w14:textId="7719B7FC" w:rsidR="00B101D9" w:rsidRPr="00635955" w:rsidRDefault="00B101D9" w:rsidP="004756B8">
            <w:pPr>
              <w:jc w:val="center"/>
              <w:rPr>
                <w:sz w:val="14"/>
                <w:szCs w:val="14"/>
              </w:rPr>
            </w:pPr>
          </w:p>
        </w:tc>
      </w:tr>
      <w:tr w:rsidR="00B101D9" w14:paraId="569FF349" w14:textId="77777777" w:rsidTr="00830EC0">
        <w:tc>
          <w:tcPr>
            <w:tcW w:w="2872" w:type="dxa"/>
            <w:vMerge/>
            <w:vAlign w:val="center"/>
          </w:tcPr>
          <w:p w14:paraId="30B23EF8" w14:textId="77777777" w:rsidR="00B101D9" w:rsidRPr="00635955" w:rsidRDefault="00B101D9" w:rsidP="004756B8">
            <w:pPr>
              <w:jc w:val="center"/>
              <w:rPr>
                <w:b/>
                <w:bCs/>
                <w:sz w:val="18"/>
                <w:szCs w:val="18"/>
              </w:rPr>
            </w:pPr>
          </w:p>
        </w:tc>
        <w:tc>
          <w:tcPr>
            <w:tcW w:w="1267" w:type="dxa"/>
            <w:tcBorders>
              <w:top w:val="nil"/>
              <w:bottom w:val="nil"/>
              <w:right w:val="single" w:sz="4" w:space="0" w:color="auto"/>
            </w:tcBorders>
            <w:vAlign w:val="center"/>
          </w:tcPr>
          <w:p w14:paraId="4126819E"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7D4755D9"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34B562AA" w14:textId="354CBD74"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2D96DEEA" w14:textId="5F9BF466" w:rsidR="00B101D9" w:rsidRPr="00635955" w:rsidRDefault="004E20D9" w:rsidP="004756B8">
            <w:pPr>
              <w:jc w:val="center"/>
              <w:rPr>
                <w:sz w:val="14"/>
                <w:szCs w:val="14"/>
              </w:rPr>
            </w:pPr>
            <w:r>
              <w:rPr>
                <w:sz w:val="14"/>
                <w:szCs w:val="14"/>
              </w:rPr>
              <w:t>(0.813)</w:t>
            </w:r>
          </w:p>
        </w:tc>
        <w:tc>
          <w:tcPr>
            <w:tcW w:w="1268" w:type="dxa"/>
            <w:tcBorders>
              <w:top w:val="nil"/>
              <w:left w:val="single" w:sz="4" w:space="0" w:color="auto"/>
              <w:bottom w:val="nil"/>
              <w:right w:val="single" w:sz="4" w:space="0" w:color="auto"/>
            </w:tcBorders>
            <w:vAlign w:val="center"/>
          </w:tcPr>
          <w:p w14:paraId="0FF2719B" w14:textId="04BABABF"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62FCFC6E" w14:textId="4E7F4D06" w:rsidR="00B101D9" w:rsidRPr="00635955" w:rsidRDefault="00B101D9" w:rsidP="004756B8">
            <w:pPr>
              <w:jc w:val="center"/>
              <w:rPr>
                <w:sz w:val="14"/>
                <w:szCs w:val="14"/>
              </w:rPr>
            </w:pPr>
          </w:p>
        </w:tc>
        <w:tc>
          <w:tcPr>
            <w:tcW w:w="1204" w:type="dxa"/>
            <w:tcBorders>
              <w:top w:val="nil"/>
              <w:bottom w:val="nil"/>
            </w:tcBorders>
            <w:vAlign w:val="center"/>
          </w:tcPr>
          <w:p w14:paraId="69FAF56A"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1E6CFFD9" w14:textId="0EDDB1CE" w:rsidR="00B101D9" w:rsidRPr="00635955" w:rsidRDefault="00B101D9" w:rsidP="004756B8">
            <w:pPr>
              <w:jc w:val="center"/>
              <w:rPr>
                <w:sz w:val="14"/>
                <w:szCs w:val="14"/>
              </w:rPr>
            </w:pPr>
          </w:p>
        </w:tc>
      </w:tr>
      <w:tr w:rsidR="00B101D9" w14:paraId="23BADBC8" w14:textId="77777777" w:rsidTr="00581A5B">
        <w:tc>
          <w:tcPr>
            <w:tcW w:w="2872" w:type="dxa"/>
            <w:vMerge w:val="restart"/>
            <w:shd w:val="clear" w:color="auto" w:fill="00B0F0"/>
            <w:vAlign w:val="center"/>
          </w:tcPr>
          <w:p w14:paraId="2F041164" w14:textId="5F019D6A" w:rsidR="00B101D9" w:rsidRPr="00635955" w:rsidRDefault="00B101D9" w:rsidP="004756B8">
            <w:pPr>
              <w:jc w:val="center"/>
              <w:rPr>
                <w:b/>
                <w:bCs/>
                <w:sz w:val="18"/>
                <w:szCs w:val="18"/>
              </w:rPr>
            </w:pPr>
            <w:r>
              <w:rPr>
                <w:b/>
                <w:bCs/>
                <w:sz w:val="18"/>
                <w:szCs w:val="18"/>
              </w:rPr>
              <w:t xml:space="preserve">% of </w:t>
            </w:r>
            <w:r w:rsidRPr="00635955">
              <w:rPr>
                <w:b/>
                <w:bCs/>
                <w:sz w:val="18"/>
                <w:szCs w:val="18"/>
              </w:rPr>
              <w:t>Younger Dependents</w:t>
            </w:r>
          </w:p>
        </w:tc>
        <w:tc>
          <w:tcPr>
            <w:tcW w:w="1267" w:type="dxa"/>
            <w:tcBorders>
              <w:top w:val="nil"/>
              <w:bottom w:val="nil"/>
              <w:right w:val="single" w:sz="4" w:space="0" w:color="auto"/>
            </w:tcBorders>
            <w:shd w:val="clear" w:color="auto" w:fill="00B0F0"/>
            <w:vAlign w:val="center"/>
          </w:tcPr>
          <w:p w14:paraId="4A1BE3EC"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shd w:val="clear" w:color="auto" w:fill="00B0F0"/>
            <w:vAlign w:val="center"/>
          </w:tcPr>
          <w:p w14:paraId="2B03B039"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shd w:val="clear" w:color="auto" w:fill="00B0F0"/>
            <w:vAlign w:val="center"/>
          </w:tcPr>
          <w:p w14:paraId="478C4C3B" w14:textId="5C0CE115"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shd w:val="clear" w:color="auto" w:fill="00B0F0"/>
            <w:vAlign w:val="center"/>
          </w:tcPr>
          <w:p w14:paraId="6C553EE2" w14:textId="7A8012F3" w:rsidR="00B101D9" w:rsidRPr="00635955" w:rsidRDefault="004E20D9" w:rsidP="004756B8">
            <w:pPr>
              <w:jc w:val="center"/>
              <w:rPr>
                <w:sz w:val="14"/>
                <w:szCs w:val="14"/>
              </w:rPr>
            </w:pPr>
            <w:r>
              <w:rPr>
                <w:sz w:val="14"/>
                <w:szCs w:val="14"/>
              </w:rPr>
              <w:t>-0.</w:t>
            </w:r>
            <w:proofErr w:type="gramStart"/>
            <w:r>
              <w:rPr>
                <w:sz w:val="14"/>
                <w:szCs w:val="14"/>
              </w:rPr>
              <w:t>018 .</w:t>
            </w:r>
            <w:proofErr w:type="gramEnd"/>
          </w:p>
        </w:tc>
        <w:tc>
          <w:tcPr>
            <w:tcW w:w="1268" w:type="dxa"/>
            <w:tcBorders>
              <w:top w:val="nil"/>
              <w:left w:val="single" w:sz="4" w:space="0" w:color="auto"/>
              <w:bottom w:val="nil"/>
              <w:right w:val="single" w:sz="4" w:space="0" w:color="auto"/>
            </w:tcBorders>
            <w:shd w:val="clear" w:color="auto" w:fill="00B0F0"/>
            <w:vAlign w:val="center"/>
          </w:tcPr>
          <w:p w14:paraId="1D5A60EF" w14:textId="2772CC59" w:rsidR="00B101D9" w:rsidRPr="00635955" w:rsidRDefault="004756B8" w:rsidP="004756B8">
            <w:pPr>
              <w:jc w:val="center"/>
              <w:rPr>
                <w:sz w:val="14"/>
                <w:szCs w:val="14"/>
              </w:rPr>
            </w:pPr>
            <w:r>
              <w:rPr>
                <w:sz w:val="14"/>
                <w:szCs w:val="14"/>
              </w:rPr>
              <w:t>-0.014 *</w:t>
            </w:r>
          </w:p>
        </w:tc>
        <w:tc>
          <w:tcPr>
            <w:tcW w:w="1268" w:type="dxa"/>
            <w:tcBorders>
              <w:top w:val="nil"/>
              <w:left w:val="single" w:sz="4" w:space="0" w:color="auto"/>
              <w:bottom w:val="nil"/>
              <w:right w:val="single" w:sz="4" w:space="0" w:color="auto"/>
            </w:tcBorders>
            <w:shd w:val="clear" w:color="auto" w:fill="00B0F0"/>
            <w:vAlign w:val="center"/>
          </w:tcPr>
          <w:p w14:paraId="2F457BFB" w14:textId="390194E6" w:rsidR="00B101D9" w:rsidRPr="00635955" w:rsidRDefault="004756B8" w:rsidP="004756B8">
            <w:pPr>
              <w:jc w:val="center"/>
              <w:rPr>
                <w:sz w:val="14"/>
                <w:szCs w:val="14"/>
              </w:rPr>
            </w:pPr>
            <w:r>
              <w:rPr>
                <w:sz w:val="14"/>
                <w:szCs w:val="14"/>
              </w:rPr>
              <w:t>-0.030 **</w:t>
            </w:r>
          </w:p>
        </w:tc>
        <w:tc>
          <w:tcPr>
            <w:tcW w:w="1204" w:type="dxa"/>
            <w:tcBorders>
              <w:top w:val="nil"/>
              <w:bottom w:val="nil"/>
            </w:tcBorders>
            <w:shd w:val="clear" w:color="auto" w:fill="00B0F0"/>
            <w:vAlign w:val="center"/>
          </w:tcPr>
          <w:p w14:paraId="027FF870" w14:textId="78320CED" w:rsidR="00B101D9" w:rsidRPr="00635955" w:rsidRDefault="004756B8" w:rsidP="004756B8">
            <w:pPr>
              <w:jc w:val="center"/>
              <w:rPr>
                <w:sz w:val="14"/>
                <w:szCs w:val="14"/>
              </w:rPr>
            </w:pPr>
            <w:r>
              <w:rPr>
                <w:sz w:val="14"/>
                <w:szCs w:val="14"/>
              </w:rPr>
              <w:t>-0.033 ***</w:t>
            </w:r>
          </w:p>
        </w:tc>
        <w:tc>
          <w:tcPr>
            <w:tcW w:w="1268" w:type="dxa"/>
            <w:tcBorders>
              <w:top w:val="nil"/>
              <w:left w:val="single" w:sz="4" w:space="0" w:color="auto"/>
              <w:bottom w:val="nil"/>
            </w:tcBorders>
            <w:shd w:val="clear" w:color="auto" w:fill="00B050"/>
            <w:vAlign w:val="center"/>
          </w:tcPr>
          <w:p w14:paraId="17B206C8" w14:textId="40FBE8B8" w:rsidR="00B101D9" w:rsidRPr="00635955" w:rsidRDefault="00830EC0" w:rsidP="004756B8">
            <w:pPr>
              <w:jc w:val="center"/>
              <w:rPr>
                <w:sz w:val="14"/>
                <w:szCs w:val="14"/>
              </w:rPr>
            </w:pPr>
            <w:r>
              <w:rPr>
                <w:sz w:val="14"/>
                <w:szCs w:val="14"/>
              </w:rPr>
              <w:t>-0.022 ***</w:t>
            </w:r>
          </w:p>
        </w:tc>
      </w:tr>
      <w:tr w:rsidR="00B101D9" w14:paraId="50C4A0ED" w14:textId="77777777" w:rsidTr="00581A5B">
        <w:tc>
          <w:tcPr>
            <w:tcW w:w="2872" w:type="dxa"/>
            <w:vMerge/>
            <w:shd w:val="clear" w:color="auto" w:fill="00B0F0"/>
            <w:vAlign w:val="center"/>
          </w:tcPr>
          <w:p w14:paraId="31BE597B" w14:textId="77777777" w:rsidR="00B101D9" w:rsidRPr="00635955" w:rsidRDefault="00B101D9" w:rsidP="004756B8">
            <w:pPr>
              <w:jc w:val="center"/>
              <w:rPr>
                <w:b/>
                <w:bCs/>
                <w:sz w:val="18"/>
                <w:szCs w:val="18"/>
              </w:rPr>
            </w:pPr>
          </w:p>
        </w:tc>
        <w:tc>
          <w:tcPr>
            <w:tcW w:w="1267" w:type="dxa"/>
            <w:tcBorders>
              <w:top w:val="nil"/>
              <w:bottom w:val="nil"/>
              <w:right w:val="single" w:sz="4" w:space="0" w:color="auto"/>
            </w:tcBorders>
            <w:shd w:val="clear" w:color="auto" w:fill="00B0F0"/>
            <w:vAlign w:val="center"/>
          </w:tcPr>
          <w:p w14:paraId="6E7B82B2"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shd w:val="clear" w:color="auto" w:fill="00B0F0"/>
            <w:vAlign w:val="center"/>
          </w:tcPr>
          <w:p w14:paraId="1351DDA7"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shd w:val="clear" w:color="auto" w:fill="00B0F0"/>
            <w:vAlign w:val="center"/>
          </w:tcPr>
          <w:p w14:paraId="46B1143A" w14:textId="7523C994"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shd w:val="clear" w:color="auto" w:fill="00B0F0"/>
            <w:vAlign w:val="center"/>
          </w:tcPr>
          <w:p w14:paraId="1261D6A1" w14:textId="662D5F20" w:rsidR="00B101D9" w:rsidRPr="00635955" w:rsidRDefault="004E20D9" w:rsidP="004756B8">
            <w:pPr>
              <w:jc w:val="center"/>
              <w:rPr>
                <w:sz w:val="14"/>
                <w:szCs w:val="14"/>
              </w:rPr>
            </w:pPr>
            <w:r>
              <w:rPr>
                <w:sz w:val="14"/>
                <w:szCs w:val="14"/>
              </w:rPr>
              <w:t>(0.058)</w:t>
            </w:r>
          </w:p>
        </w:tc>
        <w:tc>
          <w:tcPr>
            <w:tcW w:w="1268" w:type="dxa"/>
            <w:tcBorders>
              <w:top w:val="nil"/>
              <w:left w:val="single" w:sz="4" w:space="0" w:color="auto"/>
              <w:bottom w:val="nil"/>
              <w:right w:val="single" w:sz="4" w:space="0" w:color="auto"/>
            </w:tcBorders>
            <w:shd w:val="clear" w:color="auto" w:fill="00B0F0"/>
            <w:vAlign w:val="center"/>
          </w:tcPr>
          <w:p w14:paraId="4E73A4FF" w14:textId="782DAE70" w:rsidR="00B101D9" w:rsidRPr="00635955" w:rsidRDefault="004756B8" w:rsidP="004756B8">
            <w:pPr>
              <w:jc w:val="center"/>
              <w:rPr>
                <w:sz w:val="14"/>
                <w:szCs w:val="14"/>
              </w:rPr>
            </w:pPr>
            <w:r>
              <w:rPr>
                <w:sz w:val="14"/>
                <w:szCs w:val="14"/>
              </w:rPr>
              <w:t>(0.029)</w:t>
            </w:r>
          </w:p>
        </w:tc>
        <w:tc>
          <w:tcPr>
            <w:tcW w:w="1268" w:type="dxa"/>
            <w:tcBorders>
              <w:top w:val="nil"/>
              <w:left w:val="single" w:sz="4" w:space="0" w:color="auto"/>
              <w:bottom w:val="nil"/>
              <w:right w:val="single" w:sz="4" w:space="0" w:color="auto"/>
            </w:tcBorders>
            <w:shd w:val="clear" w:color="auto" w:fill="00B0F0"/>
            <w:vAlign w:val="center"/>
          </w:tcPr>
          <w:p w14:paraId="458DA18E" w14:textId="55E339D2" w:rsidR="00B101D9" w:rsidRPr="00635955" w:rsidRDefault="004756B8" w:rsidP="004756B8">
            <w:pPr>
              <w:jc w:val="center"/>
              <w:rPr>
                <w:sz w:val="14"/>
                <w:szCs w:val="14"/>
              </w:rPr>
            </w:pPr>
            <w:r>
              <w:rPr>
                <w:sz w:val="14"/>
                <w:szCs w:val="14"/>
              </w:rPr>
              <w:t>(0.005)</w:t>
            </w:r>
          </w:p>
        </w:tc>
        <w:tc>
          <w:tcPr>
            <w:tcW w:w="1204" w:type="dxa"/>
            <w:tcBorders>
              <w:top w:val="nil"/>
              <w:bottom w:val="nil"/>
            </w:tcBorders>
            <w:shd w:val="clear" w:color="auto" w:fill="00B0F0"/>
            <w:vAlign w:val="center"/>
          </w:tcPr>
          <w:p w14:paraId="4B55FCDE" w14:textId="07C16A7F" w:rsidR="00B101D9" w:rsidRPr="00635955" w:rsidRDefault="004756B8" w:rsidP="004756B8">
            <w:pPr>
              <w:jc w:val="center"/>
              <w:rPr>
                <w:sz w:val="14"/>
                <w:szCs w:val="14"/>
              </w:rPr>
            </w:pPr>
            <w:r>
              <w:rPr>
                <w:sz w:val="14"/>
                <w:szCs w:val="14"/>
              </w:rPr>
              <w:t>(0.000)</w:t>
            </w:r>
          </w:p>
        </w:tc>
        <w:tc>
          <w:tcPr>
            <w:tcW w:w="1268" w:type="dxa"/>
            <w:tcBorders>
              <w:top w:val="nil"/>
              <w:left w:val="single" w:sz="4" w:space="0" w:color="auto"/>
              <w:bottom w:val="nil"/>
            </w:tcBorders>
            <w:shd w:val="clear" w:color="auto" w:fill="00B050"/>
            <w:vAlign w:val="center"/>
          </w:tcPr>
          <w:p w14:paraId="657B9309" w14:textId="176BF5A5" w:rsidR="00B101D9" w:rsidRPr="00635955" w:rsidRDefault="00830EC0" w:rsidP="004756B8">
            <w:pPr>
              <w:jc w:val="center"/>
              <w:rPr>
                <w:sz w:val="14"/>
                <w:szCs w:val="14"/>
              </w:rPr>
            </w:pPr>
            <w:r>
              <w:rPr>
                <w:sz w:val="14"/>
                <w:szCs w:val="14"/>
              </w:rPr>
              <w:t>(0.000)</w:t>
            </w:r>
          </w:p>
        </w:tc>
      </w:tr>
      <w:tr w:rsidR="00B101D9" w14:paraId="0AB7F48E" w14:textId="77777777" w:rsidTr="00830EC0">
        <w:tc>
          <w:tcPr>
            <w:tcW w:w="2872" w:type="dxa"/>
            <w:vMerge w:val="restart"/>
            <w:vAlign w:val="center"/>
          </w:tcPr>
          <w:p w14:paraId="382A2A83" w14:textId="39FE5708" w:rsidR="00B101D9" w:rsidRPr="004756B8" w:rsidRDefault="00B101D9" w:rsidP="004756B8">
            <w:pPr>
              <w:jc w:val="center"/>
              <w:rPr>
                <w:b/>
                <w:bCs/>
                <w:sz w:val="17"/>
                <w:szCs w:val="17"/>
              </w:rPr>
            </w:pPr>
            <w:r w:rsidRPr="004756B8">
              <w:rPr>
                <w:b/>
                <w:bCs/>
                <w:sz w:val="17"/>
                <w:szCs w:val="17"/>
              </w:rPr>
              <w:t>% of Movers from within Canada, past five yrs (LT)</w:t>
            </w:r>
          </w:p>
        </w:tc>
        <w:tc>
          <w:tcPr>
            <w:tcW w:w="1267" w:type="dxa"/>
            <w:tcBorders>
              <w:top w:val="nil"/>
              <w:bottom w:val="nil"/>
              <w:right w:val="single" w:sz="4" w:space="0" w:color="auto"/>
            </w:tcBorders>
            <w:vAlign w:val="center"/>
          </w:tcPr>
          <w:p w14:paraId="44ADC213"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58FB2E9D"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37382377"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7FB54B51" w14:textId="23CBE978" w:rsidR="00B101D9" w:rsidRPr="00635955" w:rsidRDefault="004E20D9" w:rsidP="004756B8">
            <w:pPr>
              <w:jc w:val="center"/>
              <w:rPr>
                <w:sz w:val="14"/>
                <w:szCs w:val="14"/>
              </w:rPr>
            </w:pPr>
            <w:r>
              <w:rPr>
                <w:sz w:val="14"/>
                <w:szCs w:val="14"/>
              </w:rPr>
              <w:t>-0.037</w:t>
            </w:r>
          </w:p>
        </w:tc>
        <w:tc>
          <w:tcPr>
            <w:tcW w:w="1268" w:type="dxa"/>
            <w:tcBorders>
              <w:top w:val="nil"/>
              <w:left w:val="single" w:sz="4" w:space="0" w:color="auto"/>
              <w:bottom w:val="nil"/>
              <w:right w:val="single" w:sz="4" w:space="0" w:color="auto"/>
            </w:tcBorders>
            <w:vAlign w:val="center"/>
          </w:tcPr>
          <w:p w14:paraId="69176061"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40D9501D" w14:textId="77777777" w:rsidR="00B101D9" w:rsidRPr="00635955" w:rsidRDefault="00B101D9" w:rsidP="004756B8">
            <w:pPr>
              <w:jc w:val="center"/>
              <w:rPr>
                <w:sz w:val="14"/>
                <w:szCs w:val="14"/>
              </w:rPr>
            </w:pPr>
          </w:p>
        </w:tc>
        <w:tc>
          <w:tcPr>
            <w:tcW w:w="1204" w:type="dxa"/>
            <w:tcBorders>
              <w:top w:val="nil"/>
              <w:bottom w:val="nil"/>
            </w:tcBorders>
            <w:vAlign w:val="center"/>
          </w:tcPr>
          <w:p w14:paraId="77AF8EE9"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6BE3516F" w14:textId="3CD2A277" w:rsidR="00B101D9" w:rsidRPr="00635955" w:rsidRDefault="00B101D9" w:rsidP="004756B8">
            <w:pPr>
              <w:jc w:val="center"/>
              <w:rPr>
                <w:sz w:val="14"/>
                <w:szCs w:val="14"/>
              </w:rPr>
            </w:pPr>
          </w:p>
        </w:tc>
      </w:tr>
      <w:tr w:rsidR="00B101D9" w14:paraId="0E8F8423" w14:textId="77777777" w:rsidTr="00830EC0">
        <w:tc>
          <w:tcPr>
            <w:tcW w:w="2872" w:type="dxa"/>
            <w:vMerge/>
            <w:vAlign w:val="center"/>
          </w:tcPr>
          <w:p w14:paraId="75D3DB6C" w14:textId="77777777" w:rsidR="00B101D9" w:rsidRPr="00635955" w:rsidRDefault="00B101D9" w:rsidP="004756B8">
            <w:pPr>
              <w:jc w:val="center"/>
              <w:rPr>
                <w:b/>
                <w:bCs/>
                <w:sz w:val="18"/>
                <w:szCs w:val="18"/>
              </w:rPr>
            </w:pPr>
          </w:p>
        </w:tc>
        <w:tc>
          <w:tcPr>
            <w:tcW w:w="1267" w:type="dxa"/>
            <w:tcBorders>
              <w:top w:val="nil"/>
              <w:bottom w:val="nil"/>
              <w:right w:val="single" w:sz="4" w:space="0" w:color="auto"/>
            </w:tcBorders>
            <w:vAlign w:val="center"/>
          </w:tcPr>
          <w:p w14:paraId="5B95BF09"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1ACE9F67"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03C5F1D0"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5BDA5F4D" w14:textId="602D9791" w:rsidR="00B101D9" w:rsidRPr="00635955" w:rsidRDefault="004E20D9" w:rsidP="004756B8">
            <w:pPr>
              <w:jc w:val="center"/>
              <w:rPr>
                <w:sz w:val="14"/>
                <w:szCs w:val="14"/>
              </w:rPr>
            </w:pPr>
            <w:r>
              <w:rPr>
                <w:sz w:val="14"/>
                <w:szCs w:val="14"/>
              </w:rPr>
              <w:t>(0.777)</w:t>
            </w:r>
          </w:p>
        </w:tc>
        <w:tc>
          <w:tcPr>
            <w:tcW w:w="1268" w:type="dxa"/>
            <w:tcBorders>
              <w:top w:val="nil"/>
              <w:left w:val="single" w:sz="4" w:space="0" w:color="auto"/>
              <w:bottom w:val="nil"/>
              <w:right w:val="single" w:sz="4" w:space="0" w:color="auto"/>
            </w:tcBorders>
            <w:vAlign w:val="center"/>
          </w:tcPr>
          <w:p w14:paraId="6386E34A"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48CA7150" w14:textId="77777777" w:rsidR="00B101D9" w:rsidRPr="00635955" w:rsidRDefault="00B101D9" w:rsidP="004756B8">
            <w:pPr>
              <w:jc w:val="center"/>
              <w:rPr>
                <w:sz w:val="14"/>
                <w:szCs w:val="14"/>
              </w:rPr>
            </w:pPr>
          </w:p>
        </w:tc>
        <w:tc>
          <w:tcPr>
            <w:tcW w:w="1204" w:type="dxa"/>
            <w:tcBorders>
              <w:top w:val="nil"/>
              <w:bottom w:val="nil"/>
            </w:tcBorders>
            <w:vAlign w:val="center"/>
          </w:tcPr>
          <w:p w14:paraId="1EBBB97B"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1969E554" w14:textId="250A7F20" w:rsidR="00B101D9" w:rsidRPr="00635955" w:rsidRDefault="00B101D9" w:rsidP="004756B8">
            <w:pPr>
              <w:jc w:val="center"/>
              <w:rPr>
                <w:sz w:val="14"/>
                <w:szCs w:val="14"/>
              </w:rPr>
            </w:pPr>
          </w:p>
        </w:tc>
      </w:tr>
      <w:tr w:rsidR="00B101D9" w14:paraId="54A39701" w14:textId="77777777" w:rsidTr="00830EC0">
        <w:tc>
          <w:tcPr>
            <w:tcW w:w="2872" w:type="dxa"/>
            <w:vMerge w:val="restart"/>
            <w:vAlign w:val="center"/>
          </w:tcPr>
          <w:p w14:paraId="1185310F" w14:textId="62F0E38C" w:rsidR="00B101D9" w:rsidRPr="004756B8" w:rsidRDefault="00B101D9" w:rsidP="004756B8">
            <w:pPr>
              <w:jc w:val="center"/>
              <w:rPr>
                <w:b/>
                <w:bCs/>
                <w:sz w:val="17"/>
                <w:szCs w:val="17"/>
              </w:rPr>
            </w:pPr>
            <w:r w:rsidRPr="004756B8">
              <w:rPr>
                <w:b/>
                <w:bCs/>
                <w:sz w:val="17"/>
                <w:szCs w:val="17"/>
              </w:rPr>
              <w:t>% of Movers from Overseas, past five years (LT)</w:t>
            </w:r>
          </w:p>
        </w:tc>
        <w:tc>
          <w:tcPr>
            <w:tcW w:w="1267" w:type="dxa"/>
            <w:tcBorders>
              <w:top w:val="nil"/>
              <w:bottom w:val="nil"/>
              <w:right w:val="single" w:sz="4" w:space="0" w:color="auto"/>
            </w:tcBorders>
            <w:vAlign w:val="center"/>
          </w:tcPr>
          <w:p w14:paraId="3DB7D847"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50F0EEBD"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4603A56C"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14EDF522" w14:textId="63F1245B" w:rsidR="00B101D9" w:rsidRPr="00635955" w:rsidRDefault="004E20D9" w:rsidP="004756B8">
            <w:pPr>
              <w:jc w:val="center"/>
              <w:rPr>
                <w:sz w:val="14"/>
                <w:szCs w:val="14"/>
              </w:rPr>
            </w:pPr>
            <w:r>
              <w:rPr>
                <w:sz w:val="14"/>
                <w:szCs w:val="14"/>
              </w:rPr>
              <w:t>-0.001</w:t>
            </w:r>
          </w:p>
        </w:tc>
        <w:tc>
          <w:tcPr>
            <w:tcW w:w="1268" w:type="dxa"/>
            <w:tcBorders>
              <w:top w:val="nil"/>
              <w:left w:val="single" w:sz="4" w:space="0" w:color="auto"/>
              <w:bottom w:val="nil"/>
              <w:right w:val="single" w:sz="4" w:space="0" w:color="auto"/>
            </w:tcBorders>
            <w:vAlign w:val="center"/>
          </w:tcPr>
          <w:p w14:paraId="07E1C51D"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7B53A001" w14:textId="77777777" w:rsidR="00B101D9" w:rsidRPr="00635955" w:rsidRDefault="00B101D9" w:rsidP="004756B8">
            <w:pPr>
              <w:jc w:val="center"/>
              <w:rPr>
                <w:sz w:val="14"/>
                <w:szCs w:val="14"/>
              </w:rPr>
            </w:pPr>
          </w:p>
        </w:tc>
        <w:tc>
          <w:tcPr>
            <w:tcW w:w="1204" w:type="dxa"/>
            <w:tcBorders>
              <w:top w:val="nil"/>
              <w:bottom w:val="nil"/>
            </w:tcBorders>
            <w:vAlign w:val="center"/>
          </w:tcPr>
          <w:p w14:paraId="570B132C"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522E4896" w14:textId="22C768C5" w:rsidR="00B101D9" w:rsidRPr="00635955" w:rsidRDefault="00B101D9" w:rsidP="004756B8">
            <w:pPr>
              <w:jc w:val="center"/>
              <w:rPr>
                <w:sz w:val="14"/>
                <w:szCs w:val="14"/>
              </w:rPr>
            </w:pPr>
          </w:p>
        </w:tc>
      </w:tr>
      <w:tr w:rsidR="00B101D9" w14:paraId="757A2EB4" w14:textId="77777777" w:rsidTr="00830EC0">
        <w:tc>
          <w:tcPr>
            <w:tcW w:w="2872" w:type="dxa"/>
            <w:vMerge/>
            <w:vAlign w:val="center"/>
          </w:tcPr>
          <w:p w14:paraId="36FD5ACB" w14:textId="77777777" w:rsidR="00B101D9" w:rsidRPr="00635955" w:rsidRDefault="00B101D9" w:rsidP="004756B8">
            <w:pPr>
              <w:jc w:val="center"/>
              <w:rPr>
                <w:b/>
                <w:bCs/>
                <w:sz w:val="18"/>
                <w:szCs w:val="18"/>
              </w:rPr>
            </w:pPr>
          </w:p>
        </w:tc>
        <w:tc>
          <w:tcPr>
            <w:tcW w:w="1267" w:type="dxa"/>
            <w:tcBorders>
              <w:top w:val="nil"/>
              <w:bottom w:val="nil"/>
              <w:right w:val="single" w:sz="4" w:space="0" w:color="auto"/>
            </w:tcBorders>
            <w:vAlign w:val="center"/>
          </w:tcPr>
          <w:p w14:paraId="3090ECDF"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42DBF9A8"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0C058949"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4B707489" w14:textId="54306452" w:rsidR="00B101D9" w:rsidRPr="00635955" w:rsidRDefault="004E20D9" w:rsidP="004756B8">
            <w:pPr>
              <w:jc w:val="center"/>
              <w:rPr>
                <w:sz w:val="14"/>
                <w:szCs w:val="14"/>
              </w:rPr>
            </w:pPr>
            <w:r>
              <w:rPr>
                <w:sz w:val="14"/>
                <w:szCs w:val="14"/>
              </w:rPr>
              <w:t>(0.981)</w:t>
            </w:r>
          </w:p>
        </w:tc>
        <w:tc>
          <w:tcPr>
            <w:tcW w:w="1268" w:type="dxa"/>
            <w:tcBorders>
              <w:top w:val="nil"/>
              <w:left w:val="single" w:sz="4" w:space="0" w:color="auto"/>
              <w:bottom w:val="nil"/>
              <w:right w:val="single" w:sz="4" w:space="0" w:color="auto"/>
            </w:tcBorders>
            <w:vAlign w:val="center"/>
          </w:tcPr>
          <w:p w14:paraId="34337C65"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3637F340" w14:textId="77777777" w:rsidR="00B101D9" w:rsidRPr="00635955" w:rsidRDefault="00B101D9" w:rsidP="004756B8">
            <w:pPr>
              <w:jc w:val="center"/>
              <w:rPr>
                <w:sz w:val="14"/>
                <w:szCs w:val="14"/>
              </w:rPr>
            </w:pPr>
          </w:p>
        </w:tc>
        <w:tc>
          <w:tcPr>
            <w:tcW w:w="1204" w:type="dxa"/>
            <w:tcBorders>
              <w:top w:val="nil"/>
              <w:bottom w:val="nil"/>
            </w:tcBorders>
            <w:vAlign w:val="center"/>
          </w:tcPr>
          <w:p w14:paraId="0A02970E"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1B7BBFCF" w14:textId="5EEB755F" w:rsidR="00B101D9" w:rsidRPr="00635955" w:rsidRDefault="00B101D9" w:rsidP="004756B8">
            <w:pPr>
              <w:jc w:val="center"/>
              <w:rPr>
                <w:sz w:val="14"/>
                <w:szCs w:val="14"/>
              </w:rPr>
            </w:pPr>
          </w:p>
        </w:tc>
      </w:tr>
      <w:tr w:rsidR="00B101D9" w14:paraId="59E4225E" w14:textId="77777777" w:rsidTr="00830EC0">
        <w:tc>
          <w:tcPr>
            <w:tcW w:w="2872" w:type="dxa"/>
            <w:vMerge w:val="restart"/>
            <w:vAlign w:val="center"/>
          </w:tcPr>
          <w:p w14:paraId="0C4033D1" w14:textId="6D3A3505" w:rsidR="00B101D9" w:rsidRPr="00635955" w:rsidRDefault="00B101D9" w:rsidP="004756B8">
            <w:pPr>
              <w:jc w:val="center"/>
              <w:rPr>
                <w:b/>
                <w:bCs/>
                <w:sz w:val="18"/>
                <w:szCs w:val="18"/>
              </w:rPr>
            </w:pPr>
            <w:r>
              <w:rPr>
                <w:b/>
                <w:bCs/>
                <w:sz w:val="18"/>
                <w:szCs w:val="18"/>
              </w:rPr>
              <w:t xml:space="preserve">% of </w:t>
            </w:r>
            <w:r w:rsidRPr="00635955">
              <w:rPr>
                <w:b/>
                <w:bCs/>
                <w:sz w:val="18"/>
                <w:szCs w:val="18"/>
              </w:rPr>
              <w:t>Visible Minority (LT)</w:t>
            </w:r>
          </w:p>
        </w:tc>
        <w:tc>
          <w:tcPr>
            <w:tcW w:w="1267" w:type="dxa"/>
            <w:tcBorders>
              <w:top w:val="nil"/>
              <w:bottom w:val="nil"/>
              <w:right w:val="single" w:sz="4" w:space="0" w:color="auto"/>
            </w:tcBorders>
            <w:vAlign w:val="center"/>
          </w:tcPr>
          <w:p w14:paraId="16108F40"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1454582E"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02C78C98"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3C695951" w14:textId="110A9060" w:rsidR="00B101D9" w:rsidRPr="00635955" w:rsidRDefault="004E20D9" w:rsidP="004756B8">
            <w:pPr>
              <w:jc w:val="center"/>
              <w:rPr>
                <w:sz w:val="14"/>
                <w:szCs w:val="14"/>
              </w:rPr>
            </w:pPr>
            <w:r>
              <w:rPr>
                <w:sz w:val="14"/>
                <w:szCs w:val="14"/>
              </w:rPr>
              <w:t>0.070</w:t>
            </w:r>
          </w:p>
        </w:tc>
        <w:tc>
          <w:tcPr>
            <w:tcW w:w="1268" w:type="dxa"/>
            <w:tcBorders>
              <w:top w:val="nil"/>
              <w:left w:val="single" w:sz="4" w:space="0" w:color="auto"/>
              <w:bottom w:val="nil"/>
              <w:right w:val="single" w:sz="4" w:space="0" w:color="auto"/>
            </w:tcBorders>
            <w:vAlign w:val="center"/>
          </w:tcPr>
          <w:p w14:paraId="309457D0" w14:textId="28778B6C"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45F999CF" w14:textId="13791DC3" w:rsidR="00B101D9" w:rsidRPr="00635955" w:rsidRDefault="00B101D9" w:rsidP="004756B8">
            <w:pPr>
              <w:jc w:val="center"/>
              <w:rPr>
                <w:sz w:val="14"/>
                <w:szCs w:val="14"/>
              </w:rPr>
            </w:pPr>
          </w:p>
        </w:tc>
        <w:tc>
          <w:tcPr>
            <w:tcW w:w="1204" w:type="dxa"/>
            <w:tcBorders>
              <w:top w:val="nil"/>
              <w:bottom w:val="nil"/>
            </w:tcBorders>
            <w:vAlign w:val="center"/>
          </w:tcPr>
          <w:p w14:paraId="10A72CFA"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138E6C79" w14:textId="2069A9E3" w:rsidR="00B101D9" w:rsidRPr="00635955" w:rsidRDefault="00B101D9" w:rsidP="004756B8">
            <w:pPr>
              <w:jc w:val="center"/>
              <w:rPr>
                <w:sz w:val="14"/>
                <w:szCs w:val="14"/>
              </w:rPr>
            </w:pPr>
          </w:p>
        </w:tc>
      </w:tr>
      <w:tr w:rsidR="00B101D9" w14:paraId="3EF84218" w14:textId="77777777" w:rsidTr="00830EC0">
        <w:tc>
          <w:tcPr>
            <w:tcW w:w="2872" w:type="dxa"/>
            <w:vMerge/>
            <w:vAlign w:val="center"/>
          </w:tcPr>
          <w:p w14:paraId="2EEA030F" w14:textId="77777777" w:rsidR="00B101D9" w:rsidRPr="00635955" w:rsidRDefault="00B101D9" w:rsidP="004756B8">
            <w:pPr>
              <w:jc w:val="center"/>
              <w:rPr>
                <w:b/>
                <w:bCs/>
                <w:sz w:val="18"/>
                <w:szCs w:val="18"/>
              </w:rPr>
            </w:pPr>
          </w:p>
        </w:tc>
        <w:tc>
          <w:tcPr>
            <w:tcW w:w="1267" w:type="dxa"/>
            <w:tcBorders>
              <w:top w:val="nil"/>
              <w:bottom w:val="nil"/>
              <w:right w:val="single" w:sz="4" w:space="0" w:color="auto"/>
            </w:tcBorders>
            <w:vAlign w:val="center"/>
          </w:tcPr>
          <w:p w14:paraId="62843588"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05068F81"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67BC0D52"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3457EB3D" w14:textId="0164D7D0" w:rsidR="00B101D9" w:rsidRPr="00635955" w:rsidRDefault="004E20D9" w:rsidP="004756B8">
            <w:pPr>
              <w:jc w:val="center"/>
              <w:rPr>
                <w:sz w:val="14"/>
                <w:szCs w:val="14"/>
              </w:rPr>
            </w:pPr>
            <w:r>
              <w:rPr>
                <w:sz w:val="14"/>
                <w:szCs w:val="14"/>
              </w:rPr>
              <w:t>(0.371)</w:t>
            </w:r>
          </w:p>
        </w:tc>
        <w:tc>
          <w:tcPr>
            <w:tcW w:w="1268" w:type="dxa"/>
            <w:tcBorders>
              <w:top w:val="nil"/>
              <w:left w:val="single" w:sz="4" w:space="0" w:color="auto"/>
              <w:bottom w:val="nil"/>
              <w:right w:val="single" w:sz="4" w:space="0" w:color="auto"/>
            </w:tcBorders>
            <w:vAlign w:val="center"/>
          </w:tcPr>
          <w:p w14:paraId="2BE864F1" w14:textId="3EDD3A00"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0D754CF7" w14:textId="7CCF7C37" w:rsidR="00B101D9" w:rsidRPr="00635955" w:rsidRDefault="00B101D9" w:rsidP="004756B8">
            <w:pPr>
              <w:jc w:val="center"/>
              <w:rPr>
                <w:sz w:val="14"/>
                <w:szCs w:val="14"/>
              </w:rPr>
            </w:pPr>
          </w:p>
        </w:tc>
        <w:tc>
          <w:tcPr>
            <w:tcW w:w="1204" w:type="dxa"/>
            <w:tcBorders>
              <w:top w:val="nil"/>
              <w:bottom w:val="nil"/>
            </w:tcBorders>
            <w:vAlign w:val="center"/>
          </w:tcPr>
          <w:p w14:paraId="4513B7B3"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68166A48" w14:textId="78753F8B" w:rsidR="00B101D9" w:rsidRPr="00635955" w:rsidRDefault="00B101D9" w:rsidP="004756B8">
            <w:pPr>
              <w:jc w:val="center"/>
              <w:rPr>
                <w:sz w:val="14"/>
                <w:szCs w:val="14"/>
              </w:rPr>
            </w:pPr>
          </w:p>
        </w:tc>
      </w:tr>
      <w:tr w:rsidR="00B101D9" w14:paraId="59C79714" w14:textId="77777777" w:rsidTr="00830EC0">
        <w:tc>
          <w:tcPr>
            <w:tcW w:w="2872" w:type="dxa"/>
            <w:vMerge w:val="restart"/>
            <w:vAlign w:val="center"/>
          </w:tcPr>
          <w:p w14:paraId="78200AEF" w14:textId="72BE5BFE" w:rsidR="00B101D9" w:rsidRPr="00635955" w:rsidRDefault="00B101D9" w:rsidP="004756B8">
            <w:pPr>
              <w:jc w:val="center"/>
              <w:rPr>
                <w:b/>
                <w:bCs/>
                <w:sz w:val="18"/>
                <w:szCs w:val="18"/>
              </w:rPr>
            </w:pPr>
            <w:r w:rsidRPr="00635955">
              <w:rPr>
                <w:b/>
                <w:bCs/>
                <w:sz w:val="18"/>
                <w:szCs w:val="18"/>
              </w:rPr>
              <w:t>2-person vs Larger Families (PC)</w:t>
            </w:r>
          </w:p>
        </w:tc>
        <w:tc>
          <w:tcPr>
            <w:tcW w:w="1267" w:type="dxa"/>
            <w:tcBorders>
              <w:top w:val="nil"/>
              <w:bottom w:val="nil"/>
              <w:right w:val="single" w:sz="4" w:space="0" w:color="auto"/>
            </w:tcBorders>
            <w:vAlign w:val="center"/>
          </w:tcPr>
          <w:p w14:paraId="00507CC5"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2ACF547B"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6EE8AE07"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6F69255F"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2FCB9DD5"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3172B2A5" w14:textId="117AC231" w:rsidR="00B101D9" w:rsidRPr="00635955" w:rsidRDefault="004756B8" w:rsidP="004756B8">
            <w:pPr>
              <w:jc w:val="center"/>
              <w:rPr>
                <w:sz w:val="14"/>
                <w:szCs w:val="14"/>
              </w:rPr>
            </w:pPr>
            <w:r>
              <w:rPr>
                <w:sz w:val="14"/>
                <w:szCs w:val="14"/>
              </w:rPr>
              <w:t>0.205 **</w:t>
            </w:r>
          </w:p>
        </w:tc>
        <w:tc>
          <w:tcPr>
            <w:tcW w:w="1204" w:type="dxa"/>
            <w:tcBorders>
              <w:top w:val="nil"/>
              <w:bottom w:val="nil"/>
            </w:tcBorders>
            <w:vAlign w:val="center"/>
          </w:tcPr>
          <w:p w14:paraId="2E7ECF4A" w14:textId="6FDD26DF" w:rsidR="00B101D9" w:rsidRPr="00635955" w:rsidRDefault="004756B8" w:rsidP="004756B8">
            <w:pPr>
              <w:jc w:val="center"/>
              <w:rPr>
                <w:sz w:val="14"/>
                <w:szCs w:val="14"/>
              </w:rPr>
            </w:pPr>
            <w:r>
              <w:rPr>
                <w:sz w:val="14"/>
                <w:szCs w:val="14"/>
              </w:rPr>
              <w:t>0.192 **</w:t>
            </w:r>
          </w:p>
        </w:tc>
        <w:tc>
          <w:tcPr>
            <w:tcW w:w="1268" w:type="dxa"/>
            <w:tcBorders>
              <w:top w:val="nil"/>
              <w:left w:val="single" w:sz="4" w:space="0" w:color="auto"/>
              <w:bottom w:val="nil"/>
            </w:tcBorders>
            <w:shd w:val="clear" w:color="auto" w:fill="FFFF00"/>
            <w:vAlign w:val="center"/>
          </w:tcPr>
          <w:p w14:paraId="183C3B9C" w14:textId="207B1FC7" w:rsidR="00B101D9" w:rsidRPr="00635955" w:rsidRDefault="00B101D9" w:rsidP="004756B8">
            <w:pPr>
              <w:jc w:val="center"/>
              <w:rPr>
                <w:sz w:val="14"/>
                <w:szCs w:val="14"/>
              </w:rPr>
            </w:pPr>
          </w:p>
        </w:tc>
      </w:tr>
      <w:tr w:rsidR="00B101D9" w14:paraId="026D67E6" w14:textId="77777777" w:rsidTr="00830EC0">
        <w:tc>
          <w:tcPr>
            <w:tcW w:w="2872" w:type="dxa"/>
            <w:vMerge/>
            <w:vAlign w:val="center"/>
          </w:tcPr>
          <w:p w14:paraId="4E62A100" w14:textId="77777777" w:rsidR="00B101D9" w:rsidRPr="00635955" w:rsidRDefault="00B101D9" w:rsidP="004756B8">
            <w:pPr>
              <w:jc w:val="center"/>
              <w:rPr>
                <w:b/>
                <w:bCs/>
                <w:sz w:val="18"/>
                <w:szCs w:val="18"/>
              </w:rPr>
            </w:pPr>
          </w:p>
        </w:tc>
        <w:tc>
          <w:tcPr>
            <w:tcW w:w="1267" w:type="dxa"/>
            <w:tcBorders>
              <w:top w:val="nil"/>
              <w:bottom w:val="nil"/>
              <w:right w:val="single" w:sz="4" w:space="0" w:color="auto"/>
            </w:tcBorders>
            <w:vAlign w:val="center"/>
          </w:tcPr>
          <w:p w14:paraId="38C76B72"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5571C436"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0881369E"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60190D8F"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3C2A0FB3"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34A91D52" w14:textId="4B440156" w:rsidR="00B101D9" w:rsidRPr="00635955" w:rsidRDefault="004756B8" w:rsidP="004756B8">
            <w:pPr>
              <w:jc w:val="center"/>
              <w:rPr>
                <w:sz w:val="14"/>
                <w:szCs w:val="14"/>
              </w:rPr>
            </w:pPr>
            <w:r>
              <w:rPr>
                <w:sz w:val="14"/>
                <w:szCs w:val="14"/>
              </w:rPr>
              <w:t>(0.005)</w:t>
            </w:r>
          </w:p>
        </w:tc>
        <w:tc>
          <w:tcPr>
            <w:tcW w:w="1204" w:type="dxa"/>
            <w:tcBorders>
              <w:top w:val="nil"/>
              <w:bottom w:val="nil"/>
            </w:tcBorders>
            <w:vAlign w:val="center"/>
          </w:tcPr>
          <w:p w14:paraId="0F829D0A" w14:textId="12292EE1" w:rsidR="00B101D9" w:rsidRPr="00635955" w:rsidRDefault="004756B8" w:rsidP="004756B8">
            <w:pPr>
              <w:jc w:val="center"/>
              <w:rPr>
                <w:sz w:val="14"/>
                <w:szCs w:val="14"/>
              </w:rPr>
            </w:pPr>
            <w:r>
              <w:rPr>
                <w:sz w:val="14"/>
                <w:szCs w:val="14"/>
              </w:rPr>
              <w:t>(0.006)</w:t>
            </w:r>
          </w:p>
        </w:tc>
        <w:tc>
          <w:tcPr>
            <w:tcW w:w="1268" w:type="dxa"/>
            <w:tcBorders>
              <w:top w:val="nil"/>
              <w:left w:val="single" w:sz="4" w:space="0" w:color="auto"/>
              <w:bottom w:val="nil"/>
            </w:tcBorders>
            <w:shd w:val="clear" w:color="auto" w:fill="FFFF00"/>
            <w:vAlign w:val="center"/>
          </w:tcPr>
          <w:p w14:paraId="56D69DB7" w14:textId="51E313FC" w:rsidR="00B101D9" w:rsidRPr="00635955" w:rsidRDefault="00B101D9" w:rsidP="004756B8">
            <w:pPr>
              <w:jc w:val="center"/>
              <w:rPr>
                <w:sz w:val="14"/>
                <w:szCs w:val="14"/>
              </w:rPr>
            </w:pPr>
          </w:p>
        </w:tc>
      </w:tr>
      <w:tr w:rsidR="00B101D9" w14:paraId="7062919B" w14:textId="77777777" w:rsidTr="00830EC0">
        <w:tc>
          <w:tcPr>
            <w:tcW w:w="2872" w:type="dxa"/>
            <w:vMerge w:val="restart"/>
            <w:vAlign w:val="center"/>
          </w:tcPr>
          <w:p w14:paraId="0EE97D69" w14:textId="6D2AE17A" w:rsidR="00B101D9" w:rsidRPr="004756B8" w:rsidRDefault="00B101D9" w:rsidP="004756B8">
            <w:pPr>
              <w:jc w:val="center"/>
              <w:rPr>
                <w:b/>
                <w:bCs/>
                <w:sz w:val="17"/>
                <w:szCs w:val="17"/>
              </w:rPr>
            </w:pPr>
            <w:r w:rsidRPr="004756B8">
              <w:rPr>
                <w:b/>
                <w:bCs/>
                <w:sz w:val="17"/>
                <w:szCs w:val="17"/>
              </w:rPr>
              <w:t>% of Couples-with-Children Household Type (LT)</w:t>
            </w:r>
          </w:p>
        </w:tc>
        <w:tc>
          <w:tcPr>
            <w:tcW w:w="1267" w:type="dxa"/>
            <w:tcBorders>
              <w:top w:val="nil"/>
              <w:bottom w:val="nil"/>
              <w:right w:val="single" w:sz="4" w:space="0" w:color="auto"/>
            </w:tcBorders>
            <w:vAlign w:val="center"/>
          </w:tcPr>
          <w:p w14:paraId="2E7CDD58"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0744354A"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5EBD13D3"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16AE6B7C"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3C5E21C1"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0241BB50" w14:textId="183B1CE9" w:rsidR="00B101D9" w:rsidRPr="00635955" w:rsidRDefault="004756B8" w:rsidP="004756B8">
            <w:pPr>
              <w:jc w:val="center"/>
              <w:rPr>
                <w:sz w:val="14"/>
                <w:szCs w:val="14"/>
              </w:rPr>
            </w:pPr>
            <w:r>
              <w:rPr>
                <w:sz w:val="14"/>
                <w:szCs w:val="14"/>
              </w:rPr>
              <w:t>0.991 ***</w:t>
            </w:r>
          </w:p>
        </w:tc>
        <w:tc>
          <w:tcPr>
            <w:tcW w:w="1204" w:type="dxa"/>
            <w:tcBorders>
              <w:top w:val="nil"/>
              <w:bottom w:val="nil"/>
            </w:tcBorders>
            <w:vAlign w:val="center"/>
          </w:tcPr>
          <w:p w14:paraId="4C66ABA2" w14:textId="67B878AA" w:rsidR="00B101D9" w:rsidRPr="00635955" w:rsidRDefault="004756B8" w:rsidP="004756B8">
            <w:pPr>
              <w:jc w:val="center"/>
              <w:rPr>
                <w:sz w:val="14"/>
                <w:szCs w:val="14"/>
              </w:rPr>
            </w:pPr>
            <w:r>
              <w:rPr>
                <w:sz w:val="14"/>
                <w:szCs w:val="14"/>
              </w:rPr>
              <w:t>0.976 ***</w:t>
            </w:r>
          </w:p>
        </w:tc>
        <w:tc>
          <w:tcPr>
            <w:tcW w:w="1268" w:type="dxa"/>
            <w:tcBorders>
              <w:top w:val="nil"/>
              <w:left w:val="single" w:sz="4" w:space="0" w:color="auto"/>
              <w:bottom w:val="nil"/>
            </w:tcBorders>
            <w:shd w:val="clear" w:color="auto" w:fill="FFFF00"/>
            <w:vAlign w:val="center"/>
          </w:tcPr>
          <w:p w14:paraId="2EBBA981" w14:textId="20CF5117" w:rsidR="00B101D9" w:rsidRPr="00635955" w:rsidRDefault="00B101D9" w:rsidP="004756B8">
            <w:pPr>
              <w:jc w:val="center"/>
              <w:rPr>
                <w:sz w:val="14"/>
                <w:szCs w:val="14"/>
              </w:rPr>
            </w:pPr>
          </w:p>
        </w:tc>
      </w:tr>
      <w:tr w:rsidR="00B101D9" w14:paraId="470C96B5" w14:textId="77777777" w:rsidTr="00830EC0">
        <w:tc>
          <w:tcPr>
            <w:tcW w:w="2872" w:type="dxa"/>
            <w:vMerge/>
            <w:vAlign w:val="center"/>
          </w:tcPr>
          <w:p w14:paraId="0CB3D4F1" w14:textId="77777777" w:rsidR="00B101D9" w:rsidRPr="00635955" w:rsidRDefault="00B101D9" w:rsidP="004756B8">
            <w:pPr>
              <w:jc w:val="center"/>
              <w:rPr>
                <w:b/>
                <w:bCs/>
                <w:sz w:val="18"/>
                <w:szCs w:val="18"/>
              </w:rPr>
            </w:pPr>
          </w:p>
        </w:tc>
        <w:tc>
          <w:tcPr>
            <w:tcW w:w="1267" w:type="dxa"/>
            <w:tcBorders>
              <w:top w:val="nil"/>
              <w:bottom w:val="nil"/>
              <w:right w:val="single" w:sz="4" w:space="0" w:color="auto"/>
            </w:tcBorders>
            <w:vAlign w:val="center"/>
          </w:tcPr>
          <w:p w14:paraId="69FCCD28"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22576CCC"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0EF58BDB"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7D02F771"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75DBB4AA"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08AEDF76" w14:textId="23ABA528" w:rsidR="00B101D9" w:rsidRPr="00635955" w:rsidRDefault="004756B8" w:rsidP="004756B8">
            <w:pPr>
              <w:jc w:val="center"/>
              <w:rPr>
                <w:sz w:val="14"/>
                <w:szCs w:val="14"/>
              </w:rPr>
            </w:pPr>
            <w:r>
              <w:rPr>
                <w:sz w:val="14"/>
                <w:szCs w:val="14"/>
              </w:rPr>
              <w:t>(0.001)</w:t>
            </w:r>
          </w:p>
        </w:tc>
        <w:tc>
          <w:tcPr>
            <w:tcW w:w="1204" w:type="dxa"/>
            <w:tcBorders>
              <w:top w:val="nil"/>
              <w:bottom w:val="nil"/>
            </w:tcBorders>
            <w:vAlign w:val="center"/>
          </w:tcPr>
          <w:p w14:paraId="57BB00EC" w14:textId="3388EAF8" w:rsidR="00B101D9" w:rsidRPr="00635955" w:rsidRDefault="004756B8" w:rsidP="004756B8">
            <w:pPr>
              <w:jc w:val="center"/>
              <w:rPr>
                <w:sz w:val="14"/>
                <w:szCs w:val="14"/>
              </w:rPr>
            </w:pPr>
            <w:r>
              <w:rPr>
                <w:sz w:val="14"/>
                <w:szCs w:val="14"/>
              </w:rPr>
              <w:t>(0.000)</w:t>
            </w:r>
          </w:p>
        </w:tc>
        <w:tc>
          <w:tcPr>
            <w:tcW w:w="1268" w:type="dxa"/>
            <w:tcBorders>
              <w:top w:val="nil"/>
              <w:left w:val="single" w:sz="4" w:space="0" w:color="auto"/>
              <w:bottom w:val="nil"/>
            </w:tcBorders>
            <w:shd w:val="clear" w:color="auto" w:fill="FFFF00"/>
            <w:vAlign w:val="center"/>
          </w:tcPr>
          <w:p w14:paraId="37BF7587" w14:textId="19D33C3F" w:rsidR="00B101D9" w:rsidRPr="00635955" w:rsidRDefault="00B101D9" w:rsidP="004756B8">
            <w:pPr>
              <w:jc w:val="center"/>
              <w:rPr>
                <w:sz w:val="14"/>
                <w:szCs w:val="14"/>
              </w:rPr>
            </w:pPr>
          </w:p>
        </w:tc>
      </w:tr>
      <w:tr w:rsidR="00B101D9" w14:paraId="33A5FCA2" w14:textId="77777777" w:rsidTr="00581A5B">
        <w:tc>
          <w:tcPr>
            <w:tcW w:w="2872" w:type="dxa"/>
            <w:vMerge w:val="restart"/>
            <w:shd w:val="clear" w:color="auto" w:fill="00B0F0"/>
            <w:vAlign w:val="center"/>
          </w:tcPr>
          <w:p w14:paraId="77A27C3C" w14:textId="210B9FDA" w:rsidR="00B101D9" w:rsidRPr="004756B8" w:rsidRDefault="00B101D9" w:rsidP="004756B8">
            <w:pPr>
              <w:jc w:val="center"/>
              <w:rPr>
                <w:b/>
                <w:bCs/>
                <w:sz w:val="17"/>
                <w:szCs w:val="17"/>
              </w:rPr>
            </w:pPr>
            <w:r w:rsidRPr="004756B8">
              <w:rPr>
                <w:b/>
                <w:bCs/>
                <w:sz w:val="17"/>
                <w:szCs w:val="17"/>
              </w:rPr>
              <w:t>% of Single Parent Household Type (LT)</w:t>
            </w:r>
          </w:p>
        </w:tc>
        <w:tc>
          <w:tcPr>
            <w:tcW w:w="1267" w:type="dxa"/>
            <w:tcBorders>
              <w:top w:val="nil"/>
              <w:bottom w:val="nil"/>
              <w:right w:val="single" w:sz="4" w:space="0" w:color="auto"/>
            </w:tcBorders>
            <w:shd w:val="clear" w:color="auto" w:fill="00B0F0"/>
            <w:vAlign w:val="center"/>
          </w:tcPr>
          <w:p w14:paraId="2F84F4A5"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shd w:val="clear" w:color="auto" w:fill="00B0F0"/>
            <w:vAlign w:val="center"/>
          </w:tcPr>
          <w:p w14:paraId="1AAA38AF"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shd w:val="clear" w:color="auto" w:fill="00B0F0"/>
            <w:vAlign w:val="center"/>
          </w:tcPr>
          <w:p w14:paraId="0F4D43C8"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shd w:val="clear" w:color="auto" w:fill="00B0F0"/>
            <w:vAlign w:val="center"/>
          </w:tcPr>
          <w:p w14:paraId="222DF798"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shd w:val="clear" w:color="auto" w:fill="00B0F0"/>
            <w:vAlign w:val="center"/>
          </w:tcPr>
          <w:p w14:paraId="588054F0"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shd w:val="clear" w:color="auto" w:fill="00B0F0"/>
            <w:vAlign w:val="center"/>
          </w:tcPr>
          <w:p w14:paraId="4E476968" w14:textId="13B21BD0" w:rsidR="00B101D9" w:rsidRPr="00635955" w:rsidRDefault="004756B8" w:rsidP="004756B8">
            <w:pPr>
              <w:jc w:val="center"/>
              <w:rPr>
                <w:sz w:val="14"/>
                <w:szCs w:val="14"/>
              </w:rPr>
            </w:pPr>
            <w:r>
              <w:rPr>
                <w:sz w:val="14"/>
                <w:szCs w:val="14"/>
              </w:rPr>
              <w:t>0.416 **</w:t>
            </w:r>
          </w:p>
        </w:tc>
        <w:tc>
          <w:tcPr>
            <w:tcW w:w="1204" w:type="dxa"/>
            <w:tcBorders>
              <w:top w:val="nil"/>
              <w:bottom w:val="nil"/>
            </w:tcBorders>
            <w:shd w:val="clear" w:color="auto" w:fill="00B0F0"/>
            <w:vAlign w:val="center"/>
          </w:tcPr>
          <w:p w14:paraId="143C58BC" w14:textId="6ADBFB24" w:rsidR="00B101D9" w:rsidRPr="00635955" w:rsidRDefault="004756B8" w:rsidP="004756B8">
            <w:pPr>
              <w:jc w:val="center"/>
              <w:rPr>
                <w:sz w:val="14"/>
                <w:szCs w:val="14"/>
              </w:rPr>
            </w:pPr>
            <w:r>
              <w:rPr>
                <w:sz w:val="14"/>
                <w:szCs w:val="14"/>
              </w:rPr>
              <w:t>0.489 ***</w:t>
            </w:r>
          </w:p>
        </w:tc>
        <w:tc>
          <w:tcPr>
            <w:tcW w:w="1268" w:type="dxa"/>
            <w:tcBorders>
              <w:top w:val="nil"/>
              <w:left w:val="single" w:sz="4" w:space="0" w:color="auto"/>
              <w:bottom w:val="nil"/>
            </w:tcBorders>
            <w:shd w:val="clear" w:color="auto" w:fill="00B050"/>
            <w:vAlign w:val="center"/>
          </w:tcPr>
          <w:p w14:paraId="24A39C0A" w14:textId="22E5E852" w:rsidR="00B101D9" w:rsidRPr="00635955" w:rsidRDefault="00830EC0" w:rsidP="004756B8">
            <w:pPr>
              <w:jc w:val="center"/>
              <w:rPr>
                <w:sz w:val="14"/>
                <w:szCs w:val="14"/>
              </w:rPr>
            </w:pPr>
            <w:r>
              <w:rPr>
                <w:sz w:val="14"/>
                <w:szCs w:val="14"/>
              </w:rPr>
              <w:t>0.237 ***</w:t>
            </w:r>
          </w:p>
        </w:tc>
      </w:tr>
      <w:tr w:rsidR="00B101D9" w14:paraId="790E8ADA" w14:textId="77777777" w:rsidTr="00581A5B">
        <w:tc>
          <w:tcPr>
            <w:tcW w:w="2872" w:type="dxa"/>
            <w:vMerge/>
            <w:shd w:val="clear" w:color="auto" w:fill="00B0F0"/>
            <w:vAlign w:val="center"/>
          </w:tcPr>
          <w:p w14:paraId="18DFA3FE" w14:textId="77777777" w:rsidR="00B101D9" w:rsidRPr="00635955" w:rsidRDefault="00B101D9" w:rsidP="004756B8">
            <w:pPr>
              <w:jc w:val="center"/>
              <w:rPr>
                <w:b/>
                <w:bCs/>
                <w:sz w:val="18"/>
                <w:szCs w:val="18"/>
              </w:rPr>
            </w:pPr>
          </w:p>
        </w:tc>
        <w:tc>
          <w:tcPr>
            <w:tcW w:w="1267" w:type="dxa"/>
            <w:tcBorders>
              <w:top w:val="nil"/>
              <w:bottom w:val="nil"/>
              <w:right w:val="single" w:sz="4" w:space="0" w:color="auto"/>
            </w:tcBorders>
            <w:shd w:val="clear" w:color="auto" w:fill="00B0F0"/>
            <w:vAlign w:val="center"/>
          </w:tcPr>
          <w:p w14:paraId="56A30D8E"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shd w:val="clear" w:color="auto" w:fill="00B0F0"/>
            <w:vAlign w:val="center"/>
          </w:tcPr>
          <w:p w14:paraId="484BE8F6"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shd w:val="clear" w:color="auto" w:fill="00B0F0"/>
            <w:vAlign w:val="center"/>
          </w:tcPr>
          <w:p w14:paraId="2335002F"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shd w:val="clear" w:color="auto" w:fill="00B0F0"/>
            <w:vAlign w:val="center"/>
          </w:tcPr>
          <w:p w14:paraId="4354C43F"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shd w:val="clear" w:color="auto" w:fill="00B0F0"/>
            <w:vAlign w:val="center"/>
          </w:tcPr>
          <w:p w14:paraId="25F96F11"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shd w:val="clear" w:color="auto" w:fill="00B0F0"/>
            <w:vAlign w:val="center"/>
          </w:tcPr>
          <w:p w14:paraId="6D26B245" w14:textId="332B24C0" w:rsidR="00B101D9" w:rsidRPr="00635955" w:rsidRDefault="004756B8" w:rsidP="004756B8">
            <w:pPr>
              <w:jc w:val="center"/>
              <w:rPr>
                <w:sz w:val="14"/>
                <w:szCs w:val="14"/>
              </w:rPr>
            </w:pPr>
            <w:r>
              <w:rPr>
                <w:sz w:val="14"/>
                <w:szCs w:val="14"/>
              </w:rPr>
              <w:t>(0.001)</w:t>
            </w:r>
          </w:p>
        </w:tc>
        <w:tc>
          <w:tcPr>
            <w:tcW w:w="1204" w:type="dxa"/>
            <w:tcBorders>
              <w:top w:val="nil"/>
              <w:bottom w:val="nil"/>
            </w:tcBorders>
            <w:shd w:val="clear" w:color="auto" w:fill="00B0F0"/>
            <w:vAlign w:val="center"/>
          </w:tcPr>
          <w:p w14:paraId="21A1E22C" w14:textId="0F7E8811" w:rsidR="00B101D9" w:rsidRPr="00635955" w:rsidRDefault="004756B8" w:rsidP="004756B8">
            <w:pPr>
              <w:jc w:val="center"/>
              <w:rPr>
                <w:sz w:val="14"/>
                <w:szCs w:val="14"/>
              </w:rPr>
            </w:pPr>
            <w:r>
              <w:rPr>
                <w:sz w:val="14"/>
                <w:szCs w:val="14"/>
              </w:rPr>
              <w:t>(0.000)</w:t>
            </w:r>
          </w:p>
        </w:tc>
        <w:tc>
          <w:tcPr>
            <w:tcW w:w="1268" w:type="dxa"/>
            <w:tcBorders>
              <w:top w:val="nil"/>
              <w:left w:val="single" w:sz="4" w:space="0" w:color="auto"/>
              <w:bottom w:val="nil"/>
            </w:tcBorders>
            <w:shd w:val="clear" w:color="auto" w:fill="00B050"/>
            <w:vAlign w:val="center"/>
          </w:tcPr>
          <w:p w14:paraId="0091EBC5" w14:textId="294F183F" w:rsidR="00B101D9" w:rsidRPr="00635955" w:rsidRDefault="00830EC0" w:rsidP="004756B8">
            <w:pPr>
              <w:jc w:val="center"/>
              <w:rPr>
                <w:sz w:val="14"/>
                <w:szCs w:val="14"/>
              </w:rPr>
            </w:pPr>
            <w:r>
              <w:rPr>
                <w:sz w:val="14"/>
                <w:szCs w:val="14"/>
              </w:rPr>
              <w:t>(0.000)</w:t>
            </w:r>
          </w:p>
        </w:tc>
      </w:tr>
      <w:tr w:rsidR="00B101D9" w14:paraId="195AF9C8" w14:textId="77777777" w:rsidTr="00830EC0">
        <w:tc>
          <w:tcPr>
            <w:tcW w:w="2872" w:type="dxa"/>
            <w:vMerge w:val="restart"/>
            <w:vAlign w:val="center"/>
          </w:tcPr>
          <w:p w14:paraId="272EDCBF" w14:textId="56004423" w:rsidR="00B101D9" w:rsidRPr="00635955" w:rsidRDefault="00B101D9" w:rsidP="004756B8">
            <w:pPr>
              <w:jc w:val="center"/>
              <w:rPr>
                <w:b/>
                <w:bCs/>
                <w:sz w:val="18"/>
                <w:szCs w:val="18"/>
              </w:rPr>
            </w:pPr>
            <w:r>
              <w:rPr>
                <w:b/>
                <w:bCs/>
                <w:sz w:val="18"/>
                <w:szCs w:val="18"/>
              </w:rPr>
              <w:t xml:space="preserve">% of </w:t>
            </w:r>
            <w:r w:rsidRPr="00635955">
              <w:rPr>
                <w:b/>
                <w:bCs/>
                <w:sz w:val="18"/>
                <w:szCs w:val="18"/>
              </w:rPr>
              <w:t>Owners with Mortgages</w:t>
            </w:r>
          </w:p>
        </w:tc>
        <w:tc>
          <w:tcPr>
            <w:tcW w:w="1267" w:type="dxa"/>
            <w:tcBorders>
              <w:top w:val="nil"/>
              <w:bottom w:val="nil"/>
              <w:right w:val="single" w:sz="4" w:space="0" w:color="auto"/>
            </w:tcBorders>
            <w:vAlign w:val="center"/>
          </w:tcPr>
          <w:p w14:paraId="4BD764A0"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213C34C7"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1DC18A4A"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24E3041D"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34218E19"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06552C74" w14:textId="24C231F9" w:rsidR="00B101D9" w:rsidRPr="00635955" w:rsidRDefault="004756B8" w:rsidP="004756B8">
            <w:pPr>
              <w:jc w:val="center"/>
              <w:rPr>
                <w:sz w:val="14"/>
                <w:szCs w:val="14"/>
              </w:rPr>
            </w:pPr>
            <w:r>
              <w:rPr>
                <w:sz w:val="14"/>
                <w:szCs w:val="14"/>
              </w:rPr>
              <w:t>0.002</w:t>
            </w:r>
          </w:p>
        </w:tc>
        <w:tc>
          <w:tcPr>
            <w:tcW w:w="1204" w:type="dxa"/>
            <w:tcBorders>
              <w:top w:val="nil"/>
              <w:bottom w:val="nil"/>
            </w:tcBorders>
            <w:vAlign w:val="center"/>
          </w:tcPr>
          <w:p w14:paraId="5D9AF376"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0C9709AD" w14:textId="5A6E896D" w:rsidR="00B101D9" w:rsidRPr="00635955" w:rsidRDefault="00B101D9" w:rsidP="004756B8">
            <w:pPr>
              <w:jc w:val="center"/>
              <w:rPr>
                <w:sz w:val="14"/>
                <w:szCs w:val="14"/>
              </w:rPr>
            </w:pPr>
          </w:p>
        </w:tc>
      </w:tr>
      <w:tr w:rsidR="00B101D9" w14:paraId="6C3A65F7" w14:textId="77777777" w:rsidTr="00830EC0">
        <w:tc>
          <w:tcPr>
            <w:tcW w:w="2872" w:type="dxa"/>
            <w:vMerge/>
            <w:vAlign w:val="center"/>
          </w:tcPr>
          <w:p w14:paraId="2C47C34A" w14:textId="77777777" w:rsidR="00B101D9" w:rsidRPr="00635955" w:rsidRDefault="00B101D9" w:rsidP="004756B8">
            <w:pPr>
              <w:jc w:val="center"/>
              <w:rPr>
                <w:b/>
                <w:bCs/>
                <w:sz w:val="18"/>
                <w:szCs w:val="18"/>
              </w:rPr>
            </w:pPr>
          </w:p>
        </w:tc>
        <w:tc>
          <w:tcPr>
            <w:tcW w:w="1267" w:type="dxa"/>
            <w:tcBorders>
              <w:top w:val="nil"/>
              <w:bottom w:val="nil"/>
              <w:right w:val="single" w:sz="4" w:space="0" w:color="auto"/>
            </w:tcBorders>
            <w:vAlign w:val="center"/>
          </w:tcPr>
          <w:p w14:paraId="581BCB3E"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3D50EFCD"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650C62FD"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273E63BF"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1F855614"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5943FFE0" w14:textId="4EA2E45F" w:rsidR="00B101D9" w:rsidRPr="00635955" w:rsidRDefault="004756B8" w:rsidP="004756B8">
            <w:pPr>
              <w:jc w:val="center"/>
              <w:rPr>
                <w:sz w:val="14"/>
                <w:szCs w:val="14"/>
              </w:rPr>
            </w:pPr>
            <w:r>
              <w:rPr>
                <w:sz w:val="14"/>
                <w:szCs w:val="14"/>
              </w:rPr>
              <w:t>(0.346)</w:t>
            </w:r>
          </w:p>
        </w:tc>
        <w:tc>
          <w:tcPr>
            <w:tcW w:w="1204" w:type="dxa"/>
            <w:tcBorders>
              <w:top w:val="nil"/>
              <w:bottom w:val="nil"/>
            </w:tcBorders>
            <w:vAlign w:val="center"/>
          </w:tcPr>
          <w:p w14:paraId="30F1C83C"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20BC2093" w14:textId="1C7AE00B" w:rsidR="00B101D9" w:rsidRPr="00635955" w:rsidRDefault="00B101D9" w:rsidP="004756B8">
            <w:pPr>
              <w:jc w:val="center"/>
              <w:rPr>
                <w:sz w:val="14"/>
                <w:szCs w:val="14"/>
              </w:rPr>
            </w:pPr>
          </w:p>
        </w:tc>
      </w:tr>
      <w:tr w:rsidR="00B101D9" w14:paraId="2DA86472" w14:textId="77777777" w:rsidTr="00830EC0">
        <w:tc>
          <w:tcPr>
            <w:tcW w:w="2872" w:type="dxa"/>
            <w:vMerge w:val="restart"/>
            <w:vAlign w:val="center"/>
          </w:tcPr>
          <w:p w14:paraId="0AF997D5" w14:textId="39274CB8" w:rsidR="00B101D9" w:rsidRPr="004756B8" w:rsidRDefault="00B101D9" w:rsidP="004756B8">
            <w:pPr>
              <w:jc w:val="center"/>
              <w:rPr>
                <w:b/>
                <w:bCs/>
                <w:sz w:val="17"/>
                <w:szCs w:val="17"/>
              </w:rPr>
            </w:pPr>
            <w:r w:rsidRPr="004756B8">
              <w:rPr>
                <w:b/>
                <w:bCs/>
                <w:sz w:val="17"/>
                <w:szCs w:val="17"/>
              </w:rPr>
              <w:t>% of Owners with Unaffordable Mortgage (LT)</w:t>
            </w:r>
          </w:p>
        </w:tc>
        <w:tc>
          <w:tcPr>
            <w:tcW w:w="1267" w:type="dxa"/>
            <w:tcBorders>
              <w:top w:val="nil"/>
              <w:bottom w:val="nil"/>
              <w:right w:val="single" w:sz="4" w:space="0" w:color="auto"/>
            </w:tcBorders>
            <w:vAlign w:val="center"/>
          </w:tcPr>
          <w:p w14:paraId="244273F0"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24668273"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0BA73B77"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29A0F4DC"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1EDE7158"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56AEF324" w14:textId="2EB707E0" w:rsidR="00B101D9" w:rsidRPr="00635955" w:rsidRDefault="004756B8" w:rsidP="004756B8">
            <w:pPr>
              <w:jc w:val="center"/>
              <w:rPr>
                <w:sz w:val="14"/>
                <w:szCs w:val="14"/>
              </w:rPr>
            </w:pPr>
            <w:r>
              <w:rPr>
                <w:sz w:val="14"/>
                <w:szCs w:val="14"/>
              </w:rPr>
              <w:t>-0.063</w:t>
            </w:r>
          </w:p>
        </w:tc>
        <w:tc>
          <w:tcPr>
            <w:tcW w:w="1204" w:type="dxa"/>
            <w:tcBorders>
              <w:top w:val="nil"/>
              <w:bottom w:val="nil"/>
            </w:tcBorders>
            <w:vAlign w:val="center"/>
          </w:tcPr>
          <w:p w14:paraId="5403FE56"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10B2926F" w14:textId="469B6F27" w:rsidR="00B101D9" w:rsidRPr="00635955" w:rsidRDefault="00B101D9" w:rsidP="004756B8">
            <w:pPr>
              <w:jc w:val="center"/>
              <w:rPr>
                <w:sz w:val="14"/>
                <w:szCs w:val="14"/>
              </w:rPr>
            </w:pPr>
          </w:p>
        </w:tc>
      </w:tr>
      <w:tr w:rsidR="00B101D9" w14:paraId="2A0A6BB2" w14:textId="77777777" w:rsidTr="00830EC0">
        <w:tc>
          <w:tcPr>
            <w:tcW w:w="2872" w:type="dxa"/>
            <w:vMerge/>
            <w:vAlign w:val="center"/>
          </w:tcPr>
          <w:p w14:paraId="05EF3550" w14:textId="77777777" w:rsidR="00B101D9" w:rsidRPr="00635955" w:rsidRDefault="00B101D9" w:rsidP="004756B8">
            <w:pPr>
              <w:jc w:val="center"/>
              <w:rPr>
                <w:b/>
                <w:bCs/>
                <w:sz w:val="18"/>
                <w:szCs w:val="18"/>
              </w:rPr>
            </w:pPr>
          </w:p>
        </w:tc>
        <w:tc>
          <w:tcPr>
            <w:tcW w:w="1267" w:type="dxa"/>
            <w:tcBorders>
              <w:top w:val="nil"/>
              <w:bottom w:val="nil"/>
              <w:right w:val="single" w:sz="4" w:space="0" w:color="auto"/>
            </w:tcBorders>
            <w:vAlign w:val="center"/>
          </w:tcPr>
          <w:p w14:paraId="44DD03BF"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6DE58D60"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1A6D97A9"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795FE491"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6ED07506"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4E266C2D" w14:textId="7C694E5A" w:rsidR="00B101D9" w:rsidRPr="00635955" w:rsidRDefault="004756B8" w:rsidP="004756B8">
            <w:pPr>
              <w:jc w:val="center"/>
              <w:rPr>
                <w:sz w:val="14"/>
                <w:szCs w:val="14"/>
              </w:rPr>
            </w:pPr>
            <w:r>
              <w:rPr>
                <w:sz w:val="14"/>
                <w:szCs w:val="14"/>
              </w:rPr>
              <w:t>(0.515)</w:t>
            </w:r>
          </w:p>
        </w:tc>
        <w:tc>
          <w:tcPr>
            <w:tcW w:w="1204" w:type="dxa"/>
            <w:tcBorders>
              <w:top w:val="nil"/>
              <w:bottom w:val="nil"/>
            </w:tcBorders>
            <w:vAlign w:val="center"/>
          </w:tcPr>
          <w:p w14:paraId="34B2252D"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3310E413" w14:textId="38411AE9" w:rsidR="00B101D9" w:rsidRPr="00635955" w:rsidRDefault="00B101D9" w:rsidP="004756B8">
            <w:pPr>
              <w:jc w:val="center"/>
              <w:rPr>
                <w:sz w:val="14"/>
                <w:szCs w:val="14"/>
              </w:rPr>
            </w:pPr>
          </w:p>
        </w:tc>
      </w:tr>
      <w:tr w:rsidR="00B101D9" w14:paraId="44FE90A3" w14:textId="77777777" w:rsidTr="00830EC0">
        <w:tc>
          <w:tcPr>
            <w:tcW w:w="2872" w:type="dxa"/>
            <w:vMerge w:val="restart"/>
            <w:vAlign w:val="center"/>
          </w:tcPr>
          <w:p w14:paraId="5B976FED" w14:textId="3DBBCDA3" w:rsidR="00B101D9" w:rsidRPr="004756B8" w:rsidRDefault="00B101D9" w:rsidP="004756B8">
            <w:pPr>
              <w:jc w:val="center"/>
              <w:rPr>
                <w:b/>
                <w:bCs/>
                <w:sz w:val="17"/>
                <w:szCs w:val="17"/>
              </w:rPr>
            </w:pPr>
            <w:r w:rsidRPr="004756B8">
              <w:rPr>
                <w:b/>
                <w:bCs/>
                <w:sz w:val="17"/>
                <w:szCs w:val="17"/>
              </w:rPr>
              <w:t>% of Households in Unsuitable Housing (LT)</w:t>
            </w:r>
          </w:p>
        </w:tc>
        <w:tc>
          <w:tcPr>
            <w:tcW w:w="1267" w:type="dxa"/>
            <w:tcBorders>
              <w:top w:val="nil"/>
              <w:bottom w:val="nil"/>
              <w:right w:val="single" w:sz="4" w:space="0" w:color="auto"/>
            </w:tcBorders>
            <w:vAlign w:val="center"/>
          </w:tcPr>
          <w:p w14:paraId="5BADC5FD"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34917485"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4B2FE496"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07613945"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37DEB953"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767873E6" w14:textId="14E9BBE4" w:rsidR="00B101D9" w:rsidRPr="00635955" w:rsidRDefault="004756B8" w:rsidP="004756B8">
            <w:pPr>
              <w:jc w:val="center"/>
              <w:rPr>
                <w:sz w:val="14"/>
                <w:szCs w:val="14"/>
              </w:rPr>
            </w:pPr>
            <w:r>
              <w:rPr>
                <w:sz w:val="14"/>
                <w:szCs w:val="14"/>
              </w:rPr>
              <w:t>-0.</w:t>
            </w:r>
            <w:proofErr w:type="gramStart"/>
            <w:r>
              <w:rPr>
                <w:sz w:val="14"/>
                <w:szCs w:val="14"/>
              </w:rPr>
              <w:t>100 .</w:t>
            </w:r>
            <w:proofErr w:type="gramEnd"/>
          </w:p>
        </w:tc>
        <w:tc>
          <w:tcPr>
            <w:tcW w:w="1204" w:type="dxa"/>
            <w:tcBorders>
              <w:top w:val="nil"/>
              <w:bottom w:val="nil"/>
            </w:tcBorders>
            <w:vAlign w:val="center"/>
          </w:tcPr>
          <w:p w14:paraId="58F5537D" w14:textId="78BB6B70" w:rsidR="00B101D9" w:rsidRPr="00635955" w:rsidRDefault="004756B8" w:rsidP="004756B8">
            <w:pPr>
              <w:jc w:val="center"/>
              <w:rPr>
                <w:sz w:val="14"/>
                <w:szCs w:val="14"/>
              </w:rPr>
            </w:pPr>
            <w:r>
              <w:rPr>
                <w:sz w:val="14"/>
                <w:szCs w:val="14"/>
              </w:rPr>
              <w:t>-0.048</w:t>
            </w:r>
          </w:p>
        </w:tc>
        <w:tc>
          <w:tcPr>
            <w:tcW w:w="1268" w:type="dxa"/>
            <w:tcBorders>
              <w:top w:val="nil"/>
              <w:left w:val="single" w:sz="4" w:space="0" w:color="auto"/>
              <w:bottom w:val="nil"/>
            </w:tcBorders>
            <w:shd w:val="clear" w:color="auto" w:fill="FFFF00"/>
            <w:vAlign w:val="center"/>
          </w:tcPr>
          <w:p w14:paraId="06033B17" w14:textId="31490298" w:rsidR="00B101D9" w:rsidRPr="00635955" w:rsidRDefault="00B101D9" w:rsidP="004756B8">
            <w:pPr>
              <w:jc w:val="center"/>
              <w:rPr>
                <w:sz w:val="14"/>
                <w:szCs w:val="14"/>
              </w:rPr>
            </w:pPr>
          </w:p>
        </w:tc>
      </w:tr>
      <w:tr w:rsidR="00B101D9" w14:paraId="72AEC2DD" w14:textId="77777777" w:rsidTr="00830EC0">
        <w:tc>
          <w:tcPr>
            <w:tcW w:w="2872" w:type="dxa"/>
            <w:vMerge/>
            <w:vAlign w:val="center"/>
          </w:tcPr>
          <w:p w14:paraId="1310F816" w14:textId="77777777" w:rsidR="00B101D9" w:rsidRPr="00635955" w:rsidRDefault="00B101D9" w:rsidP="004756B8">
            <w:pPr>
              <w:jc w:val="center"/>
              <w:rPr>
                <w:b/>
                <w:bCs/>
                <w:sz w:val="18"/>
                <w:szCs w:val="18"/>
              </w:rPr>
            </w:pPr>
          </w:p>
        </w:tc>
        <w:tc>
          <w:tcPr>
            <w:tcW w:w="1267" w:type="dxa"/>
            <w:tcBorders>
              <w:top w:val="nil"/>
              <w:bottom w:val="nil"/>
              <w:right w:val="single" w:sz="4" w:space="0" w:color="auto"/>
            </w:tcBorders>
            <w:vAlign w:val="center"/>
          </w:tcPr>
          <w:p w14:paraId="0D0A1FA3"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586C7A2B"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5497A82D"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591B970B"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127E72E4"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180A4BE7" w14:textId="7F36AACF" w:rsidR="00B101D9" w:rsidRPr="00635955" w:rsidRDefault="004756B8" w:rsidP="004756B8">
            <w:pPr>
              <w:jc w:val="center"/>
              <w:rPr>
                <w:sz w:val="14"/>
                <w:szCs w:val="14"/>
              </w:rPr>
            </w:pPr>
            <w:r>
              <w:rPr>
                <w:sz w:val="14"/>
                <w:szCs w:val="14"/>
              </w:rPr>
              <w:t>(0.077)</w:t>
            </w:r>
          </w:p>
        </w:tc>
        <w:tc>
          <w:tcPr>
            <w:tcW w:w="1204" w:type="dxa"/>
            <w:tcBorders>
              <w:top w:val="nil"/>
              <w:bottom w:val="nil"/>
            </w:tcBorders>
            <w:vAlign w:val="center"/>
          </w:tcPr>
          <w:p w14:paraId="0C1C57B3" w14:textId="6F3717DE" w:rsidR="00B101D9" w:rsidRPr="00635955" w:rsidRDefault="004756B8" w:rsidP="004756B8">
            <w:pPr>
              <w:jc w:val="center"/>
              <w:rPr>
                <w:sz w:val="14"/>
                <w:szCs w:val="14"/>
              </w:rPr>
            </w:pPr>
            <w:r>
              <w:rPr>
                <w:sz w:val="14"/>
                <w:szCs w:val="14"/>
              </w:rPr>
              <w:t>(0.258)</w:t>
            </w:r>
          </w:p>
        </w:tc>
        <w:tc>
          <w:tcPr>
            <w:tcW w:w="1268" w:type="dxa"/>
            <w:tcBorders>
              <w:top w:val="nil"/>
              <w:left w:val="single" w:sz="4" w:space="0" w:color="auto"/>
              <w:bottom w:val="nil"/>
            </w:tcBorders>
            <w:shd w:val="clear" w:color="auto" w:fill="FFFF00"/>
            <w:vAlign w:val="center"/>
          </w:tcPr>
          <w:p w14:paraId="5E0EA3CC" w14:textId="5690CD2F" w:rsidR="00B101D9" w:rsidRPr="00635955" w:rsidRDefault="00B101D9" w:rsidP="004756B8">
            <w:pPr>
              <w:jc w:val="center"/>
              <w:rPr>
                <w:sz w:val="14"/>
                <w:szCs w:val="14"/>
              </w:rPr>
            </w:pPr>
          </w:p>
        </w:tc>
      </w:tr>
      <w:tr w:rsidR="00B101D9" w14:paraId="11472D37" w14:textId="77777777" w:rsidTr="00830EC0">
        <w:tc>
          <w:tcPr>
            <w:tcW w:w="2872" w:type="dxa"/>
            <w:vMerge w:val="restart"/>
            <w:vAlign w:val="center"/>
          </w:tcPr>
          <w:p w14:paraId="489B0A75" w14:textId="1C51F231" w:rsidR="00B101D9" w:rsidRPr="004756B8" w:rsidRDefault="00B101D9" w:rsidP="004756B8">
            <w:pPr>
              <w:jc w:val="center"/>
              <w:rPr>
                <w:b/>
                <w:bCs/>
                <w:sz w:val="17"/>
                <w:szCs w:val="17"/>
              </w:rPr>
            </w:pPr>
            <w:r w:rsidRPr="004756B8">
              <w:rPr>
                <w:b/>
                <w:bCs/>
                <w:sz w:val="17"/>
                <w:szCs w:val="17"/>
              </w:rPr>
              <w:t>2019 Median After-Tax Income (LT)</w:t>
            </w:r>
          </w:p>
        </w:tc>
        <w:tc>
          <w:tcPr>
            <w:tcW w:w="1267" w:type="dxa"/>
            <w:tcBorders>
              <w:top w:val="nil"/>
              <w:bottom w:val="nil"/>
              <w:right w:val="single" w:sz="4" w:space="0" w:color="auto"/>
            </w:tcBorders>
            <w:vAlign w:val="center"/>
          </w:tcPr>
          <w:p w14:paraId="7EED05EA"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6608D2EC"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7B909DBE"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76008572"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0D0C5756"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2D7F2787" w14:textId="5DCF8455" w:rsidR="00B101D9" w:rsidRPr="00635955" w:rsidRDefault="004756B8" w:rsidP="004756B8">
            <w:pPr>
              <w:jc w:val="center"/>
              <w:rPr>
                <w:sz w:val="14"/>
                <w:szCs w:val="14"/>
              </w:rPr>
            </w:pPr>
            <w:r>
              <w:rPr>
                <w:sz w:val="14"/>
                <w:szCs w:val="14"/>
              </w:rPr>
              <w:t>-0.256</w:t>
            </w:r>
          </w:p>
        </w:tc>
        <w:tc>
          <w:tcPr>
            <w:tcW w:w="1204" w:type="dxa"/>
            <w:tcBorders>
              <w:top w:val="nil"/>
              <w:bottom w:val="nil"/>
            </w:tcBorders>
            <w:vAlign w:val="center"/>
          </w:tcPr>
          <w:p w14:paraId="2C31B6AD"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021C431C" w14:textId="365D166A" w:rsidR="00B101D9" w:rsidRPr="00635955" w:rsidRDefault="00B101D9" w:rsidP="004756B8">
            <w:pPr>
              <w:jc w:val="center"/>
              <w:rPr>
                <w:sz w:val="14"/>
                <w:szCs w:val="14"/>
              </w:rPr>
            </w:pPr>
          </w:p>
        </w:tc>
      </w:tr>
      <w:tr w:rsidR="00B101D9" w14:paraId="22322729" w14:textId="77777777" w:rsidTr="00830EC0">
        <w:tc>
          <w:tcPr>
            <w:tcW w:w="2872" w:type="dxa"/>
            <w:vMerge/>
            <w:vAlign w:val="center"/>
          </w:tcPr>
          <w:p w14:paraId="23E7662F" w14:textId="77777777" w:rsidR="00B101D9" w:rsidRPr="00635955" w:rsidRDefault="00B101D9" w:rsidP="004756B8">
            <w:pPr>
              <w:jc w:val="center"/>
              <w:rPr>
                <w:b/>
                <w:bCs/>
                <w:sz w:val="18"/>
                <w:szCs w:val="18"/>
              </w:rPr>
            </w:pPr>
          </w:p>
        </w:tc>
        <w:tc>
          <w:tcPr>
            <w:tcW w:w="1267" w:type="dxa"/>
            <w:tcBorders>
              <w:top w:val="nil"/>
              <w:bottom w:val="nil"/>
              <w:right w:val="single" w:sz="4" w:space="0" w:color="auto"/>
            </w:tcBorders>
            <w:vAlign w:val="center"/>
          </w:tcPr>
          <w:p w14:paraId="7F47DB02"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02A9D5F0"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4881158E"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1B24B95D"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6AE7E7EB"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5DB918FB" w14:textId="31599C48" w:rsidR="00B101D9" w:rsidRPr="00635955" w:rsidRDefault="004756B8" w:rsidP="004756B8">
            <w:pPr>
              <w:jc w:val="center"/>
              <w:rPr>
                <w:sz w:val="14"/>
                <w:szCs w:val="14"/>
              </w:rPr>
            </w:pPr>
            <w:r>
              <w:rPr>
                <w:sz w:val="14"/>
                <w:szCs w:val="14"/>
              </w:rPr>
              <w:t>(0.156)</w:t>
            </w:r>
          </w:p>
        </w:tc>
        <w:tc>
          <w:tcPr>
            <w:tcW w:w="1204" w:type="dxa"/>
            <w:tcBorders>
              <w:top w:val="nil"/>
              <w:bottom w:val="nil"/>
            </w:tcBorders>
            <w:vAlign w:val="center"/>
          </w:tcPr>
          <w:p w14:paraId="69604D1C"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210043B4" w14:textId="0A39E058" w:rsidR="00B101D9" w:rsidRPr="00635955" w:rsidRDefault="00B101D9" w:rsidP="004756B8">
            <w:pPr>
              <w:jc w:val="center"/>
              <w:rPr>
                <w:sz w:val="14"/>
                <w:szCs w:val="14"/>
              </w:rPr>
            </w:pPr>
          </w:p>
        </w:tc>
      </w:tr>
      <w:tr w:rsidR="00B101D9" w14:paraId="12F792A4" w14:textId="77777777" w:rsidTr="00830EC0">
        <w:tc>
          <w:tcPr>
            <w:tcW w:w="2872" w:type="dxa"/>
            <w:vMerge w:val="restart"/>
            <w:vAlign w:val="center"/>
          </w:tcPr>
          <w:p w14:paraId="770F8403" w14:textId="77681E30" w:rsidR="00B101D9" w:rsidRPr="00635955" w:rsidRDefault="00B101D9" w:rsidP="004756B8">
            <w:pPr>
              <w:jc w:val="center"/>
              <w:rPr>
                <w:b/>
                <w:bCs/>
                <w:sz w:val="18"/>
                <w:szCs w:val="18"/>
              </w:rPr>
            </w:pPr>
            <w:r w:rsidRPr="00635955">
              <w:rPr>
                <w:b/>
                <w:bCs/>
                <w:sz w:val="18"/>
                <w:szCs w:val="18"/>
              </w:rPr>
              <w:t>GINI Index (LT)</w:t>
            </w:r>
          </w:p>
        </w:tc>
        <w:tc>
          <w:tcPr>
            <w:tcW w:w="1267" w:type="dxa"/>
            <w:tcBorders>
              <w:top w:val="nil"/>
              <w:bottom w:val="nil"/>
              <w:right w:val="single" w:sz="4" w:space="0" w:color="auto"/>
            </w:tcBorders>
            <w:vAlign w:val="center"/>
          </w:tcPr>
          <w:p w14:paraId="29486F50"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5AE30C3B"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535907CD" w14:textId="77777777" w:rsidR="00B101D9" w:rsidRPr="00635955" w:rsidRDefault="00B101D9" w:rsidP="004756B8">
            <w:pPr>
              <w:jc w:val="center"/>
              <w:rPr>
                <w:sz w:val="14"/>
                <w:szCs w:val="14"/>
              </w:rPr>
            </w:pPr>
          </w:p>
        </w:tc>
        <w:tc>
          <w:tcPr>
            <w:tcW w:w="1267" w:type="dxa"/>
            <w:tcBorders>
              <w:top w:val="nil"/>
              <w:left w:val="single" w:sz="4" w:space="0" w:color="auto"/>
              <w:bottom w:val="nil"/>
              <w:right w:val="single" w:sz="4" w:space="0" w:color="auto"/>
            </w:tcBorders>
            <w:vAlign w:val="center"/>
          </w:tcPr>
          <w:p w14:paraId="198D318C"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58B274D1" w14:textId="77777777" w:rsidR="00B101D9" w:rsidRPr="00635955" w:rsidRDefault="00B101D9" w:rsidP="004756B8">
            <w:pPr>
              <w:jc w:val="center"/>
              <w:rPr>
                <w:sz w:val="14"/>
                <w:szCs w:val="14"/>
              </w:rPr>
            </w:pPr>
          </w:p>
        </w:tc>
        <w:tc>
          <w:tcPr>
            <w:tcW w:w="1268" w:type="dxa"/>
            <w:tcBorders>
              <w:top w:val="nil"/>
              <w:left w:val="single" w:sz="4" w:space="0" w:color="auto"/>
              <w:bottom w:val="nil"/>
              <w:right w:val="single" w:sz="4" w:space="0" w:color="auto"/>
            </w:tcBorders>
            <w:vAlign w:val="center"/>
          </w:tcPr>
          <w:p w14:paraId="51384F2A" w14:textId="17A2730C" w:rsidR="00B101D9" w:rsidRPr="00635955" w:rsidRDefault="004756B8" w:rsidP="004756B8">
            <w:pPr>
              <w:jc w:val="center"/>
              <w:rPr>
                <w:sz w:val="14"/>
                <w:szCs w:val="14"/>
              </w:rPr>
            </w:pPr>
            <w:r>
              <w:rPr>
                <w:sz w:val="14"/>
                <w:szCs w:val="14"/>
              </w:rPr>
              <w:t>0.008</w:t>
            </w:r>
          </w:p>
        </w:tc>
        <w:tc>
          <w:tcPr>
            <w:tcW w:w="1204" w:type="dxa"/>
            <w:tcBorders>
              <w:top w:val="nil"/>
              <w:bottom w:val="nil"/>
            </w:tcBorders>
            <w:vAlign w:val="center"/>
          </w:tcPr>
          <w:p w14:paraId="41BE0747" w14:textId="77777777" w:rsidR="00B101D9" w:rsidRPr="00635955" w:rsidRDefault="00B101D9" w:rsidP="004756B8">
            <w:pPr>
              <w:jc w:val="center"/>
              <w:rPr>
                <w:sz w:val="14"/>
                <w:szCs w:val="14"/>
              </w:rPr>
            </w:pPr>
          </w:p>
        </w:tc>
        <w:tc>
          <w:tcPr>
            <w:tcW w:w="1268" w:type="dxa"/>
            <w:tcBorders>
              <w:top w:val="nil"/>
              <w:left w:val="single" w:sz="4" w:space="0" w:color="auto"/>
              <w:bottom w:val="nil"/>
            </w:tcBorders>
            <w:shd w:val="clear" w:color="auto" w:fill="FFFF00"/>
            <w:vAlign w:val="center"/>
          </w:tcPr>
          <w:p w14:paraId="7841E4E8" w14:textId="2E7B0D67" w:rsidR="00B101D9" w:rsidRPr="00635955" w:rsidRDefault="00B101D9" w:rsidP="004756B8">
            <w:pPr>
              <w:jc w:val="center"/>
              <w:rPr>
                <w:sz w:val="14"/>
                <w:szCs w:val="14"/>
              </w:rPr>
            </w:pPr>
          </w:p>
        </w:tc>
      </w:tr>
      <w:tr w:rsidR="00B101D9" w14:paraId="0FC49E15" w14:textId="77777777" w:rsidTr="00AF36BB">
        <w:tc>
          <w:tcPr>
            <w:tcW w:w="2872" w:type="dxa"/>
            <w:vMerge/>
            <w:tcBorders>
              <w:bottom w:val="single" w:sz="4" w:space="0" w:color="auto"/>
            </w:tcBorders>
            <w:vAlign w:val="center"/>
          </w:tcPr>
          <w:p w14:paraId="2A796A74" w14:textId="77777777" w:rsidR="00B101D9" w:rsidRPr="00635955" w:rsidRDefault="00B101D9" w:rsidP="004756B8">
            <w:pPr>
              <w:jc w:val="center"/>
              <w:rPr>
                <w:b/>
                <w:bCs/>
                <w:sz w:val="18"/>
                <w:szCs w:val="18"/>
              </w:rPr>
            </w:pPr>
          </w:p>
        </w:tc>
        <w:tc>
          <w:tcPr>
            <w:tcW w:w="1267" w:type="dxa"/>
            <w:tcBorders>
              <w:top w:val="nil"/>
              <w:bottom w:val="single" w:sz="4" w:space="0" w:color="auto"/>
              <w:right w:val="single" w:sz="4" w:space="0" w:color="auto"/>
            </w:tcBorders>
            <w:vAlign w:val="center"/>
          </w:tcPr>
          <w:p w14:paraId="0EF5AFAC" w14:textId="77777777" w:rsidR="00B101D9" w:rsidRPr="00635955" w:rsidRDefault="00B101D9" w:rsidP="004756B8">
            <w:pPr>
              <w:jc w:val="center"/>
              <w:rPr>
                <w:sz w:val="14"/>
                <w:szCs w:val="14"/>
              </w:rPr>
            </w:pPr>
          </w:p>
        </w:tc>
        <w:tc>
          <w:tcPr>
            <w:tcW w:w="1268" w:type="dxa"/>
            <w:tcBorders>
              <w:top w:val="nil"/>
              <w:left w:val="single" w:sz="4" w:space="0" w:color="auto"/>
              <w:bottom w:val="single" w:sz="4" w:space="0" w:color="auto"/>
              <w:right w:val="single" w:sz="4" w:space="0" w:color="auto"/>
            </w:tcBorders>
            <w:vAlign w:val="center"/>
          </w:tcPr>
          <w:p w14:paraId="02611090" w14:textId="77777777" w:rsidR="00B101D9" w:rsidRPr="00635955" w:rsidRDefault="00B101D9" w:rsidP="004756B8">
            <w:pPr>
              <w:jc w:val="center"/>
              <w:rPr>
                <w:sz w:val="14"/>
                <w:szCs w:val="14"/>
              </w:rPr>
            </w:pPr>
          </w:p>
        </w:tc>
        <w:tc>
          <w:tcPr>
            <w:tcW w:w="1268" w:type="dxa"/>
            <w:tcBorders>
              <w:top w:val="nil"/>
              <w:left w:val="single" w:sz="4" w:space="0" w:color="auto"/>
              <w:bottom w:val="single" w:sz="4" w:space="0" w:color="auto"/>
              <w:right w:val="single" w:sz="4" w:space="0" w:color="auto"/>
            </w:tcBorders>
            <w:vAlign w:val="center"/>
          </w:tcPr>
          <w:p w14:paraId="60C504D4" w14:textId="77777777" w:rsidR="00B101D9" w:rsidRPr="00635955" w:rsidRDefault="00B101D9" w:rsidP="004756B8">
            <w:pPr>
              <w:jc w:val="center"/>
              <w:rPr>
                <w:sz w:val="14"/>
                <w:szCs w:val="14"/>
              </w:rPr>
            </w:pPr>
          </w:p>
        </w:tc>
        <w:tc>
          <w:tcPr>
            <w:tcW w:w="1267" w:type="dxa"/>
            <w:tcBorders>
              <w:top w:val="nil"/>
              <w:left w:val="single" w:sz="4" w:space="0" w:color="auto"/>
              <w:bottom w:val="single" w:sz="4" w:space="0" w:color="auto"/>
              <w:right w:val="single" w:sz="4" w:space="0" w:color="auto"/>
            </w:tcBorders>
            <w:vAlign w:val="center"/>
          </w:tcPr>
          <w:p w14:paraId="015732C8" w14:textId="77777777" w:rsidR="00B101D9" w:rsidRPr="00635955" w:rsidRDefault="00B101D9" w:rsidP="004756B8">
            <w:pPr>
              <w:jc w:val="center"/>
              <w:rPr>
                <w:sz w:val="14"/>
                <w:szCs w:val="14"/>
              </w:rPr>
            </w:pPr>
          </w:p>
        </w:tc>
        <w:tc>
          <w:tcPr>
            <w:tcW w:w="1268" w:type="dxa"/>
            <w:tcBorders>
              <w:top w:val="nil"/>
              <w:left w:val="single" w:sz="4" w:space="0" w:color="auto"/>
              <w:bottom w:val="single" w:sz="4" w:space="0" w:color="auto"/>
              <w:right w:val="single" w:sz="4" w:space="0" w:color="auto"/>
            </w:tcBorders>
            <w:vAlign w:val="center"/>
          </w:tcPr>
          <w:p w14:paraId="0943CD25" w14:textId="77777777" w:rsidR="00B101D9" w:rsidRPr="00635955" w:rsidRDefault="00B101D9" w:rsidP="004756B8">
            <w:pPr>
              <w:jc w:val="center"/>
              <w:rPr>
                <w:sz w:val="14"/>
                <w:szCs w:val="14"/>
              </w:rPr>
            </w:pPr>
          </w:p>
        </w:tc>
        <w:tc>
          <w:tcPr>
            <w:tcW w:w="1268" w:type="dxa"/>
            <w:tcBorders>
              <w:top w:val="nil"/>
              <w:left w:val="single" w:sz="4" w:space="0" w:color="auto"/>
              <w:bottom w:val="single" w:sz="4" w:space="0" w:color="auto"/>
              <w:right w:val="single" w:sz="4" w:space="0" w:color="auto"/>
            </w:tcBorders>
            <w:vAlign w:val="center"/>
          </w:tcPr>
          <w:p w14:paraId="0921B78C" w14:textId="58D5BB82" w:rsidR="00B101D9" w:rsidRPr="00635955" w:rsidRDefault="004756B8" w:rsidP="004756B8">
            <w:pPr>
              <w:jc w:val="center"/>
              <w:rPr>
                <w:sz w:val="14"/>
                <w:szCs w:val="14"/>
              </w:rPr>
            </w:pPr>
            <w:r>
              <w:rPr>
                <w:sz w:val="14"/>
                <w:szCs w:val="14"/>
              </w:rPr>
              <w:t>(0.941)</w:t>
            </w:r>
          </w:p>
        </w:tc>
        <w:tc>
          <w:tcPr>
            <w:tcW w:w="1204" w:type="dxa"/>
            <w:tcBorders>
              <w:top w:val="nil"/>
              <w:bottom w:val="single" w:sz="4" w:space="0" w:color="auto"/>
            </w:tcBorders>
            <w:vAlign w:val="center"/>
          </w:tcPr>
          <w:p w14:paraId="115AC35F" w14:textId="77777777" w:rsidR="00B101D9" w:rsidRPr="00635955" w:rsidRDefault="00B101D9" w:rsidP="004756B8">
            <w:pPr>
              <w:jc w:val="center"/>
              <w:rPr>
                <w:sz w:val="14"/>
                <w:szCs w:val="14"/>
              </w:rPr>
            </w:pPr>
          </w:p>
        </w:tc>
        <w:tc>
          <w:tcPr>
            <w:tcW w:w="1268" w:type="dxa"/>
            <w:tcBorders>
              <w:top w:val="nil"/>
              <w:left w:val="single" w:sz="4" w:space="0" w:color="auto"/>
              <w:bottom w:val="single" w:sz="4" w:space="0" w:color="auto"/>
            </w:tcBorders>
            <w:shd w:val="clear" w:color="auto" w:fill="FFFF00"/>
            <w:vAlign w:val="center"/>
          </w:tcPr>
          <w:p w14:paraId="6D8B3030" w14:textId="322A06FC" w:rsidR="00B101D9" w:rsidRPr="00635955" w:rsidRDefault="00B101D9" w:rsidP="004756B8">
            <w:pPr>
              <w:jc w:val="center"/>
              <w:rPr>
                <w:sz w:val="14"/>
                <w:szCs w:val="14"/>
              </w:rPr>
            </w:pPr>
          </w:p>
        </w:tc>
      </w:tr>
      <w:tr w:rsidR="00B101D9" w14:paraId="150B156D" w14:textId="77777777" w:rsidTr="00AF36BB">
        <w:tc>
          <w:tcPr>
            <w:tcW w:w="2872" w:type="dxa"/>
            <w:tcBorders>
              <w:right w:val="nil"/>
            </w:tcBorders>
            <w:vAlign w:val="center"/>
          </w:tcPr>
          <w:p w14:paraId="345DE311" w14:textId="264DF488" w:rsidR="00B101D9" w:rsidRPr="00635955" w:rsidRDefault="00B101D9" w:rsidP="004756B8">
            <w:pPr>
              <w:jc w:val="center"/>
              <w:rPr>
                <w:b/>
                <w:bCs/>
                <w:sz w:val="18"/>
                <w:szCs w:val="18"/>
              </w:rPr>
            </w:pPr>
            <w:r w:rsidRPr="00635955">
              <w:rPr>
                <w:b/>
                <w:bCs/>
                <w:sz w:val="18"/>
                <w:szCs w:val="18"/>
              </w:rPr>
              <w:t>N = 1</w:t>
            </w:r>
            <w:r>
              <w:rPr>
                <w:b/>
                <w:bCs/>
                <w:sz w:val="18"/>
                <w:szCs w:val="18"/>
              </w:rPr>
              <w:t>57</w:t>
            </w:r>
          </w:p>
        </w:tc>
        <w:tc>
          <w:tcPr>
            <w:tcW w:w="1267" w:type="dxa"/>
            <w:tcBorders>
              <w:left w:val="nil"/>
              <w:right w:val="nil"/>
            </w:tcBorders>
            <w:vAlign w:val="center"/>
          </w:tcPr>
          <w:p w14:paraId="10DCC3FE" w14:textId="0EBDF0BC" w:rsidR="00B101D9" w:rsidRPr="00635955" w:rsidRDefault="00B101D9" w:rsidP="004756B8">
            <w:pPr>
              <w:jc w:val="center"/>
              <w:rPr>
                <w:sz w:val="14"/>
                <w:szCs w:val="14"/>
              </w:rPr>
            </w:pPr>
          </w:p>
        </w:tc>
        <w:tc>
          <w:tcPr>
            <w:tcW w:w="1268" w:type="dxa"/>
            <w:tcBorders>
              <w:left w:val="nil"/>
              <w:right w:val="nil"/>
            </w:tcBorders>
            <w:vAlign w:val="center"/>
          </w:tcPr>
          <w:p w14:paraId="00579F53" w14:textId="59258075" w:rsidR="00B101D9" w:rsidRPr="00635955" w:rsidRDefault="00B101D9" w:rsidP="004756B8">
            <w:pPr>
              <w:jc w:val="center"/>
              <w:rPr>
                <w:sz w:val="14"/>
                <w:szCs w:val="14"/>
              </w:rPr>
            </w:pPr>
          </w:p>
        </w:tc>
        <w:tc>
          <w:tcPr>
            <w:tcW w:w="1268" w:type="dxa"/>
            <w:tcBorders>
              <w:left w:val="nil"/>
              <w:right w:val="nil"/>
            </w:tcBorders>
            <w:vAlign w:val="center"/>
          </w:tcPr>
          <w:p w14:paraId="3C87E189" w14:textId="72484254" w:rsidR="00B101D9" w:rsidRPr="00635955" w:rsidRDefault="00B101D9" w:rsidP="004756B8">
            <w:pPr>
              <w:jc w:val="center"/>
              <w:rPr>
                <w:sz w:val="14"/>
                <w:szCs w:val="14"/>
              </w:rPr>
            </w:pPr>
          </w:p>
        </w:tc>
        <w:tc>
          <w:tcPr>
            <w:tcW w:w="1267" w:type="dxa"/>
            <w:tcBorders>
              <w:left w:val="nil"/>
              <w:right w:val="nil"/>
            </w:tcBorders>
            <w:vAlign w:val="center"/>
          </w:tcPr>
          <w:p w14:paraId="43E408F5" w14:textId="201C21C5" w:rsidR="00B101D9" w:rsidRPr="00635955" w:rsidRDefault="00B101D9" w:rsidP="004756B8">
            <w:pPr>
              <w:jc w:val="center"/>
              <w:rPr>
                <w:sz w:val="14"/>
                <w:szCs w:val="14"/>
              </w:rPr>
            </w:pPr>
          </w:p>
        </w:tc>
        <w:tc>
          <w:tcPr>
            <w:tcW w:w="1268" w:type="dxa"/>
            <w:tcBorders>
              <w:left w:val="nil"/>
              <w:right w:val="nil"/>
            </w:tcBorders>
            <w:vAlign w:val="center"/>
          </w:tcPr>
          <w:p w14:paraId="1E386C1C" w14:textId="73946CBA" w:rsidR="00B101D9" w:rsidRPr="00635955" w:rsidRDefault="00B101D9" w:rsidP="004756B8">
            <w:pPr>
              <w:jc w:val="center"/>
              <w:rPr>
                <w:sz w:val="14"/>
                <w:szCs w:val="14"/>
              </w:rPr>
            </w:pPr>
          </w:p>
        </w:tc>
        <w:tc>
          <w:tcPr>
            <w:tcW w:w="1268" w:type="dxa"/>
            <w:tcBorders>
              <w:left w:val="nil"/>
              <w:right w:val="nil"/>
            </w:tcBorders>
            <w:vAlign w:val="center"/>
          </w:tcPr>
          <w:p w14:paraId="75981E1F" w14:textId="799566C4" w:rsidR="00B101D9" w:rsidRPr="00635955" w:rsidRDefault="00B101D9" w:rsidP="004756B8">
            <w:pPr>
              <w:jc w:val="center"/>
              <w:rPr>
                <w:sz w:val="14"/>
                <w:szCs w:val="14"/>
              </w:rPr>
            </w:pPr>
          </w:p>
        </w:tc>
        <w:tc>
          <w:tcPr>
            <w:tcW w:w="1204" w:type="dxa"/>
            <w:tcBorders>
              <w:left w:val="nil"/>
              <w:right w:val="nil"/>
            </w:tcBorders>
            <w:vAlign w:val="center"/>
          </w:tcPr>
          <w:p w14:paraId="14B5124E" w14:textId="77777777" w:rsidR="00B101D9" w:rsidRPr="00635955" w:rsidRDefault="00B101D9" w:rsidP="004756B8">
            <w:pPr>
              <w:jc w:val="center"/>
              <w:rPr>
                <w:sz w:val="14"/>
                <w:szCs w:val="14"/>
              </w:rPr>
            </w:pPr>
          </w:p>
        </w:tc>
        <w:tc>
          <w:tcPr>
            <w:tcW w:w="1268" w:type="dxa"/>
            <w:tcBorders>
              <w:left w:val="nil"/>
            </w:tcBorders>
            <w:vAlign w:val="center"/>
          </w:tcPr>
          <w:p w14:paraId="67C8950E" w14:textId="6205D479" w:rsidR="00B101D9" w:rsidRPr="00635955" w:rsidRDefault="00B101D9" w:rsidP="004756B8">
            <w:pPr>
              <w:jc w:val="center"/>
              <w:rPr>
                <w:sz w:val="14"/>
                <w:szCs w:val="14"/>
              </w:rPr>
            </w:pPr>
          </w:p>
        </w:tc>
      </w:tr>
      <w:tr w:rsidR="00B101D9" w14:paraId="542A9DD0" w14:textId="77777777" w:rsidTr="00830EC0">
        <w:tc>
          <w:tcPr>
            <w:tcW w:w="2872" w:type="dxa"/>
            <w:tcBorders>
              <w:bottom w:val="single" w:sz="4" w:space="0" w:color="auto"/>
            </w:tcBorders>
            <w:vAlign w:val="center"/>
          </w:tcPr>
          <w:p w14:paraId="2E6E0C7E" w14:textId="6BB9CE09" w:rsidR="00B101D9" w:rsidRPr="00635955" w:rsidRDefault="00B101D9" w:rsidP="004756B8">
            <w:pPr>
              <w:jc w:val="center"/>
              <w:rPr>
                <w:b/>
                <w:bCs/>
                <w:sz w:val="18"/>
                <w:szCs w:val="18"/>
              </w:rPr>
            </w:pPr>
            <w:r w:rsidRPr="00635955">
              <w:rPr>
                <w:b/>
                <w:bCs/>
                <w:sz w:val="18"/>
                <w:szCs w:val="18"/>
              </w:rPr>
              <w:t>Adj R-squared</w:t>
            </w:r>
          </w:p>
        </w:tc>
        <w:tc>
          <w:tcPr>
            <w:tcW w:w="1267" w:type="dxa"/>
            <w:tcBorders>
              <w:bottom w:val="single" w:sz="4" w:space="0" w:color="auto"/>
            </w:tcBorders>
            <w:vAlign w:val="center"/>
          </w:tcPr>
          <w:p w14:paraId="4EE1F8E4" w14:textId="069C90DB" w:rsidR="00B101D9" w:rsidRPr="00635955" w:rsidRDefault="004E20D9" w:rsidP="004756B8">
            <w:pPr>
              <w:jc w:val="center"/>
              <w:rPr>
                <w:sz w:val="14"/>
                <w:szCs w:val="14"/>
              </w:rPr>
            </w:pPr>
            <w:r>
              <w:rPr>
                <w:sz w:val="14"/>
                <w:szCs w:val="14"/>
              </w:rPr>
              <w:t>0.011</w:t>
            </w:r>
          </w:p>
        </w:tc>
        <w:tc>
          <w:tcPr>
            <w:tcW w:w="1268" w:type="dxa"/>
            <w:tcBorders>
              <w:bottom w:val="single" w:sz="4" w:space="0" w:color="auto"/>
            </w:tcBorders>
            <w:vAlign w:val="center"/>
          </w:tcPr>
          <w:p w14:paraId="4E1628BB" w14:textId="17E616F0" w:rsidR="00B101D9" w:rsidRPr="00635955" w:rsidRDefault="004E20D9" w:rsidP="004756B8">
            <w:pPr>
              <w:jc w:val="center"/>
              <w:rPr>
                <w:sz w:val="14"/>
                <w:szCs w:val="14"/>
              </w:rPr>
            </w:pPr>
            <w:r>
              <w:rPr>
                <w:sz w:val="14"/>
                <w:szCs w:val="14"/>
              </w:rPr>
              <w:t>0.294</w:t>
            </w:r>
          </w:p>
        </w:tc>
        <w:tc>
          <w:tcPr>
            <w:tcW w:w="1268" w:type="dxa"/>
            <w:tcBorders>
              <w:bottom w:val="single" w:sz="4" w:space="0" w:color="auto"/>
            </w:tcBorders>
            <w:vAlign w:val="center"/>
          </w:tcPr>
          <w:p w14:paraId="432568F9" w14:textId="4015DD22" w:rsidR="00B101D9" w:rsidRPr="00635955" w:rsidRDefault="004E20D9" w:rsidP="004756B8">
            <w:pPr>
              <w:jc w:val="center"/>
              <w:rPr>
                <w:sz w:val="14"/>
                <w:szCs w:val="14"/>
              </w:rPr>
            </w:pPr>
            <w:r>
              <w:rPr>
                <w:sz w:val="14"/>
                <w:szCs w:val="14"/>
              </w:rPr>
              <w:t>0.300</w:t>
            </w:r>
          </w:p>
        </w:tc>
        <w:tc>
          <w:tcPr>
            <w:tcW w:w="1267" w:type="dxa"/>
            <w:tcBorders>
              <w:bottom w:val="single" w:sz="4" w:space="0" w:color="auto"/>
            </w:tcBorders>
            <w:vAlign w:val="center"/>
          </w:tcPr>
          <w:p w14:paraId="0D38E689" w14:textId="624B2F54" w:rsidR="00B101D9" w:rsidRPr="00635955" w:rsidRDefault="004E20D9" w:rsidP="004756B8">
            <w:pPr>
              <w:jc w:val="center"/>
              <w:rPr>
                <w:sz w:val="14"/>
                <w:szCs w:val="14"/>
              </w:rPr>
            </w:pPr>
            <w:r>
              <w:rPr>
                <w:sz w:val="14"/>
                <w:szCs w:val="14"/>
              </w:rPr>
              <w:t>0.315</w:t>
            </w:r>
          </w:p>
        </w:tc>
        <w:tc>
          <w:tcPr>
            <w:tcW w:w="1268" w:type="dxa"/>
            <w:tcBorders>
              <w:bottom w:val="single" w:sz="4" w:space="0" w:color="auto"/>
            </w:tcBorders>
            <w:vAlign w:val="center"/>
          </w:tcPr>
          <w:p w14:paraId="5AF0D396" w14:textId="35FFAE50" w:rsidR="00B101D9" w:rsidRPr="00635955" w:rsidRDefault="004756B8" w:rsidP="004756B8">
            <w:pPr>
              <w:jc w:val="center"/>
              <w:rPr>
                <w:sz w:val="14"/>
                <w:szCs w:val="14"/>
              </w:rPr>
            </w:pPr>
            <w:r>
              <w:rPr>
                <w:sz w:val="14"/>
                <w:szCs w:val="14"/>
              </w:rPr>
              <w:t>0.305</w:t>
            </w:r>
          </w:p>
        </w:tc>
        <w:tc>
          <w:tcPr>
            <w:tcW w:w="1268" w:type="dxa"/>
            <w:tcBorders>
              <w:bottom w:val="single" w:sz="4" w:space="0" w:color="auto"/>
            </w:tcBorders>
            <w:vAlign w:val="center"/>
          </w:tcPr>
          <w:p w14:paraId="63F1F5B6" w14:textId="24CF64B0" w:rsidR="00B101D9" w:rsidRPr="00635955" w:rsidRDefault="004756B8" w:rsidP="004756B8">
            <w:pPr>
              <w:jc w:val="center"/>
              <w:rPr>
                <w:sz w:val="14"/>
                <w:szCs w:val="14"/>
              </w:rPr>
            </w:pPr>
            <w:r>
              <w:rPr>
                <w:sz w:val="14"/>
                <w:szCs w:val="14"/>
              </w:rPr>
              <w:t>0.424</w:t>
            </w:r>
          </w:p>
        </w:tc>
        <w:tc>
          <w:tcPr>
            <w:tcW w:w="1204" w:type="dxa"/>
            <w:tcBorders>
              <w:bottom w:val="single" w:sz="4" w:space="0" w:color="auto"/>
            </w:tcBorders>
            <w:vAlign w:val="center"/>
          </w:tcPr>
          <w:p w14:paraId="73EF2B09" w14:textId="488A1672" w:rsidR="00B101D9" w:rsidRPr="00635955" w:rsidRDefault="004756B8" w:rsidP="004756B8">
            <w:pPr>
              <w:jc w:val="center"/>
              <w:rPr>
                <w:sz w:val="14"/>
                <w:szCs w:val="14"/>
              </w:rPr>
            </w:pPr>
            <w:r>
              <w:rPr>
                <w:sz w:val="14"/>
                <w:szCs w:val="14"/>
              </w:rPr>
              <w:t>0.426</w:t>
            </w:r>
          </w:p>
        </w:tc>
        <w:tc>
          <w:tcPr>
            <w:tcW w:w="1268" w:type="dxa"/>
            <w:tcBorders>
              <w:bottom w:val="single" w:sz="4" w:space="0" w:color="auto"/>
            </w:tcBorders>
            <w:shd w:val="clear" w:color="auto" w:fill="00B050"/>
            <w:vAlign w:val="center"/>
          </w:tcPr>
          <w:p w14:paraId="546C2740" w14:textId="6B81B332" w:rsidR="00B101D9" w:rsidRPr="00830EC0" w:rsidRDefault="004756B8" w:rsidP="004756B8">
            <w:pPr>
              <w:jc w:val="center"/>
              <w:rPr>
                <w:b/>
                <w:bCs/>
                <w:sz w:val="14"/>
                <w:szCs w:val="14"/>
              </w:rPr>
            </w:pPr>
            <w:r w:rsidRPr="00830EC0">
              <w:rPr>
                <w:b/>
                <w:bCs/>
                <w:sz w:val="14"/>
                <w:szCs w:val="14"/>
              </w:rPr>
              <w:t>0.382</w:t>
            </w:r>
          </w:p>
        </w:tc>
      </w:tr>
      <w:tr w:rsidR="00B101D9" w14:paraId="70514C3A" w14:textId="77777777" w:rsidTr="00B101D9">
        <w:tc>
          <w:tcPr>
            <w:tcW w:w="12950" w:type="dxa"/>
            <w:gridSpan w:val="9"/>
            <w:tcBorders>
              <w:left w:val="nil"/>
              <w:bottom w:val="nil"/>
              <w:right w:val="nil"/>
            </w:tcBorders>
          </w:tcPr>
          <w:p w14:paraId="097F3643" w14:textId="1E89F452" w:rsidR="00B101D9" w:rsidRPr="00635955" w:rsidRDefault="00B101D9" w:rsidP="00EB26ED">
            <w:pPr>
              <w:rPr>
                <w:i/>
                <w:iCs/>
                <w:sz w:val="14"/>
                <w:szCs w:val="14"/>
              </w:rPr>
            </w:pPr>
            <w:r w:rsidRPr="00635955">
              <w:rPr>
                <w:i/>
                <w:iCs/>
                <w:sz w:val="14"/>
                <w:szCs w:val="14"/>
              </w:rPr>
              <w:t>*** p &lt; 0.001; ** p &lt; 0.01; * p &lt; 0.05</w:t>
            </w:r>
            <w:proofErr w:type="gramStart"/>
            <w:r w:rsidRPr="00635955">
              <w:rPr>
                <w:i/>
                <w:iCs/>
                <w:sz w:val="14"/>
                <w:szCs w:val="14"/>
              </w:rPr>
              <w:t>; .</w:t>
            </w:r>
            <w:proofErr w:type="gramEnd"/>
            <w:r w:rsidRPr="00635955">
              <w:rPr>
                <w:i/>
                <w:iCs/>
                <w:sz w:val="14"/>
                <w:szCs w:val="14"/>
              </w:rPr>
              <w:t xml:space="preserve"> p &lt; 0.1</w:t>
            </w:r>
            <w:r>
              <w:rPr>
                <w:i/>
                <w:iCs/>
                <w:sz w:val="14"/>
                <w:szCs w:val="14"/>
              </w:rPr>
              <w:t xml:space="preserve">; </w:t>
            </w:r>
            <w:r w:rsidRPr="00B101D9">
              <w:rPr>
                <w:i/>
                <w:iCs/>
                <w:sz w:val="14"/>
                <w:szCs w:val="14"/>
              </w:rPr>
              <w:t xml:space="preserve">PC = </w:t>
            </w:r>
            <w:r w:rsidR="0063614F">
              <w:rPr>
                <w:i/>
                <w:iCs/>
                <w:sz w:val="14"/>
                <w:szCs w:val="14"/>
              </w:rPr>
              <w:t>Predictor</w:t>
            </w:r>
            <w:r w:rsidRPr="00B101D9">
              <w:rPr>
                <w:i/>
                <w:iCs/>
                <w:sz w:val="14"/>
                <w:szCs w:val="14"/>
              </w:rPr>
              <w:t xml:space="preserve"> generated from a Principal Components Analysis; LT = </w:t>
            </w:r>
            <w:r w:rsidR="0063614F">
              <w:rPr>
                <w:i/>
                <w:iCs/>
                <w:sz w:val="14"/>
                <w:szCs w:val="14"/>
              </w:rPr>
              <w:t>Predictor</w:t>
            </w:r>
            <w:r w:rsidRPr="00B101D9">
              <w:rPr>
                <w:i/>
                <w:iCs/>
                <w:sz w:val="14"/>
                <w:szCs w:val="14"/>
              </w:rPr>
              <w:t xml:space="preserve"> is log-transformed</w:t>
            </w:r>
          </w:p>
        </w:tc>
      </w:tr>
    </w:tbl>
    <w:p w14:paraId="34899559" w14:textId="48DF703C" w:rsidR="00F94729" w:rsidRDefault="00F94729" w:rsidP="00F94729">
      <w:pPr>
        <w:pStyle w:val="Caption"/>
        <w:keepNext/>
      </w:pPr>
      <w:r>
        <w:lastRenderedPageBreak/>
        <w:t xml:space="preserve">Table </w:t>
      </w:r>
      <w:fldSimple w:instr=" SEQ Table \* ARABIC ">
        <w:r w:rsidR="00574515">
          <w:rPr>
            <w:noProof/>
          </w:rPr>
          <w:t>2</w:t>
        </w:r>
      </w:fldSimple>
      <w:r>
        <w:t xml:space="preserve">: Summary of direct </w:t>
      </w:r>
      <w:r w:rsidR="00535AB3">
        <w:t xml:space="preserve">and indirect </w:t>
      </w:r>
      <w:r>
        <w:t>impacts of predictors</w:t>
      </w:r>
      <w:r w:rsidR="001A2A7F">
        <w:t xml:space="preserve"> on log-transformed ADU rates</w:t>
      </w:r>
      <w:r w:rsidR="0087675B">
        <w:t xml:space="preserve"> [log1p(</w:t>
      </w:r>
      <w:proofErr w:type="spellStart"/>
      <w:r w:rsidR="0087675B">
        <w:t>adu_rate</w:t>
      </w:r>
      <w:proofErr w:type="spellEnd"/>
      <w:r w:rsidR="0087675B">
        <w:t>)]</w:t>
      </w:r>
      <w:r w:rsidR="001A2A7F">
        <w:t xml:space="preserve"> in</w:t>
      </w:r>
      <w:r>
        <w:t xml:space="preserve"> from spatial lag modelling based on queen's contiguity rule</w:t>
      </w:r>
    </w:p>
    <w:tbl>
      <w:tblPr>
        <w:tblStyle w:val="TableGrid"/>
        <w:tblW w:w="0" w:type="auto"/>
        <w:tblLook w:val="04A0" w:firstRow="1" w:lastRow="0" w:firstColumn="1" w:lastColumn="0" w:noHBand="0" w:noVBand="1"/>
      </w:tblPr>
      <w:tblGrid>
        <w:gridCol w:w="3681"/>
        <w:gridCol w:w="3089"/>
        <w:gridCol w:w="3090"/>
        <w:gridCol w:w="3090"/>
      </w:tblGrid>
      <w:tr w:rsidR="000F532A" w14:paraId="04930BFD" w14:textId="77777777" w:rsidTr="00F94729">
        <w:trPr>
          <w:trHeight w:val="340"/>
        </w:trPr>
        <w:tc>
          <w:tcPr>
            <w:tcW w:w="3681" w:type="dxa"/>
            <w:vAlign w:val="center"/>
          </w:tcPr>
          <w:p w14:paraId="4613AF99" w14:textId="77777777" w:rsidR="000F532A" w:rsidRDefault="000F532A" w:rsidP="000F532A">
            <w:pPr>
              <w:jc w:val="center"/>
              <w:rPr>
                <w:sz w:val="24"/>
                <w:szCs w:val="24"/>
              </w:rPr>
            </w:pPr>
          </w:p>
        </w:tc>
        <w:tc>
          <w:tcPr>
            <w:tcW w:w="3089" w:type="dxa"/>
            <w:vAlign w:val="center"/>
          </w:tcPr>
          <w:p w14:paraId="7C445339" w14:textId="2F81BC6F" w:rsidR="000F532A" w:rsidRPr="000F532A" w:rsidRDefault="000F532A" w:rsidP="000F532A">
            <w:pPr>
              <w:jc w:val="center"/>
              <w:rPr>
                <w:b/>
                <w:bCs/>
                <w:sz w:val="24"/>
                <w:szCs w:val="24"/>
              </w:rPr>
            </w:pPr>
            <w:r w:rsidRPr="000F532A">
              <w:rPr>
                <w:b/>
                <w:bCs/>
                <w:sz w:val="24"/>
                <w:szCs w:val="24"/>
              </w:rPr>
              <w:t>Direct Impact</w:t>
            </w:r>
            <w:r w:rsidR="007C5677">
              <w:rPr>
                <w:b/>
                <w:bCs/>
                <w:sz w:val="24"/>
                <w:szCs w:val="24"/>
              </w:rPr>
              <w:t xml:space="preserve"> Est</w:t>
            </w:r>
            <w:r w:rsidR="0063614F">
              <w:rPr>
                <w:b/>
                <w:bCs/>
                <w:sz w:val="24"/>
                <w:szCs w:val="24"/>
              </w:rPr>
              <w:t>imate</w:t>
            </w:r>
            <w:r w:rsidR="00535AB3">
              <w:rPr>
                <w:b/>
                <w:bCs/>
                <w:sz w:val="24"/>
                <w:szCs w:val="24"/>
              </w:rPr>
              <w:t xml:space="preserve"> (SD)</w:t>
            </w:r>
          </w:p>
        </w:tc>
        <w:tc>
          <w:tcPr>
            <w:tcW w:w="3090" w:type="dxa"/>
            <w:vAlign w:val="center"/>
          </w:tcPr>
          <w:p w14:paraId="6439BF52" w14:textId="6B2A344F" w:rsidR="000F532A" w:rsidRPr="000F532A" w:rsidRDefault="00535AB3" w:rsidP="000F532A">
            <w:pPr>
              <w:jc w:val="center"/>
              <w:rPr>
                <w:b/>
                <w:bCs/>
                <w:sz w:val="24"/>
                <w:szCs w:val="24"/>
              </w:rPr>
            </w:pPr>
            <w:r>
              <w:rPr>
                <w:b/>
                <w:bCs/>
                <w:sz w:val="24"/>
                <w:szCs w:val="24"/>
              </w:rPr>
              <w:t>Indirect Impacts</w:t>
            </w:r>
            <w:r w:rsidR="007C5677">
              <w:rPr>
                <w:b/>
                <w:bCs/>
                <w:sz w:val="24"/>
                <w:szCs w:val="24"/>
              </w:rPr>
              <w:t xml:space="preserve"> Est</w:t>
            </w:r>
            <w:r w:rsidR="0063614F">
              <w:rPr>
                <w:b/>
                <w:bCs/>
                <w:sz w:val="24"/>
                <w:szCs w:val="24"/>
              </w:rPr>
              <w:t>imate</w:t>
            </w:r>
            <w:r>
              <w:rPr>
                <w:b/>
                <w:bCs/>
                <w:sz w:val="24"/>
                <w:szCs w:val="24"/>
              </w:rPr>
              <w:t xml:space="preserve"> (SD)</w:t>
            </w:r>
          </w:p>
        </w:tc>
        <w:tc>
          <w:tcPr>
            <w:tcW w:w="3090" w:type="dxa"/>
            <w:vAlign w:val="center"/>
          </w:tcPr>
          <w:p w14:paraId="166D9252" w14:textId="691289CF" w:rsidR="000F532A" w:rsidRPr="000F532A" w:rsidRDefault="00535AB3" w:rsidP="000F532A">
            <w:pPr>
              <w:jc w:val="center"/>
              <w:rPr>
                <w:b/>
                <w:bCs/>
                <w:sz w:val="24"/>
                <w:szCs w:val="24"/>
              </w:rPr>
            </w:pPr>
            <w:r>
              <w:rPr>
                <w:b/>
                <w:bCs/>
                <w:sz w:val="24"/>
                <w:szCs w:val="24"/>
              </w:rPr>
              <w:t>Total</w:t>
            </w:r>
            <w:r w:rsidR="000F532A" w:rsidRPr="000F532A">
              <w:rPr>
                <w:b/>
                <w:bCs/>
                <w:sz w:val="24"/>
                <w:szCs w:val="24"/>
              </w:rPr>
              <w:t xml:space="preserve"> P-value</w:t>
            </w:r>
          </w:p>
        </w:tc>
      </w:tr>
      <w:tr w:rsidR="00581A5B" w14:paraId="18321611" w14:textId="77777777" w:rsidTr="00581A5B">
        <w:trPr>
          <w:trHeight w:val="340"/>
        </w:trPr>
        <w:tc>
          <w:tcPr>
            <w:tcW w:w="3681" w:type="dxa"/>
            <w:shd w:val="clear" w:color="auto" w:fill="EE0000"/>
            <w:vAlign w:val="center"/>
          </w:tcPr>
          <w:p w14:paraId="183FA53B" w14:textId="7B7DC0DA" w:rsidR="00581A5B" w:rsidRPr="00581A5B" w:rsidRDefault="00581A5B" w:rsidP="00581A5B">
            <w:pPr>
              <w:jc w:val="center"/>
              <w:rPr>
                <w:sz w:val="24"/>
                <w:szCs w:val="24"/>
              </w:rPr>
            </w:pPr>
            <w:r w:rsidRPr="00581A5B">
              <w:rPr>
                <w:b/>
                <w:bCs/>
                <w:sz w:val="24"/>
                <w:szCs w:val="24"/>
              </w:rPr>
              <w:t>Non-</w:t>
            </w:r>
            <w:r w:rsidR="00C75B23">
              <w:rPr>
                <w:b/>
                <w:bCs/>
                <w:sz w:val="24"/>
                <w:szCs w:val="24"/>
              </w:rPr>
              <w:t>Car</w:t>
            </w:r>
            <w:r w:rsidRPr="00581A5B">
              <w:rPr>
                <w:b/>
                <w:bCs/>
                <w:sz w:val="24"/>
                <w:szCs w:val="24"/>
              </w:rPr>
              <w:t xml:space="preserve"> Accessibility (PC)</w:t>
            </w:r>
          </w:p>
        </w:tc>
        <w:tc>
          <w:tcPr>
            <w:tcW w:w="3089" w:type="dxa"/>
            <w:shd w:val="clear" w:color="auto" w:fill="EE0000"/>
            <w:vAlign w:val="center"/>
          </w:tcPr>
          <w:p w14:paraId="5CB28460" w14:textId="00AD017D" w:rsidR="00581A5B" w:rsidRDefault="00581A5B" w:rsidP="00581A5B">
            <w:pPr>
              <w:jc w:val="center"/>
              <w:rPr>
                <w:sz w:val="24"/>
                <w:szCs w:val="24"/>
              </w:rPr>
            </w:pPr>
            <w:r>
              <w:rPr>
                <w:sz w:val="24"/>
                <w:szCs w:val="24"/>
              </w:rPr>
              <w:t>0.025 (0.021)</w:t>
            </w:r>
          </w:p>
        </w:tc>
        <w:tc>
          <w:tcPr>
            <w:tcW w:w="3090" w:type="dxa"/>
            <w:shd w:val="clear" w:color="auto" w:fill="EE0000"/>
            <w:vAlign w:val="center"/>
          </w:tcPr>
          <w:p w14:paraId="478D3CB4" w14:textId="573DB1C5" w:rsidR="00581A5B" w:rsidRDefault="00581A5B" w:rsidP="00581A5B">
            <w:pPr>
              <w:jc w:val="center"/>
              <w:rPr>
                <w:sz w:val="24"/>
                <w:szCs w:val="24"/>
              </w:rPr>
            </w:pPr>
            <w:r>
              <w:rPr>
                <w:sz w:val="24"/>
                <w:szCs w:val="24"/>
              </w:rPr>
              <w:t>0.044 (0.041)</w:t>
            </w:r>
          </w:p>
        </w:tc>
        <w:tc>
          <w:tcPr>
            <w:tcW w:w="3090" w:type="dxa"/>
            <w:shd w:val="clear" w:color="auto" w:fill="EE0000"/>
            <w:vAlign w:val="center"/>
          </w:tcPr>
          <w:p w14:paraId="105E9977" w14:textId="669526AA" w:rsidR="00581A5B" w:rsidRDefault="00581A5B" w:rsidP="00581A5B">
            <w:pPr>
              <w:jc w:val="center"/>
              <w:rPr>
                <w:sz w:val="24"/>
                <w:szCs w:val="24"/>
              </w:rPr>
            </w:pPr>
            <w:r>
              <w:rPr>
                <w:sz w:val="24"/>
                <w:szCs w:val="24"/>
              </w:rPr>
              <w:t>0.255</w:t>
            </w:r>
          </w:p>
        </w:tc>
      </w:tr>
      <w:tr w:rsidR="00581A5B" w14:paraId="5ED9B91D" w14:textId="77777777" w:rsidTr="00F94729">
        <w:trPr>
          <w:trHeight w:val="340"/>
        </w:trPr>
        <w:tc>
          <w:tcPr>
            <w:tcW w:w="3681" w:type="dxa"/>
            <w:vAlign w:val="center"/>
          </w:tcPr>
          <w:p w14:paraId="5485479E" w14:textId="7078B4C2" w:rsidR="00581A5B" w:rsidRPr="00581A5B" w:rsidRDefault="00581A5B" w:rsidP="00581A5B">
            <w:pPr>
              <w:jc w:val="center"/>
              <w:rPr>
                <w:sz w:val="24"/>
                <w:szCs w:val="24"/>
              </w:rPr>
            </w:pPr>
            <w:r w:rsidRPr="00581A5B">
              <w:rPr>
                <w:b/>
                <w:bCs/>
                <w:sz w:val="24"/>
                <w:szCs w:val="24"/>
              </w:rPr>
              <w:t>Single-Det / Duplex (PC)</w:t>
            </w:r>
          </w:p>
        </w:tc>
        <w:tc>
          <w:tcPr>
            <w:tcW w:w="3089" w:type="dxa"/>
            <w:vAlign w:val="center"/>
          </w:tcPr>
          <w:p w14:paraId="18195024" w14:textId="4E49C61D" w:rsidR="00581A5B" w:rsidRDefault="00581A5B" w:rsidP="00581A5B">
            <w:pPr>
              <w:jc w:val="center"/>
              <w:rPr>
                <w:sz w:val="24"/>
                <w:szCs w:val="24"/>
              </w:rPr>
            </w:pPr>
            <w:r>
              <w:rPr>
                <w:sz w:val="24"/>
                <w:szCs w:val="24"/>
              </w:rPr>
              <w:t>0.092 (0.015)</w:t>
            </w:r>
          </w:p>
        </w:tc>
        <w:tc>
          <w:tcPr>
            <w:tcW w:w="3090" w:type="dxa"/>
            <w:vAlign w:val="center"/>
          </w:tcPr>
          <w:p w14:paraId="1E244375" w14:textId="052CCBAE" w:rsidR="00581A5B" w:rsidRDefault="00581A5B" w:rsidP="00581A5B">
            <w:pPr>
              <w:jc w:val="center"/>
              <w:rPr>
                <w:sz w:val="24"/>
                <w:szCs w:val="24"/>
              </w:rPr>
            </w:pPr>
            <w:r>
              <w:rPr>
                <w:sz w:val="24"/>
                <w:szCs w:val="24"/>
              </w:rPr>
              <w:t>0.158 (0.055)</w:t>
            </w:r>
          </w:p>
        </w:tc>
        <w:tc>
          <w:tcPr>
            <w:tcW w:w="3090" w:type="dxa"/>
            <w:vAlign w:val="center"/>
          </w:tcPr>
          <w:p w14:paraId="703C92D4" w14:textId="02F94352" w:rsidR="00581A5B" w:rsidRDefault="00581A5B" w:rsidP="00581A5B">
            <w:pPr>
              <w:jc w:val="center"/>
              <w:rPr>
                <w:sz w:val="24"/>
                <w:szCs w:val="24"/>
              </w:rPr>
            </w:pPr>
            <w:r>
              <w:rPr>
                <w:sz w:val="24"/>
                <w:szCs w:val="24"/>
              </w:rPr>
              <w:t>0.000</w:t>
            </w:r>
          </w:p>
        </w:tc>
      </w:tr>
      <w:tr w:rsidR="00581A5B" w14:paraId="4366D273" w14:textId="77777777" w:rsidTr="00F94729">
        <w:trPr>
          <w:trHeight w:val="340"/>
        </w:trPr>
        <w:tc>
          <w:tcPr>
            <w:tcW w:w="3681" w:type="dxa"/>
            <w:vAlign w:val="center"/>
          </w:tcPr>
          <w:p w14:paraId="619F6F2A" w14:textId="78F1D7C3" w:rsidR="00581A5B" w:rsidRPr="00581A5B" w:rsidRDefault="00581A5B" w:rsidP="00581A5B">
            <w:pPr>
              <w:jc w:val="center"/>
              <w:rPr>
                <w:sz w:val="24"/>
                <w:szCs w:val="24"/>
              </w:rPr>
            </w:pPr>
            <w:r w:rsidRPr="00581A5B">
              <w:rPr>
                <w:b/>
                <w:bCs/>
                <w:sz w:val="24"/>
                <w:szCs w:val="24"/>
              </w:rPr>
              <w:t>Before-60s Period (PC)</w:t>
            </w:r>
          </w:p>
        </w:tc>
        <w:tc>
          <w:tcPr>
            <w:tcW w:w="3089" w:type="dxa"/>
            <w:vAlign w:val="center"/>
          </w:tcPr>
          <w:p w14:paraId="3C789219" w14:textId="1ADC3D30" w:rsidR="00581A5B" w:rsidRDefault="00581A5B" w:rsidP="00581A5B">
            <w:pPr>
              <w:jc w:val="center"/>
              <w:rPr>
                <w:sz w:val="24"/>
                <w:szCs w:val="24"/>
              </w:rPr>
            </w:pPr>
            <w:r>
              <w:rPr>
                <w:sz w:val="24"/>
                <w:szCs w:val="24"/>
              </w:rPr>
              <w:t>0.069 (0.015)</w:t>
            </w:r>
          </w:p>
        </w:tc>
        <w:tc>
          <w:tcPr>
            <w:tcW w:w="3090" w:type="dxa"/>
            <w:vAlign w:val="center"/>
          </w:tcPr>
          <w:p w14:paraId="78899BE0" w14:textId="617FAC68" w:rsidR="00581A5B" w:rsidRDefault="00581A5B" w:rsidP="00581A5B">
            <w:pPr>
              <w:jc w:val="center"/>
              <w:rPr>
                <w:sz w:val="24"/>
                <w:szCs w:val="24"/>
              </w:rPr>
            </w:pPr>
            <w:r>
              <w:rPr>
                <w:sz w:val="24"/>
                <w:szCs w:val="24"/>
              </w:rPr>
              <w:t>0.119 (0.046)</w:t>
            </w:r>
          </w:p>
        </w:tc>
        <w:tc>
          <w:tcPr>
            <w:tcW w:w="3090" w:type="dxa"/>
            <w:vAlign w:val="center"/>
          </w:tcPr>
          <w:p w14:paraId="522DD590" w14:textId="308A7DD6" w:rsidR="00581A5B" w:rsidRDefault="00581A5B" w:rsidP="00581A5B">
            <w:pPr>
              <w:jc w:val="center"/>
              <w:rPr>
                <w:sz w:val="24"/>
                <w:szCs w:val="24"/>
              </w:rPr>
            </w:pPr>
            <w:r>
              <w:rPr>
                <w:sz w:val="24"/>
                <w:szCs w:val="24"/>
              </w:rPr>
              <w:t>0.000</w:t>
            </w:r>
          </w:p>
        </w:tc>
      </w:tr>
      <w:tr w:rsidR="00581A5B" w14:paraId="68BFDFFE" w14:textId="77777777" w:rsidTr="00F94729">
        <w:trPr>
          <w:trHeight w:val="340"/>
        </w:trPr>
        <w:tc>
          <w:tcPr>
            <w:tcW w:w="3681" w:type="dxa"/>
            <w:vAlign w:val="center"/>
          </w:tcPr>
          <w:p w14:paraId="5AA45726" w14:textId="3A82A1C4" w:rsidR="00581A5B" w:rsidRPr="00581A5B" w:rsidRDefault="00581A5B" w:rsidP="00581A5B">
            <w:pPr>
              <w:jc w:val="center"/>
              <w:rPr>
                <w:sz w:val="24"/>
                <w:szCs w:val="24"/>
              </w:rPr>
            </w:pPr>
            <w:r w:rsidRPr="00581A5B">
              <w:rPr>
                <w:b/>
                <w:bCs/>
                <w:sz w:val="24"/>
                <w:szCs w:val="24"/>
              </w:rPr>
              <w:t>% of Younger Dependents</w:t>
            </w:r>
          </w:p>
        </w:tc>
        <w:tc>
          <w:tcPr>
            <w:tcW w:w="3089" w:type="dxa"/>
            <w:vAlign w:val="center"/>
          </w:tcPr>
          <w:p w14:paraId="6DB030AE" w14:textId="5B350EBA" w:rsidR="00581A5B" w:rsidRDefault="00581A5B" w:rsidP="00581A5B">
            <w:pPr>
              <w:jc w:val="center"/>
              <w:rPr>
                <w:sz w:val="24"/>
                <w:szCs w:val="24"/>
              </w:rPr>
            </w:pPr>
            <w:r>
              <w:rPr>
                <w:sz w:val="24"/>
                <w:szCs w:val="24"/>
              </w:rPr>
              <w:t>-0.018 (0.006)</w:t>
            </w:r>
          </w:p>
        </w:tc>
        <w:tc>
          <w:tcPr>
            <w:tcW w:w="3090" w:type="dxa"/>
            <w:vAlign w:val="center"/>
          </w:tcPr>
          <w:p w14:paraId="1B488849" w14:textId="2C6480B7" w:rsidR="00581A5B" w:rsidRDefault="00581A5B" w:rsidP="00581A5B">
            <w:pPr>
              <w:jc w:val="center"/>
              <w:rPr>
                <w:sz w:val="24"/>
                <w:szCs w:val="24"/>
              </w:rPr>
            </w:pPr>
            <w:r>
              <w:rPr>
                <w:sz w:val="24"/>
                <w:szCs w:val="24"/>
              </w:rPr>
              <w:t>-0.030 (0.015)</w:t>
            </w:r>
          </w:p>
        </w:tc>
        <w:tc>
          <w:tcPr>
            <w:tcW w:w="3090" w:type="dxa"/>
            <w:vAlign w:val="center"/>
          </w:tcPr>
          <w:p w14:paraId="48A122C6" w14:textId="7F34FDD4" w:rsidR="00581A5B" w:rsidRDefault="00581A5B" w:rsidP="00581A5B">
            <w:pPr>
              <w:jc w:val="center"/>
              <w:rPr>
                <w:sz w:val="24"/>
                <w:szCs w:val="24"/>
              </w:rPr>
            </w:pPr>
            <w:r>
              <w:rPr>
                <w:sz w:val="24"/>
                <w:szCs w:val="24"/>
              </w:rPr>
              <w:t>0.010</w:t>
            </w:r>
          </w:p>
        </w:tc>
      </w:tr>
      <w:tr w:rsidR="00581A5B" w14:paraId="356B9341" w14:textId="77777777" w:rsidTr="00581A5B">
        <w:trPr>
          <w:trHeight w:val="340"/>
        </w:trPr>
        <w:tc>
          <w:tcPr>
            <w:tcW w:w="3681" w:type="dxa"/>
            <w:tcBorders>
              <w:bottom w:val="single" w:sz="4" w:space="0" w:color="auto"/>
            </w:tcBorders>
            <w:vAlign w:val="center"/>
          </w:tcPr>
          <w:p w14:paraId="2400F9DA" w14:textId="0B3E270D" w:rsidR="00581A5B" w:rsidRPr="0063614F" w:rsidRDefault="00581A5B" w:rsidP="00581A5B">
            <w:pPr>
              <w:jc w:val="center"/>
              <w:rPr>
                <w:sz w:val="24"/>
                <w:szCs w:val="24"/>
              </w:rPr>
            </w:pPr>
            <w:r w:rsidRPr="0063614F">
              <w:rPr>
                <w:b/>
                <w:bCs/>
                <w:sz w:val="24"/>
                <w:szCs w:val="24"/>
              </w:rPr>
              <w:t>% of Single Parent Household Type (LT)</w:t>
            </w:r>
          </w:p>
        </w:tc>
        <w:tc>
          <w:tcPr>
            <w:tcW w:w="3089" w:type="dxa"/>
            <w:tcBorders>
              <w:bottom w:val="single" w:sz="4" w:space="0" w:color="auto"/>
            </w:tcBorders>
            <w:vAlign w:val="center"/>
          </w:tcPr>
          <w:p w14:paraId="547DED38" w14:textId="300B2C02" w:rsidR="00581A5B" w:rsidRDefault="00581A5B" w:rsidP="00581A5B">
            <w:pPr>
              <w:jc w:val="center"/>
              <w:rPr>
                <w:sz w:val="24"/>
                <w:szCs w:val="24"/>
              </w:rPr>
            </w:pPr>
            <w:r>
              <w:rPr>
                <w:sz w:val="24"/>
                <w:szCs w:val="24"/>
              </w:rPr>
              <w:t>0.146 (0.048)</w:t>
            </w:r>
          </w:p>
        </w:tc>
        <w:tc>
          <w:tcPr>
            <w:tcW w:w="3090" w:type="dxa"/>
            <w:tcBorders>
              <w:bottom w:val="single" w:sz="4" w:space="0" w:color="auto"/>
            </w:tcBorders>
            <w:vAlign w:val="center"/>
          </w:tcPr>
          <w:p w14:paraId="7E02730D" w14:textId="18651A7A" w:rsidR="00581A5B" w:rsidRDefault="00581A5B" w:rsidP="00581A5B">
            <w:pPr>
              <w:jc w:val="center"/>
              <w:rPr>
                <w:sz w:val="24"/>
                <w:szCs w:val="24"/>
              </w:rPr>
            </w:pPr>
            <w:r>
              <w:rPr>
                <w:sz w:val="24"/>
                <w:szCs w:val="24"/>
              </w:rPr>
              <w:t>0.250 (0.113)</w:t>
            </w:r>
          </w:p>
        </w:tc>
        <w:tc>
          <w:tcPr>
            <w:tcW w:w="3090" w:type="dxa"/>
            <w:tcBorders>
              <w:bottom w:val="single" w:sz="4" w:space="0" w:color="auto"/>
            </w:tcBorders>
            <w:vAlign w:val="center"/>
          </w:tcPr>
          <w:p w14:paraId="3F04C7A3" w14:textId="2DB57463" w:rsidR="00581A5B" w:rsidRDefault="00581A5B" w:rsidP="00581A5B">
            <w:pPr>
              <w:jc w:val="center"/>
              <w:rPr>
                <w:sz w:val="24"/>
                <w:szCs w:val="24"/>
              </w:rPr>
            </w:pPr>
            <w:r>
              <w:rPr>
                <w:sz w:val="24"/>
                <w:szCs w:val="24"/>
              </w:rPr>
              <w:t>0.007</w:t>
            </w:r>
          </w:p>
        </w:tc>
      </w:tr>
      <w:tr w:rsidR="00E33B3F" w14:paraId="6ECEFC17" w14:textId="77777777" w:rsidTr="00B53B71">
        <w:trPr>
          <w:trHeight w:val="340"/>
        </w:trPr>
        <w:tc>
          <w:tcPr>
            <w:tcW w:w="12950" w:type="dxa"/>
            <w:gridSpan w:val="4"/>
            <w:tcBorders>
              <w:bottom w:val="single" w:sz="4" w:space="0" w:color="auto"/>
            </w:tcBorders>
            <w:vAlign w:val="center"/>
          </w:tcPr>
          <w:p w14:paraId="150152B7" w14:textId="44E94A41" w:rsidR="00E33B3F" w:rsidRDefault="00E33B3F" w:rsidP="00E33B3F">
            <w:pPr>
              <w:jc w:val="center"/>
              <w:rPr>
                <w:sz w:val="24"/>
                <w:szCs w:val="24"/>
              </w:rPr>
            </w:pPr>
            <w:r w:rsidRPr="00E33B3F">
              <w:rPr>
                <w:b/>
                <w:bCs/>
                <w:sz w:val="24"/>
                <w:szCs w:val="24"/>
              </w:rPr>
              <w:t>Rho value =</w:t>
            </w:r>
            <w:r>
              <w:rPr>
                <w:sz w:val="24"/>
                <w:szCs w:val="24"/>
              </w:rPr>
              <w:t xml:space="preserve"> 0.675, </w:t>
            </w:r>
            <w:r w:rsidRPr="00E33B3F">
              <w:rPr>
                <w:b/>
                <w:bCs/>
                <w:sz w:val="24"/>
                <w:szCs w:val="24"/>
              </w:rPr>
              <w:t>p-value =</w:t>
            </w:r>
            <w:r>
              <w:rPr>
                <w:sz w:val="24"/>
                <w:szCs w:val="24"/>
              </w:rPr>
              <w:t xml:space="preserve"> 0.000</w:t>
            </w:r>
          </w:p>
        </w:tc>
      </w:tr>
      <w:tr w:rsidR="00F94729" w14:paraId="374CA424" w14:textId="77777777" w:rsidTr="00581A5B">
        <w:trPr>
          <w:trHeight w:val="340"/>
        </w:trPr>
        <w:tc>
          <w:tcPr>
            <w:tcW w:w="12950" w:type="dxa"/>
            <w:gridSpan w:val="4"/>
            <w:tcBorders>
              <w:left w:val="nil"/>
              <w:bottom w:val="nil"/>
              <w:right w:val="nil"/>
            </w:tcBorders>
            <w:vAlign w:val="center"/>
          </w:tcPr>
          <w:p w14:paraId="53F9F584" w14:textId="064FE0E4" w:rsidR="00F94729" w:rsidRDefault="00F94729" w:rsidP="00F94729">
            <w:pPr>
              <w:rPr>
                <w:sz w:val="24"/>
                <w:szCs w:val="24"/>
              </w:rPr>
            </w:pPr>
            <w:r w:rsidRPr="00EB26ED">
              <w:rPr>
                <w:i/>
                <w:iCs/>
                <w:sz w:val="20"/>
                <w:szCs w:val="20"/>
              </w:rPr>
              <w:t xml:space="preserve">PC = </w:t>
            </w:r>
            <w:r w:rsidR="0063614F">
              <w:rPr>
                <w:i/>
                <w:iCs/>
                <w:sz w:val="20"/>
                <w:szCs w:val="20"/>
              </w:rPr>
              <w:t>Predictor</w:t>
            </w:r>
            <w:r w:rsidRPr="00EB26ED">
              <w:rPr>
                <w:i/>
                <w:iCs/>
                <w:sz w:val="20"/>
                <w:szCs w:val="20"/>
              </w:rPr>
              <w:t xml:space="preserve"> generated from a Principal Components Analysis</w:t>
            </w:r>
            <w:r>
              <w:rPr>
                <w:i/>
                <w:iCs/>
                <w:sz w:val="20"/>
                <w:szCs w:val="20"/>
              </w:rPr>
              <w:t>;</w:t>
            </w:r>
            <w:r w:rsidRPr="00EB26ED">
              <w:rPr>
                <w:i/>
                <w:iCs/>
                <w:sz w:val="20"/>
                <w:szCs w:val="20"/>
              </w:rPr>
              <w:t xml:space="preserve"> LT = </w:t>
            </w:r>
            <w:r w:rsidR="0063614F">
              <w:rPr>
                <w:i/>
                <w:iCs/>
                <w:sz w:val="20"/>
                <w:szCs w:val="20"/>
              </w:rPr>
              <w:t>Predictor</w:t>
            </w:r>
            <w:r w:rsidRPr="00EB26ED">
              <w:rPr>
                <w:i/>
                <w:iCs/>
                <w:sz w:val="20"/>
                <w:szCs w:val="20"/>
              </w:rPr>
              <w:t xml:space="preserve"> is log-transformed</w:t>
            </w:r>
          </w:p>
        </w:tc>
      </w:tr>
    </w:tbl>
    <w:p w14:paraId="0786783A" w14:textId="77777777" w:rsidR="00EB26ED" w:rsidRPr="00E7057C" w:rsidRDefault="00EB26ED" w:rsidP="00B26015">
      <w:pPr>
        <w:rPr>
          <w:sz w:val="24"/>
          <w:szCs w:val="24"/>
        </w:rPr>
      </w:pPr>
    </w:p>
    <w:sectPr w:rsidR="00EB26ED" w:rsidRPr="00E7057C" w:rsidSect="00B26015">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FD9FC" w14:textId="77777777" w:rsidR="00044061" w:rsidRDefault="00044061" w:rsidP="0092135D">
      <w:pPr>
        <w:spacing w:after="0" w:line="240" w:lineRule="auto"/>
      </w:pPr>
      <w:r>
        <w:separator/>
      </w:r>
    </w:p>
  </w:endnote>
  <w:endnote w:type="continuationSeparator" w:id="0">
    <w:p w14:paraId="30CF2261" w14:textId="77777777" w:rsidR="00044061" w:rsidRDefault="00044061" w:rsidP="00921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ierstadt">
    <w:charset w:val="00"/>
    <w:family w:val="swiss"/>
    <w:pitch w:val="variable"/>
    <w:sig w:usb0="80000003" w:usb1="00000001"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64664" w14:textId="77777777" w:rsidR="00044061" w:rsidRDefault="00044061" w:rsidP="0092135D">
      <w:pPr>
        <w:spacing w:after="0" w:line="240" w:lineRule="auto"/>
      </w:pPr>
      <w:r>
        <w:separator/>
      </w:r>
    </w:p>
  </w:footnote>
  <w:footnote w:type="continuationSeparator" w:id="0">
    <w:p w14:paraId="4ED027DD" w14:textId="77777777" w:rsidR="00044061" w:rsidRDefault="00044061" w:rsidP="0092135D">
      <w:pPr>
        <w:spacing w:after="0" w:line="240" w:lineRule="auto"/>
      </w:pPr>
      <w:r>
        <w:continuationSeparator/>
      </w:r>
    </w:p>
  </w:footnote>
  <w:footnote w:id="1">
    <w:p w14:paraId="0E18EBDE" w14:textId="2374E034" w:rsidR="0092135D" w:rsidRDefault="0092135D">
      <w:pPr>
        <w:pStyle w:val="FootnoteText"/>
      </w:pPr>
      <w:r>
        <w:rPr>
          <w:rStyle w:val="FootnoteReference"/>
        </w:rPr>
        <w:footnoteRef/>
      </w:r>
      <w:r>
        <w:t xml:space="preserve"> </w:t>
      </w:r>
      <w:r w:rsidRPr="0092135D">
        <w:t>ADU rates are calculated based on proportion</w:t>
      </w:r>
      <w:r>
        <w:t xml:space="preserve"> of ADUs</w:t>
      </w:r>
      <w:r w:rsidRPr="0092135D">
        <w:t xml:space="preserve"> out of the total housing stock in each </w:t>
      </w:r>
      <w:r w:rsidR="00B27DAC">
        <w:t>Toronto N</w:t>
      </w:r>
      <w:r w:rsidRPr="0092135D">
        <w:t>eighbourhood that can have ADUs (single-detached, semi-detached, row houses and duplexes).</w:t>
      </w:r>
    </w:p>
    <w:p w14:paraId="50D23DBC" w14:textId="77777777" w:rsidR="00111A5B" w:rsidRDefault="00111A5B">
      <w:pPr>
        <w:pStyle w:val="FootnoteText"/>
      </w:pPr>
    </w:p>
  </w:footnote>
  <w:footnote w:id="2">
    <w:p w14:paraId="136F9DDF" w14:textId="29A6911C" w:rsidR="00111A5B" w:rsidRDefault="00111A5B">
      <w:pPr>
        <w:pStyle w:val="FootnoteText"/>
      </w:pPr>
      <w:r>
        <w:rPr>
          <w:rStyle w:val="FootnoteReference"/>
        </w:rPr>
        <w:footnoteRef/>
      </w:r>
      <w:r>
        <w:t xml:space="preserve"> OLS regression modelling between 13 predictors (that can roughly be classified into four categories – Accessibility, Building Stock Characteristics, Neighbourhood Demographics and Housing Pressures) and log-transformed ADU rates [log1p(</w:t>
      </w:r>
      <w:proofErr w:type="spellStart"/>
      <w:r>
        <w:t>adu_rate</w:t>
      </w:r>
      <w:proofErr w:type="spellEnd"/>
      <w:r>
        <w:t>)] was conducted. Some of the predictors (accessibility measures, housing typologies, periods of construction, census family types and census family size) were further compressed using Principal Components Analysis. The modelling was built in an iterative manner to maximise adjusted R-square values while adhering to the five assumptions of OLS regression. See Table 1 and Technical Appendix.</w:t>
      </w:r>
    </w:p>
  </w:footnote>
  <w:footnote w:id="3">
    <w:p w14:paraId="5374157C" w14:textId="02F9251E" w:rsidR="00111A5B" w:rsidRDefault="00111A5B">
      <w:pPr>
        <w:pStyle w:val="FootnoteText"/>
      </w:pPr>
      <w:r>
        <w:rPr>
          <w:rStyle w:val="FootnoteReference"/>
        </w:rPr>
        <w:footnoteRef/>
      </w:r>
      <w:r>
        <w:t xml:space="preserve"> Spatial lag modelling was conducted </w:t>
      </w:r>
      <w:r w:rsidR="0063614F">
        <w:t>based on the set of predictors used in the final OLS regression model, and the influence is split between the how the predictor affects log-transformed ADU rates just in the neighbourhood and for surrounding neighbourhoods as well. See Table 2 and Technical Appendix.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2702"/>
    <w:multiLevelType w:val="hybridMultilevel"/>
    <w:tmpl w:val="B192D3F2"/>
    <w:lvl w:ilvl="0" w:tplc="A8B815A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AF47072"/>
    <w:multiLevelType w:val="hybridMultilevel"/>
    <w:tmpl w:val="19C4E3EA"/>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FA40DE2"/>
    <w:multiLevelType w:val="hybridMultilevel"/>
    <w:tmpl w:val="89A868EA"/>
    <w:lvl w:ilvl="0" w:tplc="E092E28A">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19611986">
    <w:abstractNumId w:val="1"/>
  </w:num>
  <w:num w:numId="2" w16cid:durableId="417599570">
    <w:abstractNumId w:val="0"/>
  </w:num>
  <w:num w:numId="3" w16cid:durableId="59059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1A2"/>
    <w:rsid w:val="000260AB"/>
    <w:rsid w:val="00044061"/>
    <w:rsid w:val="00046A12"/>
    <w:rsid w:val="00050F32"/>
    <w:rsid w:val="000D407A"/>
    <w:rsid w:val="000D50B8"/>
    <w:rsid w:val="000F532A"/>
    <w:rsid w:val="00106275"/>
    <w:rsid w:val="00111A5B"/>
    <w:rsid w:val="00133639"/>
    <w:rsid w:val="00150858"/>
    <w:rsid w:val="00156ABE"/>
    <w:rsid w:val="001A2A7F"/>
    <w:rsid w:val="001A5977"/>
    <w:rsid w:val="001E0853"/>
    <w:rsid w:val="001F01F0"/>
    <w:rsid w:val="00253EC4"/>
    <w:rsid w:val="00257021"/>
    <w:rsid w:val="002A54B5"/>
    <w:rsid w:val="002A70CF"/>
    <w:rsid w:val="002C4AB6"/>
    <w:rsid w:val="002E63F7"/>
    <w:rsid w:val="002F396C"/>
    <w:rsid w:val="00320B7D"/>
    <w:rsid w:val="0032187D"/>
    <w:rsid w:val="00336D02"/>
    <w:rsid w:val="0035582B"/>
    <w:rsid w:val="00412C01"/>
    <w:rsid w:val="0042504D"/>
    <w:rsid w:val="00434A26"/>
    <w:rsid w:val="004366A1"/>
    <w:rsid w:val="004756B8"/>
    <w:rsid w:val="00481020"/>
    <w:rsid w:val="00493E9D"/>
    <w:rsid w:val="00495F27"/>
    <w:rsid w:val="004C573E"/>
    <w:rsid w:val="004E20D9"/>
    <w:rsid w:val="004F5495"/>
    <w:rsid w:val="00535AB3"/>
    <w:rsid w:val="00564C38"/>
    <w:rsid w:val="0057313F"/>
    <w:rsid w:val="005731A2"/>
    <w:rsid w:val="00574515"/>
    <w:rsid w:val="00577C4C"/>
    <w:rsid w:val="00581A5B"/>
    <w:rsid w:val="005E25D4"/>
    <w:rsid w:val="00635955"/>
    <w:rsid w:val="0063614F"/>
    <w:rsid w:val="00646E17"/>
    <w:rsid w:val="006D124E"/>
    <w:rsid w:val="006D4660"/>
    <w:rsid w:val="006D5356"/>
    <w:rsid w:val="006E0847"/>
    <w:rsid w:val="006E6BC0"/>
    <w:rsid w:val="0072044A"/>
    <w:rsid w:val="00732010"/>
    <w:rsid w:val="007A30E6"/>
    <w:rsid w:val="007C5677"/>
    <w:rsid w:val="007E679D"/>
    <w:rsid w:val="00813AF9"/>
    <w:rsid w:val="00830EC0"/>
    <w:rsid w:val="0087675B"/>
    <w:rsid w:val="008A4EC4"/>
    <w:rsid w:val="008D1D40"/>
    <w:rsid w:val="008D4AAA"/>
    <w:rsid w:val="008F3A14"/>
    <w:rsid w:val="008F6CDD"/>
    <w:rsid w:val="009024D0"/>
    <w:rsid w:val="00916862"/>
    <w:rsid w:val="0092135D"/>
    <w:rsid w:val="00922777"/>
    <w:rsid w:val="00944D11"/>
    <w:rsid w:val="00946210"/>
    <w:rsid w:val="00965B90"/>
    <w:rsid w:val="009902A0"/>
    <w:rsid w:val="009C38D3"/>
    <w:rsid w:val="009F6371"/>
    <w:rsid w:val="00A17895"/>
    <w:rsid w:val="00A2616B"/>
    <w:rsid w:val="00A27DD9"/>
    <w:rsid w:val="00A44D10"/>
    <w:rsid w:val="00A51E59"/>
    <w:rsid w:val="00AE6BBF"/>
    <w:rsid w:val="00AF36BB"/>
    <w:rsid w:val="00B101D9"/>
    <w:rsid w:val="00B10F45"/>
    <w:rsid w:val="00B26015"/>
    <w:rsid w:val="00B27DAC"/>
    <w:rsid w:val="00B46BE8"/>
    <w:rsid w:val="00B84476"/>
    <w:rsid w:val="00B94BA6"/>
    <w:rsid w:val="00BA2F1D"/>
    <w:rsid w:val="00BD4EFB"/>
    <w:rsid w:val="00BE6DFE"/>
    <w:rsid w:val="00BF646A"/>
    <w:rsid w:val="00C25EA6"/>
    <w:rsid w:val="00C64D77"/>
    <w:rsid w:val="00C64E0F"/>
    <w:rsid w:val="00C70FCB"/>
    <w:rsid w:val="00C754A3"/>
    <w:rsid w:val="00C75B23"/>
    <w:rsid w:val="00C8335A"/>
    <w:rsid w:val="00C92455"/>
    <w:rsid w:val="00C953F0"/>
    <w:rsid w:val="00CF740A"/>
    <w:rsid w:val="00D209BC"/>
    <w:rsid w:val="00D66B71"/>
    <w:rsid w:val="00D94D1B"/>
    <w:rsid w:val="00E12EAA"/>
    <w:rsid w:val="00E166DF"/>
    <w:rsid w:val="00E20028"/>
    <w:rsid w:val="00E33B3F"/>
    <w:rsid w:val="00E358DE"/>
    <w:rsid w:val="00E4164F"/>
    <w:rsid w:val="00E5194B"/>
    <w:rsid w:val="00E7057C"/>
    <w:rsid w:val="00E8207B"/>
    <w:rsid w:val="00EA164D"/>
    <w:rsid w:val="00EB26ED"/>
    <w:rsid w:val="00F2137A"/>
    <w:rsid w:val="00F94729"/>
    <w:rsid w:val="00FB0F29"/>
    <w:rsid w:val="00FB2C05"/>
    <w:rsid w:val="00FD3624"/>
    <w:rsid w:val="00FE29A4"/>
    <w:rsid w:val="00FF1A7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5BEEB"/>
  <w15:chartTrackingRefBased/>
  <w15:docId w15:val="{4F935628-8DA9-4E1A-B7C6-BCBC562BD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1A2"/>
    <w:rPr>
      <w:rFonts w:eastAsiaTheme="majorEastAsia" w:cstheme="majorBidi"/>
      <w:color w:val="272727" w:themeColor="text1" w:themeTint="D8"/>
    </w:rPr>
  </w:style>
  <w:style w:type="paragraph" w:styleId="Title">
    <w:name w:val="Title"/>
    <w:basedOn w:val="Normal"/>
    <w:next w:val="Normal"/>
    <w:link w:val="TitleChar"/>
    <w:uiPriority w:val="10"/>
    <w:qFormat/>
    <w:rsid w:val="00573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1A2"/>
    <w:pPr>
      <w:spacing w:before="160"/>
      <w:jc w:val="center"/>
    </w:pPr>
    <w:rPr>
      <w:i/>
      <w:iCs/>
      <w:color w:val="404040" w:themeColor="text1" w:themeTint="BF"/>
    </w:rPr>
  </w:style>
  <w:style w:type="character" w:customStyle="1" w:styleId="QuoteChar">
    <w:name w:val="Quote Char"/>
    <w:basedOn w:val="DefaultParagraphFont"/>
    <w:link w:val="Quote"/>
    <w:uiPriority w:val="29"/>
    <w:rsid w:val="005731A2"/>
    <w:rPr>
      <w:i/>
      <w:iCs/>
      <w:color w:val="404040" w:themeColor="text1" w:themeTint="BF"/>
    </w:rPr>
  </w:style>
  <w:style w:type="paragraph" w:styleId="ListParagraph">
    <w:name w:val="List Paragraph"/>
    <w:basedOn w:val="Normal"/>
    <w:uiPriority w:val="34"/>
    <w:qFormat/>
    <w:rsid w:val="005731A2"/>
    <w:pPr>
      <w:ind w:left="720"/>
      <w:contextualSpacing/>
    </w:pPr>
  </w:style>
  <w:style w:type="character" w:styleId="IntenseEmphasis">
    <w:name w:val="Intense Emphasis"/>
    <w:basedOn w:val="DefaultParagraphFont"/>
    <w:uiPriority w:val="21"/>
    <w:qFormat/>
    <w:rsid w:val="005731A2"/>
    <w:rPr>
      <w:i/>
      <w:iCs/>
      <w:color w:val="0F4761" w:themeColor="accent1" w:themeShade="BF"/>
    </w:rPr>
  </w:style>
  <w:style w:type="paragraph" w:styleId="IntenseQuote">
    <w:name w:val="Intense Quote"/>
    <w:basedOn w:val="Normal"/>
    <w:next w:val="Normal"/>
    <w:link w:val="IntenseQuoteChar"/>
    <w:uiPriority w:val="30"/>
    <w:qFormat/>
    <w:rsid w:val="00573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1A2"/>
    <w:rPr>
      <w:i/>
      <w:iCs/>
      <w:color w:val="0F4761" w:themeColor="accent1" w:themeShade="BF"/>
    </w:rPr>
  </w:style>
  <w:style w:type="character" w:styleId="IntenseReference">
    <w:name w:val="Intense Reference"/>
    <w:basedOn w:val="DefaultParagraphFont"/>
    <w:uiPriority w:val="32"/>
    <w:qFormat/>
    <w:rsid w:val="005731A2"/>
    <w:rPr>
      <w:b/>
      <w:bCs/>
      <w:smallCaps/>
      <w:color w:val="0F4761" w:themeColor="accent1" w:themeShade="BF"/>
      <w:spacing w:val="5"/>
    </w:rPr>
  </w:style>
  <w:style w:type="character" w:styleId="Hyperlink">
    <w:name w:val="Hyperlink"/>
    <w:basedOn w:val="DefaultParagraphFont"/>
    <w:uiPriority w:val="99"/>
    <w:unhideWhenUsed/>
    <w:rsid w:val="000D50B8"/>
    <w:rPr>
      <w:color w:val="467886" w:themeColor="hyperlink"/>
      <w:u w:val="single"/>
    </w:rPr>
  </w:style>
  <w:style w:type="character" w:styleId="UnresolvedMention">
    <w:name w:val="Unresolved Mention"/>
    <w:basedOn w:val="DefaultParagraphFont"/>
    <w:uiPriority w:val="99"/>
    <w:semiHidden/>
    <w:unhideWhenUsed/>
    <w:rsid w:val="000D50B8"/>
    <w:rPr>
      <w:color w:val="605E5C"/>
      <w:shd w:val="clear" w:color="auto" w:fill="E1DFDD"/>
    </w:rPr>
  </w:style>
  <w:style w:type="paragraph" w:styleId="Caption">
    <w:name w:val="caption"/>
    <w:basedOn w:val="Normal"/>
    <w:next w:val="Normal"/>
    <w:uiPriority w:val="35"/>
    <w:unhideWhenUsed/>
    <w:qFormat/>
    <w:rsid w:val="00944D11"/>
    <w:pPr>
      <w:spacing w:after="200" w:line="240" w:lineRule="auto"/>
    </w:pPr>
    <w:rPr>
      <w:i/>
      <w:iCs/>
      <w:color w:val="0E2841" w:themeColor="text2"/>
      <w:sz w:val="18"/>
      <w:szCs w:val="18"/>
    </w:rPr>
  </w:style>
  <w:style w:type="table" w:styleId="TableGrid">
    <w:name w:val="Table Grid"/>
    <w:basedOn w:val="TableNormal"/>
    <w:uiPriority w:val="39"/>
    <w:rsid w:val="00944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12C01"/>
    <w:rPr>
      <w:color w:val="96607D" w:themeColor="followedHyperlink"/>
      <w:u w:val="single"/>
    </w:rPr>
  </w:style>
  <w:style w:type="paragraph" w:styleId="FootnoteText">
    <w:name w:val="footnote text"/>
    <w:basedOn w:val="Normal"/>
    <w:link w:val="FootnoteTextChar"/>
    <w:uiPriority w:val="99"/>
    <w:semiHidden/>
    <w:unhideWhenUsed/>
    <w:rsid w:val="009213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2135D"/>
    <w:rPr>
      <w:sz w:val="20"/>
      <w:szCs w:val="20"/>
    </w:rPr>
  </w:style>
  <w:style w:type="character" w:styleId="FootnoteReference">
    <w:name w:val="footnote reference"/>
    <w:basedOn w:val="DefaultParagraphFont"/>
    <w:uiPriority w:val="99"/>
    <w:semiHidden/>
    <w:unhideWhenUsed/>
    <w:rsid w:val="00921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obalnews.ca/news/9847663/housing-canada-secondary-units-demand/" TargetMode="External"/><Relationship Id="rId13" Type="http://schemas.openxmlformats.org/officeDocument/2006/relationships/hyperlink" Target="https://schoolofcities.github.io/gentle-density/adu-development-in-canadian-cities" TargetMode="External"/><Relationship Id="rId18" Type="http://schemas.openxmlformats.org/officeDocument/2006/relationships/image" Target="media/image2.png"/><Relationship Id="rId26" Type="http://schemas.openxmlformats.org/officeDocument/2006/relationships/hyperlink" Target="https://www.aducalifornia.org/previous-research/" TargetMode="External"/><Relationship Id="rId3" Type="http://schemas.openxmlformats.org/officeDocument/2006/relationships/styles" Target="styles.xml"/><Relationship Id="rId21" Type="http://schemas.openxmlformats.org/officeDocument/2006/relationships/hyperlink" Target="https://schoolofcities.github.io/gentle-density/adu-development-in-canadian-cities" TargetMode="External"/><Relationship Id="rId7" Type="http://schemas.openxmlformats.org/officeDocument/2006/relationships/endnotes" Target="endnotes.xml"/><Relationship Id="rId12" Type="http://schemas.openxmlformats.org/officeDocument/2006/relationships/hyperlink" Target="https://www.toronto.ca/city-government/planning-development/planning-studies-initiatives/expanding-housing-options/demonstration-plans-for-expanding-housing-options-in-neighbourhoods/" TargetMode="External"/><Relationship Id="rId17" Type="http://schemas.openxmlformats.org/officeDocument/2006/relationships/image" Target="media/image1.png"/><Relationship Id="rId25" Type="http://schemas.openxmlformats.org/officeDocument/2006/relationships/hyperlink" Target="https://www.cbc.ca/news/canada/toronto/home-show-garden-suites-toronto-1.7138448" TargetMode="External"/><Relationship Id="rId2" Type="http://schemas.openxmlformats.org/officeDocument/2006/relationships/numbering" Target="numbering.xml"/><Relationship Id="rId16" Type="http://schemas.openxmlformats.org/officeDocument/2006/relationships/hyperlink" Target="https://schoolofcities.github.io/gentle-density/adu-development-in-canadian-cities" TargetMode="External"/><Relationship Id="rId20" Type="http://schemas.openxmlformats.org/officeDocument/2006/relationships/hyperlink" Target="https://open.toronto.ca/dataset/building-permits-cleared-permits/" TargetMode="External"/><Relationship Id="rId29" Type="http://schemas.openxmlformats.org/officeDocument/2006/relationships/hyperlink" Target="https://www.toronto.ca/city-government/planning-development/planning-studies-initiatives/expanding-housing-options/demonstration-plans-for-expanding-housing-options-in-neighbourhoo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ffordablemissingmiddle.ca/missing-little-toronto" TargetMode="External"/><Relationship Id="rId24" Type="http://schemas.openxmlformats.org/officeDocument/2006/relationships/hyperlink" Target="https://affordablemissingmiddle.ca/missing-little-toronto" TargetMode="External"/><Relationship Id="rId5" Type="http://schemas.openxmlformats.org/officeDocument/2006/relationships/webSettings" Target="webSettings.xml"/><Relationship Id="rId15" Type="http://schemas.openxmlformats.org/officeDocument/2006/relationships/hyperlink" Target="https://schoolofcities.github.io/gentle-density/adu-development-in-canadian-cities" TargetMode="External"/><Relationship Id="rId23" Type="http://schemas.openxmlformats.org/officeDocument/2006/relationships/image" Target="media/image4.png"/><Relationship Id="rId28" Type="http://schemas.openxmlformats.org/officeDocument/2006/relationships/hyperlink" Target="https://www.toronto.ca/services-payments/building-construction/building-permit/before-you-apply-for-a-building-permit/pre-approved-garden-and-laneway-suite-plans/" TargetMode="External"/><Relationship Id="rId10" Type="http://schemas.openxmlformats.org/officeDocument/2006/relationships/hyperlink" Target="https://theinnovativegroup.ca/unlocking-the-potential-exploring-additional-dwelling-units-in-ontario/" TargetMode="External"/><Relationship Id="rId19" Type="http://schemas.openxmlformats.org/officeDocument/2006/relationships/hyperlink" Target="https://open.toronto.ca/dataset/building-permits-active-permit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ffordablemissingmiddle.ca/the-opportunity" TargetMode="External"/><Relationship Id="rId14" Type="http://schemas.openxmlformats.org/officeDocument/2006/relationships/hyperlink" Target="https://schoolofcities.github.io/gentle-density/adu-development-in-canadian-cities" TargetMode="External"/><Relationship Id="rId22" Type="http://schemas.openxmlformats.org/officeDocument/2006/relationships/image" Target="media/image3.png"/><Relationship Id="rId27" Type="http://schemas.openxmlformats.org/officeDocument/2006/relationships/hyperlink" Target="https://www.aducalifornia.org/wp-content/uploads/2022/08/ADUs_for_All.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6F6B3-293B-4BCF-80D1-E0FEF5F5C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1320</TotalTime>
  <Pages>1</Pages>
  <Words>1720</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Samion, Khalis</dc:creator>
  <cp:keywords/>
  <dc:description/>
  <cp:lastModifiedBy>Bin Samion, Khalis</cp:lastModifiedBy>
  <cp:revision>45</cp:revision>
  <cp:lastPrinted>2026-01-12T08:11:00Z</cp:lastPrinted>
  <dcterms:created xsi:type="dcterms:W3CDTF">2026-01-06T18:32:00Z</dcterms:created>
  <dcterms:modified xsi:type="dcterms:W3CDTF">2026-01-12T08:12:00Z</dcterms:modified>
</cp:coreProperties>
</file>