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193C" w14:textId="3EE816DC" w:rsidR="006427A3" w:rsidRDefault="006427A3" w:rsidP="006427A3">
      <w:pPr>
        <w:pStyle w:val="Heading1"/>
        <w:jc w:val="center"/>
        <w:rPr>
          <w:shd w:val="clear" w:color="auto" w:fill="FFFFFF"/>
        </w:rPr>
      </w:pPr>
      <w:r w:rsidRPr="006427A3">
        <w:rPr>
          <w:b/>
          <w:bCs/>
        </w:rPr>
        <w:t>RESTful Web Service/REST</w:t>
      </w:r>
      <w:r>
        <w:rPr>
          <w:shd w:val="clear" w:color="auto" w:fill="FFFFFF"/>
        </w:rPr>
        <w:t> APIs</w:t>
      </w:r>
    </w:p>
    <w:p w14:paraId="0DB27B3F" w14:textId="77777777" w:rsidR="008016E8" w:rsidRDefault="008016E8" w:rsidP="008016E8"/>
    <w:p w14:paraId="31407A21" w14:textId="77777777" w:rsidR="008016E8" w:rsidRDefault="008016E8" w:rsidP="008016E8">
      <w:r>
        <w:t xml:space="preserve">Reference Article: </w:t>
      </w:r>
    </w:p>
    <w:p w14:paraId="0561349E" w14:textId="4980719A" w:rsidR="008016E8" w:rsidRPr="008016E8" w:rsidRDefault="00000000" w:rsidP="008016E8">
      <w:hyperlink r:id="rId5" w:history="1">
        <w:r w:rsidR="008016E8" w:rsidRPr="00010872">
          <w:rPr>
            <w:rStyle w:val="Hyperlink"/>
          </w:rPr>
          <w:t>https://www.ptc.com/en/support/article/CS254366</w:t>
        </w:r>
      </w:hyperlink>
    </w:p>
    <w:p w14:paraId="6F0CEBD9" w14:textId="77777777" w:rsidR="006427A3" w:rsidRDefault="006427A3" w:rsidP="006427A3"/>
    <w:p w14:paraId="566C6CF8" w14:textId="6571EAA4" w:rsidR="00AB436A" w:rsidRPr="003637B0" w:rsidRDefault="003637B0" w:rsidP="003637B0">
      <w:pPr>
        <w:pStyle w:val="Heading2"/>
        <w:rPr>
          <w:sz w:val="36"/>
          <w:szCs w:val="36"/>
        </w:rPr>
      </w:pPr>
      <w:r w:rsidRPr="003637B0">
        <w:rPr>
          <w:sz w:val="36"/>
          <w:szCs w:val="36"/>
        </w:rPr>
        <w:t>Introduction</w:t>
      </w:r>
    </w:p>
    <w:p w14:paraId="49699C81" w14:textId="4F0EC1F0" w:rsidR="006427A3" w:rsidRPr="00C50C91" w:rsidRDefault="006427A3" w:rsidP="006427A3">
      <w:pPr>
        <w:pStyle w:val="ListParagraph"/>
        <w:numPr>
          <w:ilvl w:val="0"/>
          <w:numId w:val="1"/>
        </w:numPr>
      </w:pPr>
      <w:r w:rsidRPr="0098624A">
        <w:rPr>
          <w:sz w:val="28"/>
          <w:szCs w:val="28"/>
        </w:rPr>
        <w:t>REST</w:t>
      </w:r>
      <w:r>
        <w:t xml:space="preserve">: </w:t>
      </w:r>
      <w:r w:rsidR="0098624A" w:rsidRPr="00C0651C">
        <w:rPr>
          <w:rFonts w:ascii="Arial" w:hAnsi="Arial" w:cs="Arial"/>
          <w:b/>
          <w:bCs/>
          <w:color w:val="323B42"/>
          <w:highlight w:val="yellow"/>
          <w:shd w:val="clear" w:color="auto" w:fill="FFFFFF"/>
        </w:rPr>
        <w:t>Re</w:t>
      </w:r>
      <w:r w:rsidR="0098624A">
        <w:rPr>
          <w:rFonts w:ascii="Arial" w:hAnsi="Arial" w:cs="Arial"/>
          <w:color w:val="323B42"/>
          <w:shd w:val="clear" w:color="auto" w:fill="FFFFFF"/>
        </w:rPr>
        <w:t>presentational </w:t>
      </w:r>
      <w:r w:rsidR="0098624A" w:rsidRPr="00C0651C">
        <w:rPr>
          <w:rFonts w:ascii="Arial" w:hAnsi="Arial" w:cs="Arial"/>
          <w:b/>
          <w:bCs/>
          <w:color w:val="323B42"/>
          <w:highlight w:val="yellow"/>
          <w:shd w:val="clear" w:color="auto" w:fill="FFFFFF"/>
        </w:rPr>
        <w:t>S</w:t>
      </w:r>
      <w:r w:rsidR="0098624A">
        <w:rPr>
          <w:rFonts w:ascii="Arial" w:hAnsi="Arial" w:cs="Arial"/>
          <w:color w:val="323B42"/>
          <w:shd w:val="clear" w:color="auto" w:fill="FFFFFF"/>
        </w:rPr>
        <w:t>tate </w:t>
      </w:r>
      <w:r w:rsidR="0098624A" w:rsidRPr="00C0651C">
        <w:rPr>
          <w:rFonts w:ascii="Arial" w:hAnsi="Arial" w:cs="Arial"/>
          <w:b/>
          <w:bCs/>
          <w:color w:val="323B42"/>
          <w:highlight w:val="yellow"/>
          <w:shd w:val="clear" w:color="auto" w:fill="FFFFFF"/>
        </w:rPr>
        <w:t>T</w:t>
      </w:r>
      <w:r w:rsidR="0098624A">
        <w:rPr>
          <w:rFonts w:ascii="Arial" w:hAnsi="Arial" w:cs="Arial"/>
          <w:color w:val="323B42"/>
          <w:shd w:val="clear" w:color="auto" w:fill="FFFFFF"/>
        </w:rPr>
        <w:t>ransfer</w:t>
      </w:r>
      <w:r w:rsidR="00C50C91">
        <w:rPr>
          <w:rFonts w:ascii="Arial" w:hAnsi="Arial" w:cs="Arial"/>
          <w:color w:val="323B42"/>
          <w:shd w:val="clear" w:color="auto" w:fill="FFFFFF"/>
        </w:rPr>
        <w:t>.</w:t>
      </w:r>
    </w:p>
    <w:p w14:paraId="3007DE0B" w14:textId="1A614959" w:rsidR="00C50C91" w:rsidRPr="007F0F3C" w:rsidRDefault="00C76A95" w:rsidP="006427A3">
      <w:pPr>
        <w:pStyle w:val="ListParagraph"/>
        <w:numPr>
          <w:ilvl w:val="0"/>
          <w:numId w:val="1"/>
        </w:numPr>
      </w:pPr>
      <w:r w:rsidRPr="00C0651C">
        <w:rPr>
          <w:rFonts w:ascii="Raleway" w:hAnsi="Raleway"/>
          <w:b/>
          <w:bCs/>
          <w:color w:val="323B42"/>
          <w:shd w:val="clear" w:color="auto" w:fill="FFFFFF"/>
        </w:rPr>
        <w:t>REST</w:t>
      </w:r>
      <w:r>
        <w:rPr>
          <w:rFonts w:ascii="Raleway" w:hAnsi="Raleway"/>
          <w:color w:val="323B42"/>
          <w:shd w:val="clear" w:color="auto" w:fill="FFFFFF"/>
        </w:rPr>
        <w:t xml:space="preserve"> (</w:t>
      </w:r>
      <w:r w:rsidRPr="00C0651C">
        <w:rPr>
          <w:rFonts w:ascii="Raleway" w:hAnsi="Raleway"/>
          <w:b/>
          <w:bCs/>
          <w:color w:val="323B42"/>
          <w:highlight w:val="yellow"/>
          <w:shd w:val="clear" w:color="auto" w:fill="FFFFFF"/>
        </w:rPr>
        <w:t>Re</w:t>
      </w:r>
      <w:r>
        <w:rPr>
          <w:rFonts w:ascii="Raleway" w:hAnsi="Raleway"/>
          <w:color w:val="323B42"/>
          <w:shd w:val="clear" w:color="auto" w:fill="FFFFFF"/>
        </w:rPr>
        <w:t>presentational </w:t>
      </w:r>
      <w:r w:rsidRPr="00C0651C">
        <w:rPr>
          <w:rFonts w:ascii="Raleway" w:hAnsi="Raleway"/>
          <w:b/>
          <w:bCs/>
          <w:color w:val="323B42"/>
          <w:highlight w:val="yellow"/>
          <w:shd w:val="clear" w:color="auto" w:fill="FFFFFF"/>
        </w:rPr>
        <w:t>S</w:t>
      </w:r>
      <w:r>
        <w:rPr>
          <w:rFonts w:ascii="Raleway" w:hAnsi="Raleway"/>
          <w:color w:val="323B42"/>
          <w:shd w:val="clear" w:color="auto" w:fill="FFFFFF"/>
        </w:rPr>
        <w:t>tate </w:t>
      </w:r>
      <w:r w:rsidRPr="00C0651C">
        <w:rPr>
          <w:rFonts w:ascii="Raleway" w:hAnsi="Raleway"/>
          <w:b/>
          <w:bCs/>
          <w:color w:val="323B42"/>
          <w:highlight w:val="yellow"/>
          <w:shd w:val="clear" w:color="auto" w:fill="FFFFFF"/>
        </w:rPr>
        <w:t>T</w:t>
      </w:r>
      <w:r>
        <w:rPr>
          <w:rFonts w:ascii="Raleway" w:hAnsi="Raleway"/>
          <w:color w:val="323B42"/>
          <w:shd w:val="clear" w:color="auto" w:fill="FFFFFF"/>
        </w:rPr>
        <w:t xml:space="preserve">ransfer) is a client-server application development pattern, in which client applications manipulate domain objects provided by a server, via the verbs defined in the HTTP protocol </w:t>
      </w:r>
      <w:proofErr w:type="gramStart"/>
      <w:r>
        <w:rPr>
          <w:rFonts w:ascii="Raleway" w:hAnsi="Raleway"/>
          <w:color w:val="323B42"/>
          <w:shd w:val="clear" w:color="auto" w:fill="FFFFFF"/>
        </w:rPr>
        <w:t>e.g.</w:t>
      </w:r>
      <w:proofErr w:type="gramEnd"/>
      <w:r>
        <w:rPr>
          <w:rFonts w:ascii="Raleway" w:hAnsi="Raleway"/>
          <w:color w:val="323B42"/>
          <w:shd w:val="clear" w:color="auto" w:fill="FFFFFF"/>
        </w:rPr>
        <w:t xml:space="preserve"> POST, PUT, GET, etc</w:t>
      </w:r>
    </w:p>
    <w:p w14:paraId="091205D3" w14:textId="6DB0C137" w:rsidR="007F0F3C" w:rsidRPr="009D4EE8" w:rsidRDefault="009D4EE8" w:rsidP="006427A3">
      <w:pPr>
        <w:pStyle w:val="ListParagraph"/>
        <w:numPr>
          <w:ilvl w:val="0"/>
          <w:numId w:val="1"/>
        </w:numPr>
      </w:pPr>
      <w:r>
        <w:rPr>
          <w:rFonts w:ascii="Raleway" w:hAnsi="Raleway"/>
          <w:color w:val="323B42"/>
          <w:shd w:val="clear" w:color="auto" w:fill="FFFFFF"/>
        </w:rPr>
        <w:t>RESTful applications are stateless: the application service does not hold state information and clients maintain all states.</w:t>
      </w:r>
    </w:p>
    <w:p w14:paraId="7B6D1FE5" w14:textId="434B5078" w:rsidR="009D4EE8" w:rsidRPr="002267F8" w:rsidRDefault="00C44A7C" w:rsidP="006427A3">
      <w:pPr>
        <w:pStyle w:val="ListParagraph"/>
        <w:numPr>
          <w:ilvl w:val="0"/>
          <w:numId w:val="1"/>
        </w:numPr>
      </w:pPr>
      <w:r>
        <w:rPr>
          <w:rFonts w:ascii="Raleway" w:hAnsi="Raleway"/>
          <w:color w:val="323B42"/>
          <w:shd w:val="clear" w:color="auto" w:fill="FFFFFF"/>
        </w:rPr>
        <w:t>A RESTful service can be accessed from clients that support making HTTP requests and allow parsing of the response being returned from the service.</w:t>
      </w:r>
    </w:p>
    <w:p w14:paraId="1C746E70" w14:textId="77777777" w:rsidR="002267F8" w:rsidRDefault="002267F8" w:rsidP="002267F8">
      <w:pPr>
        <w:pStyle w:val="Heading1"/>
        <w:shd w:val="clear" w:color="auto" w:fill="FFFFFF"/>
        <w:spacing w:after="240"/>
        <w:rPr>
          <w:rFonts w:ascii="Raleway" w:hAnsi="Raleway"/>
          <w:color w:val="323B42"/>
          <w:sz w:val="29"/>
          <w:szCs w:val="29"/>
        </w:rPr>
      </w:pPr>
      <w:bookmarkStart w:id="0" w:name="WRS"/>
      <w:r>
        <w:rPr>
          <w:rFonts w:ascii="Raleway" w:hAnsi="Raleway"/>
          <w:color w:val="74C34D"/>
          <w:sz w:val="29"/>
          <w:szCs w:val="29"/>
        </w:rPr>
        <w:t>Windchill REST Services</w:t>
      </w:r>
      <w:bookmarkEnd w:id="0"/>
    </w:p>
    <w:p w14:paraId="66F4E1BC" w14:textId="77777777" w:rsidR="002E6D43" w:rsidRPr="002E6D43" w:rsidRDefault="002E6D43" w:rsidP="002E6D43">
      <w:pPr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2E6D43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Windchill REST</w:t>
      </w:r>
      <w:r w:rsidRPr="002E6D43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 is a module in Windchill</w:t>
      </w:r>
    </w:p>
    <w:p w14:paraId="43DD08BA" w14:textId="77777777" w:rsidR="0099477D" w:rsidRPr="0099477D" w:rsidRDefault="0099477D" w:rsidP="0099477D">
      <w:pPr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99477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Its releases are different from Windchill ones</w:t>
      </w:r>
    </w:p>
    <w:p w14:paraId="472BE557" w14:textId="77777777" w:rsidR="0099477D" w:rsidRPr="0099477D" w:rsidRDefault="0099477D" w:rsidP="0099477D">
      <w:pPr>
        <w:numPr>
          <w:ilvl w:val="0"/>
          <w:numId w:val="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99477D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WRS </w:t>
      </w:r>
      <w:r w:rsidRPr="0099477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update is a part of the CPS installation</w:t>
      </w:r>
    </w:p>
    <w:p w14:paraId="4398E548" w14:textId="75EBC887" w:rsidR="002267F8" w:rsidRPr="00EC734A" w:rsidRDefault="00B36C67" w:rsidP="00B36C67">
      <w:pPr>
        <w:numPr>
          <w:ilvl w:val="0"/>
          <w:numId w:val="2"/>
        </w:numPr>
        <w:shd w:val="clear" w:color="auto" w:fill="FFFFFF"/>
        <w:spacing w:before="45" w:after="45" w:line="240" w:lineRule="auto"/>
      </w:pPr>
      <w:r>
        <w:rPr>
          <w:rFonts w:ascii="Raleway" w:hAnsi="Raleway"/>
          <w:color w:val="323B42"/>
          <w:shd w:val="clear" w:color="auto" w:fill="FFFFFF"/>
        </w:rPr>
        <w:t>Identify current </w:t>
      </w:r>
      <w:r>
        <w:rPr>
          <w:rStyle w:val="Strong"/>
          <w:rFonts w:ascii="Raleway" w:hAnsi="Raleway"/>
          <w:color w:val="323B42"/>
          <w:shd w:val="clear" w:color="auto" w:fill="FFFFFF"/>
        </w:rPr>
        <w:t>WRS </w:t>
      </w:r>
      <w:r>
        <w:rPr>
          <w:rFonts w:ascii="Raleway" w:hAnsi="Raleway"/>
          <w:color w:val="323B42"/>
          <w:shd w:val="clear" w:color="auto" w:fill="FFFFFF"/>
        </w:rPr>
        <w:t>version from </w:t>
      </w:r>
      <w:r>
        <w:rPr>
          <w:rFonts w:ascii="Raleway" w:hAnsi="Raleway"/>
          <w:b/>
          <w:bCs/>
          <w:color w:val="323B42"/>
          <w:shd w:val="clear" w:color="auto" w:fill="FFFFFF"/>
        </w:rPr>
        <w:t>Windchill Version</w:t>
      </w:r>
    </w:p>
    <w:p w14:paraId="2A855999" w14:textId="77777777" w:rsidR="00EC734A" w:rsidRPr="00EC734A" w:rsidRDefault="00EC734A" w:rsidP="00EC734A">
      <w:pPr>
        <w:shd w:val="clear" w:color="auto" w:fill="FFFFFF"/>
        <w:spacing w:before="45" w:after="45" w:line="240" w:lineRule="auto"/>
        <w:ind w:left="720"/>
      </w:pPr>
    </w:p>
    <w:p w14:paraId="6D9F9788" w14:textId="67655FC7" w:rsidR="00EC734A" w:rsidRDefault="00EC734A" w:rsidP="00EC734A">
      <w:pPr>
        <w:shd w:val="clear" w:color="auto" w:fill="FFFFFF"/>
        <w:spacing w:before="45" w:after="45" w:line="240" w:lineRule="auto"/>
      </w:pPr>
      <w:r>
        <w:rPr>
          <w:noProof/>
        </w:rPr>
        <w:drawing>
          <wp:inline distT="0" distB="0" distL="0" distR="0" wp14:anchorId="3718331B" wp14:editId="041DB9F2">
            <wp:extent cx="5731510" cy="1567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184"/>
                    <a:stretch/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D7FD" w14:textId="77777777" w:rsidR="00C926B1" w:rsidRDefault="00C926B1" w:rsidP="00EC734A">
      <w:pPr>
        <w:shd w:val="clear" w:color="auto" w:fill="FFFFFF"/>
        <w:spacing w:before="45" w:after="45" w:line="240" w:lineRule="auto"/>
      </w:pPr>
    </w:p>
    <w:p w14:paraId="4761E032" w14:textId="2AB9391A" w:rsidR="00C926B1" w:rsidRPr="00C926B1" w:rsidRDefault="00C926B1" w:rsidP="00C926B1">
      <w:pPr>
        <w:pStyle w:val="ListParagraph"/>
        <w:numPr>
          <w:ilvl w:val="0"/>
          <w:numId w:val="5"/>
        </w:numPr>
        <w:shd w:val="clear" w:color="auto" w:fill="FFFFFF"/>
        <w:spacing w:before="45" w:after="45" w:line="240" w:lineRule="auto"/>
      </w:pPr>
      <w:r>
        <w:rPr>
          <w:rFonts w:ascii="Raleway" w:hAnsi="Raleway"/>
          <w:color w:val="323B42"/>
          <w:shd w:val="clear" w:color="auto" w:fill="FFFFFF"/>
        </w:rPr>
        <w:t>Install </w:t>
      </w:r>
      <w:r>
        <w:rPr>
          <w:rStyle w:val="Strong"/>
          <w:rFonts w:ascii="Raleway" w:hAnsi="Raleway"/>
          <w:color w:val="323B42"/>
          <w:shd w:val="clear" w:color="auto" w:fill="FFFFFF"/>
        </w:rPr>
        <w:t>WRS </w:t>
      </w:r>
      <w:r>
        <w:rPr>
          <w:rFonts w:ascii="Raleway" w:hAnsi="Raleway"/>
          <w:color w:val="323B42"/>
          <w:shd w:val="clear" w:color="auto" w:fill="FFFFFF"/>
        </w:rPr>
        <w:t>release compatible with Windchill release.</w:t>
      </w:r>
    </w:p>
    <w:p w14:paraId="0A7F0AEB" w14:textId="282E3394" w:rsidR="009F4544" w:rsidRPr="009F4544" w:rsidRDefault="009F4544" w:rsidP="009F4544">
      <w:pPr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9F4544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WRS </w:t>
      </w:r>
      <w:r w:rsidRPr="009F4544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is available in two implementations: Legacy WRS based on </w:t>
      </w:r>
      <w:proofErr w:type="spellStart"/>
      <w:r w:rsidRPr="009F4544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RestEasy</w:t>
      </w:r>
      <w:proofErr w:type="spellEnd"/>
      <w:r w:rsidRPr="009F4544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, and WRS based on </w:t>
      </w:r>
      <w:r w:rsidRPr="009F4544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OData</w:t>
      </w:r>
      <w:r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.</w:t>
      </w:r>
    </w:p>
    <w:p w14:paraId="3AF649A1" w14:textId="1DCBA2B8" w:rsidR="00C926B1" w:rsidRDefault="009F4544" w:rsidP="009F4544">
      <w:pPr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9F4544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PTC encourages customers to use the </w:t>
      </w:r>
      <w:r w:rsidRPr="009F4544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OData </w:t>
      </w:r>
      <w:r w:rsidRPr="009F4544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implementation</w:t>
      </w:r>
      <w:r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.</w:t>
      </w:r>
    </w:p>
    <w:p w14:paraId="79F9D2E6" w14:textId="77777777" w:rsidR="007013AD" w:rsidRPr="007013AD" w:rsidRDefault="007013AD" w:rsidP="007013AD">
      <w:pPr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7013AD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WRS </w:t>
      </w:r>
      <w:r w:rsidRPr="007013AD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are versioned, PTC keeps old versions of each Domain for backward compatibility. Use new versions to leverage the new features and the new endpoints, but you can combine different versions</w:t>
      </w:r>
    </w:p>
    <w:p w14:paraId="465E95FE" w14:textId="77777777" w:rsidR="0078444F" w:rsidRPr="0078444F" w:rsidRDefault="0078444F" w:rsidP="0078444F">
      <w:pPr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78444F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Only endpoints of installed modules will be displayed, for instance, if </w:t>
      </w:r>
      <w:r w:rsidRPr="0078444F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SIM/</w:t>
      </w:r>
      <w:proofErr w:type="spellStart"/>
      <w:r w:rsidRPr="0078444F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MPMLink</w:t>
      </w:r>
      <w:proofErr w:type="spellEnd"/>
      <w:r w:rsidRPr="0078444F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/</w:t>
      </w:r>
      <w:proofErr w:type="spellStart"/>
      <w:r w:rsidRPr="0078444F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PartsLink</w:t>
      </w:r>
      <w:proofErr w:type="spellEnd"/>
      <w:r w:rsidRPr="0078444F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/SUMA</w:t>
      </w:r>
      <w:r w:rsidRPr="0078444F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 are not installed, you </w:t>
      </w:r>
      <w:proofErr w:type="gramStart"/>
      <w:r w:rsidRPr="0078444F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won't</w:t>
      </w:r>
      <w:proofErr w:type="gramEnd"/>
      <w:r w:rsidRPr="0078444F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 xml:space="preserve"> see or fetch their endpoints</w:t>
      </w:r>
    </w:p>
    <w:p w14:paraId="5BC6C528" w14:textId="2A2D9435" w:rsidR="009F4544" w:rsidRPr="0086753F" w:rsidRDefault="0086753F" w:rsidP="009F4544">
      <w:pPr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Style w:val="Strong"/>
          <w:rFonts w:ascii="Raleway" w:hAnsi="Raleway"/>
          <w:color w:val="323B42"/>
          <w:shd w:val="clear" w:color="auto" w:fill="FFFFFF"/>
        </w:rPr>
        <w:lastRenderedPageBreak/>
        <w:t>WRS </w:t>
      </w:r>
      <w:r>
        <w:rPr>
          <w:rFonts w:ascii="Raleway" w:hAnsi="Raleway"/>
          <w:color w:val="323B42"/>
          <w:shd w:val="clear" w:color="auto" w:fill="FFFFFF"/>
        </w:rPr>
        <w:t>is very powerful, once you create a </w:t>
      </w:r>
      <w:r>
        <w:rPr>
          <w:rStyle w:val="Strong"/>
          <w:rFonts w:ascii="Raleway" w:hAnsi="Raleway"/>
          <w:color w:val="323B42"/>
          <w:shd w:val="clear" w:color="auto" w:fill="FFFFFF"/>
        </w:rPr>
        <w:t>Soft Type</w:t>
      </w:r>
      <w:r>
        <w:rPr>
          <w:rFonts w:ascii="Raleway" w:hAnsi="Raleway"/>
          <w:color w:val="323B42"/>
          <w:shd w:val="clear" w:color="auto" w:fill="FFFFFF"/>
        </w:rPr>
        <w:t>, its endpoints get exposed with zero configuration. In addition, the framework is open for customization.</w:t>
      </w:r>
    </w:p>
    <w:p w14:paraId="344C85BE" w14:textId="0E7B09B8" w:rsidR="0086753F" w:rsidRPr="0086753F" w:rsidRDefault="0086753F" w:rsidP="009F4544">
      <w:pPr>
        <w:numPr>
          <w:ilvl w:val="0"/>
          <w:numId w:val="5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>WRS uses the following verbs:</w:t>
      </w:r>
    </w:p>
    <w:p w14:paraId="60322561" w14:textId="77777777" w:rsidR="0086753F" w:rsidRDefault="0086753F" w:rsidP="0086753F">
      <w:pPr>
        <w:shd w:val="clear" w:color="auto" w:fill="FFFFFF"/>
        <w:spacing w:before="45" w:after="45" w:line="240" w:lineRule="auto"/>
        <w:ind w:left="720"/>
        <w:rPr>
          <w:rFonts w:ascii="Raleway" w:hAnsi="Raleway"/>
          <w:color w:val="323B42"/>
          <w:shd w:val="clear" w:color="auto" w:fill="FFFFFF"/>
        </w:rPr>
      </w:pPr>
    </w:p>
    <w:p w14:paraId="6A215BA9" w14:textId="77777777" w:rsidR="00814FA3" w:rsidRPr="00814FA3" w:rsidRDefault="00814FA3" w:rsidP="00814FA3">
      <w:pPr>
        <w:numPr>
          <w:ilvl w:val="0"/>
          <w:numId w:val="11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814FA3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Get: </w:t>
      </w:r>
      <w:r w:rsidRPr="00814FA3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Retrieving data</w:t>
      </w:r>
    </w:p>
    <w:p w14:paraId="1CC65AA8" w14:textId="77777777" w:rsidR="00814FA3" w:rsidRPr="00814FA3" w:rsidRDefault="00814FA3" w:rsidP="00814FA3">
      <w:pPr>
        <w:numPr>
          <w:ilvl w:val="0"/>
          <w:numId w:val="11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814FA3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Post:</w:t>
      </w:r>
      <w:r w:rsidRPr="00814FA3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 Create operations</w:t>
      </w:r>
    </w:p>
    <w:p w14:paraId="0090A6F7" w14:textId="77777777" w:rsidR="00814FA3" w:rsidRPr="00814FA3" w:rsidRDefault="00814FA3" w:rsidP="00814FA3">
      <w:pPr>
        <w:numPr>
          <w:ilvl w:val="0"/>
          <w:numId w:val="11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814FA3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Patch:</w:t>
      </w:r>
      <w:r w:rsidRPr="00814FA3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 Update operations</w:t>
      </w:r>
    </w:p>
    <w:p w14:paraId="2F251541" w14:textId="681FFA55" w:rsidR="0086753F" w:rsidRDefault="00814FA3" w:rsidP="00814FA3">
      <w:pPr>
        <w:numPr>
          <w:ilvl w:val="0"/>
          <w:numId w:val="11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 w:rsidRPr="00814FA3"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  <w:t>Delete:</w:t>
      </w:r>
      <w:r w:rsidRPr="00814FA3"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  <w:t> Delete operations</w:t>
      </w:r>
    </w:p>
    <w:p w14:paraId="2B1B9F9E" w14:textId="77777777" w:rsidR="00814FA3" w:rsidRDefault="00814FA3" w:rsidP="00814FA3">
      <w:p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b/>
          <w:bCs/>
          <w:color w:val="323B42"/>
          <w:sz w:val="24"/>
          <w:szCs w:val="24"/>
          <w:lang w:eastAsia="en-IN"/>
        </w:rPr>
      </w:pPr>
    </w:p>
    <w:p w14:paraId="3C535310" w14:textId="65E02EA3" w:rsidR="00814FA3" w:rsidRPr="00814FA3" w:rsidRDefault="008D4345" w:rsidP="00814FA3">
      <w:pPr>
        <w:pStyle w:val="ListParagraph"/>
        <w:numPr>
          <w:ilvl w:val="0"/>
          <w:numId w:val="12"/>
        </w:numPr>
        <w:shd w:val="clear" w:color="auto" w:fill="FFFFFF"/>
        <w:spacing w:before="45" w:after="45" w:line="240" w:lineRule="auto"/>
        <w:rPr>
          <w:rFonts w:ascii="Raleway" w:eastAsia="Times New Roman" w:hAnsi="Raleway" w:cs="Times New Roman"/>
          <w:color w:val="323B42"/>
          <w:sz w:val="24"/>
          <w:szCs w:val="24"/>
          <w:lang w:eastAsia="en-IN"/>
        </w:rPr>
      </w:pPr>
      <w:r>
        <w:rPr>
          <w:rFonts w:ascii="Raleway" w:hAnsi="Raleway"/>
          <w:color w:val="323B42"/>
          <w:shd w:val="clear" w:color="auto" w:fill="FFFFFF"/>
        </w:rPr>
        <w:t>Only Get endpoints are </w:t>
      </w:r>
      <w:r>
        <w:rPr>
          <w:rFonts w:ascii="Raleway" w:hAnsi="Raleway"/>
          <w:b/>
          <w:bCs/>
          <w:color w:val="323B42"/>
          <w:shd w:val="clear" w:color="auto" w:fill="FFFFFF"/>
        </w:rPr>
        <w:t>idempotent.</w:t>
      </w:r>
    </w:p>
    <w:sectPr w:rsidR="00814FA3" w:rsidRPr="00814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86B3D"/>
    <w:multiLevelType w:val="multilevel"/>
    <w:tmpl w:val="ABF6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5E08"/>
    <w:multiLevelType w:val="multilevel"/>
    <w:tmpl w:val="3FA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9672E"/>
    <w:multiLevelType w:val="multilevel"/>
    <w:tmpl w:val="2C169D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1785781E"/>
    <w:multiLevelType w:val="multilevel"/>
    <w:tmpl w:val="F85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F12C5"/>
    <w:multiLevelType w:val="multilevel"/>
    <w:tmpl w:val="A64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758ED"/>
    <w:multiLevelType w:val="multilevel"/>
    <w:tmpl w:val="9FC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B2071"/>
    <w:multiLevelType w:val="multilevel"/>
    <w:tmpl w:val="720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2B0C"/>
    <w:multiLevelType w:val="hybridMultilevel"/>
    <w:tmpl w:val="43AC8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D45A1"/>
    <w:multiLevelType w:val="hybridMultilevel"/>
    <w:tmpl w:val="F9D88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220D6"/>
    <w:multiLevelType w:val="multilevel"/>
    <w:tmpl w:val="C9D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0714B"/>
    <w:multiLevelType w:val="hybridMultilevel"/>
    <w:tmpl w:val="22A8009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EA60B3B"/>
    <w:multiLevelType w:val="hybridMultilevel"/>
    <w:tmpl w:val="0F7ED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551891">
    <w:abstractNumId w:val="7"/>
  </w:num>
  <w:num w:numId="2" w16cid:durableId="214242031">
    <w:abstractNumId w:val="1"/>
  </w:num>
  <w:num w:numId="3" w16cid:durableId="668948403">
    <w:abstractNumId w:val="4"/>
  </w:num>
  <w:num w:numId="4" w16cid:durableId="1493983929">
    <w:abstractNumId w:val="0"/>
  </w:num>
  <w:num w:numId="5" w16cid:durableId="1502043921">
    <w:abstractNumId w:val="8"/>
  </w:num>
  <w:num w:numId="6" w16cid:durableId="632635834">
    <w:abstractNumId w:val="3"/>
  </w:num>
  <w:num w:numId="7" w16cid:durableId="1284337993">
    <w:abstractNumId w:val="9"/>
  </w:num>
  <w:num w:numId="8" w16cid:durableId="845829259">
    <w:abstractNumId w:val="5"/>
  </w:num>
  <w:num w:numId="9" w16cid:durableId="424108836">
    <w:abstractNumId w:val="6"/>
  </w:num>
  <w:num w:numId="10" w16cid:durableId="465974101">
    <w:abstractNumId w:val="10"/>
  </w:num>
  <w:num w:numId="11" w16cid:durableId="954561921">
    <w:abstractNumId w:val="2"/>
  </w:num>
  <w:num w:numId="12" w16cid:durableId="9200603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D7"/>
    <w:rsid w:val="00010872"/>
    <w:rsid w:val="000908A4"/>
    <w:rsid w:val="002267F8"/>
    <w:rsid w:val="002E6D43"/>
    <w:rsid w:val="003637B0"/>
    <w:rsid w:val="00476603"/>
    <w:rsid w:val="006427A3"/>
    <w:rsid w:val="007013AD"/>
    <w:rsid w:val="0078444F"/>
    <w:rsid w:val="007F0F3C"/>
    <w:rsid w:val="008016E8"/>
    <w:rsid w:val="008060D7"/>
    <w:rsid w:val="00814FA3"/>
    <w:rsid w:val="0086753F"/>
    <w:rsid w:val="008D4345"/>
    <w:rsid w:val="0098624A"/>
    <w:rsid w:val="0099477D"/>
    <w:rsid w:val="009D4EE8"/>
    <w:rsid w:val="009F4544"/>
    <w:rsid w:val="00AB436A"/>
    <w:rsid w:val="00B36C67"/>
    <w:rsid w:val="00C0651C"/>
    <w:rsid w:val="00C44A7C"/>
    <w:rsid w:val="00C50C91"/>
    <w:rsid w:val="00C76A95"/>
    <w:rsid w:val="00C926B1"/>
    <w:rsid w:val="00EC734A"/>
    <w:rsid w:val="00F57B77"/>
    <w:rsid w:val="00FF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F2C1"/>
  <w15:chartTrackingRefBased/>
  <w15:docId w15:val="{4ACDB91B-D762-4431-A454-3340EFF5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7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27A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42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427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37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08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8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tc.com/en/support/article/CS2543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Babu</dc:creator>
  <cp:keywords/>
  <dc:description/>
  <cp:lastModifiedBy>Manikanta Babu</cp:lastModifiedBy>
  <cp:revision>34</cp:revision>
  <dcterms:created xsi:type="dcterms:W3CDTF">2023-04-14T00:58:00Z</dcterms:created>
  <dcterms:modified xsi:type="dcterms:W3CDTF">2024-01-25T01:47:00Z</dcterms:modified>
</cp:coreProperties>
</file>