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Procedure to Stop Windchill, clean cache and Start Windchill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05:09:16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 For Business Admins: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 For System Admins: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Procedure:</w:t>
        </w:r>
      </w:hyperlink>
    </w:p>
    <w:p>
      <w:pPr>
        <w:numPr>
          <w:ilvl w:val="1"/>
          <w:numId w:val="34"/>
        </w:numPr>
      </w:pPr>
      <w:hyperlink w:anchor="scroll-bookmark-5" w:history="1">
        <w:r>
          <w:rPr>
            <w:rStyle w:val="Hyperlink"/>
          </w:rPr>
          <w:t>Procedure For Business Admins:</w:t>
        </w:r>
      </w:hyperlink>
    </w:p>
    <w:p>
      <w:pPr>
        <w:numPr>
          <w:ilvl w:val="1"/>
          <w:numId w:val="34"/>
        </w:numPr>
      </w:pPr>
      <w:hyperlink w:anchor="scroll-bookmark-6" w:history="1">
        <w:r>
          <w:rPr>
            <w:rStyle w:val="Hyperlink"/>
          </w:rPr>
          <w:t>Procedure For System Admins:</w:t>
        </w:r>
      </w:hyperlink>
    </w:p>
    <w:p/>
    <w:p>
      <w:pPr>
        <w:pStyle w:val="Heading1"/>
      </w:pPr>
      <w:bookmarkStart w:id="3" w:name="scroll-bookmark-3"/>
      <w:bookmarkStart w:id="4" w:name="_Toc256000004"/>
      <w:r>
        <w:t>Prerequisite:</w:t>
      </w:r>
      <w:bookmarkEnd w:id="4"/>
      <w:bookmarkEnd w:id="3"/>
    </w:p>
    <w:p>
      <w:pPr>
        <w:numPr>
          <w:ilvl w:val="0"/>
          <w:numId w:val="35"/>
        </w:numPr>
      </w:pPr>
      <w:r>
        <w:t>User should have access to the Windchill Application server.</w:t>
      </w:r>
    </w:p>
    <w:p/>
    <w:p>
      <w:pPr>
        <w:pStyle w:val="Heading1"/>
      </w:pPr>
      <w:bookmarkStart w:id="5" w:name="scroll-bookmark-4"/>
      <w:bookmarkStart w:id="6" w:name="_Toc256000005"/>
      <w:r>
        <w:t>Procedure:</w:t>
      </w:r>
      <w:bookmarkEnd w:id="6"/>
      <w:bookmarkEnd w:id="5"/>
    </w:p>
    <w:p>
      <w:pPr>
        <w:pStyle w:val="Heading2"/>
      </w:pPr>
      <w:bookmarkStart w:id="7" w:name="scroll-bookmark-5"/>
      <w:bookmarkStart w:id="8" w:name="_Toc256000006"/>
      <w:r>
        <w:t>Procedure For Business Admins:</w:t>
      </w:r>
      <w:bookmarkEnd w:id="8"/>
      <w:bookmarkEnd w:id="7"/>
    </w:p>
    <w:p>
      <w:pPr>
        <w:numPr>
          <w:ilvl w:val="0"/>
          <w:numId w:val="36"/>
        </w:numPr>
      </w:pPr>
      <w:r>
        <w:t>Log into Windchill Application Server.</w:t>
      </w:r>
    </w:p>
    <w:p>
      <w:pPr>
        <w:numPr>
          <w:ilvl w:val="0"/>
          <w:numId w:val="36"/>
        </w:numPr>
      </w:pPr>
      <w:r>
        <w:t xml:space="preserve">To Stop the running Windchill, right click on </w:t>
      </w:r>
      <w:r>
        <w:rPr>
          <w:b/>
        </w:rPr>
        <w:t xml:space="preserve">WC-Stop.bat </w:t>
      </w:r>
      <w:r>
        <w:t>available on the Desktop and click on Run as Administrator.</w:t>
      </w:r>
    </w:p>
    <w:p>
      <w:r>
        <w:drawing>
          <wp:inline>
            <wp:extent cx="1899182" cy="2381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918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u w:val="single"/>
        </w:rPr>
        <w:t>Note:</w:t>
      </w:r>
      <w:r>
        <w:t xml:space="preserve"> Give minimum 5 min of time to stop all the method servers and execute the below step.</w:t>
      </w:r>
    </w:p>
    <w:p/>
    <w:p>
      <w:r>
        <w:t xml:space="preserve">3. Now to clean cache, right click on </w:t>
      </w:r>
      <w:r>
        <w:rPr>
          <w:b/>
        </w:rPr>
        <w:t>WC-Cache-Cleanup.bat</w:t>
      </w:r>
      <w:r>
        <w:t xml:space="preserve"> available on the Desktop and click on Run as Administrator.</w:t>
      </w:r>
    </w:p>
    <w:p>
      <w:r>
        <w:drawing>
          <wp:inline>
            <wp:extent cx="1944815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8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4. To start Windchill, right click on </w:t>
      </w:r>
      <w:r>
        <w:rPr>
          <w:b/>
        </w:rPr>
        <w:t>WC-Start.bat</w:t>
      </w:r>
      <w:r>
        <w:t> available on the Desktop and click on Run as Administrator.</w:t>
      </w:r>
    </w:p>
    <w:p>
      <w:r>
        <w:drawing>
          <wp:inline>
            <wp:extent cx="1947146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714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9" w:name="scroll-bookmark-6"/>
      <w:bookmarkStart w:id="10" w:name="_Toc256000007"/>
      <w:r>
        <w:t>Procedure For System Admins:</w:t>
      </w:r>
      <w:bookmarkEnd w:id="10"/>
      <w:bookmarkEnd w:id="9"/>
    </w:p>
    <w:p>
      <w:pPr>
        <w:numPr>
          <w:ilvl w:val="0"/>
          <w:numId w:val="37"/>
        </w:numPr>
      </w:pPr>
      <w:r>
        <w:t>Log into Windchill Application Server.</w:t>
      </w:r>
    </w:p>
    <w:p>
      <w:pPr>
        <w:numPr>
          <w:ilvl w:val="0"/>
          <w:numId w:val="37"/>
        </w:numPr>
      </w:pPr>
      <w:r>
        <w:t>Launch Windows services.</w:t>
      </w:r>
    </w:p>
    <w:p>
      <w:pPr>
        <w:numPr>
          <w:ilvl w:val="0"/>
          <w:numId w:val="37"/>
        </w:numPr>
      </w:pPr>
      <w:r>
        <w:t>To stop the running Windchill,</w:t>
      </w:r>
    </w:p>
    <w:p>
      <w:pPr>
        <w:numPr>
          <w:ilvl w:val="0"/>
          <w:numId w:val="38"/>
        </w:numPr>
      </w:pPr>
    </w:p>
    <w:p>
      <w:pPr>
        <w:numPr>
          <w:ilvl w:val="1"/>
          <w:numId w:val="39"/>
        </w:numPr>
      </w:pPr>
      <w:r>
        <w:t xml:space="preserve">Select </w:t>
      </w:r>
      <w:r>
        <w:rPr>
          <w:b/>
        </w:rPr>
        <w:t>PTC_Windchill</w:t>
      </w:r>
      <w:r>
        <w:t xml:space="preserve"> service and click on Stop.</w:t>
      </w:r>
    </w:p>
    <w:p>
      <w:r>
        <w:drawing>
          <wp:inline>
            <wp:extent cx="5395595" cy="2231913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40"/>
        </w:numPr>
      </w:pPr>
    </w:p>
    <w:p>
      <w:pPr>
        <w:numPr>
          <w:ilvl w:val="1"/>
          <w:numId w:val="41"/>
        </w:numPr>
      </w:pPr>
      <w:r>
        <w:t xml:space="preserve">Select </w:t>
      </w:r>
      <w:r>
        <w:rPr>
          <w:b/>
        </w:rPr>
        <w:t>PTC_Apache</w:t>
      </w:r>
      <w:r>
        <w:t xml:space="preserve"> service and click on Stop.</w:t>
      </w:r>
    </w:p>
    <w:p>
      <w:r>
        <w:drawing>
          <wp:inline>
            <wp:extent cx="5395595" cy="1930361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3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Now to clean cache, right click on </w:t>
      </w:r>
      <w:r>
        <w:rPr>
          <w:b/>
        </w:rPr>
        <w:t>WC-Cache-Cleanup.bat</w:t>
      </w:r>
      <w:r>
        <w:t xml:space="preserve"> available on the Desktop and click on Run as Administrator.</w:t>
      </w:r>
    </w:p>
    <w:p>
      <w:r>
        <w:drawing>
          <wp:inline>
            <wp:extent cx="1944815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8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To start the Windchill,</w:t>
      </w:r>
    </w:p>
    <w:p>
      <w:pPr>
        <w:numPr>
          <w:ilvl w:val="0"/>
          <w:numId w:val="42"/>
        </w:numPr>
      </w:pPr>
    </w:p>
    <w:p>
      <w:pPr>
        <w:numPr>
          <w:ilvl w:val="1"/>
          <w:numId w:val="43"/>
        </w:numPr>
      </w:pPr>
      <w:r>
        <w:t xml:space="preserve">Select </w:t>
      </w:r>
      <w:r>
        <w:rPr>
          <w:b/>
        </w:rPr>
        <w:t>PTC_Apache</w:t>
      </w:r>
      <w:r>
        <w:t xml:space="preserve"> service and click on Start.</w:t>
      </w:r>
    </w:p>
    <w:p>
      <w:pPr>
        <w:numPr>
          <w:ilvl w:val="1"/>
          <w:numId w:val="43"/>
        </w:numPr>
      </w:pPr>
      <w:r>
        <w:t>Select </w:t>
      </w:r>
      <w:r>
        <w:rPr>
          <w:b/>
        </w:rPr>
        <w:t>PTC_Windchill</w:t>
      </w:r>
      <w:r>
        <w:t xml:space="preserve"> service and click on Start.</w:t>
      </w:r>
    </w:p>
    <w:sectPr w:rsidSect="008B1C6A">
      <w:footerReference w:type="default" r:id="rId16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7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Procedure to Stop Windchill, clean cache and Start Windchill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footer" Target="footer4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2025-08-19T05:09:16Z</dcterms:created>
  <dcterms:modified xsi:type="dcterms:W3CDTF">2025-08-19T05:09:16Z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