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rsidR="00D841F2" w:rsidP="00236273" w14:paraId="6A83BE5F" w14:textId="77777777">
      <w:bookmarkStart w:id="0" w:name="scroll-bookmark-1"/>
      <w:bookmarkEnd w:id="0"/>
      <w:bookmarkStart w:id="1" w:name="1"/>
    </w:p>
    <w:p w:rsidR="00D841F2" w:rsidP="00CF0B4F" w14:paraId="5B2B3573" w14:textId="77777777"/>
    <w:p w:rsidR="00852D83" w:rsidP="00CF0B4F" w14:paraId="0DF526D9" w14:textId="77777777"/>
    <w:p w:rsidR="00852D83" w:rsidP="00CF0B4F" w14:paraId="10E0050A" w14:textId="77777777"/>
    <w:p w:rsidR="00852D83" w:rsidP="00CF0B4F" w14:paraId="7D2DF891" w14:textId="77777777"/>
    <w:p w:rsidR="00CF0B4F" w:rsidP="00CF0B4F" w14:paraId="02F0DBF5" w14:textId="77777777"/>
    <w:p w:rsidR="00CF0B4F" w:rsidP="00CF0B4F" w14:paraId="3BB764C2" w14:textId="77777777"/>
    <w:p w:rsidR="00CF0B4F" w:rsidP="00CF0B4F" w14:paraId="05A1274B" w14:textId="77777777"/>
    <w:p w:rsidR="00CF0B4F" w:rsidP="00CF0B4F" w14:paraId="7F7CB1FD" w14:textId="77777777"/>
    <w:p w:rsidR="00CF0B4F" w:rsidP="00CF0B4F" w14:paraId="6DC52175" w14:textId="77777777"/>
    <w:p w:rsidR="00CF0B4F" w:rsidP="00CF0B4F" w14:paraId="3EA16ABC" w14:textId="77777777"/>
    <w:p w:rsidR="00CF0B4F" w:rsidRPr="00506961" w:rsidP="00CF0B4F" w14:paraId="7A662037" w14:textId="77777777"/>
    <w:p w:rsidR="00AB6BA6" w:rsidRPr="00506961" w:rsidP="00506961" w14:paraId="01CDCC04" w14:textId="77777777">
      <w:pPr>
        <w:pStyle w:val="Title"/>
        <w:outlineLvl w:val="9"/>
      </w:pPr>
      <w:r w:rsidRPr="00506961">
        <w:t>atxtcustom Arbortext Package Creation and Deployment - RH1</w:t>
      </w:r>
      <w:bookmarkEnd w:id="1"/>
    </w:p>
    <w:p w:rsidR="00AB6BA6" w:rsidRPr="00AB6BA6" w:rsidP="00506961" w14:paraId="4E2CC0C8" w14:textId="4F187178">
      <w:pPr>
        <w:pStyle w:val="SublineHeader"/>
        <w:outlineLvl w:val="9"/>
        <w:rPr>
          <w:rFonts w:ascii="Times New Roman" w:hAnsi="Times New Roman"/>
          <w:sz w:val="24"/>
        </w:rPr>
      </w:pPr>
      <w:r w:rsidRPr="00AB6BA6">
        <w:t>Schindler CRD Applications</w:t>
      </w:r>
    </w:p>
    <w:p w:rsidR="00AB6BA6" w:rsidP="00506961" w14:paraId="0491B3A2" w14:textId="77777777">
      <w:pPr>
        <w:jc w:val="center"/>
      </w:pPr>
    </w:p>
    <w:p w:rsidR="00940D8A" w:rsidP="00506961" w14:paraId="3F7D1EBB" w14:textId="77777777">
      <w:pPr>
        <w:jc w:val="center"/>
      </w:pPr>
    </w:p>
    <w:p w:rsidR="00940D8A" w:rsidP="00506961" w14:paraId="3E10C553" w14:textId="77777777">
      <w:pPr>
        <w:jc w:val="center"/>
      </w:pPr>
    </w:p>
    <w:p w:rsidR="00506961" w:rsidP="00506961" w14:paraId="7F395F6C" w14:textId="77777777">
      <w:pPr>
        <w:jc w:val="center"/>
      </w:pPr>
    </w:p>
    <w:p w:rsidR="002B48D8" w:rsidP="00506961" w14:paraId="36506BB5" w14:textId="77777777">
      <w:pPr>
        <w:jc w:val="center"/>
      </w:pPr>
    </w:p>
    <w:p w:rsidR="002B48D8" w:rsidP="00506961" w14:paraId="4640D5BF" w14:textId="77777777">
      <w:pPr>
        <w:jc w:val="center"/>
      </w:pPr>
    </w:p>
    <w:p w:rsidR="00AE2366" w:rsidP="00506961" w14:paraId="2691D857" w14:textId="77777777">
      <w:pPr>
        <w:jc w:val="center"/>
      </w:pPr>
    </w:p>
    <w:p w:rsidR="00AE2366" w:rsidP="00506961" w14:paraId="44255586" w14:textId="77777777">
      <w:pPr>
        <w:jc w:val="center"/>
      </w:pPr>
    </w:p>
    <w:p w:rsidR="00AE2366" w:rsidP="00506961" w14:paraId="163C5E9F" w14:textId="77777777">
      <w:pPr>
        <w:jc w:val="center"/>
      </w:pPr>
    </w:p>
    <w:p w:rsidR="00AE2366" w:rsidP="00506961" w14:paraId="2506AFF0" w14:textId="77777777">
      <w:pPr>
        <w:jc w:val="center"/>
      </w:pPr>
    </w:p>
    <w:p w:rsidR="00AE2366" w:rsidP="00506961" w14:paraId="0C984A2E" w14:textId="77777777">
      <w:pPr>
        <w:jc w:val="center"/>
      </w:pPr>
    </w:p>
    <w:p w:rsidR="00AE2366" w:rsidP="00506961" w14:paraId="674EE04D" w14:textId="77777777">
      <w:pPr>
        <w:jc w:val="center"/>
      </w:pPr>
    </w:p>
    <w:p w:rsidR="00AE2366" w:rsidP="00506961" w14:paraId="57FFD605" w14:textId="77777777">
      <w:pPr>
        <w:jc w:val="center"/>
      </w:pPr>
    </w:p>
    <w:p w:rsidR="00AE2366" w:rsidP="00506961" w14:paraId="0CC254D0" w14:textId="77777777">
      <w:pPr>
        <w:jc w:val="center"/>
      </w:pPr>
    </w:p>
    <w:p w:rsidR="00852D83" w:rsidRPr="00852D83" w:rsidP="00506961" w14:paraId="67A5CBC2" w14:textId="120543EC">
      <w:pPr>
        <w:pStyle w:val="SublineHeaderLevel2"/>
        <w:outlineLvl w:val="9"/>
      </w:pPr>
      <w:r w:rsidRPr="00852D83">
        <w:t xml:space="preserve">Exported on </w:t>
      </w:r>
      <w:r w:rsidRPr="00852D83">
        <w:t>2025-08-19 05:06:58</w:t>
      </w:r>
    </w:p>
    <w:p w:rsidR="00D841F2" w:rsidP="00506961" w14:paraId="7A969483" w14:textId="77777777">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rsidR="00D841F2" w:rsidRPr="00D10529" w:rsidP="00C4331B" w14:paraId="7DCC58C0" w14:textId="77777777">
          <w:pPr>
            <w:pStyle w:val="TOCHeading"/>
          </w:pPr>
          <w:r w:rsidRPr="00D10529">
            <w:t>Table of Contents</w:t>
          </w:r>
        </w:p>
        <w:p w:rsidR="00531B81" w:rsidRPr="00D10529" w:rsidP="00D10529" w14:paraId="3D7992EB" w14:textId="77777777">
          <w:pPr>
            <w:pStyle w:val="TOC1"/>
          </w:pPr>
        </w:p>
        <w:p>
          <w:pPr>
            <w:pStyle w:val="TOC1"/>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atxtcustom Arbortext Package Creation</w:t>
          </w:r>
          <w:r>
            <w:tab/>
          </w:r>
          <w:r>
            <w:fldChar w:fldCharType="begin"/>
          </w:r>
          <w:r>
            <w:instrText xml:space="preserve"> PAGEREF _Toc256000009 \h </w:instrText>
          </w:r>
          <w:r>
            <w:fldChar w:fldCharType="separate"/>
          </w:r>
          <w:r>
            <w:t>3</w:t>
          </w:r>
          <w:r>
            <w:fldChar w:fldCharType="end"/>
          </w:r>
        </w:p>
        <w:p>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Source File Preparation</w:t>
          </w:r>
          <w:r>
            <w:tab/>
          </w:r>
          <w:r>
            <w:fldChar w:fldCharType="begin"/>
          </w:r>
          <w:r>
            <w:instrText xml:space="preserve"> PAGEREF _Toc256000010 \h </w:instrText>
          </w:r>
          <w:r>
            <w:fldChar w:fldCharType="separate"/>
          </w:r>
          <w:r>
            <w:t>4</w:t>
          </w:r>
          <w:r>
            <w:fldChar w:fldCharType="end"/>
          </w:r>
        </w:p>
        <w:p>
          <w:pPr>
            <w:pStyle w:val="TOC1"/>
            <w:tabs>
              <w:tab w:val="left" w:pos="400"/>
              <w:tab w:val="right" w:leader="dot" w:pos="8487"/>
            </w:tabs>
            <w:rPr>
              <w:rFonts w:asciiTheme="minorHAnsi" w:hAnsiTheme="minorHAnsi"/>
              <w:noProof/>
              <w:sz w:val="22"/>
            </w:rPr>
          </w:pPr>
          <w:r>
            <w:t>3</w:t>
          </w:r>
          <w:r>
            <w:rPr>
              <w:rFonts w:asciiTheme="minorHAnsi" w:hAnsiTheme="minorHAnsi"/>
              <w:noProof/>
              <w:sz w:val="22"/>
            </w:rPr>
            <w:tab/>
          </w:r>
          <w:r>
            <w:t>Compile Source Files</w:t>
          </w:r>
          <w:r>
            <w:tab/>
          </w:r>
          <w:r>
            <w:fldChar w:fldCharType="begin"/>
          </w:r>
          <w:r>
            <w:instrText xml:space="preserve"> PAGEREF _Toc256000011 \h </w:instrText>
          </w:r>
          <w:r>
            <w:fldChar w:fldCharType="separate"/>
          </w:r>
          <w:r>
            <w:t>6</w:t>
          </w:r>
          <w:r>
            <w:fldChar w:fldCharType="end"/>
          </w:r>
        </w:p>
        <w:p>
          <w:pPr>
            <w:pStyle w:val="TOC1"/>
            <w:tabs>
              <w:tab w:val="left" w:pos="400"/>
              <w:tab w:val="right" w:leader="dot" w:pos="8487"/>
            </w:tabs>
            <w:rPr>
              <w:rFonts w:asciiTheme="minorHAnsi" w:hAnsiTheme="minorHAnsi"/>
              <w:noProof/>
              <w:sz w:val="22"/>
            </w:rPr>
          </w:pPr>
          <w:r>
            <w:t>4</w:t>
          </w:r>
          <w:r>
            <w:rPr>
              <w:rFonts w:asciiTheme="minorHAnsi" w:hAnsiTheme="minorHAnsi"/>
              <w:noProof/>
              <w:sz w:val="22"/>
            </w:rPr>
            <w:tab/>
          </w:r>
          <w:r>
            <w:t>Deployment on APE Server</w:t>
          </w:r>
          <w:r>
            <w:tab/>
          </w:r>
          <w:r>
            <w:fldChar w:fldCharType="begin"/>
          </w:r>
          <w:r>
            <w:instrText xml:space="preserve"> PAGEREF _Toc256000012 \h </w:instrText>
          </w:r>
          <w:r>
            <w:fldChar w:fldCharType="separate"/>
          </w:r>
          <w:r>
            <w:t>8</w:t>
          </w:r>
          <w:r>
            <w:fldChar w:fldCharType="end"/>
          </w:r>
        </w:p>
        <w:p>
          <w:pPr>
            <w:pStyle w:val="TOC1"/>
            <w:tabs>
              <w:tab w:val="left" w:pos="400"/>
              <w:tab w:val="right" w:leader="dot" w:pos="8487"/>
            </w:tabs>
            <w:rPr>
              <w:rFonts w:asciiTheme="minorHAnsi" w:hAnsiTheme="minorHAnsi"/>
              <w:noProof/>
              <w:sz w:val="22"/>
            </w:rPr>
          </w:pPr>
          <w:r>
            <w:t>5</w:t>
          </w:r>
          <w:r>
            <w:rPr>
              <w:rFonts w:asciiTheme="minorHAnsi" w:hAnsiTheme="minorHAnsi"/>
              <w:noProof/>
              <w:sz w:val="22"/>
            </w:rPr>
            <w:tab/>
          </w:r>
          <w:r>
            <w:t>wvs.jar creation and windchill OOTB jars</w:t>
          </w:r>
          <w:r>
            <w:tab/>
          </w:r>
          <w:r>
            <w:fldChar w:fldCharType="begin"/>
          </w:r>
          <w:r>
            <w:instrText xml:space="preserve"> PAGEREF _Toc256000013 \h </w:instrText>
          </w:r>
          <w:r>
            <w:fldChar w:fldCharType="separate"/>
          </w:r>
          <w:r>
            <w:t>9</w:t>
          </w:r>
          <w:r>
            <w:fldChar w:fldCharType="end"/>
          </w:r>
        </w:p>
        <w:p>
          <w:pPr>
            <w:pStyle w:val="TOC1"/>
            <w:tabs>
              <w:tab w:val="left" w:pos="400"/>
              <w:tab w:val="right" w:leader="dot" w:pos="8487"/>
            </w:tabs>
            <w:rPr>
              <w:rFonts w:asciiTheme="minorHAnsi" w:hAnsiTheme="minorHAnsi"/>
              <w:noProof/>
              <w:sz w:val="22"/>
            </w:rPr>
          </w:pPr>
          <w:r>
            <w:t>6</w:t>
          </w:r>
          <w:r>
            <w:rPr>
              <w:rFonts w:asciiTheme="minorHAnsi" w:hAnsiTheme="minorHAnsi"/>
              <w:noProof/>
              <w:sz w:val="22"/>
            </w:rPr>
            <w:tab/>
          </w:r>
          <w:r>
            <w:t>Issues and Resolution</w:t>
          </w:r>
          <w:r>
            <w:tab/>
          </w:r>
          <w:r>
            <w:fldChar w:fldCharType="begin"/>
          </w:r>
          <w:r>
            <w:instrText xml:space="preserve"> PAGEREF _Toc256000014 \h </w:instrText>
          </w:r>
          <w:r>
            <w:fldChar w:fldCharType="separate"/>
          </w:r>
          <w:r>
            <w:t>13</w:t>
          </w:r>
          <w:r>
            <w:fldChar w:fldCharType="end"/>
          </w:r>
        </w:p>
        <w:p>
          <w:pPr>
            <w:pStyle w:val="TOC2"/>
            <w:tabs>
              <w:tab w:val="left" w:pos="600"/>
              <w:tab w:val="right" w:leader="dot" w:pos="8487"/>
            </w:tabs>
            <w:rPr>
              <w:rFonts w:asciiTheme="minorHAnsi" w:hAnsiTheme="minorHAnsi"/>
              <w:noProof/>
              <w:sz w:val="22"/>
            </w:rPr>
          </w:pPr>
          <w:r>
            <w:t>6.1</w:t>
          </w:r>
          <w:r>
            <w:rPr>
              <w:rFonts w:asciiTheme="minorHAnsi" w:hAnsiTheme="minorHAnsi"/>
              <w:noProof/>
              <w:sz w:val="22"/>
            </w:rPr>
            <w:tab/>
          </w:r>
          <w:r>
            <w:t>APE worker is not starting form Worker Agent Administration</w:t>
          </w:r>
          <w:r>
            <w:tab/>
          </w:r>
          <w:r>
            <w:fldChar w:fldCharType="begin"/>
          </w:r>
          <w:r>
            <w:instrText xml:space="preserve"> PAGEREF _Toc256000015 \h </w:instrText>
          </w:r>
          <w:r>
            <w:fldChar w:fldCharType="separate"/>
          </w:r>
          <w:r>
            <w:t>13</w:t>
          </w:r>
          <w:r>
            <w:fldChar w:fldCharType="end"/>
          </w:r>
        </w:p>
        <w:p>
          <w:pPr>
            <w:pStyle w:val="TOC3"/>
            <w:tabs>
              <w:tab w:val="left" w:pos="800"/>
              <w:tab w:val="right" w:leader="dot" w:pos="8487"/>
            </w:tabs>
            <w:rPr>
              <w:rFonts w:asciiTheme="minorHAnsi" w:hAnsiTheme="minorHAnsi"/>
              <w:noProof/>
              <w:sz w:val="22"/>
            </w:rPr>
          </w:pPr>
          <w:r>
            <w:t>6.1.1</w:t>
          </w:r>
          <w:r>
            <w:rPr>
              <w:rFonts w:asciiTheme="minorHAnsi" w:hAnsiTheme="minorHAnsi"/>
              <w:noProof/>
              <w:sz w:val="22"/>
            </w:rPr>
            <w:tab/>
          </w:r>
          <w:r>
            <w:t>Issue</w:t>
          </w:r>
          <w:r>
            <w:tab/>
          </w:r>
          <w:r>
            <w:fldChar w:fldCharType="begin"/>
          </w:r>
          <w:r>
            <w:instrText xml:space="preserve"> PAGEREF _Toc256000016 \h </w:instrText>
          </w:r>
          <w:r>
            <w:fldChar w:fldCharType="separate"/>
          </w:r>
          <w:r>
            <w:t>13</w:t>
          </w:r>
          <w:r>
            <w:fldChar w:fldCharType="end"/>
          </w:r>
        </w:p>
        <w:p>
          <w:pPr>
            <w:pStyle w:val="TOC3"/>
            <w:tabs>
              <w:tab w:val="left" w:pos="800"/>
              <w:tab w:val="right" w:leader="dot" w:pos="8487"/>
            </w:tabs>
            <w:rPr>
              <w:rFonts w:asciiTheme="minorHAnsi" w:hAnsiTheme="minorHAnsi"/>
              <w:noProof/>
              <w:sz w:val="22"/>
            </w:rPr>
          </w:pPr>
          <w:r>
            <w:t>6.1.2</w:t>
          </w:r>
          <w:r>
            <w:rPr>
              <w:rFonts w:asciiTheme="minorHAnsi" w:hAnsiTheme="minorHAnsi"/>
              <w:noProof/>
              <w:sz w:val="22"/>
            </w:rPr>
            <w:tab/>
          </w:r>
          <w:r>
            <w:t>Resolution</w:t>
          </w:r>
          <w:r>
            <w:tab/>
          </w:r>
          <w:r>
            <w:fldChar w:fldCharType="begin"/>
          </w:r>
          <w:r>
            <w:instrText xml:space="preserve"> PAGEREF _Toc256000017 \h </w:instrText>
          </w:r>
          <w:r>
            <w:fldChar w:fldCharType="separate"/>
          </w:r>
          <w:r>
            <w:t>13</w:t>
          </w:r>
          <w:r>
            <w:fldChar w:fldCharType="end"/>
          </w:r>
        </w:p>
        <w:p w:rsidR="00D841F2" w:rsidRPr="004B5FCD" w:rsidP="004B5FCD">
          <w:pPr>
            <w:pStyle w:val="TOC1"/>
            <w:rPr>
              <w:bCs w:val="0"/>
              <w:noProof/>
            </w:rPr>
          </w:pPr>
          <w:r>
            <w:rPr>
              <w:bCs w:val="0"/>
              <w:noProof/>
            </w:rPr>
            <w:fldChar w:fldCharType="end"/>
          </w:r>
        </w:p>
      </w:sdtContent>
    </w:sdt>
    <w:p w:rsidR="000D499C" w:rsidP="00D841F2" w14:paraId="2B9B252F" w14:textId="77777777">
      <w:pPr>
        <w:spacing w:after="0"/>
        <w:sectPr w:rsidSect="00506961">
          <w:headerReference w:type="even" r:id="rId5"/>
          <w:headerReference w:type="default" r:id="rId6"/>
          <w:footerReference w:type="even" r:id="rId7"/>
          <w:footerReference w:type="default" r:id="rId8"/>
          <w:headerReference w:type="first" r:id="rId9"/>
          <w:footerReference w:type="first" r:id="rId10"/>
          <w:pgSz w:w="11899" w:h="16838"/>
          <w:pgMar w:top="1440" w:right="1701" w:bottom="1440" w:left="1701" w:header="709" w:footer="709" w:gutter="0"/>
          <w:cols w:space="708"/>
          <w:titlePg/>
          <w:docGrid w:linePitch="360"/>
        </w:sectPr>
      </w:pPr>
    </w:p>
    <w:p w:rsidR="00740789" w:rsidRPr="00D841F2" w14:paraId="3F67A809" w14:textId="0E32A43E">
      <w:pPr>
        <w:pStyle w:val="Heading1"/>
      </w:pPr>
      <w:bookmarkStart w:id="2" w:name="scroll-bookmark-2"/>
      <w:bookmarkEnd w:id="2"/>
      <w:bookmarkStart w:id="3" w:name="scroll-bookmark-3"/>
      <w:bookmarkStart w:id="4" w:name="_Toc256000009"/>
      <w:r>
        <w:t>atxtcustom Arbortext Package Creation</w:t>
      </w:r>
      <w:bookmarkEnd w:id="4"/>
      <w:bookmarkEnd w:id="3"/>
    </w:p>
    <w:p>
      <w:pPr>
        <w:numPr>
          <w:ilvl w:val="0"/>
          <w:numId w:val="33"/>
        </w:numPr>
      </w:pPr>
      <w:hyperlink w:anchor="scroll-bookmark-3" w:history="1">
        <w:r>
          <w:rPr>
            <w:rStyle w:val="Hyperlink"/>
          </w:rPr>
          <w:t>atxtcustom Arbortext Package Creation atxtcustom Arbortext Package Creation Source File Preparation Compile Source Files Deployment on APE Server wvs.jar creation and windchill OOTB jars Issues and Resolution APE worker is not starting form Worker Agent Administration Issue Resolution</w:t>
        </w:r>
      </w:hyperlink>
    </w:p>
    <w:p>
      <w:pPr>
        <w:numPr>
          <w:ilvl w:val="0"/>
          <w:numId w:val="33"/>
        </w:numPr>
      </w:pPr>
      <w:hyperlink w:anchor="scroll-bookmark-4" w:history="1">
        <w:r>
          <w:rPr>
            <w:rStyle w:val="Hyperlink"/>
          </w:rPr>
          <w:t>Source File Preparation</w:t>
        </w:r>
      </w:hyperlink>
    </w:p>
    <w:p>
      <w:pPr>
        <w:numPr>
          <w:ilvl w:val="0"/>
          <w:numId w:val="33"/>
        </w:numPr>
      </w:pPr>
      <w:hyperlink w:anchor="scroll-bookmark-5" w:history="1">
        <w:r>
          <w:rPr>
            <w:rStyle w:val="Hyperlink"/>
          </w:rPr>
          <w:t>Compile Source Files</w:t>
        </w:r>
      </w:hyperlink>
    </w:p>
    <w:p>
      <w:pPr>
        <w:numPr>
          <w:ilvl w:val="0"/>
          <w:numId w:val="33"/>
        </w:numPr>
      </w:pPr>
      <w:hyperlink w:anchor="scroll-bookmark-6" w:history="1">
        <w:r>
          <w:rPr>
            <w:rStyle w:val="Hyperlink"/>
          </w:rPr>
          <w:t>Deployment on APE Server</w:t>
        </w:r>
      </w:hyperlink>
    </w:p>
    <w:p>
      <w:pPr>
        <w:numPr>
          <w:ilvl w:val="0"/>
          <w:numId w:val="33"/>
        </w:numPr>
      </w:pPr>
      <w:hyperlink w:anchor="scroll-bookmark-7" w:history="1">
        <w:r>
          <w:rPr>
            <w:rStyle w:val="Hyperlink"/>
          </w:rPr>
          <w:t>wvs.jar creation and windchill OOTB jars</w:t>
        </w:r>
      </w:hyperlink>
    </w:p>
    <w:p>
      <w:pPr>
        <w:numPr>
          <w:ilvl w:val="0"/>
          <w:numId w:val="33"/>
        </w:numPr>
      </w:pPr>
      <w:hyperlink w:anchor="scroll-bookmark-8" w:history="1">
        <w:r>
          <w:rPr>
            <w:rStyle w:val="Hyperlink"/>
          </w:rPr>
          <w:t>Issues and Resolution</w:t>
        </w:r>
      </w:hyperlink>
    </w:p>
    <w:p>
      <w:pPr>
        <w:numPr>
          <w:ilvl w:val="1"/>
          <w:numId w:val="34"/>
        </w:numPr>
      </w:pPr>
      <w:hyperlink w:anchor="scroll-bookmark-9" w:history="1">
        <w:r>
          <w:rPr>
            <w:rStyle w:val="Hyperlink"/>
          </w:rPr>
          <w:t>APE worker is not starting form Worker Agent Administration</w:t>
        </w:r>
      </w:hyperlink>
    </w:p>
    <w:p>
      <w:pPr>
        <w:numPr>
          <w:ilvl w:val="2"/>
          <w:numId w:val="35"/>
        </w:numPr>
      </w:pPr>
      <w:hyperlink w:anchor="scroll-bookmark-10" w:history="1">
        <w:r>
          <w:rPr>
            <w:rStyle w:val="Hyperlink"/>
          </w:rPr>
          <w:t>Issue</w:t>
        </w:r>
      </w:hyperlink>
    </w:p>
    <w:p>
      <w:pPr>
        <w:numPr>
          <w:ilvl w:val="2"/>
          <w:numId w:val="35"/>
        </w:numPr>
      </w:pPr>
      <w:hyperlink w:anchor="scroll-bookmark-11" w:history="1">
        <w:r>
          <w:rPr>
            <w:rStyle w:val="Hyperlink"/>
          </w:rPr>
          <w:t>Resolution</w:t>
        </w:r>
      </w:hyperlink>
    </w:p>
    <w:p>
      <w:pPr>
        <w:numPr>
          <w:ilvl w:val="0"/>
          <w:numId w:val="0"/>
        </w:numPr>
      </w:pPr>
    </w:p>
    <w:p>
      <w:pPr>
        <w:numPr>
          <w:ilvl w:val="0"/>
          <w:numId w:val="0"/>
        </w:numPr>
        <w:ind w:left="1440" w:hanging="360"/>
      </w:pPr>
    </w:p>
    <w:p>
      <w:pPr>
        <w:pStyle w:val="Heading1"/>
      </w:pPr>
      <w:bookmarkStart w:id="5" w:name="scroll-bookmark-4"/>
      <w:bookmarkStart w:id="6" w:name="_Toc256000010"/>
      <w:r>
        <w:t>Source File Preparation</w:t>
      </w:r>
      <w:bookmarkEnd w:id="6"/>
      <w:bookmarkEnd w:id="5"/>
    </w:p>
    <w:p>
      <w:pPr>
        <w:numPr>
          <w:ilvl w:val="0"/>
          <w:numId w:val="37"/>
        </w:numPr>
      </w:pPr>
      <w:r>
        <w:t>Copy ext folder from edm-windchill-master\atxtcustom\src to eclipse</w:t>
      </w:r>
    </w:p>
    <w:p>
      <w:pPr>
        <w:spacing w:beforeAutospacing="1"/>
      </w:pPr>
      <w:r>
        <w:drawing>
          <wp:inline>
            <wp:extent cx="5395595" cy="1015249"/>
            <wp:effectExtent l="19050" t="19050" r="28575" b="1905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1"/>
                    <a:stretch>
                      <a:fillRect/>
                    </a:stretch>
                  </pic:blipFill>
                  <pic:spPr>
                    <a:xfrm>
                      <a:off x="0" y="0"/>
                      <a:ext cx="5395595" cy="1015249"/>
                    </a:xfrm>
                    <a:prstGeom prst="rect">
                      <a:avLst/>
                    </a:prstGeom>
                    <a:ln w="9525">
                      <a:solidFill>
                        <a:srgbClr val="000000"/>
                      </a:solidFill>
                      <a:prstDash val="solid"/>
                    </a:ln>
                  </pic:spPr>
                </pic:pic>
              </a:graphicData>
            </a:graphic>
          </wp:inline>
        </w:drawing>
      </w:r>
    </w:p>
    <w:p>
      <w:pPr>
        <w:numPr>
          <w:ilvl w:val="0"/>
          <w:numId w:val="38"/>
        </w:numPr>
      </w:pPr>
      <w:r>
        <w:t xml:space="preserve">All deprecated APIs are fixed as per Windchill 13.0.2.5. Refer </w:t>
      </w:r>
      <w:hyperlink r:id="rId12" w:history="1">
        <w:r>
          <w:rPr>
            <w:rStyle w:val="Hyperlink"/>
          </w:rPr>
          <w:t>WC_13_0_2_5_Code_Upgrade.xlsx</w:t>
        </w:r>
      </w:hyperlink>
      <w:r>
        <w:t xml:space="preserve"> sheet API details</w:t>
      </w:r>
    </w:p>
    <w:p>
      <w:r>
        <w:rPr>
          <w:color w:val="172B4D"/>
        </w:rPr>
        <w:drawing>
          <wp:inline>
            <wp:extent cx="5395595" cy="1981977"/>
            <wp:effectExtent l="19050" t="19050" r="28575" b="1905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3"/>
                    <a:stretch>
                      <a:fillRect/>
                    </a:stretch>
                  </pic:blipFill>
                  <pic:spPr>
                    <a:xfrm>
                      <a:off x="0" y="0"/>
                      <a:ext cx="5395595" cy="1981977"/>
                    </a:xfrm>
                    <a:prstGeom prst="rect">
                      <a:avLst/>
                    </a:prstGeom>
                    <a:ln w="9525">
                      <a:solidFill>
                        <a:srgbClr val="000000"/>
                      </a:solidFill>
                      <a:prstDash val="solid"/>
                    </a:ln>
                  </pic:spPr>
                </pic:pic>
              </a:graphicData>
            </a:graphic>
          </wp:inline>
        </w:drawing>
      </w:r>
    </w:p>
    <w:p>
      <w:pPr>
        <w:numPr>
          <w:ilvl w:val="0"/>
          <w:numId w:val="39"/>
        </w:numPr>
      </w:pPr>
      <w:r>
        <w:t>Created C:\SCH\sourceFile folder structure and added ext package</w:t>
      </w:r>
    </w:p>
    <w:p>
      <w:pPr>
        <w:spacing w:beforeAutospacing="1"/>
      </w:pPr>
      <w:r>
        <w:drawing>
          <wp:inline>
            <wp:extent cx="5395595" cy="952745"/>
            <wp:effectExtent l="19050" t="19050" r="28575" b="1905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4"/>
                    <a:stretch>
                      <a:fillRect/>
                    </a:stretch>
                  </pic:blipFill>
                  <pic:spPr>
                    <a:xfrm>
                      <a:off x="0" y="0"/>
                      <a:ext cx="5395595" cy="952745"/>
                    </a:xfrm>
                    <a:prstGeom prst="rect">
                      <a:avLst/>
                    </a:prstGeom>
                    <a:ln w="9525">
                      <a:solidFill>
                        <a:srgbClr val="000000"/>
                      </a:solidFill>
                      <a:prstDash val="solid"/>
                    </a:ln>
                  </pic:spPr>
                </pic:pic>
              </a:graphicData>
            </a:graphic>
          </wp:inline>
        </w:drawing>
      </w:r>
    </w:p>
    <w:p>
      <w:pPr>
        <w:numPr>
          <w:ilvl w:val="0"/>
          <w:numId w:val="40"/>
        </w:numPr>
      </w:pPr>
      <w:r>
        <w:t>Copy Below jars to C:\SCH\sourceFile</w:t>
      </w:r>
    </w:p>
    <w:p>
      <w:pPr>
        <w:numPr>
          <w:ilvl w:val="0"/>
          <w:numId w:val="41"/>
        </w:numPr>
      </w:pPr>
    </w:p>
    <w:p>
      <w:pPr>
        <w:numPr>
          <w:ilvl w:val="1"/>
          <w:numId w:val="42"/>
        </w:numPr>
      </w:pPr>
      <w:r>
        <w:rPr>
          <w:b/>
        </w:rPr>
        <w:t>aom.jar</w:t>
      </w:r>
      <w:r>
        <w:t xml:space="preserve"> - Available in edm-windchill-master\util\codebase\WEB-INF\lib folder</w:t>
      </w:r>
    </w:p>
    <w:p>
      <w:pPr>
        <w:numPr>
          <w:ilvl w:val="1"/>
          <w:numId w:val="42"/>
        </w:numPr>
      </w:pPr>
      <w:r>
        <w:rPr>
          <w:b/>
        </w:rPr>
        <w:t>wncWS.jar</w:t>
      </w:r>
      <w:r>
        <w:t xml:space="preserve"> - Available in edm-windchill-master\atxtcustom folder</w:t>
      </w:r>
    </w:p>
    <w:p>
      <w:pPr>
        <w:numPr>
          <w:ilvl w:val="1"/>
          <w:numId w:val="42"/>
        </w:numPr>
      </w:pPr>
      <w:r>
        <w:rPr>
          <w:b/>
        </w:rPr>
        <w:t>connector.jar</w:t>
      </w:r>
      <w:r>
        <w:t xml:space="preserve"> -Available in &lt;WC_HOME&gt;\srclib folder</w:t>
      </w:r>
    </w:p>
    <w:p>
      <w:pPr>
        <w:numPr>
          <w:ilvl w:val="1"/>
          <w:numId w:val="42"/>
        </w:numPr>
      </w:pPr>
      <w:r>
        <w:rPr>
          <w:b/>
        </w:rPr>
        <w:t>InfoEngine.jar</w:t>
      </w:r>
      <w:r>
        <w:t xml:space="preserve"> - Available in &lt;WC_HOME&gt;/srclib\ie folder</w:t>
      </w:r>
    </w:p>
    <w:p>
      <w:pPr>
        <w:numPr>
          <w:ilvl w:val="1"/>
          <w:numId w:val="42"/>
        </w:numPr>
      </w:pPr>
      <w:r>
        <w:rPr>
          <w:b/>
        </w:rPr>
        <w:t>jmxcoreWeb.jar</w:t>
      </w:r>
      <w:r>
        <w:t xml:space="preserve"> - Available in &lt;WC_HOME&gt;\codebase\WEB-INF\lib folder</w:t>
      </w:r>
    </w:p>
    <w:p>
      <w:pPr>
        <w:numPr>
          <w:ilvl w:val="1"/>
          <w:numId w:val="42"/>
        </w:numPr>
      </w:pPr>
      <w:r>
        <w:rPr>
          <w:b/>
        </w:rPr>
        <w:t>log4j-api.jar</w:t>
      </w:r>
      <w:r>
        <w:t xml:space="preserve"> - Available in &lt;WC_HOME&gt;\Codebase\lib</w:t>
      </w:r>
    </w:p>
    <w:p>
      <w:pPr>
        <w:numPr>
          <w:ilvl w:val="1"/>
          <w:numId w:val="42"/>
        </w:numPr>
      </w:pPr>
      <w:r>
        <w:rPr>
          <w:b/>
        </w:rPr>
        <w:t>mail.jar</w:t>
      </w:r>
      <w:r>
        <w:t xml:space="preserve"> - Available in &lt;WC_Home&gt;\srclib</w:t>
      </w:r>
    </w:p>
    <w:p>
      <w:pPr>
        <w:spacing w:beforeAutospacing="1"/>
      </w:pPr>
      <w:r>
        <w:drawing>
          <wp:inline>
            <wp:extent cx="5395595" cy="3105868"/>
            <wp:effectExtent l="19050" t="19050" r="28575" b="1905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5"/>
                    <a:stretch>
                      <a:fillRect/>
                    </a:stretch>
                  </pic:blipFill>
                  <pic:spPr>
                    <a:xfrm>
                      <a:off x="0" y="0"/>
                      <a:ext cx="5395595" cy="3105868"/>
                    </a:xfrm>
                    <a:prstGeom prst="rect">
                      <a:avLst/>
                    </a:prstGeom>
                    <a:ln w="9525">
                      <a:solidFill>
                        <a:srgbClr val="000000"/>
                      </a:solidFill>
                      <a:prstDash val="solid"/>
                    </a:ln>
                  </pic:spPr>
                </pic:pic>
              </a:graphicData>
            </a:graphic>
          </wp:inline>
        </w:drawing>
      </w:r>
    </w:p>
    <w:p>
      <w:pPr>
        <w:pStyle w:val="Heading1"/>
      </w:pPr>
      <w:bookmarkStart w:id="7" w:name="scroll-bookmark-5"/>
      <w:bookmarkStart w:id="8" w:name="_Toc256000011"/>
      <w:r>
        <w:t>Compile Source Files</w:t>
      </w:r>
      <w:bookmarkEnd w:id="8"/>
      <w:bookmarkEnd w:id="7"/>
    </w:p>
    <w:p>
      <w:pPr>
        <w:numPr>
          <w:ilvl w:val="0"/>
          <w:numId w:val="43"/>
        </w:numPr>
      </w:pPr>
      <w:r>
        <w:t>Install amazon-corretto-21.0.7.6.1 on local system (Version should be compatible with Arbortext Editor Version)</w:t>
      </w:r>
    </w:p>
    <w:p>
      <w:pPr>
        <w:spacing w:beforeAutospacing="1"/>
      </w:pPr>
      <w:r>
        <w:drawing>
          <wp:inline>
            <wp:extent cx="5395595" cy="1136826"/>
            <wp:effectExtent l="19050" t="19050" r="28575" b="1905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6"/>
                    <a:stretch>
                      <a:fillRect/>
                    </a:stretch>
                  </pic:blipFill>
                  <pic:spPr>
                    <a:xfrm>
                      <a:off x="0" y="0"/>
                      <a:ext cx="5395595" cy="1136826"/>
                    </a:xfrm>
                    <a:prstGeom prst="rect">
                      <a:avLst/>
                    </a:prstGeom>
                    <a:ln w="9525">
                      <a:solidFill>
                        <a:srgbClr val="000000"/>
                      </a:solidFill>
                      <a:prstDash val="solid"/>
                    </a:ln>
                  </pic:spPr>
                </pic:pic>
              </a:graphicData>
            </a:graphic>
          </wp:inline>
        </w:drawing>
      </w:r>
    </w:p>
    <w:p>
      <w:pPr>
        <w:numPr>
          <w:ilvl w:val="0"/>
          <w:numId w:val="44"/>
        </w:numPr>
      </w:pPr>
      <w:r>
        <w:t xml:space="preserve">Open cmd and check installed java version using </w:t>
      </w:r>
      <w:r>
        <w:rPr>
          <w:b/>
        </w:rPr>
        <w:t>java - version</w:t>
      </w:r>
      <w:r>
        <w:t xml:space="preserve"> command.</w:t>
      </w:r>
    </w:p>
    <w:p>
      <w:pPr>
        <w:spacing w:beforeAutospacing="1"/>
      </w:pPr>
      <w:r>
        <w:drawing>
          <wp:inline>
            <wp:extent cx="5395595" cy="597890"/>
            <wp:effectExtent l="19050" t="19050" r="28575" b="1905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7"/>
                    <a:stretch>
                      <a:fillRect/>
                    </a:stretch>
                  </pic:blipFill>
                  <pic:spPr>
                    <a:xfrm>
                      <a:off x="0" y="0"/>
                      <a:ext cx="5395595" cy="597890"/>
                    </a:xfrm>
                    <a:prstGeom prst="rect">
                      <a:avLst/>
                    </a:prstGeom>
                    <a:ln w="9525">
                      <a:solidFill>
                        <a:srgbClr val="000000"/>
                      </a:solidFill>
                      <a:prstDash val="solid"/>
                    </a:ln>
                  </pic:spPr>
                </pic:pic>
              </a:graphicData>
            </a:graphic>
          </wp:inline>
        </w:drawing>
      </w:r>
    </w:p>
    <w:p>
      <w:pPr>
        <w:numPr>
          <w:ilvl w:val="0"/>
          <w:numId w:val="45"/>
        </w:numPr>
      </w:pPr>
      <w:r>
        <w:t>Create C:\SCH\bin folder</w:t>
      </w:r>
    </w:p>
    <w:p>
      <w:pPr>
        <w:spacing w:beforeAutospacing="1"/>
      </w:pPr>
      <w:r>
        <w:drawing>
          <wp:inline>
            <wp:extent cx="5395595" cy="964687"/>
            <wp:effectExtent l="19050" t="19050" r="28575" b="1905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8"/>
                    <a:stretch>
                      <a:fillRect/>
                    </a:stretch>
                  </pic:blipFill>
                  <pic:spPr>
                    <a:xfrm>
                      <a:off x="0" y="0"/>
                      <a:ext cx="5395595" cy="964687"/>
                    </a:xfrm>
                    <a:prstGeom prst="rect">
                      <a:avLst/>
                    </a:prstGeom>
                    <a:ln w="9525">
                      <a:solidFill>
                        <a:srgbClr val="000000"/>
                      </a:solidFill>
                      <a:prstDash val="solid"/>
                    </a:ln>
                  </pic:spPr>
                </pic:pic>
              </a:graphicData>
            </a:graphic>
          </wp:inline>
        </w:drawing>
      </w:r>
    </w:p>
    <w:p>
      <w:pPr>
        <w:numPr>
          <w:ilvl w:val="0"/>
          <w:numId w:val="46"/>
        </w:numPr>
      </w:pPr>
      <w:r>
        <w:t>Run below command to compile all source files</w:t>
      </w:r>
    </w:p>
    <w:p>
      <w:r>
        <w:t>javac -cp "C:\SCH\sourceFile\*" -d C:\SCH\bin C:\SCH\sourceFile\ext\ptc\schindler\arbortext\dialog\*.java C:\SCH\sourceFile\ext\ptc\schindler\arbortext\migration\ie\*.java C:\SCH\sourceFile\ext\ptc\schindler\arbortext\migration\*.java C:\SCH\sourceFile\ext\ptc\schindler\arbortext\utils\*.java</w:t>
      </w:r>
    </w:p>
    <w:p>
      <w:pPr>
        <w:spacing w:beforeAutospacing="1"/>
      </w:pPr>
      <w:r>
        <w:drawing>
          <wp:inline>
            <wp:extent cx="5395595" cy="740428"/>
            <wp:effectExtent l="19050" t="19050" r="28575" b="19050"/>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9"/>
                    <a:stretch>
                      <a:fillRect/>
                    </a:stretch>
                  </pic:blipFill>
                  <pic:spPr>
                    <a:xfrm>
                      <a:off x="0" y="0"/>
                      <a:ext cx="5395595" cy="740428"/>
                    </a:xfrm>
                    <a:prstGeom prst="rect">
                      <a:avLst/>
                    </a:prstGeom>
                    <a:ln w="9525">
                      <a:solidFill>
                        <a:srgbClr val="000000"/>
                      </a:solidFill>
                      <a:prstDash val="solid"/>
                    </a:ln>
                  </pic:spPr>
                </pic:pic>
              </a:graphicData>
            </a:graphic>
          </wp:inline>
        </w:drawing>
      </w:r>
    </w:p>
    <w:p>
      <w:pPr>
        <w:numPr>
          <w:ilvl w:val="0"/>
          <w:numId w:val="47"/>
        </w:numPr>
      </w:pPr>
      <w:r>
        <w:t>Validate .class files are generated in C:\SCH\bin folder</w:t>
      </w:r>
    </w:p>
    <w:p>
      <w:pPr>
        <w:spacing w:beforeAutospacing="1"/>
      </w:pPr>
      <w:r>
        <w:drawing>
          <wp:inline>
            <wp:extent cx="5395595" cy="1037982"/>
            <wp:effectExtent l="19050" t="19050" r="28575" b="19050"/>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0"/>
                    <a:stretch>
                      <a:fillRect/>
                    </a:stretch>
                  </pic:blipFill>
                  <pic:spPr>
                    <a:xfrm>
                      <a:off x="0" y="0"/>
                      <a:ext cx="5395595" cy="1037982"/>
                    </a:xfrm>
                    <a:prstGeom prst="rect">
                      <a:avLst/>
                    </a:prstGeom>
                    <a:ln w="9525">
                      <a:solidFill>
                        <a:srgbClr val="000000"/>
                      </a:solidFill>
                      <a:prstDash val="solid"/>
                    </a:ln>
                  </pic:spPr>
                </pic:pic>
              </a:graphicData>
            </a:graphic>
          </wp:inline>
        </w:drawing>
      </w:r>
    </w:p>
    <w:p>
      <w:pPr>
        <w:spacing w:beforeAutospacing="1"/>
      </w:pPr>
      <w:r>
        <w:drawing>
          <wp:inline>
            <wp:extent cx="5395595" cy="1199021"/>
            <wp:effectExtent l="19050" t="19050" r="28575" b="1905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1"/>
                    <a:stretch>
                      <a:fillRect/>
                    </a:stretch>
                  </pic:blipFill>
                  <pic:spPr>
                    <a:xfrm>
                      <a:off x="0" y="0"/>
                      <a:ext cx="5395595" cy="1199021"/>
                    </a:xfrm>
                    <a:prstGeom prst="rect">
                      <a:avLst/>
                    </a:prstGeom>
                    <a:ln w="9525">
                      <a:solidFill>
                        <a:srgbClr val="000000"/>
                      </a:solidFill>
                      <a:prstDash val="solid"/>
                    </a:ln>
                  </pic:spPr>
                </pic:pic>
              </a:graphicData>
            </a:graphic>
          </wp:inline>
        </w:drawing>
      </w:r>
    </w:p>
    <w:p>
      <w:pPr>
        <w:spacing w:beforeAutospacing="1"/>
      </w:pPr>
      <w:r>
        <w:drawing>
          <wp:inline>
            <wp:extent cx="5395595" cy="1602270"/>
            <wp:effectExtent l="19050" t="19050" r="28575" b="19050"/>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2"/>
                    <a:stretch>
                      <a:fillRect/>
                    </a:stretch>
                  </pic:blipFill>
                  <pic:spPr>
                    <a:xfrm>
                      <a:off x="0" y="0"/>
                      <a:ext cx="5395595" cy="1602270"/>
                    </a:xfrm>
                    <a:prstGeom prst="rect">
                      <a:avLst/>
                    </a:prstGeom>
                    <a:ln w="9525">
                      <a:solidFill>
                        <a:srgbClr val="000000"/>
                      </a:solidFill>
                      <a:prstDash val="solid"/>
                    </a:ln>
                  </pic:spPr>
                </pic:pic>
              </a:graphicData>
            </a:graphic>
          </wp:inline>
        </w:drawing>
      </w:r>
    </w:p>
    <w:p>
      <w:pPr>
        <w:spacing w:beforeAutospacing="1"/>
      </w:pPr>
      <w:r>
        <w:drawing>
          <wp:inline>
            <wp:extent cx="5395595" cy="1296495"/>
            <wp:effectExtent l="19050" t="19050" r="28575" b="19050"/>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3"/>
                    <a:stretch>
                      <a:fillRect/>
                    </a:stretch>
                  </pic:blipFill>
                  <pic:spPr>
                    <a:xfrm>
                      <a:off x="0" y="0"/>
                      <a:ext cx="5395595" cy="1296495"/>
                    </a:xfrm>
                    <a:prstGeom prst="rect">
                      <a:avLst/>
                    </a:prstGeom>
                    <a:ln w="9525">
                      <a:solidFill>
                        <a:srgbClr val="000000"/>
                      </a:solidFill>
                      <a:prstDash val="solid"/>
                    </a:ln>
                  </pic:spPr>
                </pic:pic>
              </a:graphicData>
            </a:graphic>
          </wp:inline>
        </w:drawing>
      </w:r>
    </w:p>
    <w:p>
      <w:pPr>
        <w:pStyle w:val="Heading1"/>
      </w:pPr>
      <w:bookmarkStart w:id="9" w:name="scroll-bookmark-6"/>
      <w:bookmarkStart w:id="10" w:name="_Toc256000012"/>
      <w:r>
        <w:t>Deployment on APE Server</w:t>
      </w:r>
      <w:bookmarkEnd w:id="10"/>
      <w:bookmarkEnd w:id="9"/>
    </w:p>
    <w:p>
      <w:pPr>
        <w:numPr>
          <w:ilvl w:val="0"/>
          <w:numId w:val="48"/>
        </w:numPr>
      </w:pPr>
      <w:r>
        <w:t>Share ext folder with all .class file with APE Worker Team.</w:t>
      </w:r>
    </w:p>
    <w:p>
      <w:pPr>
        <w:numPr>
          <w:ilvl w:val="0"/>
          <w:numId w:val="48"/>
        </w:numPr>
      </w:pPr>
      <w:r>
        <w:t>Delete log4j-api.jar jar from C:\SCH\sourceFile as this is already available on APE server, It will give error if we keep this jar in package.</w:t>
      </w:r>
    </w:p>
    <w:p>
      <w:pPr>
        <w:numPr>
          <w:ilvl w:val="0"/>
          <w:numId w:val="48"/>
        </w:numPr>
      </w:pPr>
      <w:r>
        <w:t>Deploy below jars on APE server</w:t>
      </w:r>
    </w:p>
    <w:p>
      <w:pPr>
        <w:spacing w:beforeAutospacing="1"/>
      </w:pPr>
      <w:r>
        <w:drawing>
          <wp:inline>
            <wp:extent cx="5395595" cy="2255536"/>
            <wp:effectExtent l="19050" t="19050" r="28575" b="19050"/>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4"/>
                    <a:stretch>
                      <a:fillRect/>
                    </a:stretch>
                  </pic:blipFill>
                  <pic:spPr>
                    <a:xfrm>
                      <a:off x="0" y="0"/>
                      <a:ext cx="5395595" cy="2255536"/>
                    </a:xfrm>
                    <a:prstGeom prst="rect">
                      <a:avLst/>
                    </a:prstGeom>
                    <a:ln w="9525">
                      <a:solidFill>
                        <a:srgbClr val="000000"/>
                      </a:solidFill>
                      <a:prstDash val="solid"/>
                    </a:ln>
                  </pic:spPr>
                </pic:pic>
              </a:graphicData>
            </a:graphic>
          </wp:inline>
        </w:drawing>
      </w:r>
    </w:p>
    <w:p>
      <w:pPr>
        <w:numPr>
          <w:ilvl w:val="0"/>
          <w:numId w:val="49"/>
        </w:numPr>
      </w:pPr>
      <w:r>
        <w:t>htmlgraphicencoder-0.0.1-SNAPSHOT.jar is taken from existing APE server.</w:t>
      </w:r>
    </w:p>
    <w:p>
      <w:pPr>
        <w:numPr>
          <w:ilvl w:val="0"/>
          <w:numId w:val="49"/>
        </w:numPr>
      </w:pPr>
      <w:r>
        <w:t>Start APE Server and Validate its starting with any compilation or class not found errors.</w:t>
      </w:r>
    </w:p>
    <w:p>
      <w:pPr>
        <w:numPr>
          <w:ilvl w:val="0"/>
          <w:numId w:val="49"/>
        </w:numPr>
      </w:pPr>
      <w:r>
        <w:t>If .class files are not compiled as per installed Java version on APE server then we will get below error</w:t>
      </w:r>
    </w:p>
    <w:p>
      <w:pPr>
        <w:spacing w:beforeAutospacing="1"/>
      </w:pPr>
      <w:r>
        <w:drawing>
          <wp:inline>
            <wp:extent cx="5395595" cy="3163168"/>
            <wp:effectExtent l="19050" t="19050" r="28575" b="19050"/>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5"/>
                    <a:stretch>
                      <a:fillRect/>
                    </a:stretch>
                  </pic:blipFill>
                  <pic:spPr>
                    <a:xfrm>
                      <a:off x="0" y="0"/>
                      <a:ext cx="5395595" cy="3163168"/>
                    </a:xfrm>
                    <a:prstGeom prst="rect">
                      <a:avLst/>
                    </a:prstGeom>
                    <a:ln w="9525">
                      <a:solidFill>
                        <a:srgbClr val="000000"/>
                      </a:solidFill>
                      <a:prstDash val="solid"/>
                    </a:ln>
                  </pic:spPr>
                </pic:pic>
              </a:graphicData>
            </a:graphic>
          </wp:inline>
        </w:drawing>
      </w:r>
    </w:p>
    <w:p>
      <w:pPr>
        <w:pStyle w:val="Heading1"/>
      </w:pPr>
      <w:bookmarkStart w:id="11" w:name="scroll-bookmark-7"/>
      <w:bookmarkStart w:id="12" w:name="_Toc256000013"/>
      <w:r>
        <w:t>wvs.jar creation and windchill OOTB jars</w:t>
      </w:r>
      <w:bookmarkEnd w:id="12"/>
      <w:bookmarkEnd w:id="11"/>
    </w:p>
    <w:p>
      <w:pPr>
        <w:numPr>
          <w:ilvl w:val="0"/>
          <w:numId w:val="50"/>
        </w:numPr>
      </w:pPr>
      <w:r>
        <w:t>Windchill jar need to be placed on APE worker server as Schindler has dedicated server for APE Worker.</w:t>
      </w:r>
    </w:p>
    <w:p>
      <w:pPr>
        <w:numPr>
          <w:ilvl w:val="0"/>
          <w:numId w:val="50"/>
        </w:numPr>
      </w:pPr>
      <w:r>
        <w:t>Need below windchill jar on APE server</w:t>
      </w:r>
    </w:p>
    <w:p>
      <w:r>
        <w:drawing>
          <wp:inline>
            <wp:extent cx="266700" cy="285750"/>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6"/>
                    <a:stretch>
                      <a:fillRect/>
                    </a:stretch>
                  </pic:blipFill>
                  <pic:spPr>
                    <a:xfrm>
                      <a:off x="0" y="0"/>
                      <a:ext cx="266700" cy="285750"/>
                    </a:xfrm>
                    <a:prstGeom prst="rect">
                      <a:avLst/>
                    </a:prstGeom>
                  </pic:spPr>
                </pic:pic>
              </a:graphicData>
            </a:graphic>
          </wp:inline>
        </w:drawing>
      </w:r>
      <w:r>
        <w:drawing>
          <wp:inline>
            <wp:extent cx="5395595" cy="2129538"/>
            <wp:effectExtent l="19050" t="19050" r="28575" b="19050"/>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7"/>
                    <a:stretch>
                      <a:fillRect/>
                    </a:stretch>
                  </pic:blipFill>
                  <pic:spPr>
                    <a:xfrm>
                      <a:off x="0" y="0"/>
                      <a:ext cx="5395595" cy="2129538"/>
                    </a:xfrm>
                    <a:prstGeom prst="rect">
                      <a:avLst/>
                    </a:prstGeom>
                    <a:ln w="9525">
                      <a:solidFill>
                        <a:srgbClr val="000000"/>
                      </a:solidFill>
                      <a:prstDash val="solid"/>
                    </a:ln>
                  </pic:spPr>
                </pic:pic>
              </a:graphicData>
            </a:graphic>
          </wp:inline>
        </w:drawing>
      </w:r>
    </w:p>
    <w:p>
      <w:pPr>
        <w:numPr>
          <w:ilvl w:val="0"/>
          <w:numId w:val="51"/>
        </w:numPr>
      </w:pPr>
      <w:r>
        <w:t>wvs.jar we need to create it on Application server by follwing below steps</w:t>
      </w:r>
    </w:p>
    <w:p>
      <w:pPr>
        <w:numPr>
          <w:ilvl w:val="0"/>
          <w:numId w:val="0"/>
        </w:numPr>
        <w:ind w:left="720" w:hanging="360"/>
      </w:pPr>
      <w:r>
        <w:t>Open a windchill shell</w:t>
      </w:r>
    </w:p>
    <w:p>
      <w:pPr>
        <w:numPr>
          <w:ilvl w:val="0"/>
          <w:numId w:val="0"/>
        </w:numPr>
        <w:ind w:left="720" w:hanging="360"/>
      </w:pPr>
      <w:r>
        <w:t>Navigate to &lt;WTHOME&gt;/codebase</w:t>
      </w:r>
    </w:p>
    <w:p>
      <w:pPr>
        <w:numPr>
          <w:ilvl w:val="0"/>
          <w:numId w:val="51"/>
        </w:numPr>
      </w:pPr>
      <w:r>
        <w:t>Run the below command in Windchill shell</w:t>
      </w:r>
    </w:p>
    <w:p>
      <w:r>
        <w:rPr>
          <w:b/>
        </w:rPr>
        <w:t>ant -f wvsMakeJar.xml</w:t>
      </w:r>
    </w:p>
    <w:p>
      <w:r>
        <w:rPr>
          <w:b/>
        </w:rPr>
        <w:drawing>
          <wp:inline>
            <wp:extent cx="5395595" cy="2535930"/>
            <wp:effectExtent l="19050" t="19050" r="28575" b="19050"/>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8"/>
                    <a:stretch>
                      <a:fillRect/>
                    </a:stretch>
                  </pic:blipFill>
                  <pic:spPr>
                    <a:xfrm>
                      <a:off x="0" y="0"/>
                      <a:ext cx="5395595" cy="2535930"/>
                    </a:xfrm>
                    <a:prstGeom prst="rect">
                      <a:avLst/>
                    </a:prstGeom>
                    <a:ln w="9525">
                      <a:solidFill>
                        <a:srgbClr val="000000"/>
                      </a:solidFill>
                      <a:prstDash val="solid"/>
                    </a:ln>
                  </pic:spPr>
                </pic:pic>
              </a:graphicData>
            </a:graphic>
          </wp:inline>
        </w:drawing>
      </w:r>
    </w:p>
    <w:p>
      <w:pPr>
        <w:numPr>
          <w:ilvl w:val="0"/>
          <w:numId w:val="53"/>
        </w:numPr>
      </w:pPr>
      <w:r>
        <w:t>The jar is created in &lt;WTHOME&gt;/codebase</w:t>
      </w:r>
    </w:p>
    <w:p>
      <w:r>
        <w:rPr>
          <w:b/>
        </w:rPr>
        <w:drawing>
          <wp:inline>
            <wp:extent cx="5395595" cy="1580139"/>
            <wp:effectExtent l="19050" t="19050" r="28575" b="19050"/>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9"/>
                    <a:stretch>
                      <a:fillRect/>
                    </a:stretch>
                  </pic:blipFill>
                  <pic:spPr>
                    <a:xfrm>
                      <a:off x="0" y="0"/>
                      <a:ext cx="5395595" cy="1580139"/>
                    </a:xfrm>
                    <a:prstGeom prst="rect">
                      <a:avLst/>
                    </a:prstGeom>
                    <a:ln w="9525">
                      <a:solidFill>
                        <a:srgbClr val="000000"/>
                      </a:solidFill>
                      <a:prstDash val="solid"/>
                    </a:ln>
                  </pic:spPr>
                </pic:pic>
              </a:graphicData>
            </a:graphic>
          </wp:inline>
        </w:drawing>
      </w:r>
    </w:p>
    <w:p>
      <w:pPr>
        <w:numPr>
          <w:ilvl w:val="0"/>
          <w:numId w:val="54"/>
        </w:numPr>
      </w:pPr>
      <w:r>
        <w:t>Copy wvs.jar to local drive</w:t>
      </w:r>
    </w:p>
    <w:p>
      <w:pPr>
        <w:spacing w:beforeAutospacing="1"/>
      </w:pPr>
      <w:r>
        <w:drawing>
          <wp:inline>
            <wp:extent cx="5395595" cy="1080560"/>
            <wp:effectExtent l="19050" t="19050" r="28575" b="19050"/>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30"/>
                    <a:stretch>
                      <a:fillRect/>
                    </a:stretch>
                  </pic:blipFill>
                  <pic:spPr>
                    <a:xfrm>
                      <a:off x="0" y="0"/>
                      <a:ext cx="5395595" cy="1080560"/>
                    </a:xfrm>
                    <a:prstGeom prst="rect">
                      <a:avLst/>
                    </a:prstGeom>
                    <a:ln w="9525">
                      <a:solidFill>
                        <a:srgbClr val="000000"/>
                      </a:solidFill>
                      <a:prstDash val="solid"/>
                    </a:ln>
                  </pic:spPr>
                </pic:pic>
              </a:graphicData>
            </a:graphic>
          </wp:inline>
        </w:drawing>
      </w:r>
    </w:p>
    <w:p>
      <w:pPr>
        <w:numPr>
          <w:ilvl w:val="0"/>
          <w:numId w:val="55"/>
        </w:numPr>
      </w:pPr>
      <w:r>
        <w:t>Copy json.jar from &lt;WC_HOME&gt;\srclib to local drive</w:t>
      </w:r>
    </w:p>
    <w:p>
      <w:pPr>
        <w:spacing w:beforeAutospacing="1"/>
      </w:pPr>
      <w:r>
        <w:drawing>
          <wp:inline>
            <wp:extent cx="5395595" cy="1462252"/>
            <wp:effectExtent l="19050" t="19050" r="28575" b="19050"/>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31"/>
                    <a:stretch>
                      <a:fillRect/>
                    </a:stretch>
                  </pic:blipFill>
                  <pic:spPr>
                    <a:xfrm>
                      <a:off x="0" y="0"/>
                      <a:ext cx="5395595" cy="1462252"/>
                    </a:xfrm>
                    <a:prstGeom prst="rect">
                      <a:avLst/>
                    </a:prstGeom>
                    <a:ln w="9525">
                      <a:solidFill>
                        <a:srgbClr val="000000"/>
                      </a:solidFill>
                      <a:prstDash val="solid"/>
                    </a:ln>
                  </pic:spPr>
                </pic:pic>
              </a:graphicData>
            </a:graphic>
          </wp:inline>
        </w:drawing>
      </w:r>
    </w:p>
    <w:p>
      <w:pPr>
        <w:spacing w:beforeAutospacing="1"/>
      </w:pPr>
      <w:r>
        <w:drawing>
          <wp:inline>
            <wp:extent cx="5395595" cy="1009441"/>
            <wp:effectExtent l="19050" t="19050" r="28575" b="19050"/>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32"/>
                    <a:stretch>
                      <a:fillRect/>
                    </a:stretch>
                  </pic:blipFill>
                  <pic:spPr>
                    <a:xfrm>
                      <a:off x="0" y="0"/>
                      <a:ext cx="5395595" cy="1009441"/>
                    </a:xfrm>
                    <a:prstGeom prst="rect">
                      <a:avLst/>
                    </a:prstGeom>
                    <a:ln w="9525">
                      <a:solidFill>
                        <a:srgbClr val="000000"/>
                      </a:solidFill>
                      <a:prstDash val="solid"/>
                    </a:ln>
                  </pic:spPr>
                </pic:pic>
              </a:graphicData>
            </a:graphic>
          </wp:inline>
        </w:drawing>
      </w:r>
    </w:p>
    <w:p>
      <w:pPr>
        <w:numPr>
          <w:ilvl w:val="0"/>
          <w:numId w:val="56"/>
        </w:numPr>
      </w:pPr>
      <w:r>
        <w:t>Copy boot.jar from &lt;WC_HOME&gt;\codebase\install to local drive</w:t>
      </w:r>
    </w:p>
    <w:p>
      <w:pPr>
        <w:spacing w:beforeAutospacing="1"/>
      </w:pPr>
      <w:r>
        <w:drawing>
          <wp:inline>
            <wp:extent cx="5395595" cy="1679028"/>
            <wp:effectExtent l="19050" t="19050" r="28575" b="19050"/>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33"/>
                    <a:stretch>
                      <a:fillRect/>
                    </a:stretch>
                  </pic:blipFill>
                  <pic:spPr>
                    <a:xfrm>
                      <a:off x="0" y="0"/>
                      <a:ext cx="5395595" cy="1679028"/>
                    </a:xfrm>
                    <a:prstGeom prst="rect">
                      <a:avLst/>
                    </a:prstGeom>
                    <a:ln w="9525">
                      <a:solidFill>
                        <a:srgbClr val="000000"/>
                      </a:solidFill>
                      <a:prstDash val="solid"/>
                    </a:ln>
                  </pic:spPr>
                </pic:pic>
              </a:graphicData>
            </a:graphic>
          </wp:inline>
        </w:drawing>
      </w:r>
    </w:p>
    <w:p>
      <w:pPr>
        <w:spacing w:beforeAutospacing="1"/>
      </w:pPr>
      <w:r>
        <w:drawing>
          <wp:inline>
            <wp:extent cx="5395595" cy="970714"/>
            <wp:effectExtent l="19050" t="19050" r="28575" b="19050"/>
            <wp:docPr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34"/>
                    <a:stretch>
                      <a:fillRect/>
                    </a:stretch>
                  </pic:blipFill>
                  <pic:spPr>
                    <a:xfrm>
                      <a:off x="0" y="0"/>
                      <a:ext cx="5395595" cy="970714"/>
                    </a:xfrm>
                    <a:prstGeom prst="rect">
                      <a:avLst/>
                    </a:prstGeom>
                    <a:ln w="9525">
                      <a:solidFill>
                        <a:srgbClr val="000000"/>
                      </a:solidFill>
                      <a:prstDash val="solid"/>
                    </a:ln>
                  </pic:spPr>
                </pic:pic>
              </a:graphicData>
            </a:graphic>
          </wp:inline>
        </w:drawing>
      </w:r>
    </w:p>
    <w:p>
      <w:pPr>
        <w:numPr>
          <w:ilvl w:val="0"/>
          <w:numId w:val="57"/>
        </w:numPr>
      </w:pPr>
      <w:r>
        <w:t>Copy log4j-api.jar from &lt;WC_HOME&gt;\srclib to local drive</w:t>
      </w:r>
    </w:p>
    <w:p>
      <w:pPr>
        <w:spacing w:beforeAutospacing="1"/>
      </w:pPr>
      <w:r>
        <w:drawing>
          <wp:inline>
            <wp:extent cx="5395595" cy="1367416"/>
            <wp:effectExtent l="19050" t="19050" r="28575" b="19050"/>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35"/>
                    <a:stretch>
                      <a:fillRect/>
                    </a:stretch>
                  </pic:blipFill>
                  <pic:spPr>
                    <a:xfrm>
                      <a:off x="0" y="0"/>
                      <a:ext cx="5395595" cy="1367416"/>
                    </a:xfrm>
                    <a:prstGeom prst="rect">
                      <a:avLst/>
                    </a:prstGeom>
                    <a:ln w="9525">
                      <a:solidFill>
                        <a:srgbClr val="000000"/>
                      </a:solidFill>
                      <a:prstDash val="solid"/>
                    </a:ln>
                  </pic:spPr>
                </pic:pic>
              </a:graphicData>
            </a:graphic>
          </wp:inline>
        </w:drawing>
      </w:r>
    </w:p>
    <w:p>
      <w:pPr>
        <w:spacing w:beforeAutospacing="1"/>
      </w:pPr>
      <w:r>
        <w:drawing>
          <wp:inline>
            <wp:extent cx="5395595" cy="1391273"/>
            <wp:effectExtent l="19050" t="19050" r="28575" b="19050"/>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36"/>
                    <a:stretch>
                      <a:fillRect/>
                    </a:stretch>
                  </pic:blipFill>
                  <pic:spPr>
                    <a:xfrm>
                      <a:off x="0" y="0"/>
                      <a:ext cx="5395595" cy="1391273"/>
                    </a:xfrm>
                    <a:prstGeom prst="rect">
                      <a:avLst/>
                    </a:prstGeom>
                    <a:ln w="9525">
                      <a:solidFill>
                        <a:srgbClr val="000000"/>
                      </a:solidFill>
                      <a:prstDash val="solid"/>
                    </a:ln>
                  </pic:spPr>
                </pic:pic>
              </a:graphicData>
            </a:graphic>
          </wp:inline>
        </w:drawing>
      </w:r>
    </w:p>
    <w:p/>
    <w:p>
      <w:pPr>
        <w:numPr>
          <w:ilvl w:val="0"/>
          <w:numId w:val="58"/>
        </w:numPr>
      </w:pPr>
      <w:r>
        <w:t>Copy log4j-core.jar from &lt;WC_HOME&gt;\srclib to local drive</w:t>
      </w:r>
    </w:p>
    <w:p>
      <w:pPr>
        <w:spacing w:beforeAutospacing="1"/>
      </w:pPr>
      <w:r>
        <w:drawing>
          <wp:inline>
            <wp:extent cx="5395595" cy="1401601"/>
            <wp:effectExtent l="19050" t="19050" r="28575" b="19050"/>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7"/>
                    <a:stretch>
                      <a:fillRect/>
                    </a:stretch>
                  </pic:blipFill>
                  <pic:spPr>
                    <a:xfrm>
                      <a:off x="0" y="0"/>
                      <a:ext cx="5395595" cy="1401601"/>
                    </a:xfrm>
                    <a:prstGeom prst="rect">
                      <a:avLst/>
                    </a:prstGeom>
                    <a:ln w="9525">
                      <a:solidFill>
                        <a:srgbClr val="000000"/>
                      </a:solidFill>
                      <a:prstDash val="solid"/>
                    </a:ln>
                  </pic:spPr>
                </pic:pic>
              </a:graphicData>
            </a:graphic>
          </wp:inline>
        </w:drawing>
      </w:r>
    </w:p>
    <w:p>
      <w:pPr>
        <w:spacing w:beforeAutospacing="1"/>
      </w:pPr>
      <w:r>
        <w:drawing>
          <wp:inline>
            <wp:extent cx="5395595" cy="1515235"/>
            <wp:effectExtent l="19050" t="19050" r="28575" b="19050"/>
            <wp:docPr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8"/>
                    <a:stretch>
                      <a:fillRect/>
                    </a:stretch>
                  </pic:blipFill>
                  <pic:spPr>
                    <a:xfrm>
                      <a:off x="0" y="0"/>
                      <a:ext cx="5395595" cy="1515235"/>
                    </a:xfrm>
                    <a:prstGeom prst="rect">
                      <a:avLst/>
                    </a:prstGeom>
                    <a:ln w="9525">
                      <a:solidFill>
                        <a:srgbClr val="000000"/>
                      </a:solidFill>
                      <a:prstDash val="solid"/>
                    </a:ln>
                  </pic:spPr>
                </pic:pic>
              </a:graphicData>
            </a:graphic>
          </wp:inline>
        </w:drawing>
      </w:r>
    </w:p>
    <w:p>
      <w:pPr>
        <w:numPr>
          <w:ilvl w:val="0"/>
          <w:numId w:val="59"/>
        </w:numPr>
      </w:pPr>
      <w:r>
        <w:t>Share all below mentioned jars to APE team which we copied from windchill server in above steps.</w:t>
      </w:r>
    </w:p>
    <w:p>
      <w:pPr>
        <w:spacing w:beforeAutospacing="1"/>
      </w:pPr>
      <w:r>
        <w:drawing>
          <wp:inline>
            <wp:extent cx="5395595" cy="1731631"/>
            <wp:effectExtent l="19050" t="19050" r="28575" b="19050"/>
            <wp:docPr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9"/>
                    <a:stretch>
                      <a:fillRect/>
                    </a:stretch>
                  </pic:blipFill>
                  <pic:spPr>
                    <a:xfrm>
                      <a:off x="0" y="0"/>
                      <a:ext cx="5395595" cy="1731631"/>
                    </a:xfrm>
                    <a:prstGeom prst="rect">
                      <a:avLst/>
                    </a:prstGeom>
                    <a:ln w="9525">
                      <a:solidFill>
                        <a:srgbClr val="000000"/>
                      </a:solidFill>
                      <a:prstDash val="solid"/>
                    </a:ln>
                  </pic:spPr>
                </pic:pic>
              </a:graphicData>
            </a:graphic>
          </wp:inline>
        </w:drawing>
      </w:r>
    </w:p>
    <w:p/>
    <w:p>
      <w:pPr>
        <w:pStyle w:val="Heading1"/>
      </w:pPr>
      <w:bookmarkStart w:id="13" w:name="scroll-bookmark-8"/>
      <w:bookmarkStart w:id="14" w:name="_Toc256000014"/>
      <w:r>
        <w:t>Issues and Resolution</w:t>
      </w:r>
      <w:bookmarkEnd w:id="14"/>
      <w:bookmarkEnd w:id="13"/>
    </w:p>
    <w:p>
      <w:pPr>
        <w:pStyle w:val="Heading2"/>
      </w:pPr>
      <w:bookmarkStart w:id="15" w:name="scroll-bookmark-9"/>
      <w:bookmarkStart w:id="16" w:name="_Toc256000015"/>
      <w:r>
        <w:t>APE worker is not starting form Worker Agent Administration</w:t>
      </w:r>
      <w:bookmarkEnd w:id="16"/>
      <w:bookmarkEnd w:id="15"/>
    </w:p>
    <w:p>
      <w:pPr>
        <w:pStyle w:val="Heading3"/>
      </w:pPr>
      <w:bookmarkStart w:id="17" w:name="scroll-bookmark-10"/>
      <w:bookmarkStart w:id="18" w:name="_Toc256000016"/>
      <w:r>
        <w:t>Issue</w:t>
      </w:r>
      <w:bookmarkEnd w:id="18"/>
      <w:bookmarkEnd w:id="17"/>
    </w:p>
    <w:p>
      <w:pPr>
        <w:numPr>
          <w:ilvl w:val="0"/>
          <w:numId w:val="60"/>
        </w:numPr>
      </w:pPr>
      <w:r>
        <w:t>After configuration of APE worker, It was not starting from Worker Agent Administration.</w:t>
      </w:r>
    </w:p>
    <w:p>
      <w:pPr>
        <w:numPr>
          <w:ilvl w:val="0"/>
          <w:numId w:val="60"/>
        </w:numPr>
      </w:pPr>
      <w:r>
        <w:t>Worker Agent Administration Window was just spinning after Clicking on Start Worker for APE Worker</w:t>
      </w:r>
    </w:p>
    <w:p>
      <w:pPr>
        <w:spacing w:beforeAutospacing="1"/>
      </w:pPr>
      <w:r>
        <w:drawing>
          <wp:inline>
            <wp:extent cx="5395595" cy="2885048"/>
            <wp:effectExtent l="19050" t="19050" r="28575" b="19050"/>
            <wp:docPr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40"/>
                    <a:stretch>
                      <a:fillRect/>
                    </a:stretch>
                  </pic:blipFill>
                  <pic:spPr>
                    <a:xfrm>
                      <a:off x="0" y="0"/>
                      <a:ext cx="5395595" cy="2885048"/>
                    </a:xfrm>
                    <a:prstGeom prst="rect">
                      <a:avLst/>
                    </a:prstGeom>
                    <a:ln w="9525">
                      <a:solidFill>
                        <a:srgbClr val="000000"/>
                      </a:solidFill>
                      <a:prstDash val="solid"/>
                    </a:ln>
                  </pic:spPr>
                </pic:pic>
              </a:graphicData>
            </a:graphic>
          </wp:inline>
        </w:drawing>
      </w:r>
    </w:p>
    <w:p>
      <w:pPr>
        <w:pStyle w:val="Heading3"/>
      </w:pPr>
      <w:bookmarkStart w:id="19" w:name="scroll-bookmark-11"/>
      <w:bookmarkStart w:id="20" w:name="_Toc256000017"/>
      <w:r>
        <w:t>Resolution</w:t>
      </w:r>
      <w:bookmarkEnd w:id="20"/>
      <w:bookmarkEnd w:id="19"/>
    </w:p>
    <w:p>
      <w:pPr>
        <w:numPr>
          <w:ilvl w:val="0"/>
          <w:numId w:val="61"/>
        </w:numPr>
      </w:pPr>
      <w:r>
        <w:t>Need to add below lines in D:\ptc\apeworker\arbortextEngineWorkerstart.bat on APE Worker Server (CRDWSR0277)</w:t>
      </w:r>
    </w:p>
    <w:p>
      <w:pPr>
        <w:spacing w:beforeAutospacing="1"/>
      </w:pPr>
      <w:r>
        <w:drawing>
          <wp:inline>
            <wp:extent cx="5395595" cy="2514313"/>
            <wp:effectExtent l="19050" t="19050" r="28575" b="19050"/>
            <wp:docPr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41"/>
                    <a:stretch>
                      <a:fillRect/>
                    </a:stretch>
                  </pic:blipFill>
                  <pic:spPr>
                    <a:xfrm>
                      <a:off x="0" y="0"/>
                      <a:ext cx="5395595" cy="2514313"/>
                    </a:xfrm>
                    <a:prstGeom prst="rect">
                      <a:avLst/>
                    </a:prstGeom>
                    <a:ln w="9525">
                      <a:solidFill>
                        <a:srgbClr val="000000"/>
                      </a:solidFill>
                      <a:prstDash val="solid"/>
                    </a:ln>
                  </pic:spPr>
                </pic:pic>
              </a:graphicData>
            </a:graphic>
          </wp:inline>
        </w:drawing>
      </w:r>
    </w:p>
    <w:p>
      <w:pPr>
        <w:numPr>
          <w:ilvl w:val="0"/>
          <w:numId w:val="62"/>
        </w:numPr>
      </w:pPr>
      <w:r>
        <w:t>Add boot.jar to D:\ptc\apeworker\codebase (on CRDWSR0277 ) from &lt;WC_HOME&gt;\codebase\install (From CRDWSR0276)</w:t>
      </w:r>
    </w:p>
    <w:p>
      <w:pPr>
        <w:spacing w:beforeAutospacing="1"/>
      </w:pPr>
      <w:r>
        <w:drawing>
          <wp:inline>
            <wp:extent cx="5395595" cy="1500411"/>
            <wp:effectExtent l="19050" t="19050" r="28575" b="19050"/>
            <wp:docPr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42"/>
                    <a:stretch>
                      <a:fillRect/>
                    </a:stretch>
                  </pic:blipFill>
                  <pic:spPr>
                    <a:xfrm>
                      <a:off x="0" y="0"/>
                      <a:ext cx="5395595" cy="1500411"/>
                    </a:xfrm>
                    <a:prstGeom prst="rect">
                      <a:avLst/>
                    </a:prstGeom>
                    <a:ln w="9525">
                      <a:solidFill>
                        <a:srgbClr val="000000"/>
                      </a:solidFill>
                      <a:prstDash val="solid"/>
                    </a:ln>
                  </pic:spPr>
                </pic:pic>
              </a:graphicData>
            </a:graphic>
          </wp:inline>
        </w:drawing>
      </w:r>
    </w:p>
    <w:p>
      <w:pPr>
        <w:numPr>
          <w:ilvl w:val="0"/>
          <w:numId w:val="63"/>
        </w:numPr>
      </w:pPr>
      <w:r>
        <w:t>Updated publish.cadconvert.ARBORTEXT property value in schindler.xconf as per below snapshot</w:t>
      </w:r>
    </w:p>
    <w:p>
      <w:pPr>
        <w:spacing w:beforeAutospacing="1"/>
      </w:pPr>
      <w:r>
        <w:drawing>
          <wp:inline>
            <wp:extent cx="5395595" cy="577388"/>
            <wp:effectExtent l="19050" t="19050" r="28575" b="19050"/>
            <wp:docPr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43"/>
                    <a:stretch>
                      <a:fillRect/>
                    </a:stretch>
                  </pic:blipFill>
                  <pic:spPr>
                    <a:xfrm>
                      <a:off x="0" y="0"/>
                      <a:ext cx="5395595" cy="577388"/>
                    </a:xfrm>
                    <a:prstGeom prst="rect">
                      <a:avLst/>
                    </a:prstGeom>
                    <a:ln w="9525">
                      <a:solidFill>
                        <a:srgbClr val="000000"/>
                      </a:solidFill>
                      <a:prstDash val="solid"/>
                    </a:ln>
                  </pic:spPr>
                </pic:pic>
              </a:graphicData>
            </a:graphic>
          </wp:inline>
        </w:drawing>
      </w:r>
    </w:p>
    <w:sectPr w:rsidSect="008B1C6A">
      <w:footerReference w:type="default" r:id="rId44"/>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Issues and Resolution</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14</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Schindler CRD Applications</w:t>
    </w:r>
    <w:r w:rsidRPr="009D3DE2">
      <w:rPr>
        <w:sz w:val="18"/>
        <w:szCs w:val="18"/>
      </w:rPr>
      <w:t xml:space="preserve"> – </w:t>
    </w:r>
    <w:r w:rsidRPr="009D3DE2">
      <w:rPr>
        <w:sz w:val="18"/>
        <w:szCs w:val="18"/>
      </w:rPr>
      <w:t>atxtcustom Arbortext Package Creation and Deployment - RH1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multilevel"/>
    <w:tmpl w:val="7DF627D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7DF627D7"/>
    <w:multiLevelType w:val="multilevel"/>
    <w:tmpl w:val="7DF627D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7DF627D9"/>
    <w:multiLevelType w:val="hybridMultilevel"/>
    <w:tmpl w:val="7DF627D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7DF627DA"/>
    <w:multiLevelType w:val="hybridMultilevel"/>
    <w:tmpl w:val="7DF627D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7DF627DB"/>
    <w:multiLevelType w:val="hybridMultilevel"/>
    <w:tmpl w:val="7DF627D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7DF627DC"/>
    <w:multiLevelType w:val="hybridMultilevel"/>
    <w:tmpl w:val="7DF627D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7DF627DD"/>
    <w:multiLevelType w:val="hybridMultilevel"/>
    <w:tmpl w:val="7DF627DD"/>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7DF627DE"/>
    <w:multiLevelType w:val="hybridMultilevel"/>
    <w:tmpl w:val="7DF627D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7DF627DF"/>
    <w:multiLevelType w:val="hybridMultilevel"/>
    <w:tmpl w:val="7DF627D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7DF627E0"/>
    <w:multiLevelType w:val="hybridMultilevel"/>
    <w:tmpl w:val="7DF627E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7DF627E1"/>
    <w:multiLevelType w:val="hybridMultilevel"/>
    <w:tmpl w:val="7DF627E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7DF627E2"/>
    <w:multiLevelType w:val="hybridMultilevel"/>
    <w:tmpl w:val="7DF627E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7DF627E3"/>
    <w:multiLevelType w:val="hybridMultilevel"/>
    <w:tmpl w:val="7DF627E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7DF627E4"/>
    <w:multiLevelType w:val="hybridMultilevel"/>
    <w:tmpl w:val="7DF627E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7DF627E5"/>
    <w:multiLevelType w:val="hybridMultilevel"/>
    <w:tmpl w:val="7DF627E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7DF627E6"/>
    <w:multiLevelType w:val="hybridMultilevel"/>
    <w:tmpl w:val="7DF627E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7DF627E7"/>
    <w:multiLevelType w:val="hybridMultilevel"/>
    <w:tmpl w:val="7DF627E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7DF627E8"/>
    <w:multiLevelType w:val="hybridMultilevel"/>
    <w:tmpl w:val="7DF627E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7DF627E9"/>
    <w:multiLevelType w:val="hybridMultilevel"/>
    <w:tmpl w:val="7DF627E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7DF627EA"/>
    <w:multiLevelType w:val="hybridMultilevel"/>
    <w:tmpl w:val="7DF627EA"/>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7DF627EB"/>
    <w:multiLevelType w:val="hybridMultilevel"/>
    <w:tmpl w:val="7DF627EB"/>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7DF627EC"/>
    <w:multiLevelType w:val="hybridMultilevel"/>
    <w:tmpl w:val="7DF627E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1.png" /><Relationship Id="rId12" Type="http://schemas.openxmlformats.org/officeDocument/2006/relationships/hyperlink" Target="https://schindlerglobal.sharepoint.com/:x:/r/sites/INDWindchillUpgradeProject/Shared%20Documents/EDM%20Windchill%202025/Upgrade%20Rehearsal%201/Customization%20Upgrade/WC_13_0_2_5_Code_Upgrade.xlsx?d=w5ae4d0326dee447580d3a631039d4b9e&amp;csf=1&amp;web=1&amp;e=Rdn45z" TargetMode="External" /><Relationship Id="rId13" Type="http://schemas.openxmlformats.org/officeDocument/2006/relationships/image" Target="media/image2.png" /><Relationship Id="rId14" Type="http://schemas.openxmlformats.org/officeDocument/2006/relationships/image" Target="media/image3.png" /><Relationship Id="rId15" Type="http://schemas.openxmlformats.org/officeDocument/2006/relationships/image" Target="media/image4.png" /><Relationship Id="rId16" Type="http://schemas.openxmlformats.org/officeDocument/2006/relationships/image" Target="media/image5.png" /><Relationship Id="rId17" Type="http://schemas.openxmlformats.org/officeDocument/2006/relationships/image" Target="media/image6.png" /><Relationship Id="rId18" Type="http://schemas.openxmlformats.org/officeDocument/2006/relationships/image" Target="media/image7.png" /><Relationship Id="rId19" Type="http://schemas.openxmlformats.org/officeDocument/2006/relationships/image" Target="media/image8.png" /><Relationship Id="rId2" Type="http://schemas.openxmlformats.org/officeDocument/2006/relationships/webSettings" Target="webSettings.xml" /><Relationship Id="rId20" Type="http://schemas.openxmlformats.org/officeDocument/2006/relationships/image" Target="media/image9.png" /><Relationship Id="rId21" Type="http://schemas.openxmlformats.org/officeDocument/2006/relationships/image" Target="media/image10.png" /><Relationship Id="rId22" Type="http://schemas.openxmlformats.org/officeDocument/2006/relationships/image" Target="media/image11.png" /><Relationship Id="rId23" Type="http://schemas.openxmlformats.org/officeDocument/2006/relationships/image" Target="media/image12.png" /><Relationship Id="rId24" Type="http://schemas.openxmlformats.org/officeDocument/2006/relationships/image" Target="media/image13.png" /><Relationship Id="rId25" Type="http://schemas.openxmlformats.org/officeDocument/2006/relationships/image" Target="media/image14.jpeg" /><Relationship Id="rId26" Type="http://schemas.openxmlformats.org/officeDocument/2006/relationships/image" Target="media/image15.png" /><Relationship Id="rId27" Type="http://schemas.openxmlformats.org/officeDocument/2006/relationships/image" Target="media/image16.png" /><Relationship Id="rId28" Type="http://schemas.openxmlformats.org/officeDocument/2006/relationships/image" Target="media/image17.png" /><Relationship Id="rId29" Type="http://schemas.openxmlformats.org/officeDocument/2006/relationships/image" Target="media/image18.png" /><Relationship Id="rId3" Type="http://schemas.openxmlformats.org/officeDocument/2006/relationships/fontTable" Target="fontTable.xml" /><Relationship Id="rId30" Type="http://schemas.openxmlformats.org/officeDocument/2006/relationships/image" Target="media/image19.png" /><Relationship Id="rId31" Type="http://schemas.openxmlformats.org/officeDocument/2006/relationships/image" Target="media/image20.png" /><Relationship Id="rId32" Type="http://schemas.openxmlformats.org/officeDocument/2006/relationships/image" Target="media/image21.png" /><Relationship Id="rId33" Type="http://schemas.openxmlformats.org/officeDocument/2006/relationships/image" Target="media/image22.png" /><Relationship Id="rId34" Type="http://schemas.openxmlformats.org/officeDocument/2006/relationships/image" Target="media/image23.png" /><Relationship Id="rId35" Type="http://schemas.openxmlformats.org/officeDocument/2006/relationships/image" Target="media/image24.png" /><Relationship Id="rId36" Type="http://schemas.openxmlformats.org/officeDocument/2006/relationships/image" Target="media/image25.png" /><Relationship Id="rId37" Type="http://schemas.openxmlformats.org/officeDocument/2006/relationships/image" Target="media/image26.png" /><Relationship Id="rId38" Type="http://schemas.openxmlformats.org/officeDocument/2006/relationships/image" Target="media/image27.png" /><Relationship Id="rId39" Type="http://schemas.openxmlformats.org/officeDocument/2006/relationships/image" Target="media/image28.png" /><Relationship Id="rId4" Type="http://schemas.openxmlformats.org/officeDocument/2006/relationships/customXml" Target="../customXml/item1.xml" /><Relationship Id="rId40" Type="http://schemas.openxmlformats.org/officeDocument/2006/relationships/image" Target="media/image29.png" /><Relationship Id="rId41" Type="http://schemas.openxmlformats.org/officeDocument/2006/relationships/image" Target="media/image30.png" /><Relationship Id="rId42" Type="http://schemas.openxmlformats.org/officeDocument/2006/relationships/image" Target="media/image31.png" /><Relationship Id="rId43" Type="http://schemas.openxmlformats.org/officeDocument/2006/relationships/image" Target="media/image32.png" /><Relationship Id="rId44" Type="http://schemas.openxmlformats.org/officeDocument/2006/relationships/footer" Target="footer4.xml" /><Relationship Id="rId45" Type="http://schemas.openxmlformats.org/officeDocument/2006/relationships/theme" Target="theme/theme1.xml" /><Relationship Id="rId46" Type="http://schemas.openxmlformats.org/officeDocument/2006/relationships/numbering" Target="numbering.xml" /><Relationship Id="rId47" Type="http://schemas.openxmlformats.org/officeDocument/2006/relationships/styles" Target="styles.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14</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2025-08-19T05:06:59Z</dcterms:created>
  <dcterms:modified xsi:type="dcterms:W3CDTF">2025-08-19T05:06:59Z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