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DA" w:rsidRDefault="00ED037B" w:rsidP="0063682A">
      <w:pPr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Jack Cashman</w:t>
      </w:r>
    </w:p>
    <w:p w:rsidR="00F85EDA" w:rsidRDefault="00123017">
      <w:pPr>
        <w:jc w:val="right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Wakad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Pune 411057</w:t>
      </w:r>
    </w:p>
    <w:p w:rsidR="00F85EDA" w:rsidRDefault="00ED037B">
      <w:pPr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jackcashman</w:t>
      </w:r>
      <w:r w:rsidR="00123017">
        <w:rPr>
          <w:rFonts w:ascii="Verdana" w:eastAsia="Verdana" w:hAnsi="Verdana" w:cs="Verdana"/>
          <w:color w:val="000000"/>
          <w:sz w:val="20"/>
          <w:szCs w:val="20"/>
        </w:rPr>
        <w:t xml:space="preserve">@gmail.com </w:t>
      </w:r>
    </w:p>
    <w:p w:rsidR="00F85EDA" w:rsidRDefault="00123017" w:rsidP="0063682A">
      <w:pPr>
        <w:ind w:left="4320" w:firstLine="720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</w:t>
      </w:r>
      <w:r w:rsidR="0063682A"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+91-814</w:t>
      </w:r>
      <w:r w:rsidR="00ED037B">
        <w:rPr>
          <w:rFonts w:ascii="Verdana" w:eastAsia="Verdana" w:hAnsi="Verdana" w:cs="Verdana"/>
          <w:color w:val="000000"/>
          <w:sz w:val="20"/>
          <w:szCs w:val="20"/>
        </w:rPr>
        <w:t>53241</w:t>
      </w:r>
      <w:r>
        <w:rPr>
          <w:rFonts w:ascii="Verdana" w:eastAsia="Verdana" w:hAnsi="Verdana" w:cs="Verdana"/>
          <w:color w:val="000000"/>
          <w:sz w:val="20"/>
          <w:szCs w:val="20"/>
        </w:rPr>
        <w:t>47</w:t>
      </w:r>
    </w:p>
    <w:p w:rsidR="0063682A" w:rsidRDefault="0063682A" w:rsidP="0063682A">
      <w:pPr>
        <w:ind w:left="4320" w:firstLine="720"/>
        <w:jc w:val="center"/>
        <w:rPr>
          <w:rFonts w:ascii="Verdana" w:eastAsia="Verdana" w:hAnsi="Verdana" w:cs="Verdana"/>
          <w:b/>
          <w:color w:val="000000"/>
        </w:rPr>
      </w:pPr>
    </w:p>
    <w:p w:rsidR="00F85EDA" w:rsidRDefault="00123017">
      <w:pPr>
        <w:pBdr>
          <w:bottom w:val="single" w:sz="4" w:space="1" w:color="000000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</w:rPr>
        <w:t>Career Objective:</w:t>
      </w:r>
    </w:p>
    <w:p w:rsidR="00F85EDA" w:rsidRDefault="00123017">
      <w:pP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To succeed in an environment of growth and excellence and earn a job which provides me job satisfaction and self-development and help me achieve personal as well as organizational goals.</w:t>
      </w:r>
    </w:p>
    <w:p w:rsidR="00F85EDA" w:rsidRDefault="00123017">
      <w:pPr>
        <w:pBdr>
          <w:bottom w:val="single" w:sz="4" w:space="1" w:color="000000"/>
        </w:pBdr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color w:val="000000"/>
        </w:rPr>
        <w:t>Professional Work Experience:</w:t>
      </w:r>
    </w:p>
    <w:p w:rsidR="00F85EDA" w:rsidRDefault="00F85ED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60"/>
        <w:ind w:hanging="720"/>
        <w:jc w:val="both"/>
        <w:rPr>
          <w:rFonts w:ascii="Cambria" w:eastAsia="Cambria" w:hAnsi="Cambria" w:cs="Cambria"/>
          <w:color w:val="000000"/>
          <w:sz w:val="20"/>
          <w:szCs w:val="20"/>
          <w:u w:val="single"/>
        </w:rPr>
      </w:pPr>
    </w:p>
    <w:p w:rsidR="0063682A" w:rsidRDefault="00123017" w:rsidP="0063682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Current Organization:   Technical Lead at HCL Technologies, Pune                Oct 2018 - Present</w:t>
      </w:r>
    </w:p>
    <w:p w:rsidR="0063682A" w:rsidRDefault="0063682A" w:rsidP="00BE0356">
      <w:pPr>
        <w:spacing w:line="276" w:lineRule="auto"/>
        <w:jc w:val="both"/>
        <w:rPr>
          <w:sz w:val="24"/>
          <w:szCs w:val="24"/>
        </w:rPr>
      </w:pPr>
    </w:p>
    <w:p w:rsidR="0063682A" w:rsidRDefault="00123017" w:rsidP="0063682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Previous Organization:  Associate at Cognizant Technology Services, Pune    Jan 2018 – Sep 2018 </w:t>
      </w:r>
    </w:p>
    <w:p w:rsidR="00F85EDA" w:rsidRDefault="0012301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993321">
        <w:rPr>
          <w:sz w:val="24"/>
          <w:szCs w:val="24"/>
        </w:rPr>
        <w:t>IT Analyst at Tata Consultancy Services, Pun</w:t>
      </w:r>
      <w:r>
        <w:rPr>
          <w:sz w:val="24"/>
          <w:szCs w:val="24"/>
        </w:rPr>
        <w:t xml:space="preserve">e       </w:t>
      </w:r>
      <w:r w:rsidR="00993321">
        <w:rPr>
          <w:sz w:val="24"/>
          <w:szCs w:val="24"/>
        </w:rPr>
        <w:t>March 2012 - Jan 2018</w:t>
      </w:r>
    </w:p>
    <w:p w:rsidR="00F85EDA" w:rsidRDefault="00F85EDA">
      <w:pPr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F85EDA" w:rsidRDefault="00123017">
      <w:pPr>
        <w:pBdr>
          <w:bottom w:val="single" w:sz="4" w:space="1" w:color="000000"/>
        </w:pBdr>
        <w:jc w:val="both"/>
        <w:rPr>
          <w:b/>
          <w:color w:val="000000"/>
          <w:sz w:val="26"/>
          <w:szCs w:val="26"/>
          <w:u w:val="single"/>
        </w:rPr>
      </w:pPr>
      <w:r>
        <w:rPr>
          <w:rFonts w:ascii="Verdana" w:eastAsia="Verdana" w:hAnsi="Verdana" w:cs="Verdana"/>
          <w:b/>
          <w:color w:val="000000"/>
        </w:rPr>
        <w:t>Professional Project Summary:</w:t>
      </w:r>
    </w:p>
    <w:p w:rsidR="00F85EDA" w:rsidRDefault="00F85EDA">
      <w:pPr>
        <w:jc w:val="both"/>
        <w:rPr>
          <w:b/>
          <w:color w:val="000000"/>
          <w:sz w:val="26"/>
          <w:szCs w:val="26"/>
          <w:u w:val="single"/>
        </w:rPr>
      </w:pPr>
    </w:p>
    <w:p w:rsidR="00D62FE7" w:rsidRDefault="00123017" w:rsidP="00D62FE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Deutsche Bank:</w:t>
      </w:r>
    </w:p>
    <w:p w:rsidR="00D62FE7" w:rsidRPr="0063682A" w:rsidRDefault="00123017" w:rsidP="00D62FE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Client: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Deutsche Bank, UK</w:t>
      </w:r>
    </w:p>
    <w:p w:rsidR="00D62FE7" w:rsidRDefault="00123017" w:rsidP="00D62FE7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Technical skills: </w:t>
      </w:r>
      <w:r>
        <w:rPr>
          <w:rFonts w:ascii="Verdana" w:eastAsia="Verdana" w:hAnsi="Verdana" w:cs="Verdana"/>
          <w:color w:val="000000"/>
          <w:sz w:val="20"/>
          <w:szCs w:val="20"/>
        </w:rPr>
        <w:t>Oracle Pl/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Unix Shell Scripting</w:t>
      </w:r>
    </w:p>
    <w:p w:rsidR="00D62FE7" w:rsidRDefault="00123017" w:rsidP="00D62FE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Domain: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Banking &amp; Finance</w:t>
      </w:r>
    </w:p>
    <w:p w:rsidR="00D62FE7" w:rsidRDefault="00123017" w:rsidP="00D62FE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 xml:space="preserve">Project Overview: </w:t>
      </w:r>
      <w:r w:rsidRPr="00D62FE7">
        <w:rPr>
          <w:rFonts w:ascii="Verdana" w:eastAsia="Verdana" w:hAnsi="Verdana" w:cs="Verdana"/>
          <w:color w:val="000000"/>
          <w:sz w:val="20"/>
          <w:szCs w:val="20"/>
        </w:rPr>
        <w:t xml:space="preserve">TRC is a service assurance application system of DB, it manages all the </w:t>
      </w:r>
      <w:proofErr w:type="gramStart"/>
      <w:r w:rsidRPr="00D62FE7">
        <w:rPr>
          <w:rFonts w:ascii="Verdana" w:eastAsia="Verdana" w:hAnsi="Verdana" w:cs="Verdana"/>
          <w:color w:val="000000"/>
          <w:sz w:val="20"/>
          <w:szCs w:val="20"/>
        </w:rPr>
        <w:t>inflow</w:t>
      </w:r>
      <w:proofErr w:type="gramEnd"/>
      <w:r w:rsidRPr="00D62FE7">
        <w:rPr>
          <w:rFonts w:ascii="Verdana" w:eastAsia="Verdana" w:hAnsi="Verdana" w:cs="Verdana"/>
          <w:color w:val="000000"/>
          <w:sz w:val="20"/>
          <w:szCs w:val="20"/>
        </w:rPr>
        <w:t xml:space="preserve"> and Historical statistics of service request.</w:t>
      </w:r>
    </w:p>
    <w:p w:rsidR="00D62FE7" w:rsidRDefault="00123017" w:rsidP="00D62FE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and Responsibilities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Develop new client requirement and also improve the existing application. Write the optimized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code, extract data from feed files using SQL Loader and shell scripting. Migration of Shell scripts among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Unix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boxes, Deploy code through standard application. Worked on Jira application for SDLC Lifecycle, Bit Bucket to maintain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Git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repository.</w:t>
      </w:r>
    </w:p>
    <w:p w:rsidR="00D62FE7" w:rsidRDefault="00D62FE7">
      <w:pPr>
        <w:jc w:val="both"/>
        <w:rPr>
          <w:b/>
          <w:color w:val="000000"/>
          <w:sz w:val="26"/>
          <w:szCs w:val="26"/>
          <w:u w:val="single"/>
        </w:rPr>
      </w:pPr>
    </w:p>
    <w:p w:rsidR="00D62FE7" w:rsidRDefault="00D62FE7">
      <w:pPr>
        <w:jc w:val="both"/>
        <w:rPr>
          <w:b/>
          <w:color w:val="000000"/>
          <w:sz w:val="26"/>
          <w:szCs w:val="26"/>
          <w:u w:val="single"/>
        </w:rPr>
      </w:pPr>
    </w:p>
    <w:p w:rsidR="00D62FE7" w:rsidRDefault="00D62FE7">
      <w:pPr>
        <w:jc w:val="both"/>
        <w:rPr>
          <w:b/>
          <w:color w:val="000000"/>
          <w:sz w:val="26"/>
          <w:szCs w:val="26"/>
          <w:u w:val="single"/>
        </w:rPr>
      </w:pPr>
    </w:p>
    <w:p w:rsidR="00D62FE7" w:rsidRDefault="00D62FE7">
      <w:pPr>
        <w:jc w:val="both"/>
        <w:rPr>
          <w:b/>
          <w:color w:val="000000"/>
          <w:sz w:val="26"/>
          <w:szCs w:val="26"/>
          <w:u w:val="single"/>
        </w:rPr>
      </w:pPr>
    </w:p>
    <w:p w:rsidR="00F85EDA" w:rsidRDefault="0012301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Client Contract Initiation:</w:t>
      </w:r>
    </w:p>
    <w:p w:rsidR="0063682A" w:rsidRPr="0063682A" w:rsidRDefault="0012301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Client: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Credit Suisse, Switzerland</w:t>
      </w:r>
    </w:p>
    <w:p w:rsidR="00F85EDA" w:rsidRDefault="00123017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Technical skills: </w:t>
      </w:r>
      <w:r>
        <w:rPr>
          <w:rFonts w:ascii="Verdana" w:eastAsia="Verdana" w:hAnsi="Verdana" w:cs="Verdana"/>
          <w:color w:val="000000"/>
          <w:sz w:val="20"/>
          <w:szCs w:val="20"/>
        </w:rPr>
        <w:t>Oracle Pl/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Unix Shell Scripting</w:t>
      </w:r>
    </w:p>
    <w:p w:rsidR="00F85EDA" w:rsidRDefault="0012301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Domain: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Banking &amp; Finance</w:t>
      </w:r>
    </w:p>
    <w:p w:rsidR="00F85EDA" w:rsidRDefault="0012301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 xml:space="preserve">Project Overview: </w:t>
      </w:r>
      <w:r>
        <w:rPr>
          <w:rFonts w:ascii="Verdana" w:eastAsia="Verdana" w:hAnsi="Verdana" w:cs="Verdana"/>
          <w:color w:val="000000"/>
          <w:sz w:val="20"/>
          <w:szCs w:val="20"/>
        </w:rPr>
        <w:t>CCI is a client onboarding, Credit and legal terms negotiator system of Credit-Suisse.</w:t>
      </w:r>
    </w:p>
    <w:p w:rsidR="00F85EDA" w:rsidRDefault="00F85EDA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and Responsibilities</w:t>
      </w:r>
      <w:r>
        <w:rPr>
          <w:rFonts w:ascii="Verdana" w:eastAsia="Verdana" w:hAnsi="Verdana" w:cs="Verdana"/>
          <w:color w:val="000000"/>
          <w:sz w:val="20"/>
          <w:szCs w:val="20"/>
        </w:rPr>
        <w:t>: Develop new client requirement and also improve the existing appl</w:t>
      </w:r>
      <w:r w:rsidR="00BC0BA8">
        <w:rPr>
          <w:rFonts w:ascii="Verdana" w:eastAsia="Verdana" w:hAnsi="Verdana" w:cs="Verdana"/>
          <w:color w:val="000000"/>
          <w:sz w:val="20"/>
          <w:szCs w:val="20"/>
        </w:rPr>
        <w:t xml:space="preserve">ication. Write the optimized </w:t>
      </w:r>
      <w:proofErr w:type="spellStart"/>
      <w:r w:rsidR="00BC0BA8">
        <w:rPr>
          <w:rFonts w:ascii="Verdana" w:eastAsia="Verdana" w:hAnsi="Verdana" w:cs="Verdana"/>
          <w:color w:val="000000"/>
          <w:sz w:val="20"/>
          <w:szCs w:val="20"/>
        </w:rPr>
        <w:t>pl</w:t>
      </w:r>
      <w:proofErr w:type="spellEnd"/>
      <w:r w:rsidR="00BC0BA8">
        <w:rPr>
          <w:rFonts w:ascii="Verdana" w:eastAsia="Verdana" w:hAnsi="Verdana" w:cs="Verdana"/>
          <w:color w:val="000000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code, extract data from feed files using SQL Loader and shell scripting.</w:t>
      </w:r>
      <w:r w:rsidR="00BC0BA8">
        <w:rPr>
          <w:rFonts w:ascii="Verdana" w:eastAsia="Verdana" w:hAnsi="Verdana" w:cs="Verdana"/>
          <w:color w:val="000000"/>
          <w:sz w:val="20"/>
          <w:szCs w:val="20"/>
        </w:rPr>
        <w:t xml:space="preserve"> Migration of Shell scripts among </w:t>
      </w:r>
      <w:proofErr w:type="gramStart"/>
      <w:r w:rsidR="00BC0BA8">
        <w:rPr>
          <w:rFonts w:ascii="Verdana" w:eastAsia="Verdana" w:hAnsi="Verdana" w:cs="Verdana"/>
          <w:color w:val="000000"/>
          <w:sz w:val="20"/>
          <w:szCs w:val="20"/>
        </w:rPr>
        <w:t>Unix</w:t>
      </w:r>
      <w:proofErr w:type="gramEnd"/>
      <w:r w:rsidR="00BC0BA8">
        <w:rPr>
          <w:rFonts w:ascii="Verdana" w:eastAsia="Verdana" w:hAnsi="Verdana" w:cs="Verdana"/>
          <w:color w:val="000000"/>
          <w:sz w:val="20"/>
          <w:szCs w:val="20"/>
        </w:rPr>
        <w:t xml:space="preserve"> boxes,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Deploy code through standard IRMA application. Worked on </w:t>
      </w:r>
      <w:r w:rsidR="0063682A">
        <w:rPr>
          <w:rFonts w:ascii="Verdana" w:eastAsia="Verdana" w:hAnsi="Verdana" w:cs="Verdana"/>
          <w:color w:val="000000"/>
          <w:sz w:val="20"/>
          <w:szCs w:val="20"/>
        </w:rPr>
        <w:t>Odyssey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application for SDLC </w:t>
      </w:r>
      <w:r w:rsidR="0063682A">
        <w:rPr>
          <w:rFonts w:ascii="Verdana" w:eastAsia="Verdana" w:hAnsi="Verdana" w:cs="Verdana"/>
          <w:color w:val="000000"/>
          <w:sz w:val="20"/>
          <w:szCs w:val="20"/>
        </w:rPr>
        <w:t>Lifecycle</w:t>
      </w:r>
      <w:r>
        <w:rPr>
          <w:rFonts w:ascii="Verdana" w:eastAsia="Verdana" w:hAnsi="Verdana" w:cs="Verdana"/>
          <w:color w:val="000000"/>
          <w:sz w:val="20"/>
          <w:szCs w:val="20"/>
        </w:rPr>
        <w:t>, Tortoise SVN for repository.</w:t>
      </w:r>
    </w:p>
    <w:p w:rsidR="00D62FE7" w:rsidRDefault="00D62FE7">
      <w:pPr>
        <w:jc w:val="both"/>
        <w:rPr>
          <w:b/>
          <w:color w:val="000000"/>
          <w:sz w:val="26"/>
          <w:szCs w:val="26"/>
          <w:u w:val="single"/>
        </w:rPr>
      </w:pPr>
    </w:p>
    <w:p w:rsidR="00F85EDA" w:rsidRDefault="0012301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lastRenderedPageBreak/>
        <w:t xml:space="preserve">Project Commercial </w:t>
      </w:r>
      <w:proofErr w:type="spellStart"/>
      <w:r>
        <w:rPr>
          <w:b/>
          <w:color w:val="000000"/>
          <w:sz w:val="26"/>
          <w:szCs w:val="26"/>
          <w:u w:val="single"/>
        </w:rPr>
        <w:t>Managment</w:t>
      </w:r>
      <w:proofErr w:type="spellEnd"/>
      <w:r>
        <w:rPr>
          <w:b/>
          <w:color w:val="000000"/>
          <w:sz w:val="26"/>
          <w:szCs w:val="26"/>
          <w:u w:val="single"/>
        </w:rPr>
        <w:t>:</w:t>
      </w:r>
    </w:p>
    <w:p w:rsidR="0063682A" w:rsidRPr="0063682A" w:rsidRDefault="00123017" w:rsidP="0063682A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Client: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Internal</w:t>
      </w:r>
    </w:p>
    <w:p w:rsidR="00F85EDA" w:rsidRDefault="00123017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Technical skills: </w:t>
      </w:r>
      <w:r>
        <w:rPr>
          <w:rFonts w:ascii="Verdana" w:eastAsia="Verdana" w:hAnsi="Verdana" w:cs="Verdana"/>
          <w:color w:val="000000"/>
          <w:sz w:val="20"/>
          <w:szCs w:val="20"/>
        </w:rPr>
        <w:t>Oracle Pl/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</w:p>
    <w:p w:rsidR="00F85EDA" w:rsidRDefault="0012301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Domain: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Internal</w:t>
      </w:r>
    </w:p>
    <w:p w:rsidR="00F85EDA" w:rsidRDefault="0012301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 xml:space="preserve">Project Overview: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PCM is a TCS internal application development project. </w:t>
      </w:r>
    </w:p>
    <w:p w:rsidR="00F85EDA" w:rsidRDefault="00F85EDA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and Responsibilities</w:t>
      </w:r>
      <w:r>
        <w:rPr>
          <w:rFonts w:ascii="Verdana" w:eastAsia="Verdana" w:hAnsi="Verdana" w:cs="Verdana"/>
          <w:color w:val="000000"/>
          <w:sz w:val="20"/>
          <w:szCs w:val="20"/>
        </w:rPr>
        <w:t>: Work on CR of CFM (Client Financial Management), develop Packages, Procedure and functions for it. Find and Analyze the TKPROOF, Optimize the Queries and estimation time of procedures.</w:t>
      </w:r>
    </w:p>
    <w:p w:rsidR="0063682A" w:rsidRDefault="0063682A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Run The Business (Vanguard):</w:t>
      </w:r>
    </w:p>
    <w:p w:rsidR="00F85EDA" w:rsidRDefault="0012301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Client: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Vanguard, U.S.</w:t>
      </w:r>
    </w:p>
    <w:p w:rsidR="00F85EDA" w:rsidRDefault="0012301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Technical Skills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>
        <w:rPr>
          <w:color w:val="000000"/>
        </w:rPr>
        <w:t xml:space="preserve">Oracle, </w:t>
      </w:r>
      <w:r>
        <w:rPr>
          <w:rFonts w:ascii="Verdana" w:eastAsia="Verdana" w:hAnsi="Verdana" w:cs="Verdana"/>
          <w:color w:val="000000"/>
          <w:sz w:val="20"/>
          <w:szCs w:val="20"/>
        </w:rPr>
        <w:t>Pl/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Advance functions in PL SQL, Optimization, SQL Tuning</w:t>
      </w:r>
    </w:p>
    <w:p w:rsidR="00C450C0" w:rsidRDefault="00123017">
      <w:pPr>
        <w:jc w:val="both"/>
        <w:rPr>
          <w:b/>
          <w:color w:val="000000"/>
          <w:sz w:val="26"/>
          <w:szCs w:val="26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Domain: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Banking &amp; Finance</w:t>
      </w:r>
    </w:p>
    <w:p w:rsidR="00F85EDA" w:rsidRDefault="00123017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 xml:space="preserve">Project Overview: </w:t>
      </w:r>
      <w:r>
        <w:rPr>
          <w:rFonts w:ascii="Verdana" w:eastAsia="Verdana" w:hAnsi="Verdana" w:cs="Verdana"/>
          <w:color w:val="000000"/>
          <w:sz w:val="20"/>
          <w:szCs w:val="20"/>
        </w:rPr>
        <w:t>Vanguard provides Finance and Investment services to its clients and TCS supports the application of Vanguard serv. Ltd.</w:t>
      </w:r>
    </w:p>
    <w:p w:rsidR="00F85EDA" w:rsidRDefault="00F85EDA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and Responsibilities</w:t>
      </w:r>
      <w:r>
        <w:rPr>
          <w:rFonts w:ascii="Verdana" w:eastAsia="Verdana" w:hAnsi="Verdana" w:cs="Verdana"/>
          <w:color w:val="000000"/>
          <w:sz w:val="20"/>
          <w:szCs w:val="20"/>
        </w:rPr>
        <w:t>: Script development of fresh requirements using Advance PL SQL and enhancements of existing features on new modules.</w:t>
      </w:r>
    </w:p>
    <w:p w:rsidR="00F85EDA" w:rsidRDefault="00F85EDA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b/>
          <w:color w:val="000000"/>
          <w:u w:val="single"/>
        </w:rPr>
        <w:t>Cpos</w:t>
      </w:r>
      <w:proofErr w:type="spellEnd"/>
      <w:r>
        <w:rPr>
          <w:rFonts w:ascii="Verdana" w:eastAsia="Verdana" w:hAnsi="Verdana" w:cs="Verdana"/>
          <w:b/>
          <w:color w:val="000000"/>
          <w:u w:val="single"/>
        </w:rPr>
        <w:t>(</w:t>
      </w:r>
      <w:proofErr w:type="gramEnd"/>
      <w:r>
        <w:rPr>
          <w:rFonts w:ascii="Verdana" w:eastAsia="Verdana" w:hAnsi="Verdana" w:cs="Verdana"/>
          <w:b/>
          <w:color w:val="000000"/>
          <w:u w:val="single"/>
        </w:rPr>
        <w:t>Centralized Point of Services):</w:t>
      </w:r>
    </w:p>
    <w:p w:rsidR="00F85EDA" w:rsidRDefault="00123017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Client: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Vodafone, India  </w:t>
      </w:r>
    </w:p>
    <w:p w:rsidR="00F85EDA" w:rsidRDefault="00123017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Technical Skills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>
        <w:rPr>
          <w:color w:val="000000"/>
        </w:rPr>
        <w:t xml:space="preserve">Oracle, </w:t>
      </w:r>
      <w:r>
        <w:rPr>
          <w:rFonts w:ascii="Verdana" w:eastAsia="Verdana" w:hAnsi="Verdana" w:cs="Verdana"/>
          <w:color w:val="000000"/>
          <w:sz w:val="20"/>
          <w:szCs w:val="20"/>
        </w:rPr>
        <w:t>Pl/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Advance functions in PL SQL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, </w:t>
      </w:r>
      <w:r w:rsidR="00C450C0">
        <w:rPr>
          <w:rFonts w:ascii="Verdana" w:eastAsia="Verdana" w:hAnsi="Verdana" w:cs="Verdana"/>
          <w:color w:val="000000"/>
          <w:sz w:val="20"/>
          <w:szCs w:val="20"/>
        </w:rPr>
        <w:t>Unix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Shell Scripting</w:t>
      </w:r>
    </w:p>
    <w:p w:rsidR="00F85EDA" w:rsidRPr="00C450C0" w:rsidRDefault="00123017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Domain: </w:t>
      </w:r>
      <w:r>
        <w:rPr>
          <w:rFonts w:ascii="Verdana" w:eastAsia="Verdana" w:hAnsi="Verdana" w:cs="Verdana"/>
          <w:color w:val="000000"/>
          <w:sz w:val="20"/>
          <w:szCs w:val="20"/>
        </w:rPr>
        <w:t>Telecom</w:t>
      </w: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Project Overview:</w:t>
      </w:r>
      <w:r>
        <w:rPr>
          <w:rFonts w:ascii="Arial" w:eastAsia="Arial" w:hAnsi="Arial" w:cs="Arial"/>
          <w:color w:val="42424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The purpose of the project is to offer end-to-end solutions for registration of new Prepaid (CIF) and Postpaid (CAF) customers of Vodafone India telecoms.</w:t>
      </w:r>
    </w:p>
    <w:p w:rsidR="00F85EDA" w:rsidRDefault="00123017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Also it allows the customers to port in for Vodafone i.e. mobile number portability (MNP) </w:t>
      </w:r>
    </w:p>
    <w:p w:rsidR="00F85EDA" w:rsidRDefault="00F85EDA">
      <w:pPr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and Responsibilities</w:t>
      </w:r>
      <w:r>
        <w:rPr>
          <w:rFonts w:ascii="Verdana" w:eastAsia="Verdana" w:hAnsi="Verdana" w:cs="Verdana"/>
          <w:color w:val="000000"/>
          <w:sz w:val="20"/>
          <w:szCs w:val="20"/>
        </w:rPr>
        <w:t>: Script development of fresh re</w:t>
      </w:r>
      <w:r w:rsidR="00C450C0">
        <w:rPr>
          <w:rFonts w:ascii="Verdana" w:eastAsia="Verdana" w:hAnsi="Verdana" w:cs="Verdana"/>
          <w:color w:val="000000"/>
          <w:sz w:val="20"/>
          <w:szCs w:val="20"/>
        </w:rPr>
        <w:t>quirements using Advance PL SQL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Unix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enhancements of existing features on new modules.</w:t>
      </w:r>
    </w:p>
    <w:p w:rsidR="00F85EDA" w:rsidRDefault="00F85EDA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rPr>
          <w:rFonts w:ascii="Verdana" w:eastAsia="Verdana" w:hAnsi="Verdana" w:cs="Verdana"/>
          <w:b/>
          <w:color w:val="000000"/>
        </w:rPr>
      </w:pPr>
      <w:r>
        <w:rPr>
          <w:b/>
          <w:color w:val="000000"/>
          <w:sz w:val="26"/>
          <w:szCs w:val="26"/>
          <w:u w:val="single"/>
        </w:rPr>
        <w:t xml:space="preserve">CPOS </w:t>
      </w:r>
      <w:proofErr w:type="spellStart"/>
      <w:r>
        <w:rPr>
          <w:b/>
          <w:color w:val="000000"/>
          <w:sz w:val="26"/>
          <w:szCs w:val="26"/>
          <w:u w:val="single"/>
        </w:rPr>
        <w:t>Disha</w:t>
      </w:r>
      <w:proofErr w:type="spellEnd"/>
      <w:r>
        <w:rPr>
          <w:b/>
          <w:color w:val="000000"/>
          <w:sz w:val="26"/>
          <w:szCs w:val="26"/>
          <w:u w:val="single"/>
        </w:rPr>
        <w:t xml:space="preserve"> migration</w:t>
      </w:r>
      <w:r>
        <w:rPr>
          <w:rFonts w:ascii="Verdana" w:eastAsia="Verdana" w:hAnsi="Verdana" w:cs="Verdana"/>
          <w:b/>
          <w:color w:val="000000"/>
          <w:sz w:val="26"/>
          <w:szCs w:val="26"/>
          <w:u w:val="single"/>
        </w:rPr>
        <w:t>:</w:t>
      </w:r>
    </w:p>
    <w:p w:rsidR="00F85EDA" w:rsidRDefault="00F85EDA">
      <w:pPr>
        <w:rPr>
          <w:rFonts w:ascii="Verdana" w:eastAsia="Verdana" w:hAnsi="Verdana" w:cs="Verdana"/>
          <w:b/>
          <w:color w:val="000000"/>
        </w:rPr>
      </w:pP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Project Overview:</w:t>
      </w:r>
      <w:r>
        <w:rPr>
          <w:rFonts w:ascii="Verdana" w:eastAsia="Verdana" w:hAnsi="Verdana" w:cs="Verdana"/>
          <w:color w:val="424242"/>
          <w:sz w:val="20"/>
          <w:szCs w:val="20"/>
        </w:rPr>
        <w:t xml:space="preserve"> 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POS interfaces with the postpaid billing system to create new customers/subscribers and manage resources. Currently it has interface with postpaid billing system – BSCS.  This is being replaced with AMDOCS billing system.  Project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Disha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comprises of this entire process of transformation and migration of CPOS interface from BSCS to AMDOCS.</w:t>
      </w:r>
    </w:p>
    <w:p w:rsidR="00F85EDA" w:rsidRDefault="00F85EDA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and Responsibilities</w:t>
      </w:r>
      <w:r>
        <w:rPr>
          <w:rFonts w:ascii="Verdana" w:eastAsia="Verdana" w:hAnsi="Verdana" w:cs="Verdana"/>
          <w:color w:val="000000"/>
          <w:sz w:val="20"/>
          <w:szCs w:val="20"/>
        </w:rPr>
        <w:t>:</w:t>
      </w:r>
    </w:p>
    <w:p w:rsidR="00F85EDA" w:rsidRDefault="00F85EDA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F85EDA" w:rsidRDefault="00123017">
      <w:pPr>
        <w:numPr>
          <w:ilvl w:val="0"/>
          <w:numId w:val="1"/>
        </w:numPr>
        <w:tabs>
          <w:tab w:val="left" w:pos="648"/>
          <w:tab w:val="left" w:pos="720"/>
          <w:tab w:val="center" w:pos="4680"/>
          <w:tab w:val="right" w:pos="9360"/>
        </w:tabs>
      </w:pPr>
      <w:r>
        <w:rPr>
          <w:rFonts w:ascii="Verdana" w:eastAsia="Verdana" w:hAnsi="Verdana" w:cs="Verdana"/>
          <w:sz w:val="20"/>
          <w:szCs w:val="20"/>
        </w:rPr>
        <w:t xml:space="preserve">Prepared scripts using PL/SQL, UNIX and SQL to automate the functionality in order to reduce </w:t>
      </w:r>
      <w:r w:rsidR="00C450C0">
        <w:rPr>
          <w:rFonts w:ascii="Verdana" w:eastAsia="Verdana" w:hAnsi="Verdana" w:cs="Verdana"/>
          <w:sz w:val="20"/>
          <w:szCs w:val="20"/>
        </w:rPr>
        <w:t>ongoing</w:t>
      </w:r>
      <w:r>
        <w:rPr>
          <w:rFonts w:ascii="Verdana" w:eastAsia="Verdana" w:hAnsi="Verdana" w:cs="Verdana"/>
          <w:sz w:val="20"/>
          <w:szCs w:val="20"/>
        </w:rPr>
        <w:t xml:space="preserve"> issues.</w:t>
      </w:r>
    </w:p>
    <w:p w:rsidR="00F85EDA" w:rsidRDefault="00123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"/>
          <w:tab w:val="left" w:pos="720"/>
          <w:tab w:val="center" w:pos="4680"/>
          <w:tab w:val="right" w:pos="9360"/>
        </w:tabs>
        <w:spacing w:before="12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Preparation of programming specification and code review for database changes as per the function change request. </w:t>
      </w:r>
    </w:p>
    <w:p w:rsidR="00F85EDA" w:rsidRDefault="00123017">
      <w:pPr>
        <w:numPr>
          <w:ilvl w:val="0"/>
          <w:numId w:val="1"/>
        </w:numPr>
        <w:tabs>
          <w:tab w:val="left" w:pos="648"/>
          <w:tab w:val="left" w:pos="720"/>
          <w:tab w:val="center" w:pos="4680"/>
          <w:tab w:val="right" w:pos="9360"/>
        </w:tabs>
        <w:rPr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SQL Query Tuning to improve Query Performance.</w:t>
      </w:r>
    </w:p>
    <w:p w:rsidR="00F85EDA" w:rsidRDefault="00123017">
      <w:pPr>
        <w:numPr>
          <w:ilvl w:val="0"/>
          <w:numId w:val="1"/>
        </w:numPr>
        <w:tabs>
          <w:tab w:val="left" w:pos="648"/>
          <w:tab w:val="left" w:pos="720"/>
          <w:tab w:val="center" w:pos="4680"/>
          <w:tab w:val="right" w:pos="9360"/>
        </w:tabs>
        <w:jc w:val="both"/>
      </w:pPr>
      <w:r>
        <w:rPr>
          <w:rFonts w:ascii="Verdana" w:eastAsia="Verdana" w:hAnsi="Verdana" w:cs="Verdana"/>
          <w:color w:val="000000"/>
          <w:sz w:val="20"/>
          <w:szCs w:val="20"/>
        </w:rPr>
        <w:t>Support the application. (Handling of all our domestic users)</w:t>
      </w:r>
    </w:p>
    <w:p w:rsidR="00F85EDA" w:rsidRPr="00D62FE7" w:rsidRDefault="00123017" w:rsidP="00D62FE7">
      <w:pPr>
        <w:numPr>
          <w:ilvl w:val="0"/>
          <w:numId w:val="1"/>
        </w:numPr>
        <w:tabs>
          <w:tab w:val="left" w:pos="648"/>
          <w:tab w:val="left" w:pos="720"/>
          <w:tab w:val="center" w:pos="4680"/>
          <w:tab w:val="right" w:pos="9360"/>
        </w:tabs>
      </w:pPr>
      <w:r>
        <w:rPr>
          <w:rFonts w:ascii="Verdana" w:eastAsia="Verdana" w:hAnsi="Verdana" w:cs="Verdana"/>
          <w:sz w:val="20"/>
          <w:szCs w:val="20"/>
        </w:rPr>
        <w:t>Process documentation.</w:t>
      </w:r>
    </w:p>
    <w:p w:rsidR="00F85EDA" w:rsidRPr="00D62FE7" w:rsidRDefault="00123017" w:rsidP="00D62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Understanding of desktop, client – server and web applications architecture, design</w:t>
      </w:r>
    </w:p>
    <w:p w:rsidR="00F85EDA" w:rsidRDefault="00123017" w:rsidP="00C450C0">
      <w:pPr>
        <w:pBdr>
          <w:bottom w:val="single" w:sz="4" w:space="1" w:color="000000"/>
        </w:pBdr>
        <w:jc w:val="both"/>
        <w:rPr>
          <w:rFonts w:ascii="Cambria" w:eastAsia="Cambria" w:hAnsi="Cambria" w:cs="Cambria"/>
          <w:sz w:val="20"/>
          <w:szCs w:val="20"/>
        </w:rPr>
      </w:pPr>
      <w:r w:rsidRPr="00C450C0">
        <w:rPr>
          <w:rFonts w:ascii="Verdana" w:eastAsia="Verdana" w:hAnsi="Verdana" w:cs="Verdana"/>
          <w:b/>
          <w:color w:val="000000"/>
        </w:rPr>
        <w:lastRenderedPageBreak/>
        <w:t>Technical Skillset:</w:t>
      </w:r>
      <w:r>
        <w:rPr>
          <w:rFonts w:ascii="Cambria" w:eastAsia="Cambria" w:hAnsi="Cambria" w:cs="Cambria"/>
          <w:b/>
        </w:rPr>
        <w:tab/>
      </w:r>
    </w:p>
    <w:p w:rsidR="00F85EDA" w:rsidRDefault="00123017">
      <w:pPr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rFonts w:ascii="Cambria" w:eastAsia="Cambria" w:hAnsi="Cambria" w:cs="Cambria"/>
        </w:rPr>
        <w:t>Programming:</w:t>
      </w:r>
      <w:r>
        <w:rPr>
          <w:rFonts w:ascii="Cambria" w:eastAsia="Cambria" w:hAnsi="Cambria" w:cs="Cambria"/>
          <w:sz w:val="20"/>
          <w:szCs w:val="20"/>
        </w:rPr>
        <w:t xml:space="preserve">     </w:t>
      </w:r>
      <w:r w:rsidR="00C450C0">
        <w:rPr>
          <w:rFonts w:ascii="Cambria" w:eastAsia="Cambria" w:hAnsi="Cambria" w:cs="Cambria"/>
          <w:sz w:val="20"/>
          <w:szCs w:val="20"/>
        </w:rPr>
        <w:t xml:space="preserve">   </w:t>
      </w:r>
      <w:r>
        <w:rPr>
          <w:rFonts w:ascii="Cambria" w:eastAsia="Cambria" w:hAnsi="Cambria" w:cs="Cambria"/>
          <w:sz w:val="20"/>
          <w:szCs w:val="20"/>
        </w:rPr>
        <w:t xml:space="preserve">   </w:t>
      </w:r>
      <w:r w:rsidR="00C450C0">
        <w:rPr>
          <w:rFonts w:ascii="Cambria" w:eastAsia="Cambria" w:hAnsi="Cambria" w:cs="Cambria"/>
          <w:sz w:val="20"/>
          <w:szCs w:val="20"/>
        </w:rPr>
        <w:t>PLSQL</w:t>
      </w:r>
      <w:r>
        <w:rPr>
          <w:rFonts w:ascii="Cambria" w:eastAsia="Cambria" w:hAnsi="Cambria" w:cs="Cambria"/>
        </w:rPr>
        <w:t xml:space="preserve"> (Collections, Exception Handling, Procedures, Functions, </w:t>
      </w:r>
    </w:p>
    <w:p w:rsidR="00F85EDA" w:rsidRDefault="00123017">
      <w:pPr>
        <w:tabs>
          <w:tab w:val="left" w:pos="144"/>
          <w:tab w:val="left" w:pos="172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</w:t>
      </w:r>
      <w:r w:rsidR="00C450C0">
        <w:rPr>
          <w:rFonts w:ascii="Cambria" w:eastAsia="Cambria" w:hAnsi="Cambria" w:cs="Cambria"/>
        </w:rPr>
        <w:t xml:space="preserve">                                 Packages, Triggers, Cursors</w:t>
      </w:r>
      <w:r>
        <w:rPr>
          <w:rFonts w:ascii="Cambria" w:eastAsia="Cambria" w:hAnsi="Cambria" w:cs="Cambria"/>
        </w:rPr>
        <w:t xml:space="preserve"> </w:t>
      </w:r>
      <w:r w:rsidR="00C450C0">
        <w:rPr>
          <w:rFonts w:ascii="Cambria" w:eastAsia="Cambria" w:hAnsi="Cambria" w:cs="Cambria"/>
        </w:rPr>
        <w:t>and Bulk</w:t>
      </w:r>
      <w:r>
        <w:rPr>
          <w:rFonts w:ascii="Cambria" w:eastAsia="Cambria" w:hAnsi="Cambria" w:cs="Cambria"/>
        </w:rPr>
        <w:t xml:space="preserve"> Collect etc.),</w:t>
      </w:r>
    </w:p>
    <w:p w:rsidR="00F85EDA" w:rsidRDefault="00123017">
      <w:pPr>
        <w:tabs>
          <w:tab w:val="left" w:pos="144"/>
          <w:tab w:val="left" w:pos="1728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</w:t>
      </w:r>
      <w:r w:rsidR="00C450C0">
        <w:rPr>
          <w:rFonts w:ascii="Cambria" w:eastAsia="Cambria" w:hAnsi="Cambria" w:cs="Cambria"/>
        </w:rPr>
        <w:t xml:space="preserve">                      </w:t>
      </w:r>
      <w:r>
        <w:rPr>
          <w:rFonts w:ascii="Cambria" w:eastAsia="Cambria" w:hAnsi="Cambria" w:cs="Cambria"/>
        </w:rPr>
        <w:t xml:space="preserve">  SQL Loaders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D62FE7">
        <w:rPr>
          <w:rFonts w:ascii="Cambria" w:eastAsia="Cambria" w:hAnsi="Cambria" w:cs="Cambria"/>
        </w:rPr>
        <w:t>UNIX Shell Scripting, ETL</w:t>
      </w:r>
      <w:r w:rsidR="00CD7F2A">
        <w:rPr>
          <w:rFonts w:ascii="Cambria" w:eastAsia="Cambria" w:hAnsi="Cambria" w:cs="Cambria"/>
        </w:rPr>
        <w:t>, Data warehousing</w:t>
      </w:r>
    </w:p>
    <w:p w:rsidR="00F85EDA" w:rsidRDefault="00123017">
      <w:pPr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rFonts w:ascii="Cambria" w:eastAsia="Cambria" w:hAnsi="Cambria" w:cs="Cambria"/>
        </w:rPr>
        <w:t xml:space="preserve">Databases:         </w:t>
      </w:r>
      <w:r w:rsidR="00C450C0">
        <w:rPr>
          <w:rFonts w:ascii="Cambria" w:eastAsia="Cambria" w:hAnsi="Cambria" w:cs="Cambria"/>
        </w:rPr>
        <w:t xml:space="preserve">       </w:t>
      </w:r>
      <w:r>
        <w:rPr>
          <w:rFonts w:ascii="Cambria" w:eastAsia="Cambria" w:hAnsi="Cambria" w:cs="Cambria"/>
        </w:rPr>
        <w:t xml:space="preserve"> Oracle 11G</w:t>
      </w:r>
    </w:p>
    <w:p w:rsidR="00F85EDA" w:rsidRPr="00C450C0" w:rsidRDefault="00123017">
      <w:pPr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rFonts w:ascii="Cambria" w:eastAsia="Cambria" w:hAnsi="Cambria" w:cs="Cambria"/>
        </w:rPr>
        <w:t>Tools:</w:t>
      </w:r>
      <w:r>
        <w:rPr>
          <w:rFonts w:ascii="Cambria" w:eastAsia="Cambria" w:hAnsi="Cambria" w:cs="Cambria"/>
        </w:rPr>
        <w:tab/>
        <w:t xml:space="preserve">      </w:t>
      </w:r>
      <w:r w:rsidR="00C450C0">
        <w:rPr>
          <w:rFonts w:ascii="Cambria" w:eastAsia="Cambria" w:hAnsi="Cambria" w:cs="Cambria"/>
        </w:rPr>
        <w:t xml:space="preserve">     </w:t>
      </w:r>
      <w:r>
        <w:rPr>
          <w:rFonts w:ascii="Cambria" w:eastAsia="Cambria" w:hAnsi="Cambria" w:cs="Cambria"/>
        </w:rPr>
        <w:t>Toad, PLSQL Developer (RDBMS), SQL Developer,</w:t>
      </w:r>
      <w:r w:rsidR="00C450C0">
        <w:rPr>
          <w:rFonts w:ascii="Cambria" w:eastAsia="Cambria" w:hAnsi="Cambria" w:cs="Cambria"/>
        </w:rPr>
        <w:t xml:space="preserve"> Eclipse</w:t>
      </w:r>
    </w:p>
    <w:p w:rsidR="00C450C0" w:rsidRDefault="00123017">
      <w:pPr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rFonts w:ascii="Cambria" w:eastAsia="Cambria" w:hAnsi="Cambria" w:cs="Cambria"/>
        </w:rPr>
        <w:t>Automation Tool:    Control-M</w:t>
      </w:r>
    </w:p>
    <w:p w:rsidR="00F85EDA" w:rsidRDefault="00123017">
      <w:pPr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rFonts w:ascii="Cambria" w:eastAsia="Cambria" w:hAnsi="Cambria" w:cs="Cambria"/>
        </w:rPr>
        <w:t xml:space="preserve">Repository :         </w:t>
      </w:r>
      <w:r w:rsidR="00C450C0">
        <w:rPr>
          <w:rFonts w:ascii="Cambria" w:eastAsia="Cambria" w:hAnsi="Cambria" w:cs="Cambria"/>
        </w:rPr>
        <w:t xml:space="preserve">     </w:t>
      </w:r>
      <w:r>
        <w:rPr>
          <w:rFonts w:ascii="Cambria" w:eastAsia="Cambria" w:hAnsi="Cambria" w:cs="Cambria"/>
        </w:rPr>
        <w:t>Tortoise SVN</w:t>
      </w:r>
      <w:r w:rsidR="00CD7F2A">
        <w:rPr>
          <w:rFonts w:ascii="Cambria" w:eastAsia="Cambria" w:hAnsi="Cambria" w:cs="Cambria"/>
        </w:rPr>
        <w:t>, Bit Bucket</w:t>
      </w:r>
    </w:p>
    <w:p w:rsidR="00F85EDA" w:rsidRDefault="00123017">
      <w:pPr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rFonts w:ascii="Cambria" w:eastAsia="Cambria" w:hAnsi="Cambria" w:cs="Cambria"/>
        </w:rPr>
        <w:t xml:space="preserve">SDLC:              </w:t>
      </w:r>
      <w:r w:rsidR="00C450C0">
        <w:rPr>
          <w:rFonts w:ascii="Cambria" w:eastAsia="Cambria" w:hAnsi="Cambria" w:cs="Cambria"/>
        </w:rPr>
        <w:t xml:space="preserve">            </w:t>
      </w:r>
      <w:r>
        <w:rPr>
          <w:rFonts w:ascii="Cambria" w:eastAsia="Cambria" w:hAnsi="Cambria" w:cs="Cambria"/>
        </w:rPr>
        <w:t xml:space="preserve">Agility, </w:t>
      </w:r>
      <w:r w:rsidR="00C450C0">
        <w:rPr>
          <w:rFonts w:ascii="Cambria" w:eastAsia="Cambria" w:hAnsi="Cambria" w:cs="Cambria"/>
        </w:rPr>
        <w:t>Odyssey</w:t>
      </w:r>
      <w:r w:rsidR="00CD7F2A">
        <w:rPr>
          <w:rFonts w:ascii="Cambria" w:eastAsia="Cambria" w:hAnsi="Cambria" w:cs="Cambria"/>
        </w:rPr>
        <w:t>, Jira</w:t>
      </w:r>
    </w:p>
    <w:p w:rsidR="00F85EDA" w:rsidRDefault="00123017">
      <w:pPr>
        <w:numPr>
          <w:ilvl w:val="0"/>
          <w:numId w:val="2"/>
        </w:numPr>
        <w:tabs>
          <w:tab w:val="left" w:pos="144"/>
        </w:tabs>
        <w:ind w:left="144" w:hanging="144"/>
        <w:rPr>
          <w:b/>
          <w:color w:val="000000"/>
        </w:rPr>
      </w:pPr>
      <w:r>
        <w:rPr>
          <w:rFonts w:ascii="Cambria" w:eastAsia="Cambria" w:hAnsi="Cambria" w:cs="Cambria"/>
        </w:rPr>
        <w:t>OS:</w:t>
      </w:r>
      <w:r>
        <w:rPr>
          <w:rFonts w:ascii="Cambria" w:eastAsia="Cambria" w:hAnsi="Cambria" w:cs="Cambria"/>
        </w:rPr>
        <w:tab/>
        <w:t xml:space="preserve">      </w:t>
      </w:r>
      <w:r w:rsidR="00C450C0">
        <w:rPr>
          <w:rFonts w:ascii="Cambria" w:eastAsia="Cambria" w:hAnsi="Cambria" w:cs="Cambria"/>
        </w:rPr>
        <w:t xml:space="preserve">                    </w:t>
      </w:r>
      <w:r>
        <w:rPr>
          <w:rFonts w:ascii="Cambria" w:eastAsia="Cambria" w:hAnsi="Cambria" w:cs="Cambria"/>
        </w:rPr>
        <w:t xml:space="preserve">Windows, Unix </w:t>
      </w: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F85EDA" w:rsidRDefault="00F85EDA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color w:val="000000"/>
        </w:rPr>
      </w:pPr>
    </w:p>
    <w:p w:rsidR="00C450C0" w:rsidRDefault="00C450C0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color w:val="000000"/>
        </w:rPr>
      </w:pPr>
    </w:p>
    <w:p w:rsidR="00C450C0" w:rsidRDefault="00C450C0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color w:val="000000"/>
        </w:rPr>
      </w:pPr>
    </w:p>
    <w:p w:rsidR="00C450C0" w:rsidRDefault="00C450C0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color w:val="000000"/>
        </w:rPr>
      </w:pPr>
    </w:p>
    <w:p w:rsidR="00C450C0" w:rsidRDefault="00C450C0" w:rsidP="00C450C0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color w:val="000000"/>
        </w:rPr>
      </w:pPr>
    </w:p>
    <w:p w:rsidR="00F85EDA" w:rsidRPr="00C450C0" w:rsidRDefault="00123017" w:rsidP="00C450C0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Educational Qualifications</w:t>
      </w:r>
      <w:r w:rsidR="00C450C0">
        <w:rPr>
          <w:rFonts w:ascii="Verdana" w:eastAsia="Verdana" w:hAnsi="Verdana" w:cs="Verdana"/>
          <w:b/>
          <w:color w:val="000000"/>
        </w:rPr>
        <w:t>:</w:t>
      </w:r>
    </w:p>
    <w:p w:rsidR="00C450C0" w:rsidRDefault="00C450C0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F85EDA" w:rsidRDefault="00123017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Rajiv Gandhi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Proudyogiki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Vishwavidyalaya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(2007-2011)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,Jabalpur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>, Madhya Pradesh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</w:rPr>
        <w:t xml:space="preserve">        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    </w:t>
      </w:r>
      <w:r w:rsidR="00C450C0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Bachelors of Technology, Computer Science &amp; Engineering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ab/>
      </w:r>
      <w:r w:rsidR="00C450C0">
        <w:rPr>
          <w:rFonts w:ascii="Arial" w:eastAsia="Arial" w:hAnsi="Arial" w:cs="Arial"/>
          <w:color w:val="000000"/>
          <w:sz w:val="20"/>
          <w:szCs w:val="20"/>
        </w:rPr>
        <w:t xml:space="preserve">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70.71%</w:t>
      </w:r>
    </w:p>
    <w:p w:rsidR="00F85EDA" w:rsidRDefault="00123017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Class 12</w:t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(2007)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   </w:t>
      </w:r>
    </w:p>
    <w:p w:rsidR="00F85EDA" w:rsidRDefault="00123017">
      <w:pPr>
        <w:ind w:firstLine="72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SDPS School</w:t>
      </w:r>
      <w:r w:rsidR="00C450C0">
        <w:rPr>
          <w:rFonts w:ascii="Bookman Old Style" w:eastAsia="Bookman Old Style" w:hAnsi="Bookman Old Style" w:cs="Bookman Old Style"/>
          <w:sz w:val="20"/>
          <w:szCs w:val="20"/>
        </w:rPr>
        <w:t xml:space="preserve"> (Madhya Pradesh Board)</w:t>
      </w:r>
      <w:r w:rsidR="00C450C0">
        <w:rPr>
          <w:rFonts w:ascii="Bookman Old Style" w:eastAsia="Bookman Old Style" w:hAnsi="Bookman Old Style" w:cs="Bookman Old Style"/>
          <w:sz w:val="20"/>
          <w:szCs w:val="20"/>
        </w:rPr>
        <w:tab/>
        <w:t xml:space="preserve">              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75.11%</w:t>
      </w:r>
    </w:p>
    <w:p w:rsidR="00F85EDA" w:rsidRDefault="00123017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Class 10</w:t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(2005)</w:t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  <w:t xml:space="preserve">      </w:t>
      </w:r>
    </w:p>
    <w:p w:rsidR="00F85EDA" w:rsidRDefault="00123017">
      <w:pP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>SDPS School (Madhya Pradesh Board)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 xml:space="preserve">  </w:t>
      </w:r>
      <w:r w:rsidR="00C450C0"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>68.91%</w:t>
      </w:r>
    </w:p>
    <w:p w:rsidR="00F85EDA" w:rsidRDefault="00F85EDA">
      <w:pPr>
        <w:jc w:val="both"/>
        <w:rPr>
          <w:rFonts w:ascii="Verdana" w:eastAsia="Verdana" w:hAnsi="Verdana" w:cs="Verdana"/>
          <w:b/>
          <w:color w:val="000000"/>
        </w:rPr>
      </w:pPr>
    </w:p>
    <w:p w:rsidR="00F85EDA" w:rsidRDefault="00123017">
      <w:pPr>
        <w:pBdr>
          <w:bottom w:val="single" w:sz="4" w:space="1" w:color="000000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</w:rPr>
        <w:t>Strengths: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F85EDA" w:rsidRDefault="00123017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Team Player</w:t>
      </w:r>
    </w:p>
    <w:p w:rsidR="00F85EDA" w:rsidRDefault="00123017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- Hard Working</w:t>
      </w:r>
    </w:p>
    <w:p w:rsidR="00F85EDA" w:rsidRDefault="00123017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- Innovative Mind</w:t>
      </w:r>
    </w:p>
    <w:p w:rsidR="00F85EDA" w:rsidRDefault="00123017">
      <w:pPr>
        <w:ind w:firstLine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- Quick Learner</w:t>
      </w:r>
    </w:p>
    <w:p w:rsidR="00F85EDA" w:rsidRDefault="00F85EDA">
      <w:pPr>
        <w:pBdr>
          <w:bottom w:val="single" w:sz="4" w:space="1" w:color="000000"/>
        </w:pBdr>
        <w:rPr>
          <w:rFonts w:ascii="Verdana" w:eastAsia="Verdana" w:hAnsi="Verdana" w:cs="Verdana"/>
          <w:b/>
          <w:color w:val="000000"/>
        </w:rPr>
      </w:pPr>
    </w:p>
    <w:p w:rsidR="00F85EDA" w:rsidRDefault="0012301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dtyp=docx_n&amp;userId=6fda48077ce8209235a696fcb3a818a6e88a1c05e88354d6&amp;jobId=020519000411&amp;uid=6075707102051900041115571434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dtyp=docx_n&amp;userId=6fda48077ce8209235a696fcb3a818a6e88a1c05e88354d6&amp;jobId=020519000411&amp;uid=60757071020519000411155714347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5EDA" w:rsidSect="00F85ED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508" w:rsidRDefault="003F4508">
      <w:r>
        <w:separator/>
      </w:r>
    </w:p>
  </w:endnote>
  <w:endnote w:type="continuationSeparator" w:id="0">
    <w:p w:rsidR="003F4508" w:rsidRDefault="003F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anum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508" w:rsidRDefault="003F4508">
      <w:r>
        <w:separator/>
      </w:r>
    </w:p>
  </w:footnote>
  <w:footnote w:type="continuationSeparator" w:id="0">
    <w:p w:rsidR="003F4508" w:rsidRDefault="003F4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087" w:rsidRDefault="00376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E3877"/>
    <w:multiLevelType w:val="multilevel"/>
    <w:tmpl w:val="FD2622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7E2A53"/>
    <w:multiLevelType w:val="multilevel"/>
    <w:tmpl w:val="F75AC53E"/>
    <w:lvl w:ilvl="0">
      <w:start w:val="1"/>
      <w:numFmt w:val="bullet"/>
      <w:lvlText w:val="●"/>
      <w:lvlJc w:val="left"/>
      <w:pPr>
        <w:ind w:left="2448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decimal"/>
      <w:lvlText w:val="%2"/>
      <w:lvlJc w:val="left"/>
      <w:pPr>
        <w:ind w:left="2808" w:hanging="360"/>
      </w:pPr>
    </w:lvl>
    <w:lvl w:ilvl="2">
      <w:start w:val="1"/>
      <w:numFmt w:val="decimal"/>
      <w:lvlText w:val="%2.%3"/>
      <w:lvlJc w:val="left"/>
      <w:pPr>
        <w:ind w:left="3168" w:hanging="360"/>
      </w:pPr>
    </w:lvl>
    <w:lvl w:ilvl="3">
      <w:start w:val="1"/>
      <w:numFmt w:val="decimal"/>
      <w:lvlText w:val="%2.%3.%4"/>
      <w:lvlJc w:val="left"/>
      <w:pPr>
        <w:ind w:left="3528" w:hanging="360"/>
      </w:pPr>
    </w:lvl>
    <w:lvl w:ilvl="4">
      <w:start w:val="1"/>
      <w:numFmt w:val="decimal"/>
      <w:lvlText w:val="%2.%3.%4.%5"/>
      <w:lvlJc w:val="left"/>
      <w:pPr>
        <w:ind w:left="3888" w:hanging="360"/>
      </w:pPr>
    </w:lvl>
    <w:lvl w:ilvl="5">
      <w:start w:val="1"/>
      <w:numFmt w:val="decimal"/>
      <w:lvlText w:val="%2.%3.%4.%5.%6"/>
      <w:lvlJc w:val="left"/>
      <w:pPr>
        <w:ind w:left="4248" w:hanging="360"/>
      </w:pPr>
    </w:lvl>
    <w:lvl w:ilvl="6">
      <w:start w:val="1"/>
      <w:numFmt w:val="decimal"/>
      <w:lvlText w:val="%2.%3.%4.%5.%6.%7"/>
      <w:lvlJc w:val="left"/>
      <w:pPr>
        <w:ind w:left="4608" w:hanging="360"/>
      </w:pPr>
    </w:lvl>
    <w:lvl w:ilvl="7">
      <w:start w:val="1"/>
      <w:numFmt w:val="decimal"/>
      <w:lvlText w:val="%2.%3.%4.%5.%6.%7.%8"/>
      <w:lvlJc w:val="left"/>
      <w:pPr>
        <w:ind w:left="4968" w:hanging="360"/>
      </w:pPr>
    </w:lvl>
    <w:lvl w:ilvl="8">
      <w:start w:val="1"/>
      <w:numFmt w:val="decimal"/>
      <w:lvlText w:val="%2.%3.%4.%5.%6.%7.%8.%9"/>
      <w:lvlJc w:val="left"/>
      <w:pPr>
        <w:ind w:left="5328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DA"/>
    <w:rsid w:val="00123017"/>
    <w:rsid w:val="00376087"/>
    <w:rsid w:val="003F4508"/>
    <w:rsid w:val="005B5DBC"/>
    <w:rsid w:val="0063682A"/>
    <w:rsid w:val="008036AB"/>
    <w:rsid w:val="0084161F"/>
    <w:rsid w:val="00993321"/>
    <w:rsid w:val="00BC0BA8"/>
    <w:rsid w:val="00BE0356"/>
    <w:rsid w:val="00C450C0"/>
    <w:rsid w:val="00CD7F2A"/>
    <w:rsid w:val="00D62FE7"/>
    <w:rsid w:val="00ED037B"/>
    <w:rsid w:val="00F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769"/>
  <w15:docId w15:val="{8056ACAF-8F84-4715-9528-3397A49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07E9"/>
  </w:style>
  <w:style w:type="paragraph" w:styleId="Heading1">
    <w:name w:val="heading 1"/>
    <w:basedOn w:val="Normal1"/>
    <w:next w:val="Normal1"/>
    <w:rsid w:val="00F85E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85E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85E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85E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85E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85E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5EDA"/>
  </w:style>
  <w:style w:type="paragraph" w:styleId="Title">
    <w:name w:val="Title"/>
    <w:basedOn w:val="Normal1"/>
    <w:next w:val="Normal1"/>
    <w:rsid w:val="00F85EDA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uiPriority w:val="18"/>
    <w:qFormat/>
    <w:rsid w:val="000507E9"/>
    <w:rPr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0507E9"/>
    <w:pPr>
      <w:ind w:left="720"/>
    </w:pPr>
    <w:rPr>
      <w:rFonts w:ascii="Cambria" w:hAnsi="Cambria"/>
      <w:sz w:val="28"/>
      <w:szCs w:val="28"/>
      <w:u w:val="thick"/>
    </w:rPr>
  </w:style>
  <w:style w:type="character" w:customStyle="1" w:styleId="WW8Num1z0">
    <w:name w:val="WW8Num1z0"/>
    <w:rsid w:val="000507E9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2z0">
    <w:name w:val="WW8Num2z0"/>
    <w:rsid w:val="000507E9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3z0">
    <w:name w:val="WW8Num3z0"/>
    <w:rsid w:val="000507E9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styleId="Hyperlink">
    <w:name w:val="Hyperlink"/>
    <w:rsid w:val="000507E9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apple-style-span">
    <w:name w:val="apple-style-span"/>
    <w:basedOn w:val="DefaultParagraphFont"/>
    <w:rsid w:val="000507E9"/>
  </w:style>
  <w:style w:type="character" w:customStyle="1" w:styleId="apple-converted-space">
    <w:name w:val="apple-converted-space"/>
    <w:basedOn w:val="DefaultParagraphFont"/>
    <w:rsid w:val="000507E9"/>
  </w:style>
  <w:style w:type="character" w:customStyle="1" w:styleId="DocumentMapChar">
    <w:name w:val="Document Map Char"/>
    <w:rsid w:val="000507E9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erChar8eba92c1-f074-44f7-b9e2-8f273f5ade53">
    <w:name w:val="Header Char_8eba92c1-f074-44f7-b9e2-8f273f5ade53"/>
    <w:rsid w:val="000507E9"/>
    <w:rPr>
      <w:w w:val="100"/>
      <w:sz w:val="22"/>
      <w:szCs w:val="22"/>
      <w:shd w:val="clear" w:color="auto" w:fill="auto"/>
    </w:rPr>
  </w:style>
  <w:style w:type="character" w:customStyle="1" w:styleId="FooterChar78b405ac-b129-4e32-97c9-6af498f52e2c">
    <w:name w:val="Footer Char_78b405ac-b129-4e32-97c9-6af498f52e2c"/>
    <w:rsid w:val="000507E9"/>
    <w:rPr>
      <w:w w:val="100"/>
      <w:sz w:val="22"/>
      <w:szCs w:val="22"/>
      <w:shd w:val="clear" w:color="auto" w:fill="auto"/>
    </w:rPr>
  </w:style>
  <w:style w:type="character" w:customStyle="1" w:styleId="WW8Num5z0">
    <w:name w:val="WW8Num5z0"/>
    <w:rsid w:val="000507E9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5z1">
    <w:name w:val="WW8Num5z1"/>
    <w:rsid w:val="000507E9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rsid w:val="000507E9"/>
    <w:pPr>
      <w:keepNext/>
    </w:pPr>
    <w:rPr>
      <w:rFonts w:ascii="Arial" w:eastAsia="Mangal" w:hAnsi="Arial"/>
      <w:sz w:val="28"/>
      <w:szCs w:val="28"/>
    </w:rPr>
  </w:style>
  <w:style w:type="paragraph" w:styleId="BodyText">
    <w:name w:val="Body Text"/>
    <w:basedOn w:val="Normal"/>
    <w:rsid w:val="000507E9"/>
  </w:style>
  <w:style w:type="paragraph" w:styleId="List">
    <w:name w:val="List"/>
    <w:basedOn w:val="BodyText"/>
    <w:rsid w:val="000507E9"/>
    <w:rPr>
      <w:rFonts w:ascii="NanumGothic" w:eastAsia="Mangal" w:hAnsi="NanumGothic"/>
      <w:sz w:val="20"/>
      <w:szCs w:val="20"/>
    </w:rPr>
  </w:style>
  <w:style w:type="paragraph" w:styleId="Caption">
    <w:name w:val="caption"/>
    <w:basedOn w:val="Normal"/>
    <w:qFormat/>
    <w:rsid w:val="000507E9"/>
    <w:rPr>
      <w:rFonts w:ascii="NanumGothic" w:eastAsia="Mangal" w:hAnsi="NanumGothic"/>
      <w:i/>
      <w:sz w:val="24"/>
      <w:szCs w:val="24"/>
    </w:rPr>
  </w:style>
  <w:style w:type="paragraph" w:customStyle="1" w:styleId="Index">
    <w:name w:val="Index"/>
    <w:basedOn w:val="Normal"/>
    <w:rsid w:val="000507E9"/>
    <w:rPr>
      <w:rFonts w:ascii="NanumGothic" w:eastAsia="Mangal" w:hAnsi="NanumGothic"/>
      <w:sz w:val="20"/>
      <w:szCs w:val="20"/>
    </w:rPr>
  </w:style>
  <w:style w:type="paragraph" w:styleId="DocumentMap">
    <w:name w:val="Document Map"/>
    <w:basedOn w:val="Normal"/>
    <w:rsid w:val="000507E9"/>
    <w:rPr>
      <w:rFonts w:ascii="Tahoma" w:eastAsia="Tahoma" w:hAnsi="Tahoma"/>
      <w:sz w:val="16"/>
      <w:szCs w:val="16"/>
    </w:rPr>
  </w:style>
  <w:style w:type="paragraph" w:styleId="Footer">
    <w:name w:val="footer"/>
    <w:basedOn w:val="Normal"/>
    <w:rsid w:val="000507E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0507E9"/>
    <w:pPr>
      <w:tabs>
        <w:tab w:val="center" w:pos="4680"/>
        <w:tab w:val="right" w:pos="9360"/>
      </w:tabs>
    </w:pPr>
  </w:style>
  <w:style w:type="paragraph" w:customStyle="1" w:styleId="yiv532361419msonormal">
    <w:name w:val="yiv532361419msonormal"/>
    <w:basedOn w:val="Normal"/>
    <w:rsid w:val="000507E9"/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0507E9"/>
  </w:style>
  <w:style w:type="paragraph" w:customStyle="1" w:styleId="TableHeading">
    <w:name w:val="Table Heading"/>
    <w:basedOn w:val="TableContents"/>
    <w:rsid w:val="000507E9"/>
    <w:pPr>
      <w:jc w:val="center"/>
    </w:pPr>
    <w:rPr>
      <w:b/>
      <w:sz w:val="20"/>
      <w:szCs w:val="20"/>
    </w:rPr>
  </w:style>
  <w:style w:type="paragraph" w:styleId="BodyTextIndent">
    <w:name w:val="Body Text Indent"/>
    <w:basedOn w:val="Normal"/>
    <w:rsid w:val="000507E9"/>
    <w:pPr>
      <w:ind w:left="360"/>
    </w:pPr>
    <w:rPr>
      <w:rFonts w:ascii="Garamond" w:eastAsia="Garamond" w:hAnsi="Garamond"/>
      <w:sz w:val="20"/>
      <w:szCs w:val="20"/>
    </w:rPr>
  </w:style>
  <w:style w:type="paragraph" w:styleId="Subtitle">
    <w:name w:val="Subtitle"/>
    <w:basedOn w:val="Normal"/>
    <w:next w:val="Normal"/>
    <w:rsid w:val="00F85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F85EDA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dtyp=docx_n&amp;userId=6fda48077ce8209235a696fcb3a818a6e88a1c05e88354d6&amp;jobId=020519000411&amp;uid=60757071020519000411155714347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4186</Characters>
  <Application>Microsoft Office Word</Application>
  <DocSecurity>0</DocSecurity>
  <Lines>126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Cashman</dc:creator>
  <cp:lastModifiedBy>Rathee, Sunny (VIBD 71) CWR</cp:lastModifiedBy>
  <cp:revision>3</cp:revision>
  <dcterms:created xsi:type="dcterms:W3CDTF">2019-05-06T12:24:00Z</dcterms:created>
  <dcterms:modified xsi:type="dcterms:W3CDTF">2019-05-22T12:38:00Z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