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6203C" w14:textId="77777777" w:rsidR="008D5BB0" w:rsidRPr="008D5BB0" w:rsidRDefault="008D5BB0" w:rsidP="008D5BB0">
      <w:pPr>
        <w:rPr>
          <w:b/>
          <w:bCs/>
        </w:rPr>
      </w:pPr>
      <w:r w:rsidRPr="008D5BB0">
        <w:rPr>
          <w:b/>
          <w:bCs/>
        </w:rPr>
        <w:t>1. Liquidity and Risk Management in Trading</w:t>
      </w:r>
    </w:p>
    <w:p w14:paraId="1B1F93BD" w14:textId="77777777" w:rsidR="008D5BB0" w:rsidRPr="008D5BB0" w:rsidRDefault="008D5BB0" w:rsidP="008D5BB0">
      <w:r w:rsidRPr="008D5BB0">
        <w:rPr>
          <w:b/>
          <w:bCs/>
        </w:rPr>
        <w:t>The Role of AI:</w:t>
      </w:r>
    </w:p>
    <w:p w14:paraId="2573698B" w14:textId="77777777" w:rsidR="008D5BB0" w:rsidRPr="008D5BB0" w:rsidRDefault="008D5BB0" w:rsidP="008D5BB0">
      <w:pPr>
        <w:numPr>
          <w:ilvl w:val="0"/>
          <w:numId w:val="1"/>
        </w:numPr>
      </w:pPr>
      <w:r w:rsidRPr="008D5BB0">
        <w:rPr>
          <w:b/>
          <w:bCs/>
        </w:rPr>
        <w:t>Speed and Accuracy:</w:t>
      </w:r>
      <w:r w:rsidRPr="008D5BB0">
        <w:t xml:space="preserve"> AI can dramatically improve the speed at which financial markets are analyzed. It can process vast amounts of market data, such as historical prices, order book data, and real-time transactions, to calculate the liquidity and risks associated with different financial positions.</w:t>
      </w:r>
    </w:p>
    <w:p w14:paraId="57A4AF98" w14:textId="77777777" w:rsidR="008D5BB0" w:rsidRPr="008D5BB0" w:rsidRDefault="008D5BB0" w:rsidP="008D5BB0">
      <w:pPr>
        <w:numPr>
          <w:ilvl w:val="0"/>
          <w:numId w:val="1"/>
        </w:numPr>
      </w:pPr>
      <w:r w:rsidRPr="008D5BB0">
        <w:rPr>
          <w:b/>
          <w:bCs/>
        </w:rPr>
        <w:t>Real-time Risk Management:</w:t>
      </w:r>
      <w:r w:rsidRPr="008D5BB0">
        <w:t xml:space="preserve"> AI systems can monitor trading positions in real-time, assessing risk levels, volatility, and potential loss scenarios. For example, AI-powered risk models can calculate the Value at Risk (VaR) in real-time, enabling traders to adjust their positions or hedge more effectively.</w:t>
      </w:r>
    </w:p>
    <w:p w14:paraId="63F1399A" w14:textId="77777777" w:rsidR="008D5BB0" w:rsidRPr="008D5BB0" w:rsidRDefault="008D5BB0" w:rsidP="008D5BB0">
      <w:pPr>
        <w:numPr>
          <w:ilvl w:val="0"/>
          <w:numId w:val="1"/>
        </w:numPr>
      </w:pPr>
      <w:r w:rsidRPr="008D5BB0">
        <w:rPr>
          <w:b/>
          <w:bCs/>
        </w:rPr>
        <w:t>Regulatory Compliance:</w:t>
      </w:r>
      <w:r w:rsidRPr="008D5BB0">
        <w:t xml:space="preserve"> AI tools can be programmed to ensure that trading decisions comply with regulations such as the Fundamental Review of the Trading Book (FRTB) standards. The FRTB sets requirements for the calculation of capital charges to cover trading risks, and AI can help by automating the real-time calculation of these risks. AI can also maintain data accuracy for regulatory reporting, ensuring compliance with regulations like Basel III and MiFID II.</w:t>
      </w:r>
    </w:p>
    <w:p w14:paraId="383BAB8D" w14:textId="77777777" w:rsidR="008D5BB0" w:rsidRPr="008D5BB0" w:rsidRDefault="008D5BB0" w:rsidP="008D5BB0">
      <w:r w:rsidRPr="008D5BB0">
        <w:rPr>
          <w:b/>
          <w:bCs/>
        </w:rPr>
        <w:t>Challenges:</w:t>
      </w:r>
    </w:p>
    <w:p w14:paraId="64311B8F" w14:textId="77777777" w:rsidR="008D5BB0" w:rsidRPr="008D5BB0" w:rsidRDefault="008D5BB0" w:rsidP="008D5BB0">
      <w:pPr>
        <w:numPr>
          <w:ilvl w:val="0"/>
          <w:numId w:val="2"/>
        </w:numPr>
      </w:pPr>
      <w:r w:rsidRPr="008D5BB0">
        <w:rPr>
          <w:b/>
          <w:bCs/>
        </w:rPr>
        <w:t>Model Validation:</w:t>
      </w:r>
      <w:r w:rsidRPr="008D5BB0">
        <w:t xml:space="preserve"> Given the complexity and importance of financial risk management, validating AI-based risk models is critical. Without proper validation, AI models may introduce errors that could result in significant financial loss.</w:t>
      </w:r>
    </w:p>
    <w:p w14:paraId="4AFB26E6" w14:textId="77777777" w:rsidR="008D5BB0" w:rsidRPr="008D5BB0" w:rsidRDefault="008D5BB0" w:rsidP="008D5BB0">
      <w:pPr>
        <w:numPr>
          <w:ilvl w:val="0"/>
          <w:numId w:val="2"/>
        </w:numPr>
      </w:pPr>
      <w:r w:rsidRPr="008D5BB0">
        <w:rPr>
          <w:b/>
          <w:bCs/>
        </w:rPr>
        <w:t>Data Quality:</w:t>
      </w:r>
      <w:r w:rsidRPr="008D5BB0">
        <w:t xml:space="preserve"> The effectiveness of AI in liquidity and risk management heavily depends on the quality of data. If the data is incomplete, noisy, or skewed, AI predictions may lead to inaccurate risk assessments.</w:t>
      </w:r>
    </w:p>
    <w:p w14:paraId="20101940" w14:textId="77777777" w:rsidR="008D5BB0" w:rsidRPr="008D5BB0" w:rsidRDefault="008D5BB0" w:rsidP="008D5BB0">
      <w:pPr>
        <w:numPr>
          <w:ilvl w:val="0"/>
          <w:numId w:val="2"/>
        </w:numPr>
      </w:pPr>
      <w:r w:rsidRPr="008D5BB0">
        <w:rPr>
          <w:b/>
          <w:bCs/>
        </w:rPr>
        <w:t>Compliance Complexity:</w:t>
      </w:r>
      <w:r w:rsidRPr="008D5BB0">
        <w:t xml:space="preserve"> Constant changes in global financial regulations require AI systems to be agile and adaptable, making the process of aligning AI models with evolving regulations an ongoing challenge.</w:t>
      </w:r>
    </w:p>
    <w:p w14:paraId="24A581F8" w14:textId="77777777" w:rsidR="008D5BB0" w:rsidRPr="008D5BB0" w:rsidRDefault="008D5BB0" w:rsidP="008D5BB0">
      <w:r w:rsidRPr="008D5BB0">
        <w:rPr>
          <w:b/>
          <w:bCs/>
        </w:rPr>
        <w:t>Future Benefits:</w:t>
      </w:r>
    </w:p>
    <w:p w14:paraId="7C77D923" w14:textId="77777777" w:rsidR="008D5BB0" w:rsidRPr="008D5BB0" w:rsidRDefault="008D5BB0" w:rsidP="008D5BB0">
      <w:pPr>
        <w:numPr>
          <w:ilvl w:val="0"/>
          <w:numId w:val="3"/>
        </w:numPr>
      </w:pPr>
      <w:r w:rsidRPr="008D5BB0">
        <w:rPr>
          <w:b/>
          <w:bCs/>
        </w:rPr>
        <w:t>Faster Decision Making:</w:t>
      </w:r>
      <w:r w:rsidRPr="008D5BB0">
        <w:t xml:space="preserve"> AI can provide real-time insights into risk, making it possible for traders and risk managers to react to changing market conditions quickly and efficiently.</w:t>
      </w:r>
    </w:p>
    <w:p w14:paraId="1CD20FF3" w14:textId="77777777" w:rsidR="008D5BB0" w:rsidRPr="008D5BB0" w:rsidRDefault="008D5BB0" w:rsidP="008D5BB0">
      <w:pPr>
        <w:numPr>
          <w:ilvl w:val="0"/>
          <w:numId w:val="3"/>
        </w:numPr>
      </w:pPr>
      <w:r w:rsidRPr="008D5BB0">
        <w:rPr>
          <w:b/>
          <w:bCs/>
        </w:rPr>
        <w:t>Improved Profitability:</w:t>
      </w:r>
      <w:r w:rsidRPr="008D5BB0">
        <w:t xml:space="preserve"> By optimizing liquidity and minimizing risk, AI-driven systems can help increase the profitability of trading strategies while adhering to regulatory requirements.</w:t>
      </w:r>
    </w:p>
    <w:p w14:paraId="41BA970C" w14:textId="77777777" w:rsidR="008D5BB0" w:rsidRPr="008D5BB0" w:rsidRDefault="008D5BB0" w:rsidP="008D5BB0">
      <w:pPr>
        <w:numPr>
          <w:ilvl w:val="0"/>
          <w:numId w:val="3"/>
        </w:numPr>
      </w:pPr>
      <w:r w:rsidRPr="008D5BB0">
        <w:rPr>
          <w:b/>
          <w:bCs/>
        </w:rPr>
        <w:lastRenderedPageBreak/>
        <w:t>Better Stress Testing:</w:t>
      </w:r>
      <w:r w:rsidRPr="008D5BB0">
        <w:t xml:space="preserve"> AI can simulate various market stress scenarios (e.g., liquidity crisis or sudden regulatory changes) to test how trading strategies would perform in extreme conditions.</w:t>
      </w:r>
    </w:p>
    <w:p w14:paraId="2E4182EC" w14:textId="77777777" w:rsidR="008D5BB0" w:rsidRPr="008D5BB0" w:rsidRDefault="008D5BB0" w:rsidP="008D5BB0">
      <w:r w:rsidRPr="008D5BB0">
        <w:pict w14:anchorId="76367366">
          <v:rect id="_x0000_i1037" style="width:0;height:1.5pt" o:hralign="center" o:hrstd="t" o:hr="t" fillcolor="#a0a0a0" stroked="f"/>
        </w:pict>
      </w:r>
    </w:p>
    <w:p w14:paraId="2248703A" w14:textId="77777777" w:rsidR="008D5BB0" w:rsidRPr="008D5BB0" w:rsidRDefault="008D5BB0" w:rsidP="008D5BB0">
      <w:pPr>
        <w:rPr>
          <w:b/>
          <w:bCs/>
        </w:rPr>
      </w:pPr>
      <w:r w:rsidRPr="008D5BB0">
        <w:rPr>
          <w:b/>
          <w:bCs/>
        </w:rPr>
        <w:t>2. Capital Markets Trading &amp; High-Frequency Trading (HFT)</w:t>
      </w:r>
    </w:p>
    <w:p w14:paraId="50062867" w14:textId="77777777" w:rsidR="008D5BB0" w:rsidRPr="008D5BB0" w:rsidRDefault="008D5BB0" w:rsidP="008D5BB0">
      <w:r w:rsidRPr="008D5BB0">
        <w:rPr>
          <w:b/>
          <w:bCs/>
        </w:rPr>
        <w:t>The Role of AI:</w:t>
      </w:r>
    </w:p>
    <w:p w14:paraId="1748CE43" w14:textId="77777777" w:rsidR="008D5BB0" w:rsidRPr="008D5BB0" w:rsidRDefault="008D5BB0" w:rsidP="008D5BB0">
      <w:pPr>
        <w:numPr>
          <w:ilvl w:val="0"/>
          <w:numId w:val="4"/>
        </w:numPr>
      </w:pPr>
      <w:r w:rsidRPr="008D5BB0">
        <w:rPr>
          <w:b/>
          <w:bCs/>
        </w:rPr>
        <w:t>Optimal Timing:</w:t>
      </w:r>
      <w:r w:rsidRPr="008D5BB0">
        <w:t xml:space="preserve"> In HFT, trades are executed in fractions of a second, where milliseconds matter. AI can identify optimal moments to execute trades based on proprietary strategies, market conditions, and the behavior of market participants. For example, AI can use pattern recognition to identify market inefficiencies and take advantage of arbitrage opportunities.</w:t>
      </w:r>
    </w:p>
    <w:p w14:paraId="5F1DA7D2" w14:textId="77777777" w:rsidR="008D5BB0" w:rsidRPr="008D5BB0" w:rsidRDefault="008D5BB0" w:rsidP="008D5BB0">
      <w:pPr>
        <w:numPr>
          <w:ilvl w:val="0"/>
          <w:numId w:val="4"/>
        </w:numPr>
      </w:pPr>
      <w:r w:rsidRPr="008D5BB0">
        <w:rPr>
          <w:b/>
          <w:bCs/>
        </w:rPr>
        <w:t>Automated Strategy Execution:</w:t>
      </w:r>
      <w:r w:rsidRPr="008D5BB0">
        <w:t xml:space="preserve"> Machine learning models can autonomously develop and adapt trading strategies. These systems monitor massive quantities of financial data in real-time, allowing them to automatically adjust trading positions or execute trades based on evolving market conditions.</w:t>
      </w:r>
    </w:p>
    <w:p w14:paraId="0FBC0812" w14:textId="77777777" w:rsidR="008D5BB0" w:rsidRPr="008D5BB0" w:rsidRDefault="008D5BB0" w:rsidP="008D5BB0">
      <w:pPr>
        <w:numPr>
          <w:ilvl w:val="0"/>
          <w:numId w:val="4"/>
        </w:numPr>
      </w:pPr>
      <w:r w:rsidRPr="008D5BB0">
        <w:rPr>
          <w:b/>
          <w:bCs/>
        </w:rPr>
        <w:t>Model Integrity and Data Security:</w:t>
      </w:r>
      <w:r w:rsidRPr="008D5BB0">
        <w:t xml:space="preserve"> AI can also play a crucial role in ensuring the integrity and confidentiality of the trading strategies and the data being processed. Techniques such as encryption, differential privacy, and federated learning help ensure that sensitive data is protected while still allowing the model to learn and adapt.</w:t>
      </w:r>
    </w:p>
    <w:p w14:paraId="3B8E59C7" w14:textId="77777777" w:rsidR="008D5BB0" w:rsidRPr="008D5BB0" w:rsidRDefault="008D5BB0" w:rsidP="008D5BB0">
      <w:r w:rsidRPr="008D5BB0">
        <w:rPr>
          <w:b/>
          <w:bCs/>
        </w:rPr>
        <w:t>Challenges:</w:t>
      </w:r>
    </w:p>
    <w:p w14:paraId="5F170CD2" w14:textId="77777777" w:rsidR="008D5BB0" w:rsidRPr="008D5BB0" w:rsidRDefault="008D5BB0" w:rsidP="008D5BB0">
      <w:pPr>
        <w:numPr>
          <w:ilvl w:val="0"/>
          <w:numId w:val="5"/>
        </w:numPr>
      </w:pPr>
      <w:r w:rsidRPr="008D5BB0">
        <w:rPr>
          <w:b/>
          <w:bCs/>
        </w:rPr>
        <w:t>Latency Issues:</w:t>
      </w:r>
      <w:r w:rsidRPr="008D5BB0">
        <w:t xml:space="preserve"> HFT strategies rely on sub-millisecond execution speeds. Even a minor delay in data processing or trade execution could lead to missed opportunities, so low-latency, high-throughput systems are essential.</w:t>
      </w:r>
    </w:p>
    <w:p w14:paraId="1253B2DA" w14:textId="77777777" w:rsidR="008D5BB0" w:rsidRPr="008D5BB0" w:rsidRDefault="008D5BB0" w:rsidP="008D5BB0">
      <w:pPr>
        <w:numPr>
          <w:ilvl w:val="0"/>
          <w:numId w:val="5"/>
        </w:numPr>
      </w:pPr>
      <w:r w:rsidRPr="008D5BB0">
        <w:rPr>
          <w:b/>
          <w:bCs/>
        </w:rPr>
        <w:t>Market Manipulation Concerns:</w:t>
      </w:r>
      <w:r w:rsidRPr="008D5BB0">
        <w:t xml:space="preserve"> There is the potential for AI-driven HFT strategies to unintentionally create market instability, such as by executing large numbers of trades in milliseconds, which could lead to flash crashes.</w:t>
      </w:r>
    </w:p>
    <w:p w14:paraId="30011184" w14:textId="77777777" w:rsidR="008D5BB0" w:rsidRPr="008D5BB0" w:rsidRDefault="008D5BB0" w:rsidP="008D5BB0">
      <w:pPr>
        <w:numPr>
          <w:ilvl w:val="0"/>
          <w:numId w:val="5"/>
        </w:numPr>
      </w:pPr>
      <w:r w:rsidRPr="008D5BB0">
        <w:rPr>
          <w:b/>
          <w:bCs/>
        </w:rPr>
        <w:t>Model Overfitting:</w:t>
      </w:r>
      <w:r w:rsidRPr="008D5BB0">
        <w:t xml:space="preserve"> High-frequency strategies that are overly tailored to historical data may not generalize well to new, unseen market conditions, potentially resulting in losses during live trading.</w:t>
      </w:r>
    </w:p>
    <w:p w14:paraId="3409B0E6" w14:textId="77777777" w:rsidR="008D5BB0" w:rsidRPr="008D5BB0" w:rsidRDefault="008D5BB0" w:rsidP="008D5BB0">
      <w:r w:rsidRPr="008D5BB0">
        <w:rPr>
          <w:b/>
          <w:bCs/>
        </w:rPr>
        <w:t>Future Benefits:</w:t>
      </w:r>
    </w:p>
    <w:p w14:paraId="72D42704" w14:textId="77777777" w:rsidR="008D5BB0" w:rsidRPr="008D5BB0" w:rsidRDefault="008D5BB0" w:rsidP="008D5BB0">
      <w:pPr>
        <w:numPr>
          <w:ilvl w:val="0"/>
          <w:numId w:val="6"/>
        </w:numPr>
      </w:pPr>
      <w:r w:rsidRPr="008D5BB0">
        <w:rPr>
          <w:b/>
          <w:bCs/>
        </w:rPr>
        <w:t>Increased Profitability:</w:t>
      </w:r>
      <w:r w:rsidRPr="008D5BB0">
        <w:t xml:space="preserve"> By executing trades at optimal times and responding dynamically to market changes, AI can improve the profitability of trading strategies, especially in volatile or fragmented markets.</w:t>
      </w:r>
    </w:p>
    <w:p w14:paraId="4FE9BEE3" w14:textId="77777777" w:rsidR="008D5BB0" w:rsidRPr="008D5BB0" w:rsidRDefault="008D5BB0" w:rsidP="008D5BB0">
      <w:pPr>
        <w:numPr>
          <w:ilvl w:val="0"/>
          <w:numId w:val="6"/>
        </w:numPr>
      </w:pPr>
      <w:r w:rsidRPr="008D5BB0">
        <w:rPr>
          <w:b/>
          <w:bCs/>
        </w:rPr>
        <w:lastRenderedPageBreak/>
        <w:t>Enhanced Model Security:</w:t>
      </w:r>
      <w:r w:rsidRPr="008D5BB0">
        <w:t xml:space="preserve"> Through AI-driven security measures like encrypted federated learning and blockchain-based verification, HFT firms can ensure that trading models and data remain confidential and tamper-proof.</w:t>
      </w:r>
    </w:p>
    <w:p w14:paraId="554CDCCF" w14:textId="77777777" w:rsidR="008D5BB0" w:rsidRPr="008D5BB0" w:rsidRDefault="008D5BB0" w:rsidP="008D5BB0">
      <w:pPr>
        <w:numPr>
          <w:ilvl w:val="0"/>
          <w:numId w:val="6"/>
        </w:numPr>
      </w:pPr>
      <w:r w:rsidRPr="008D5BB0">
        <w:rPr>
          <w:b/>
          <w:bCs/>
        </w:rPr>
        <w:t>Improved Market Efficiency:</w:t>
      </w:r>
      <w:r w:rsidRPr="008D5BB0">
        <w:t xml:space="preserve"> AI can contribute to more efficient markets by reducing bid-ask spreads, lowering transaction costs, and improving liquidity.</w:t>
      </w:r>
    </w:p>
    <w:p w14:paraId="00BFE2F2" w14:textId="77777777" w:rsidR="008D5BB0" w:rsidRPr="008D5BB0" w:rsidRDefault="008D5BB0" w:rsidP="008D5BB0">
      <w:r w:rsidRPr="008D5BB0">
        <w:pict w14:anchorId="21F6137B">
          <v:rect id="_x0000_i1038" style="width:0;height:1.5pt" o:hralign="center" o:hrstd="t" o:hr="t" fillcolor="#a0a0a0" stroked="f"/>
        </w:pict>
      </w:r>
    </w:p>
    <w:p w14:paraId="5C72070C" w14:textId="77777777" w:rsidR="008D5BB0" w:rsidRPr="008D5BB0" w:rsidRDefault="008D5BB0" w:rsidP="008D5BB0">
      <w:pPr>
        <w:rPr>
          <w:b/>
          <w:bCs/>
        </w:rPr>
      </w:pPr>
      <w:r w:rsidRPr="008D5BB0">
        <w:rPr>
          <w:b/>
          <w:bCs/>
        </w:rPr>
        <w:t>3. Analyzing Unstructured Data for Market Sentiment and Trend Prediction</w:t>
      </w:r>
    </w:p>
    <w:p w14:paraId="1D854CDA" w14:textId="77777777" w:rsidR="008D5BB0" w:rsidRPr="008D5BB0" w:rsidRDefault="008D5BB0" w:rsidP="008D5BB0">
      <w:r w:rsidRPr="008D5BB0">
        <w:rPr>
          <w:b/>
          <w:bCs/>
        </w:rPr>
        <w:t>The Role of AI:</w:t>
      </w:r>
    </w:p>
    <w:p w14:paraId="1DE1FEF2" w14:textId="77777777" w:rsidR="008D5BB0" w:rsidRPr="008D5BB0" w:rsidRDefault="008D5BB0" w:rsidP="008D5BB0">
      <w:pPr>
        <w:numPr>
          <w:ilvl w:val="0"/>
          <w:numId w:val="7"/>
        </w:numPr>
      </w:pPr>
      <w:r w:rsidRPr="008D5BB0">
        <w:rPr>
          <w:b/>
          <w:bCs/>
        </w:rPr>
        <w:t>Sentiment Analysis:</w:t>
      </w:r>
      <w:r w:rsidRPr="008D5BB0">
        <w:t xml:space="preserve"> AI, particularly NLP (Natural Language Processing), can analyze unstructured data from sources like social media, news articles, and financial reports to gauge market sentiment. For example, AI can detect changes in sentiment around a particular asset or market event and predict how this sentiment might impact market prices.</w:t>
      </w:r>
    </w:p>
    <w:p w14:paraId="01FE42CA" w14:textId="77777777" w:rsidR="008D5BB0" w:rsidRPr="008D5BB0" w:rsidRDefault="008D5BB0" w:rsidP="008D5BB0">
      <w:pPr>
        <w:numPr>
          <w:ilvl w:val="1"/>
          <w:numId w:val="7"/>
        </w:numPr>
      </w:pPr>
      <w:r w:rsidRPr="008D5BB0">
        <w:rPr>
          <w:b/>
          <w:bCs/>
        </w:rPr>
        <w:t>Example:</w:t>
      </w:r>
      <w:r w:rsidRPr="008D5BB0">
        <w:t xml:space="preserve"> AI systems can monitor Twitter, news outlets, and financial blogs to detect shifts in sentiment regarding a specific commodity or currency. If a natural disaster is predicted to disrupt oil production, sentiment analysis can help forecast the market's reaction.</w:t>
      </w:r>
    </w:p>
    <w:p w14:paraId="1254EDB1" w14:textId="77777777" w:rsidR="008D5BB0" w:rsidRPr="008D5BB0" w:rsidRDefault="008D5BB0" w:rsidP="008D5BB0">
      <w:pPr>
        <w:numPr>
          <w:ilvl w:val="0"/>
          <w:numId w:val="7"/>
        </w:numPr>
      </w:pPr>
      <w:r w:rsidRPr="008D5BB0">
        <w:rPr>
          <w:b/>
          <w:bCs/>
        </w:rPr>
        <w:t>Market Trend Prediction:</w:t>
      </w:r>
      <w:r w:rsidRPr="008D5BB0">
        <w:t xml:space="preserve"> By analyzing vast amounts of unstructured data, AI can identify emerging market trends that human traders may overlook. For instance, AI can detect correlations between geopolitical events and market movements, generating early warnings about potential market disruptions.</w:t>
      </w:r>
    </w:p>
    <w:p w14:paraId="5F2F5C85" w14:textId="77777777" w:rsidR="008D5BB0" w:rsidRPr="008D5BB0" w:rsidRDefault="008D5BB0" w:rsidP="008D5BB0">
      <w:pPr>
        <w:numPr>
          <w:ilvl w:val="0"/>
          <w:numId w:val="7"/>
        </w:numPr>
      </w:pPr>
      <w:r w:rsidRPr="008D5BB0">
        <w:rPr>
          <w:b/>
          <w:bCs/>
        </w:rPr>
        <w:t>Event-Driven Insights:</w:t>
      </w:r>
      <w:r w:rsidRPr="008D5BB0">
        <w:t xml:space="preserve"> AI can generate insights on how specific events—whether economic reports, geopolitical tensions, or even celebrity comments—may impact market behavior. This can allow traders to prepare in advance for market movements, potentially improving trading outcomes.</w:t>
      </w:r>
    </w:p>
    <w:p w14:paraId="36FD3428" w14:textId="77777777" w:rsidR="008D5BB0" w:rsidRPr="008D5BB0" w:rsidRDefault="008D5BB0" w:rsidP="008D5BB0">
      <w:r w:rsidRPr="008D5BB0">
        <w:rPr>
          <w:b/>
          <w:bCs/>
        </w:rPr>
        <w:t>Challenges:</w:t>
      </w:r>
    </w:p>
    <w:p w14:paraId="2AC6B434" w14:textId="77777777" w:rsidR="008D5BB0" w:rsidRPr="008D5BB0" w:rsidRDefault="008D5BB0" w:rsidP="008D5BB0">
      <w:pPr>
        <w:numPr>
          <w:ilvl w:val="0"/>
          <w:numId w:val="8"/>
        </w:numPr>
      </w:pPr>
      <w:r w:rsidRPr="008D5BB0">
        <w:rPr>
          <w:b/>
          <w:bCs/>
        </w:rPr>
        <w:t>Noise in Data:</w:t>
      </w:r>
      <w:r w:rsidRPr="008D5BB0">
        <w:t xml:space="preserve"> Social media and news sources often contain a significant amount of noise, such as misinformation, exaggeration, or irrelevant content. Filtering out this noise to ensure that the AI focuses on relevant signals is a challenging task.</w:t>
      </w:r>
    </w:p>
    <w:p w14:paraId="23FC0848" w14:textId="77777777" w:rsidR="008D5BB0" w:rsidRPr="008D5BB0" w:rsidRDefault="008D5BB0" w:rsidP="008D5BB0">
      <w:pPr>
        <w:numPr>
          <w:ilvl w:val="0"/>
          <w:numId w:val="8"/>
        </w:numPr>
      </w:pPr>
      <w:r w:rsidRPr="008D5BB0">
        <w:rPr>
          <w:b/>
          <w:bCs/>
        </w:rPr>
        <w:t>Complexity of Sentiment:</w:t>
      </w:r>
      <w:r w:rsidRPr="008D5BB0">
        <w:t xml:space="preserve"> Market sentiment is often ambiguous, and a single news event or post may have multiple interpretations. AI models need to be able to assess sentiment in context, understanding subtle nuances and potential biases in the data.</w:t>
      </w:r>
    </w:p>
    <w:p w14:paraId="16D68062" w14:textId="77777777" w:rsidR="008D5BB0" w:rsidRPr="008D5BB0" w:rsidRDefault="008D5BB0" w:rsidP="008D5BB0">
      <w:pPr>
        <w:numPr>
          <w:ilvl w:val="0"/>
          <w:numId w:val="8"/>
        </w:numPr>
      </w:pPr>
      <w:r w:rsidRPr="008D5BB0">
        <w:rPr>
          <w:b/>
          <w:bCs/>
        </w:rPr>
        <w:t>Data Volume:</w:t>
      </w:r>
      <w:r w:rsidRPr="008D5BB0">
        <w:t xml:space="preserve"> The sheer volume of unstructured data that needs to be analyzed can be overwhelming. AI systems must be able to process and analyze this data quickly and efficiently in real-time.</w:t>
      </w:r>
    </w:p>
    <w:p w14:paraId="3E07FB5B" w14:textId="77777777" w:rsidR="008D5BB0" w:rsidRPr="008D5BB0" w:rsidRDefault="008D5BB0" w:rsidP="008D5BB0">
      <w:r w:rsidRPr="008D5BB0">
        <w:rPr>
          <w:b/>
          <w:bCs/>
        </w:rPr>
        <w:lastRenderedPageBreak/>
        <w:t>Future Benefits:</w:t>
      </w:r>
    </w:p>
    <w:p w14:paraId="53429E09" w14:textId="77777777" w:rsidR="008D5BB0" w:rsidRPr="008D5BB0" w:rsidRDefault="008D5BB0" w:rsidP="008D5BB0">
      <w:pPr>
        <w:numPr>
          <w:ilvl w:val="0"/>
          <w:numId w:val="9"/>
        </w:numPr>
      </w:pPr>
      <w:r w:rsidRPr="008D5BB0">
        <w:rPr>
          <w:b/>
          <w:bCs/>
        </w:rPr>
        <w:t>Enhanced Predictive Power:</w:t>
      </w:r>
      <w:r w:rsidRPr="008D5BB0">
        <w:t xml:space="preserve"> AI systems can help traders predict future price movements more accurately by analyzing real-time sentiment and trends from multiple unstructured data sources.</w:t>
      </w:r>
    </w:p>
    <w:p w14:paraId="3DB5A027" w14:textId="77777777" w:rsidR="008D5BB0" w:rsidRPr="008D5BB0" w:rsidRDefault="008D5BB0" w:rsidP="008D5BB0">
      <w:pPr>
        <w:numPr>
          <w:ilvl w:val="0"/>
          <w:numId w:val="9"/>
        </w:numPr>
      </w:pPr>
      <w:r w:rsidRPr="008D5BB0">
        <w:rPr>
          <w:b/>
          <w:bCs/>
        </w:rPr>
        <w:t>Faster Response Times:</w:t>
      </w:r>
      <w:r w:rsidRPr="008D5BB0">
        <w:t xml:space="preserve"> By providing immediate insights into market sentiment, AI can help traders react more quickly to breaking news or sudden market shifts.</w:t>
      </w:r>
    </w:p>
    <w:p w14:paraId="7BCDCCAF" w14:textId="77777777" w:rsidR="008D5BB0" w:rsidRPr="008D5BB0" w:rsidRDefault="008D5BB0" w:rsidP="008D5BB0">
      <w:pPr>
        <w:numPr>
          <w:ilvl w:val="0"/>
          <w:numId w:val="9"/>
        </w:numPr>
      </w:pPr>
      <w:r w:rsidRPr="008D5BB0">
        <w:rPr>
          <w:b/>
          <w:bCs/>
        </w:rPr>
        <w:t>Competitive Advantage:</w:t>
      </w:r>
      <w:r w:rsidRPr="008D5BB0">
        <w:t xml:space="preserve"> Traders who incorporate AI-driven sentiment analysis into their strategies can gain a competitive edge by acting on information more swiftly than those relying solely on traditional data sources.</w:t>
      </w:r>
    </w:p>
    <w:p w14:paraId="05420479" w14:textId="77777777" w:rsidR="008D5BB0" w:rsidRPr="008D5BB0" w:rsidRDefault="008D5BB0" w:rsidP="008D5BB0"/>
    <w:sectPr w:rsidR="008D5BB0" w:rsidRPr="008D5B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B24"/>
    <w:multiLevelType w:val="multilevel"/>
    <w:tmpl w:val="EECA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D3CB6"/>
    <w:multiLevelType w:val="multilevel"/>
    <w:tmpl w:val="BAF8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241A9"/>
    <w:multiLevelType w:val="multilevel"/>
    <w:tmpl w:val="5192E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23B28"/>
    <w:multiLevelType w:val="multilevel"/>
    <w:tmpl w:val="4F80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C4980"/>
    <w:multiLevelType w:val="multilevel"/>
    <w:tmpl w:val="F740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C07C9"/>
    <w:multiLevelType w:val="multilevel"/>
    <w:tmpl w:val="AF0A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A30A5"/>
    <w:multiLevelType w:val="multilevel"/>
    <w:tmpl w:val="D6C2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2F208E"/>
    <w:multiLevelType w:val="multilevel"/>
    <w:tmpl w:val="1D42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C77E0"/>
    <w:multiLevelType w:val="multilevel"/>
    <w:tmpl w:val="5298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597299">
    <w:abstractNumId w:val="3"/>
  </w:num>
  <w:num w:numId="2" w16cid:durableId="1771465990">
    <w:abstractNumId w:val="1"/>
  </w:num>
  <w:num w:numId="3" w16cid:durableId="607003145">
    <w:abstractNumId w:val="6"/>
  </w:num>
  <w:num w:numId="4" w16cid:durableId="1474175468">
    <w:abstractNumId w:val="8"/>
  </w:num>
  <w:num w:numId="5" w16cid:durableId="336811344">
    <w:abstractNumId w:val="0"/>
  </w:num>
  <w:num w:numId="6" w16cid:durableId="427507242">
    <w:abstractNumId w:val="4"/>
  </w:num>
  <w:num w:numId="7" w16cid:durableId="435710031">
    <w:abstractNumId w:val="2"/>
  </w:num>
  <w:num w:numId="8" w16cid:durableId="1874725979">
    <w:abstractNumId w:val="7"/>
  </w:num>
  <w:num w:numId="9" w16cid:durableId="10704701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BB0"/>
    <w:rsid w:val="008D5BB0"/>
    <w:rsid w:val="00A13E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C5773"/>
  <w15:chartTrackingRefBased/>
  <w15:docId w15:val="{9A3839DB-1456-4E08-B171-8D46A804F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B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5B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5B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5B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5B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5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B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5B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5B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5B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5B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5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BB0"/>
    <w:rPr>
      <w:rFonts w:eastAsiaTheme="majorEastAsia" w:cstheme="majorBidi"/>
      <w:color w:val="272727" w:themeColor="text1" w:themeTint="D8"/>
    </w:rPr>
  </w:style>
  <w:style w:type="paragraph" w:styleId="Title">
    <w:name w:val="Title"/>
    <w:basedOn w:val="Normal"/>
    <w:next w:val="Normal"/>
    <w:link w:val="TitleChar"/>
    <w:uiPriority w:val="10"/>
    <w:qFormat/>
    <w:rsid w:val="008D5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BB0"/>
    <w:pPr>
      <w:spacing w:before="160"/>
      <w:jc w:val="center"/>
    </w:pPr>
    <w:rPr>
      <w:i/>
      <w:iCs/>
      <w:color w:val="404040" w:themeColor="text1" w:themeTint="BF"/>
    </w:rPr>
  </w:style>
  <w:style w:type="character" w:customStyle="1" w:styleId="QuoteChar">
    <w:name w:val="Quote Char"/>
    <w:basedOn w:val="DefaultParagraphFont"/>
    <w:link w:val="Quote"/>
    <w:uiPriority w:val="29"/>
    <w:rsid w:val="008D5BB0"/>
    <w:rPr>
      <w:i/>
      <w:iCs/>
      <w:color w:val="404040" w:themeColor="text1" w:themeTint="BF"/>
    </w:rPr>
  </w:style>
  <w:style w:type="paragraph" w:styleId="ListParagraph">
    <w:name w:val="List Paragraph"/>
    <w:basedOn w:val="Normal"/>
    <w:uiPriority w:val="34"/>
    <w:qFormat/>
    <w:rsid w:val="008D5BB0"/>
    <w:pPr>
      <w:ind w:left="720"/>
      <w:contextualSpacing/>
    </w:pPr>
  </w:style>
  <w:style w:type="character" w:styleId="IntenseEmphasis">
    <w:name w:val="Intense Emphasis"/>
    <w:basedOn w:val="DefaultParagraphFont"/>
    <w:uiPriority w:val="21"/>
    <w:qFormat/>
    <w:rsid w:val="008D5BB0"/>
    <w:rPr>
      <w:i/>
      <w:iCs/>
      <w:color w:val="2F5496" w:themeColor="accent1" w:themeShade="BF"/>
    </w:rPr>
  </w:style>
  <w:style w:type="paragraph" w:styleId="IntenseQuote">
    <w:name w:val="Intense Quote"/>
    <w:basedOn w:val="Normal"/>
    <w:next w:val="Normal"/>
    <w:link w:val="IntenseQuoteChar"/>
    <w:uiPriority w:val="30"/>
    <w:qFormat/>
    <w:rsid w:val="008D5B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5BB0"/>
    <w:rPr>
      <w:i/>
      <w:iCs/>
      <w:color w:val="2F5496" w:themeColor="accent1" w:themeShade="BF"/>
    </w:rPr>
  </w:style>
  <w:style w:type="character" w:styleId="IntenseReference">
    <w:name w:val="Intense Reference"/>
    <w:basedOn w:val="DefaultParagraphFont"/>
    <w:uiPriority w:val="32"/>
    <w:qFormat/>
    <w:rsid w:val="008D5B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695337">
      <w:bodyDiv w:val="1"/>
      <w:marLeft w:val="0"/>
      <w:marRight w:val="0"/>
      <w:marTop w:val="0"/>
      <w:marBottom w:val="0"/>
      <w:divBdr>
        <w:top w:val="none" w:sz="0" w:space="0" w:color="auto"/>
        <w:left w:val="none" w:sz="0" w:space="0" w:color="auto"/>
        <w:bottom w:val="none" w:sz="0" w:space="0" w:color="auto"/>
        <w:right w:val="none" w:sz="0" w:space="0" w:color="auto"/>
      </w:divBdr>
    </w:div>
    <w:div w:id="210051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1087</Words>
  <Characters>6197</Characters>
  <Application>Microsoft Office Word</Application>
  <DocSecurity>0</DocSecurity>
  <Lines>51</Lines>
  <Paragraphs>14</Paragraphs>
  <ScaleCrop>false</ScaleCrop>
  <Company/>
  <LinksUpToDate>false</LinksUpToDate>
  <CharactersWithSpaces>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Kumaradev M</dc:creator>
  <cp:keywords/>
  <dc:description/>
  <cp:lastModifiedBy>Kumaradev M</cp:lastModifiedBy>
  <cp:revision>1</cp:revision>
  <dcterms:created xsi:type="dcterms:W3CDTF">2025-05-04T07:29:00Z</dcterms:created>
  <dcterms:modified xsi:type="dcterms:W3CDTF">2025-05-04T07:29:00Z</dcterms:modified>
</cp:coreProperties>
</file>