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847" w:rsidRPr="009163B5" w:rsidRDefault="00340847" w:rsidP="00340847">
      <w:pPr>
        <w:rPr>
          <w:rFonts w:ascii="Verdana" w:hAnsi="Verdana" w:cs="Tahoma"/>
          <w:sz w:val="24"/>
          <w:szCs w:val="24"/>
        </w:rPr>
      </w:pPr>
    </w:p>
    <w:p w:rsidR="00340847" w:rsidRPr="00330FFB" w:rsidRDefault="00340847" w:rsidP="00340847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Reference:</w:t>
      </w:r>
      <w:r w:rsidRPr="00330FFB">
        <w:rPr>
          <w:rFonts w:cs="Tahoma"/>
          <w:b/>
          <w:bCs/>
          <w:sz w:val="20"/>
          <w:szCs w:val="20"/>
        </w:rPr>
        <w:tab/>
      </w:r>
      <w:r>
        <w:rPr>
          <w:rFonts w:cs="Tahoma"/>
          <w:sz w:val="20"/>
          <w:szCs w:val="20"/>
        </w:rPr>
        <w:t>WCO Data Model</w:t>
      </w:r>
    </w:p>
    <w:p w:rsidR="00340847" w:rsidRPr="00330FFB" w:rsidRDefault="00340847" w:rsidP="00340847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Version:</w:t>
      </w:r>
      <w:r w:rsidRPr="00330FFB">
        <w:rPr>
          <w:rFonts w:cs="Tahoma"/>
          <w:b/>
          <w:bCs/>
          <w:sz w:val="20"/>
          <w:szCs w:val="20"/>
        </w:rPr>
        <w:tab/>
      </w:r>
      <w:r>
        <w:rPr>
          <w:rFonts w:cs="Tahoma"/>
          <w:b/>
          <w:bCs/>
          <w:sz w:val="20"/>
          <w:szCs w:val="20"/>
        </w:rPr>
        <w:t>3</w:t>
      </w:r>
      <w:r w:rsidRPr="00330FFB">
        <w:rPr>
          <w:rFonts w:cs="Tahoma"/>
          <w:sz w:val="20"/>
          <w:szCs w:val="20"/>
        </w:rPr>
        <w:t>.</w:t>
      </w:r>
      <w:r>
        <w:rPr>
          <w:rFonts w:cs="Tahoma"/>
          <w:sz w:val="20"/>
          <w:szCs w:val="20"/>
        </w:rPr>
        <w:t>11.0.dev</w:t>
      </w:r>
      <w:r w:rsidR="00C9397A">
        <w:rPr>
          <w:rFonts w:cs="Tahoma"/>
          <w:sz w:val="20"/>
          <w:szCs w:val="20"/>
        </w:rPr>
        <w:t>.qa.final</w:t>
      </w:r>
    </w:p>
    <w:p w:rsidR="00340847" w:rsidRPr="00330FFB" w:rsidRDefault="00340847" w:rsidP="00340847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Author:</w:t>
      </w:r>
      <w:r w:rsidRPr="00330FFB">
        <w:rPr>
          <w:rFonts w:cs="Tahoma"/>
          <w:b/>
          <w:bCs/>
          <w:sz w:val="20"/>
          <w:szCs w:val="20"/>
        </w:rPr>
        <w:tab/>
      </w:r>
      <w:r w:rsidRPr="00330FFB">
        <w:rPr>
          <w:rFonts w:cs="Tahoma"/>
          <w:sz w:val="20"/>
          <w:szCs w:val="20"/>
        </w:rPr>
        <w:t xml:space="preserve">WCO </w:t>
      </w:r>
    </w:p>
    <w:p w:rsidR="00340847" w:rsidRPr="00330FFB" w:rsidRDefault="00340847" w:rsidP="00340847">
      <w:pPr>
        <w:framePr w:w="9045" w:h="1051" w:hSpace="142" w:wrap="auto" w:vAnchor="page" w:hAnchor="page" w:x="1767" w:y="1153"/>
        <w:spacing w:after="0" w:line="240" w:lineRule="auto"/>
        <w:ind w:left="1276" w:hanging="1276"/>
        <w:rPr>
          <w:rFonts w:cs="Tahoma"/>
          <w:sz w:val="20"/>
          <w:szCs w:val="20"/>
        </w:rPr>
      </w:pPr>
      <w:r w:rsidRPr="00330FFB">
        <w:rPr>
          <w:rFonts w:cs="Tahoma"/>
          <w:b/>
          <w:bCs/>
          <w:sz w:val="20"/>
          <w:szCs w:val="20"/>
        </w:rPr>
        <w:t>Date:</w:t>
      </w:r>
      <w:r w:rsidRPr="00330FFB">
        <w:rPr>
          <w:rFonts w:cs="Tahoma"/>
          <w:sz w:val="20"/>
          <w:szCs w:val="20"/>
        </w:rPr>
        <w:tab/>
      </w:r>
      <w:r w:rsidR="00C9397A">
        <w:rPr>
          <w:rFonts w:cs="Tahoma"/>
          <w:sz w:val="20"/>
          <w:szCs w:val="20"/>
        </w:rPr>
        <w:t>December</w:t>
      </w:r>
      <w:r>
        <w:rPr>
          <w:rFonts w:cs="Tahoma"/>
          <w:sz w:val="20"/>
          <w:szCs w:val="20"/>
        </w:rPr>
        <w:t xml:space="preserve"> </w:t>
      </w:r>
      <w:r w:rsidRPr="00330FFB">
        <w:rPr>
          <w:rFonts w:cs="Tahoma"/>
          <w:sz w:val="20"/>
          <w:szCs w:val="20"/>
        </w:rPr>
        <w:t>20</w:t>
      </w:r>
      <w:r>
        <w:rPr>
          <w:rFonts w:cs="Tahoma"/>
          <w:sz w:val="20"/>
          <w:szCs w:val="20"/>
        </w:rPr>
        <w:t>21</w:t>
      </w:r>
      <w:r w:rsidRPr="00330FFB">
        <w:rPr>
          <w:rFonts w:cs="Tahoma"/>
          <w:sz w:val="20"/>
          <w:szCs w:val="20"/>
        </w:rPr>
        <w:t xml:space="preserve"> </w:t>
      </w:r>
    </w:p>
    <w:p w:rsidR="00340847" w:rsidRPr="009163B5" w:rsidRDefault="00340847" w:rsidP="00340847">
      <w:pPr>
        <w:pStyle w:val="Titel"/>
        <w:widowControl/>
        <w:spacing w:before="0" w:after="0"/>
        <w:rPr>
          <w:rFonts w:ascii="Verdana" w:hAnsi="Verdana" w:cs="Tahoma"/>
          <w:lang w:val="en-GB"/>
        </w:rPr>
      </w:pPr>
      <w:r>
        <w:rPr>
          <w:rFonts w:ascii="Verdana" w:hAnsi="Verdana" w:cs="Tahoma"/>
          <w:noProof/>
          <w:lang w:val="nl-NL"/>
        </w:rPr>
        <w:drawing>
          <wp:inline distT="0" distB="0" distL="0" distR="0" wp14:anchorId="2C36B472" wp14:editId="49B53FFF">
            <wp:extent cx="2457450" cy="22669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847" w:rsidRDefault="00340847" w:rsidP="00340847">
      <w:pPr>
        <w:pStyle w:val="Titel"/>
        <w:widowControl/>
        <w:spacing w:before="0" w:after="0"/>
        <w:rPr>
          <w:rFonts w:cs="Tahoma"/>
          <w:lang w:val="en-GB"/>
        </w:rPr>
      </w:pPr>
      <w:r w:rsidRPr="00F45A93">
        <w:rPr>
          <w:rFonts w:cs="Tahoma"/>
          <w:lang w:val="en-GB"/>
        </w:rPr>
        <w:t xml:space="preserve">WCO Data Model version </w:t>
      </w:r>
      <w:r>
        <w:rPr>
          <w:rFonts w:cs="Tahoma"/>
          <w:lang w:val="en-GB"/>
        </w:rPr>
        <w:t>3.11.0</w:t>
      </w:r>
      <w:r w:rsidR="00E37D3B">
        <w:rPr>
          <w:rFonts w:cs="Tahoma"/>
          <w:lang w:val="en-GB"/>
        </w:rPr>
        <w:t>.dev.qa.final</w:t>
      </w:r>
    </w:p>
    <w:p w:rsidR="00340847" w:rsidRPr="00067530" w:rsidRDefault="00340847" w:rsidP="00340847">
      <w:pPr>
        <w:pStyle w:val="Titel"/>
        <w:widowControl/>
        <w:shd w:val="clear" w:color="auto" w:fill="000000" w:themeFill="text1"/>
        <w:spacing w:before="480" w:after="0"/>
        <w:rPr>
          <w:rFonts w:cs="Calibri"/>
          <w:color w:val="FFFFFF" w:themeColor="background1"/>
          <w:shd w:val="clear" w:color="auto" w:fill="000000"/>
          <w:lang w:val="en-GB"/>
        </w:rPr>
      </w:pPr>
      <w:r>
        <w:rPr>
          <w:rFonts w:cs="Tahoma"/>
          <w:color w:val="FFFFFF" w:themeColor="background1"/>
          <w:lang w:val="en-GB"/>
        </w:rPr>
        <w:t xml:space="preserve">UN/CEFACT </w:t>
      </w:r>
      <w:r w:rsidRPr="00067530">
        <w:rPr>
          <w:rFonts w:cs="Tahoma"/>
          <w:color w:val="FFFFFF" w:themeColor="background1"/>
          <w:lang w:val="en-GB"/>
        </w:rPr>
        <w:t xml:space="preserve">DMR </w:t>
      </w:r>
      <w:r w:rsidRPr="00067530">
        <w:rPr>
          <w:rFonts w:cs="Tahoma"/>
          <w:color w:val="FFFFFF" w:themeColor="background1"/>
          <w:shd w:val="clear" w:color="auto" w:fill="000000"/>
          <w:lang w:val="en-GB"/>
        </w:rPr>
        <w:t>Overview</w:t>
      </w:r>
    </w:p>
    <w:p w:rsidR="00340847" w:rsidRPr="00FA04EE" w:rsidRDefault="00340847" w:rsidP="00340847">
      <w:pPr>
        <w:pStyle w:val="Ondertitel"/>
        <w:rPr>
          <w:rFonts w:ascii="Calibri" w:hAnsi="Calibri" w:cs="Calibri"/>
          <w:b/>
          <w:sz w:val="48"/>
          <w:szCs w:val="48"/>
          <w:lang w:val="en-GB"/>
        </w:rPr>
      </w:pPr>
    </w:p>
    <w:p w:rsidR="00340847" w:rsidRPr="000622CD" w:rsidRDefault="00340847" w:rsidP="00340847">
      <w:pPr>
        <w:pStyle w:val="Ondertitel"/>
        <w:widowControl/>
        <w:rPr>
          <w:rFonts w:ascii="Swis721 Ex BT" w:hAnsi="Swis721 Ex BT" w:cs="Tahoma"/>
          <w:b/>
          <w:bCs/>
          <w:color w:val="000000"/>
          <w:sz w:val="2"/>
          <w:szCs w:val="2"/>
          <w:lang w:val="en-GB"/>
        </w:rPr>
      </w:pPr>
    </w:p>
    <w:p w:rsidR="00340847" w:rsidRPr="00AE131B" w:rsidRDefault="00340847" w:rsidP="00340847">
      <w:pPr>
        <w:pStyle w:val="Ondertitel"/>
        <w:widowControl/>
        <w:rPr>
          <w:rFonts w:ascii="Swis721 Ex BT" w:hAnsi="Swis721 Ex BT" w:cs="Tahoma"/>
          <w:b/>
          <w:bCs/>
          <w:color w:val="000000"/>
          <w:sz w:val="2"/>
          <w:szCs w:val="2"/>
          <w:lang w:val="en-GB"/>
        </w:rPr>
      </w:pPr>
    </w:p>
    <w:p w:rsidR="00340847" w:rsidRPr="00AE131B" w:rsidRDefault="00340847" w:rsidP="00340847">
      <w:pPr>
        <w:pStyle w:val="Ondertitel"/>
        <w:widowControl/>
        <w:rPr>
          <w:rFonts w:ascii="Swis721 Ex BT" w:hAnsi="Swis721 Ex BT" w:cs="Tahoma"/>
          <w:b/>
          <w:bCs/>
          <w:color w:val="000000"/>
          <w:sz w:val="2"/>
          <w:szCs w:val="2"/>
          <w:lang w:val="en-GB"/>
        </w:rPr>
      </w:pPr>
    </w:p>
    <w:p w:rsidR="00340847" w:rsidRPr="00303E6C" w:rsidRDefault="00340847" w:rsidP="003408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tabs>
          <w:tab w:val="left" w:pos="2835"/>
        </w:tabs>
        <w:jc w:val="center"/>
        <w:rPr>
          <w:rFonts w:cs="Tahoma"/>
          <w:b/>
          <w:bCs/>
          <w:color w:val="000000"/>
          <w:sz w:val="28"/>
          <w:szCs w:val="28"/>
          <w:lang w:val="en-GB"/>
        </w:rPr>
      </w:pPr>
      <w:r w:rsidRPr="00303E6C">
        <w:rPr>
          <w:rFonts w:cs="Tahoma"/>
          <w:b/>
          <w:bCs/>
          <w:color w:val="000000"/>
          <w:sz w:val="28"/>
          <w:szCs w:val="28"/>
          <w:lang w:val="en-GB"/>
        </w:rPr>
        <w:t>Copyright © 2021 World Customs Organization.</w:t>
      </w:r>
    </w:p>
    <w:p w:rsidR="00340847" w:rsidRPr="00303E6C" w:rsidRDefault="00340847" w:rsidP="003408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jc w:val="center"/>
        <w:rPr>
          <w:rFonts w:cs="Tahoma"/>
          <w:b/>
          <w:bCs/>
          <w:color w:val="000000"/>
          <w:sz w:val="24"/>
          <w:szCs w:val="24"/>
          <w:lang w:val="en-GB"/>
        </w:rPr>
      </w:pPr>
      <w:r w:rsidRPr="00303E6C">
        <w:rPr>
          <w:rFonts w:cs="Tahoma"/>
          <w:b/>
          <w:bCs/>
          <w:color w:val="000000"/>
          <w:sz w:val="24"/>
          <w:szCs w:val="24"/>
          <w:lang w:val="en-GB"/>
        </w:rPr>
        <w:t xml:space="preserve">All rights reserved. Requests and inquiries concerning translation, reproduction and adaptation rights should be addressed to </w:t>
      </w:r>
      <w:hyperlink r:id="rId7" w:history="1">
        <w:r w:rsidRPr="00303E6C">
          <w:rPr>
            <w:rStyle w:val="Hyperlink"/>
            <w:rFonts w:cs="Tahoma"/>
            <w:b/>
            <w:bCs/>
            <w:sz w:val="24"/>
            <w:szCs w:val="24"/>
            <w:lang w:val="en-GB"/>
          </w:rPr>
          <w:t>copyright@wcoomd.org</w:t>
        </w:r>
      </w:hyperlink>
    </w:p>
    <w:p w:rsidR="00340847" w:rsidRDefault="00340847" w:rsidP="00340847">
      <w:pPr>
        <w:pBdr>
          <w:top w:val="single" w:sz="6" w:space="1" w:color="000000"/>
          <w:left w:val="single" w:sz="6" w:space="4" w:color="000000"/>
          <w:bottom w:val="single" w:sz="6" w:space="1" w:color="000000"/>
          <w:right w:val="single" w:sz="6" w:space="4" w:color="000000"/>
        </w:pBdr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br w:type="page"/>
      </w:r>
      <w:r w:rsidRPr="000A1E40">
        <w:rPr>
          <w:b/>
          <w:sz w:val="24"/>
          <w:lang w:val="en-GB"/>
        </w:rPr>
        <w:lastRenderedPageBreak/>
        <w:t>Table of content</w:t>
      </w:r>
    </w:p>
    <w:p w:rsidR="00340847" w:rsidRPr="00340847" w:rsidRDefault="00340847" w:rsidP="00340847">
      <w:pPr>
        <w:pStyle w:val="Inhopg1"/>
      </w:pPr>
      <w:r w:rsidRPr="00340847">
        <w:t>Deferred</w:t>
      </w:r>
      <w:r>
        <w:t>:</w:t>
      </w:r>
    </w:p>
    <w:p w:rsidR="00340847" w:rsidRDefault="00340847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r w:rsidRPr="000A1E40">
        <w:rPr>
          <w:caps/>
        </w:rPr>
        <w:fldChar w:fldCharType="begin"/>
      </w:r>
      <w:r w:rsidRPr="000A1E40">
        <w:instrText xml:space="preserve"> TOC \o "3-4" \h \z \t "Kop 1;1;Kop 2;2" </w:instrText>
      </w:r>
      <w:r w:rsidRPr="000A1E40">
        <w:rPr>
          <w:caps/>
        </w:rPr>
        <w:fldChar w:fldCharType="separate"/>
      </w:r>
      <w:hyperlink w:anchor="_Toc83969516" w:history="1">
        <w:r w:rsidRPr="00F84114">
          <w:rPr>
            <w:rStyle w:val="Hyperlink"/>
            <w:rFonts w:cs="Calibri"/>
            <w:bCs/>
          </w:rPr>
          <w:t>WCO-DMR-2021-002 (based on CBSA-2021-007)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_Toc83969516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Style w:val="Hyperlink"/>
        </w:rPr>
      </w:pPr>
      <w:hyperlink w:anchor="_Toc83969517" w:history="1">
        <w:r w:rsidR="00340847" w:rsidRPr="00F84114">
          <w:rPr>
            <w:rStyle w:val="Hyperlink"/>
            <w:rFonts w:cs="Calibri"/>
            <w:bCs/>
          </w:rPr>
          <w:t>WCO-DMR-2021-003 (based on CBSA-2021-007)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_Toc83969517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4</w:t>
        </w:r>
        <w:r w:rsidR="00340847">
          <w:rPr>
            <w:webHidden/>
          </w:rPr>
          <w:fldChar w:fldCharType="end"/>
        </w:r>
      </w:hyperlink>
    </w:p>
    <w:p w:rsidR="00340847" w:rsidRPr="00340847" w:rsidRDefault="00340847" w:rsidP="00340847">
      <w:pPr>
        <w:spacing w:after="0"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br/>
        <w:t>Accepted:</w:t>
      </w:r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18" w:history="1">
        <w:r w:rsidR="00340847" w:rsidRPr="00F84114">
          <w:rPr>
            <w:rStyle w:val="Hyperlink"/>
            <w:rFonts w:cs="Calibri"/>
            <w:bCs/>
          </w:rPr>
          <w:t>WCO-DMR-2021-001 (based on CBSA-2021-007)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_Toc83969518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5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19" w:history="1">
        <w:r w:rsidR="00340847" w:rsidRPr="00F84114">
          <w:rPr>
            <w:rStyle w:val="Hyperlink"/>
            <w:rFonts w:cs="Calibri"/>
            <w:bCs/>
          </w:rPr>
          <w:t>WCO-DMR-2021-004 (based on CBSA-2021-008)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_Toc83969519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6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0" w:history="1">
        <w:r w:rsidR="00340847" w:rsidRPr="00F84114">
          <w:rPr>
            <w:rStyle w:val="Hyperlink"/>
            <w:rFonts w:cs="Calibri"/>
            <w:bCs/>
          </w:rPr>
          <w:t>WCO-DMR-2021-005 (based on CBSA-2021-008)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_Toc83969520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7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1" w:history="1">
        <w:r w:rsidR="00340847" w:rsidRPr="00F84114">
          <w:rPr>
            <w:rStyle w:val="Hyperlink"/>
            <w:rFonts w:cs="Calibri"/>
            <w:bCs/>
          </w:rPr>
          <w:t>WCO-DMR-2021-006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_Toc83969521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8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2" w:history="1">
        <w:r w:rsidR="00340847" w:rsidRPr="00F84114">
          <w:rPr>
            <w:rStyle w:val="Hyperlink"/>
            <w:rFonts w:cs="Calibri"/>
            <w:bCs/>
          </w:rPr>
          <w:t>WCO-DMR-2021-007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_Toc83969522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9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3" w:history="1">
        <w:r w:rsidR="00340847" w:rsidRPr="00F84114">
          <w:rPr>
            <w:rStyle w:val="Hyperlink"/>
            <w:rFonts w:cs="Calibri"/>
            <w:bCs/>
          </w:rPr>
          <w:t>WCO-DMR-2021-008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_Toc83969523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10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4" w:history="1">
        <w:r w:rsidR="00340847" w:rsidRPr="00F84114">
          <w:rPr>
            <w:rStyle w:val="Hyperlink"/>
            <w:rFonts w:cs="Calibri"/>
            <w:bCs/>
          </w:rPr>
          <w:t>WCO-DMR-2021-009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_Toc83969524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11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5" w:history="1">
        <w:r w:rsidR="00340847" w:rsidRPr="00F84114">
          <w:rPr>
            <w:rStyle w:val="Hyperlink"/>
            <w:rFonts w:cs="Calibri"/>
            <w:bCs/>
          </w:rPr>
          <w:t>WCO-DMR-2021-010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_Toc83969525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12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6" w:history="1">
        <w:r w:rsidR="00340847" w:rsidRPr="00F84114">
          <w:rPr>
            <w:rStyle w:val="Hyperlink"/>
            <w:rFonts w:cs="Calibri"/>
            <w:bCs/>
          </w:rPr>
          <w:t>WCO-DMR-2021-011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_Toc83969526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13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7" w:history="1">
        <w:r w:rsidR="00340847" w:rsidRPr="00F84114">
          <w:rPr>
            <w:rStyle w:val="Hyperlink"/>
            <w:rFonts w:cs="Calibri"/>
            <w:bCs/>
          </w:rPr>
          <w:t>WCO-DMR-2021-012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_Toc83969527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14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8" w:history="1">
        <w:r w:rsidR="00340847" w:rsidRPr="00F84114">
          <w:rPr>
            <w:rStyle w:val="Hyperlink"/>
            <w:rFonts w:cs="Calibri"/>
            <w:bCs/>
          </w:rPr>
          <w:t>WCO-DMR-2021-013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_Toc83969528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15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29" w:history="1">
        <w:r w:rsidR="00340847" w:rsidRPr="00F84114">
          <w:rPr>
            <w:rStyle w:val="Hyperlink"/>
            <w:rFonts w:cs="Calibri"/>
            <w:bCs/>
          </w:rPr>
          <w:t>WCO-DMR-2021-014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_Toc83969529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16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0" w:history="1">
        <w:r w:rsidR="00340847" w:rsidRPr="00F84114">
          <w:rPr>
            <w:rStyle w:val="Hyperlink"/>
            <w:rFonts w:cs="Calibri"/>
            <w:bCs/>
          </w:rPr>
          <w:t>WCO-DMR-2021-015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_Toc83969530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17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1" w:history="1">
        <w:r w:rsidR="00340847" w:rsidRPr="00F84114">
          <w:rPr>
            <w:rStyle w:val="Hyperlink"/>
            <w:rFonts w:cs="Calibri"/>
            <w:bCs/>
          </w:rPr>
          <w:t>WCO-DMR-2021-016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_Toc83969531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18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2" w:history="1">
        <w:r w:rsidR="00340847" w:rsidRPr="00F84114">
          <w:rPr>
            <w:rStyle w:val="Hyperlink"/>
            <w:rFonts w:cs="Calibri"/>
            <w:bCs/>
          </w:rPr>
          <w:t>WCO-DMR-2021-017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_Toc83969532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19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3" w:history="1">
        <w:r w:rsidR="00340847" w:rsidRPr="00F84114">
          <w:rPr>
            <w:rStyle w:val="Hyperlink"/>
            <w:rFonts w:cs="Calibri"/>
            <w:bCs/>
          </w:rPr>
          <w:t>WCO-DMR-2021-018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_Toc83969533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20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4" w:history="1">
        <w:r w:rsidR="00340847" w:rsidRPr="00F84114">
          <w:rPr>
            <w:rStyle w:val="Hyperlink"/>
            <w:rFonts w:cs="Calibri"/>
            <w:bCs/>
          </w:rPr>
          <w:t>WCO-DMR-2021-019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_Toc83969534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21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5" w:history="1">
        <w:r w:rsidR="00340847" w:rsidRPr="00F84114">
          <w:rPr>
            <w:rStyle w:val="Hyperlink"/>
            <w:rFonts w:cs="Calibri"/>
            <w:bCs/>
          </w:rPr>
          <w:t>WCO-DMR-2021-020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_Toc83969535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22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6" w:history="1">
        <w:r w:rsidR="00340847" w:rsidRPr="00F84114">
          <w:rPr>
            <w:rStyle w:val="Hyperlink"/>
            <w:rFonts w:cs="Calibri"/>
            <w:bCs/>
          </w:rPr>
          <w:t>WCO-DMR-2021-021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_Toc83969536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23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7" w:history="1">
        <w:r w:rsidR="00340847" w:rsidRPr="00F84114">
          <w:rPr>
            <w:rStyle w:val="Hyperlink"/>
            <w:rFonts w:cs="Calibri"/>
            <w:bCs/>
          </w:rPr>
          <w:t>WCO-DMR-2021-022 (based on CBSA-2021-005)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_Toc83969537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24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8" w:history="1">
        <w:r w:rsidR="00340847" w:rsidRPr="00F84114">
          <w:rPr>
            <w:rStyle w:val="Hyperlink"/>
            <w:rFonts w:cs="Calibri"/>
            <w:bCs/>
          </w:rPr>
          <w:t>WCO-DMR-2021-023 (based on NL-2021-008)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_Toc83969538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25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39" w:history="1">
        <w:r w:rsidR="00340847" w:rsidRPr="00F84114">
          <w:rPr>
            <w:rStyle w:val="Hyperlink"/>
            <w:rFonts w:cs="Calibri"/>
            <w:bCs/>
          </w:rPr>
          <w:t>WCO-DMR-2021-024 (based on NL-2021-008)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_Toc83969539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26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40" w:history="1">
        <w:r w:rsidR="00340847" w:rsidRPr="00F84114">
          <w:rPr>
            <w:rStyle w:val="Hyperlink"/>
            <w:rFonts w:cs="Calibri"/>
            <w:bCs/>
          </w:rPr>
          <w:t>WCO-DMR-2021-025 (based on NL-2021-008)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_Toc83969540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27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41" w:history="1">
        <w:r w:rsidR="00340847" w:rsidRPr="00F84114">
          <w:rPr>
            <w:rStyle w:val="Hyperlink"/>
            <w:rFonts w:cs="Calibri"/>
            <w:bCs/>
          </w:rPr>
          <w:t>WCO-DMR-2021-026 (based on NL-2021-008)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_Toc83969541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28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42" w:history="1">
        <w:r w:rsidR="00340847" w:rsidRPr="00F84114">
          <w:rPr>
            <w:rStyle w:val="Hyperlink"/>
            <w:rFonts w:cs="Calibri"/>
            <w:bCs/>
          </w:rPr>
          <w:t>WCO-DMR-2021-027 (based on NL-2021-008)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_Toc83969542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29</w:t>
        </w:r>
        <w:r w:rsidR="00340847">
          <w:rPr>
            <w:webHidden/>
          </w:rPr>
          <w:fldChar w:fldCharType="end"/>
        </w:r>
      </w:hyperlink>
    </w:p>
    <w:p w:rsidR="00340847" w:rsidRDefault="008F035F" w:rsidP="00340847">
      <w:pPr>
        <w:pStyle w:val="Inhopg1"/>
        <w:rPr>
          <w:rFonts w:asciiTheme="minorHAnsi" w:eastAsiaTheme="minorEastAsia" w:hAnsiTheme="minorHAnsi" w:cstheme="minorBidi"/>
          <w:caps/>
          <w:sz w:val="22"/>
          <w:lang w:val="nl-NL"/>
        </w:rPr>
      </w:pPr>
      <w:hyperlink w:anchor="_Toc83969543" w:history="1">
        <w:r w:rsidR="00340847" w:rsidRPr="00F84114">
          <w:rPr>
            <w:rStyle w:val="Hyperlink"/>
            <w:rFonts w:cs="Calibri"/>
            <w:bCs/>
          </w:rPr>
          <w:t>WCO-DMR-2021-028 (based on CBSA-2019-012)</w:t>
        </w:r>
        <w:r w:rsidR="00340847">
          <w:rPr>
            <w:webHidden/>
          </w:rPr>
          <w:tab/>
        </w:r>
        <w:r w:rsidR="00340847">
          <w:rPr>
            <w:webHidden/>
          </w:rPr>
          <w:fldChar w:fldCharType="begin"/>
        </w:r>
        <w:r w:rsidR="00340847">
          <w:rPr>
            <w:webHidden/>
          </w:rPr>
          <w:instrText xml:space="preserve"> PAGEREF _Toc83969543 \h </w:instrText>
        </w:r>
        <w:r w:rsidR="00340847">
          <w:rPr>
            <w:webHidden/>
          </w:rPr>
        </w:r>
        <w:r w:rsidR="00340847">
          <w:rPr>
            <w:webHidden/>
          </w:rPr>
          <w:fldChar w:fldCharType="separate"/>
        </w:r>
        <w:r w:rsidR="00340847">
          <w:rPr>
            <w:webHidden/>
          </w:rPr>
          <w:t>30</w:t>
        </w:r>
        <w:r w:rsidR="00340847">
          <w:rPr>
            <w:webHidden/>
          </w:rPr>
          <w:fldChar w:fldCharType="end"/>
        </w:r>
      </w:hyperlink>
    </w:p>
    <w:p w:rsidR="00E71226" w:rsidRDefault="00340847" w:rsidP="00340847">
      <w:pPr>
        <w:pStyle w:val="GEFEG"/>
        <w:rPr>
          <w:rFonts w:cs="Century Gothic"/>
          <w:noProof/>
          <w:sz w:val="20"/>
          <w:szCs w:val="20"/>
        </w:rPr>
      </w:pPr>
      <w:r w:rsidRPr="000A1E40">
        <w:rPr>
          <w:b/>
          <w:caps/>
          <w:szCs w:val="20"/>
          <w:lang w:val="en-GB"/>
        </w:rPr>
        <w:fldChar w:fldCharType="end"/>
      </w:r>
    </w:p>
    <w:p w:rsidR="00340847" w:rsidRDefault="00340847">
      <w:pPr>
        <w:pStyle w:val="GEFEG"/>
        <w:rPr>
          <w:rFonts w:cs="Century Gothic"/>
          <w:noProof/>
          <w:sz w:val="20"/>
          <w:szCs w:val="20"/>
        </w:rPr>
      </w:pPr>
    </w:p>
    <w:p w:rsidR="00340847" w:rsidRDefault="00340847">
      <w:pPr>
        <w:pStyle w:val="GEFEG"/>
        <w:rPr>
          <w:rFonts w:cs="Century Gothic"/>
          <w:noProof/>
          <w:sz w:val="20"/>
          <w:szCs w:val="20"/>
        </w:rPr>
        <w:sectPr w:rsidR="00340847">
          <w:headerReference w:type="default" r:id="rId8"/>
          <w:footerReference w:type="default" r:id="rId9"/>
          <w:type w:val="continuous"/>
          <w:pgSz w:w="11904" w:h="16838"/>
          <w:pgMar w:top="850" w:right="850" w:bottom="850" w:left="850" w:header="850" w:footer="850" w:gutter="0"/>
          <w:cols w:space="708"/>
        </w:sectPr>
      </w:pPr>
      <w:bookmarkStart w:id="0" w:name="_GoBack"/>
      <w:bookmarkEnd w:id="0"/>
    </w:p>
    <w:tbl>
      <w:tblPr>
        <w:tblW w:w="102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" w:name="_Toc83969516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WCO-DMR-2021-002 (based on CBSA-2021-007)</w:t>
            </w:r>
            <w:bookmarkEnd w:id="1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WCO-DMR-2021-002 (based on CBSA-2021-007)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for Tax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VFT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value of the goods plus any applicable duties, Special Import Measures Act assessments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and excise tax.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If applicable to the goods, GST and PST or HST are payable on this amount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5153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supports WCO ID 113 Duty Tax Fee Type codes which are not currently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listed in the EDIFACT code list 5153.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While user codes are permitted, it is requested that EDIFACT update their code list 5153 to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support values listed below for WCO ID 113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Rejected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Already exist in Segment MOA Data Element 5025 (Monetary amount type code qualifier)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125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" w:name="_Toc83969517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WCO-DMR-2021-003 (based on CBSA-2021-007)</w:t>
            </w:r>
            <w:bookmarkEnd w:id="2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WCO-DMR-2021-003 (based on CBSA-2021-007)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Export Price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Total cost, charges and expenses related to the exportation of the subject goods that are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included in the item invoice price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5153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supports WCO ID 113 Duty Tax Fee Type codes which are not currently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listed in the EDIFACT code list 5153.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While user codes are permitted, it is requested that EDIFACT update their code list 5153 to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support values listed below for WCO ID 113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Rejected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5153 is the wrong data element – should be in 5189 (Allowance or charge identification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code).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Do not mention included in price</w:t>
            </w:r>
          </w:p>
        </w:tc>
      </w:tr>
    </w:tbl>
    <w:p w:rsidR="00E71226" w:rsidRDefault="00E71226">
      <w:pPr>
        <w:pStyle w:val="GEFEG"/>
        <w:rPr>
          <w:rFonts w:cs="Century Gothic"/>
          <w:noProof/>
          <w:sz w:val="20"/>
          <w:szCs w:val="20"/>
        </w:rPr>
        <w:sectPr w:rsidR="00E71226">
          <w:headerReference w:type="default" r:id="rId10"/>
          <w:footerReference w:type="default" r:id="rId11"/>
          <w:type w:val="continuous"/>
          <w:pgSz w:w="11904" w:h="16838"/>
          <w:pgMar w:top="850" w:right="850" w:bottom="850" w:left="850" w:header="850" w:footer="850" w:gutter="0"/>
          <w:cols w:space="708"/>
        </w:sectPr>
      </w:pPr>
    </w:p>
    <w:tbl>
      <w:tblPr>
        <w:tblW w:w="102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5"/>
      </w:tblGrid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3" w:name="_Toc83969518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WCO-DMR-2021-001 (based on CBSA-2021-007)</w:t>
            </w:r>
            <w:bookmarkEnd w:id="3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WCO-DMR-2021-001 (based on CBSA-2021-007)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Provincial Cannabis Tax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PAT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 tax levied on Cannabis products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5153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supports WCO ID 113 Duty Tax Fee Type codes which are not currently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listed in the EDIFACT code list 5153.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While user codes are permitted, it is requested that EDIFACT update their code list 5153 to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support values listed below for WCO ID 113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4" w:name="_Toc83969519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WCO-DMR-2021-004 (based on CBSA-2021-008)</w:t>
            </w:r>
            <w:bookmarkEnd w:id="4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WCO-DMR-2021-004 (based on CBSA-2021-008)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Export Subsidy Rate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a foreign government supplies in the export process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5243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supports a field called Tariff class specification code (WCO ID 496)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Commodity/ DutyTaxFee/ Rate class.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has identified that, similar to Customs Duty, Antidumping and Countervailing can have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multiple rate types which need to be classified in the response message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5" w:name="_Toc83969520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WCO-DMR-2021-005 (based on CBSA-2021-008)</w:t>
            </w:r>
            <w:bookmarkEnd w:id="5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WCO-DMR-2021-005 (based on CBSA-2021-008)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Subsidy Rate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Rate a foreign government gives its manufacturers so that they can manufacture their goods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less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5243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supports a field called Tariff class specification code (WCO ID 496)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Commodity/ DutyTaxFee/ Rate class.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has identified that, similar to Customs Duty, Antidumping and Countervailing can have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multiple rate types which need to be classified in the response message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6" w:name="_Toc83969521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WCO-DMR-2021-006 (based on CBSA-2021-005)</w:t>
            </w:r>
            <w:bookmarkEnd w:id="6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WCO-DMR-2021-006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SIMA applicable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that Special Import Measures Act applies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SIMA applicable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Identifies that Special Import Measures Act applies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7" w:name="_Toc83969522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WCO-DMR-2021-007 (based on CBSA-2021-005)</w:t>
            </w:r>
            <w:bookmarkEnd w:id="7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WCO-DMR-2021-007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Appeals program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APC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information related to an appeals program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Appeals program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CD: Identifies information related to an appeals program 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8" w:name="_Toc83969523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WCO-DMR-2021-008 (based on CBSA-2021-005)</w:t>
            </w:r>
            <w:bookmarkEnd w:id="8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WCO-DMR-2021-008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SIMA subject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ASJ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if the goods are subject to a Special Import Measures Act measure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SIMA subject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Identifies if the goods are subject to a Special Import Measures Act measure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9" w:name="_Toc83969524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WCO-DMR-2021-009 (based on CBSA-2021-005)</w:t>
            </w:r>
            <w:bookmarkEnd w:id="9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WCO-DMR-2021-009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Surtax applicable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BPP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that surtax will apply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Surtax applicable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Identifies that surtax will apply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0" w:name="_Toc83969525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WCO-DMR-2021-010 (based on CBSA-2021-005)</w:t>
            </w:r>
            <w:bookmarkEnd w:id="10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WCO-DMR-2021-010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SIMA security bond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BND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that there is a security bond in hand that could theoretically be used to cover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Special Import Measures Act charges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SIMA security bond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1" w:name="_Toc83969526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WCO-DMR-2021-011 (based on CBSA-2021-005)</w:t>
            </w:r>
            <w:bookmarkEnd w:id="11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WCO-DMR-2021-011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Surtax subject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BSJ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if the goods are subject to a surtax measure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Identifies if the goods are subject to a surtax measure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2" w:name="_Toc83969527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WCO-DMR-2021-012 (based on CBSA-2021-005)</w:t>
            </w:r>
            <w:bookmarkEnd w:id="12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WCO-DMR-2021-012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Safeguard applicable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CAP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safeguard applies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Safeguard applicable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Identifies safeguard applies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3" w:name="_Toc83969528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WCO-DMR-2021-013 (based on CBSA-2021-005)</w:t>
            </w:r>
            <w:bookmarkEnd w:id="13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WCO-DMR-2021-013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Safeguard subject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CSJ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if the goods are subject to a safeguard measure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Safeguard subject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Identifies if the goods are subject to a safeguard measure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4" w:name="_Toc83969529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WCO-DMR-2021-014 (based on CBSA-2021-005)</w:t>
            </w:r>
            <w:bookmarkEnd w:id="14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WCO-DMR-2021-014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SIMA measure in force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MIF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Identifies the specific Special Import Measures Act measure related to the goods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SIMA measure in force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Identifies the specific Special Import Measures Act measure related to the goods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5" w:name="_Toc83969530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WCO-DMR-2021-015 (based on CBSA-2021-005)</w:t>
            </w:r>
            <w:bookmarkEnd w:id="15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WCO-DMR-2021-015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Pre-CARM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PRE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Identification of how the transmission should be processed regarding submissions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transmitted  prior to implementation of Canada Border Services Agency’s Assessment and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Revenue Management (CARM) project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Pre-CARM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 Identification of how the transmission should be processed regarding submissions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transmitted  prior to implementation of Canada Border Services Agency’s Assessment and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Revenue Management (CARM) project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6" w:name="_Toc83969531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WCO-DMR-2021-016 (based on CBSA-2021-005)</w:t>
            </w:r>
            <w:bookmarkEnd w:id="16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WCO-DMR-2021-016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SIMA measure type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RLT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Identification of the type of Special Import Measures Act measure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SIMA measure type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Identification of the type of Special Import Measures Act measure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7" w:name="_Toc83969532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WCO-DMR-2021-017 (based on CBSA-2021-005)</w:t>
            </w:r>
            <w:bookmarkEnd w:id="17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WCO-DMR-2021-017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Sub type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STC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Identification of a secondary form type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Sub Type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Identification of a secondary form type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8" w:name="_Toc83969533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WCO-DMR-2021-018 (based on CBSA-2021-005)</w:t>
            </w:r>
            <w:bookmarkEnd w:id="18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WCO-DMR-2021-018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SIMA information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SIM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 detailing Special Import Measures Act information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SIMA information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19" w:name="_Toc83969534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WCO-DMR-2021-019 (based on CBSA-2021-005)</w:t>
            </w:r>
            <w:bookmarkEnd w:id="19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WCO-DMR-2021-019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limit end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TLE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date the goods exited the economy or warehouse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Time limit end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0" w:name="_Toc83969535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WCO-DMR-2021-020 (based on CBSA-2021-005)</w:t>
            </w:r>
            <w:bookmarkEnd w:id="20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WCO-DMR-2021-020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Time limit start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TLS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date the goods entered the economy or warehouse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Time limit start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1" w:name="_Toc83969536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WCO-DMR-2021-021 (based on CBSA-2021-005)</w:t>
            </w:r>
            <w:bookmarkEnd w:id="21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WCO-DMR-2021-021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Warehouse time limit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TLT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amount of time goods may remain in the warehouse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Warehouse time limit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2" w:name="_Toc83969537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WCO-DMR-2021-022 (based on CBSA-2021-005)</w:t>
            </w:r>
            <w:bookmarkEnd w:id="22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WCO-DMR-2021-022 (based on CBSA-2021-005)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Value for duty information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VDC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Additional information detailing the basis on which the value for duty was determined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4451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Declaration, the CBSA Accounting and Revenue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Management Solution has mapped several fields to the Additional Information Class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currently do not have Coded values available in WCO ID 369 additional statement type, which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uses only EDIFACT Code list 4451.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CBSA requires these additional coded values in order to identify the type of information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within the additional information segment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Value for duty information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3" w:name="_Toc83969538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WCO-DMR-2021-023 (based on NL-2021-008)</w:t>
            </w:r>
            <w:bookmarkEnd w:id="23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WCO-DMR-2021-023 (based on NL-2021-008)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Maximum storage capacity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CAP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purpose of the measurement, to indicate the maximum storage capacity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6311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the Waste Receipt process (new for WCO Data Model based on Directive EU 2019-883)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some new codes are required for the following purposes: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Maximum storage capacity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to be generated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received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retained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to be delivered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4" w:name="_Toc83969539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WCO-DMR-2021-024 (based on NL-2021-008)</w:t>
            </w:r>
            <w:bookmarkEnd w:id="24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WCO-DMR-2021-024 (based on NL-2021-008)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 to be generated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GEN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purpose of the measurement, to indicate the quantity to be generated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6311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the Waste Receipt process (new for WCO Data Model based on Directive EU 2019-883)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some new codes are required for the following purposes: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Maximum storage capacity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to be generated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received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retained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to be delivered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5" w:name="_Toc83969540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WCO-DMR-2021-025 (based on NL-2021-008)</w:t>
            </w:r>
            <w:bookmarkEnd w:id="25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WCO-DMR-2021-025 (based on NL-2021-008)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 received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REC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purpose of the measurement, to indicate the quantity received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6311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the Waste Receipt process (new for WCO Data Model based on Directive EU 2019-883)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some new codes are required for the following purposes: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Maximum storage capacity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to be generated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received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retained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to be delivered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6" w:name="_Toc83969541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WCO-DMR-2021-026 (based on NL-2021-008)</w:t>
            </w:r>
            <w:bookmarkEnd w:id="26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WCO-DMR-2021-026 (based on NL-2021-008)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 retained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RET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purpose of the measurement, to indicate the quantity retained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6311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the Waste Receipt process (new for WCO Data Model based on Directive EU 2019-883)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some new codes are required for the following purposes: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Maximum storage capacity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to be generated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received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retained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to be delivered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7" w:name="_Toc83969542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WCO-DMR-2021-027 (based on NL-2021-008)</w:t>
            </w:r>
            <w:bookmarkEnd w:id="27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WCO-DMR-2021-027 (based on NL-2021-008)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Quantity to be delivered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TBD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Code qualifying the purpose of the measurement, to indicate the quantity to be delivered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6311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the Waste Receipt process (new for WCO Data Model based on Directive EU 2019-883)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some new codes are required for the following purposes: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Maximum storage capacity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to be generated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 xml:space="preserve">• Quantity received 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retained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• Quantity to be delivered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Approved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</w:t>
            </w:r>
          </w:p>
        </w:tc>
      </w:tr>
      <w:tr w:rsidR="00E71226" w:rsidTr="00340847">
        <w:trPr>
          <w:cantSplit/>
        </w:trPr>
        <w:tc>
          <w:tcPr>
            <w:tcW w:w="10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71226" w:rsidRPr="00340847" w:rsidRDefault="00702363" w:rsidP="00340847">
            <w:pPr>
              <w:pStyle w:val="Kop1"/>
              <w:rPr>
                <w:noProof/>
              </w:rPr>
            </w:pPr>
            <w:bookmarkStart w:id="28" w:name="_Toc83969543"/>
            <w:r w:rsidRPr="00340847">
              <w:rPr>
                <w:rFonts w:cs="Calibri"/>
                <w:bCs/>
                <w:noProof/>
                <w:color w:val="000000"/>
              </w:rPr>
              <w:lastRenderedPageBreak/>
              <w:t>WCO-DMR-2021-028 (based on CBSA-2019-012)</w:t>
            </w:r>
            <w:bookmarkEnd w:id="28"/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UN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Requester(*):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WCO/TBG4; Customs domain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LOG: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EP DATE: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ref(*):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WCO-DMR-2021-028 (based on CBSA-2019-012)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WCO DMR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User date: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05-03-2021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Originator(*):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 Kusuma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Company(*):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Customs Domain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Address: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Rue du Marche,30, 1210-B Brussels, Belgium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Email(*):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Tejo.kusuma@wcoomd.org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after="300"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Phone +country code: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+32-2-209-9321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Name(*):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Outstanding duty interest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TAG(*):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INT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Action(*):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Add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definition(*):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Fee levied due to outstanding duties to be paid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Note: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data element(*):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5153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composite: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segment: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message(*):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GOVCBR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Based on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D20B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Target Directory: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D21A</w:t>
            </w:r>
          </w:p>
          <w:p w:rsidR="00E71226" w:rsidRDefault="00702363">
            <w:pPr>
              <w:pStyle w:val="GEFEG"/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Code category(*):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Business Need/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For Canada’s new Commercial Accounting Document, there is a requirement for CBSA to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justification(*):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calculate interest owing or owed on a given transaction, and then to provide that amount on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 outbound Response to the client as a distinct type of Duty/tax/fee.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However, the current code table for EDIFACT element 5153 used for WCO ID 113 Duty/tax/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fee type, coded has no coded value that indicates the amount of interest calculated.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Therefore, a new code table value is required in order to identify Interest as a valid Duty/tax/</w:t>
            </w:r>
          </w:p>
          <w:p w:rsidR="00E71226" w:rsidRDefault="00702363">
            <w:pPr>
              <w:pStyle w:val="GEFEG"/>
              <w:spacing w:after="300"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fee type, coded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Accepted after amendment</w:t>
            </w:r>
          </w:p>
          <w:p w:rsidR="00E71226" w:rsidRDefault="00702363">
            <w:pPr>
              <w:pStyle w:val="GEFEG"/>
              <w:tabs>
                <w:tab w:val="left" w:pos="2554"/>
              </w:tabs>
              <w:spacing w:line="242" w:lineRule="atLeast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0"/>
                <w:szCs w:val="20"/>
              </w:rPr>
              <w:t>Remark</w:t>
            </w:r>
            <w:r>
              <w:rPr>
                <w:rFonts w:cs="Century Gothic"/>
                <w:noProof/>
                <w:sz w:val="20"/>
                <w:szCs w:val="20"/>
              </w:rPr>
              <w:tab/>
            </w: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UN/CEFACT Forum meeting 06-05-2021: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20"/>
                <w:szCs w:val="20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CN: Outstanding duty interest</w:t>
            </w:r>
          </w:p>
          <w:p w:rsidR="00E71226" w:rsidRDefault="00702363">
            <w:pPr>
              <w:pStyle w:val="GEFEG"/>
              <w:spacing w:line="242" w:lineRule="atLeast"/>
              <w:ind w:left="2554"/>
              <w:rPr>
                <w:rFonts w:cs="Century Gothic"/>
                <w:noProof/>
                <w:sz w:val="16"/>
                <w:szCs w:val="16"/>
              </w:rPr>
            </w:pPr>
            <w:r>
              <w:rPr>
                <w:rFonts w:ascii="Calibri" w:hAnsi="Calibri" w:cs="Calibri"/>
                <w:noProof/>
                <w:color w:val="000000"/>
                <w:sz w:val="20"/>
                <w:szCs w:val="20"/>
              </w:rPr>
              <w:t>CD: Fee levied due to outstanding duties to be paid</w:t>
            </w:r>
          </w:p>
        </w:tc>
      </w:tr>
    </w:tbl>
    <w:p w:rsidR="00E71226" w:rsidRDefault="00E71226">
      <w:pPr>
        <w:pStyle w:val="GEFEG"/>
        <w:rPr>
          <w:rFonts w:cs="Century Gothic"/>
          <w:noProof/>
          <w:sz w:val="20"/>
          <w:szCs w:val="20"/>
        </w:rPr>
        <w:sectPr w:rsidR="00E71226">
          <w:headerReference w:type="default" r:id="rId12"/>
          <w:footerReference w:type="default" r:id="rId13"/>
          <w:type w:val="continuous"/>
          <w:pgSz w:w="11904" w:h="16838"/>
          <w:pgMar w:top="850" w:right="850" w:bottom="850" w:left="850" w:header="850" w:footer="850" w:gutter="0"/>
          <w:cols w:space="708"/>
        </w:sectPr>
      </w:pPr>
    </w:p>
    <w:p w:rsidR="00E71226" w:rsidRDefault="00E71226">
      <w:pPr>
        <w:pStyle w:val="GEFEG"/>
        <w:rPr>
          <w:noProof/>
        </w:rPr>
      </w:pPr>
    </w:p>
    <w:sectPr w:rsidR="00E71226">
      <w:headerReference w:type="default" r:id="rId14"/>
      <w:footerReference w:type="default" r:id="rId15"/>
      <w:type w:val="continuous"/>
      <w:pgSz w:w="11904" w:h="16838"/>
      <w:pgMar w:top="850" w:right="850" w:bottom="850" w:left="850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35F" w:rsidRDefault="008F035F">
      <w:pPr>
        <w:spacing w:after="0" w:line="240" w:lineRule="auto"/>
      </w:pPr>
      <w:r>
        <w:separator/>
      </w:r>
    </w:p>
  </w:endnote>
  <w:endnote w:type="continuationSeparator" w:id="0">
    <w:p w:rsidR="008F035F" w:rsidRDefault="008F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Ex BT">
    <w:altName w:val="Arial"/>
    <w:charset w:val="00"/>
    <w:family w:val="swiss"/>
    <w:pitch w:val="variable"/>
    <w:sig w:usb0="00000001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242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20"/>
              <w:szCs w:val="20"/>
            </w:rPr>
            <w:t>(*) Mandatory fields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242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20"/>
              <w:szCs w:val="20"/>
            </w:rPr>
            <w:t>(*) Mandatory fields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242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20"/>
              <w:szCs w:val="20"/>
            </w:rPr>
            <w:t>(*) Mandatory fields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242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20"/>
              <w:szCs w:val="20"/>
            </w:rPr>
            <w:t>(*) Mandatory fields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35F" w:rsidRDefault="008F035F">
      <w:pPr>
        <w:spacing w:after="0" w:line="240" w:lineRule="auto"/>
      </w:pPr>
      <w:r>
        <w:separator/>
      </w:r>
    </w:p>
  </w:footnote>
  <w:footnote w:type="continuationSeparator" w:id="0">
    <w:p w:rsidR="008F035F" w:rsidRDefault="008F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New Code Request / Code Change Request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New Code Request / Code Change Request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New Code Request / Code Change Request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205"/>
    </w:tblGrid>
    <w:tr w:rsidR="00E71226">
      <w:trPr>
        <w:cantSplit/>
      </w:trPr>
      <w:tc>
        <w:tcPr>
          <w:tcW w:w="10205" w:type="dxa"/>
          <w:tcBorders>
            <w:top w:val="nil"/>
            <w:left w:val="nil"/>
            <w:bottom w:val="single" w:sz="6" w:space="0" w:color="000000"/>
            <w:right w:val="nil"/>
          </w:tcBorders>
          <w:shd w:val="clear" w:color="auto" w:fill="FFFFFF"/>
        </w:tcPr>
        <w:p w:rsidR="00E71226" w:rsidRDefault="00702363">
          <w:pPr>
            <w:pStyle w:val="GEFEG"/>
            <w:spacing w:line="197" w:lineRule="atLeast"/>
            <w:rPr>
              <w:noProof/>
              <w:sz w:val="16"/>
              <w:szCs w:val="16"/>
            </w:rPr>
          </w:pPr>
          <w:r>
            <w:rPr>
              <w:rFonts w:ascii="Calibri" w:hAnsi="Calibri" w:cs="Calibri"/>
              <w:noProof/>
              <w:color w:val="000000"/>
              <w:sz w:val="16"/>
              <w:szCs w:val="16"/>
            </w:rPr>
            <w:t>New Code Request / Code Change Request</w:t>
          </w:r>
        </w:p>
      </w:tc>
    </w:tr>
  </w:tbl>
  <w:p w:rsidR="00E71226" w:rsidRDefault="00E71226">
    <w:pPr>
      <w:pStyle w:val="GEFEG"/>
      <w:rPr>
        <w:noProof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02363"/>
    <w:rsid w:val="00340847"/>
    <w:rsid w:val="00702363"/>
    <w:rsid w:val="007B304E"/>
    <w:rsid w:val="00831084"/>
    <w:rsid w:val="008F035F"/>
    <w:rsid w:val="00964EB1"/>
    <w:rsid w:val="00C9397A"/>
    <w:rsid w:val="00E37D3B"/>
    <w:rsid w:val="00E7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28E393E-D558-433F-AFF7-9FE1E5CB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340847"/>
    <w:pPr>
      <w:keepNext/>
      <w:keepLines/>
      <w:pageBreakBefore/>
      <w:spacing w:after="0" w:line="240" w:lineRule="auto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0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</w:pPr>
    <w:rPr>
      <w:rFonts w:ascii="Century Gothic" w:hAnsi="Century Gothic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340847"/>
    <w:pPr>
      <w:tabs>
        <w:tab w:val="left" w:pos="284"/>
        <w:tab w:val="right" w:leader="dot" w:pos="9639"/>
      </w:tabs>
      <w:spacing w:after="0" w:line="240" w:lineRule="auto"/>
    </w:pPr>
    <w:rPr>
      <w:rFonts w:ascii="Calibri" w:eastAsia="Times New Roman" w:hAnsi="Calibri" w:cs="Times New Roman"/>
      <w:b/>
      <w:noProof/>
      <w:sz w:val="24"/>
      <w:szCs w:val="24"/>
      <w:lang w:val="en-GB"/>
    </w:rPr>
  </w:style>
  <w:style w:type="character" w:styleId="Hyperlink">
    <w:name w:val="Hyperlink"/>
    <w:uiPriority w:val="99"/>
    <w:unhideWhenUsed/>
    <w:rsid w:val="00340847"/>
    <w:rPr>
      <w:color w:val="0000FF"/>
      <w:u w:val="single"/>
    </w:rPr>
  </w:style>
  <w:style w:type="paragraph" w:styleId="Titel">
    <w:name w:val="Title"/>
    <w:basedOn w:val="Standaard"/>
    <w:next w:val="Ondertitel"/>
    <w:link w:val="TitelChar"/>
    <w:qFormat/>
    <w:rsid w:val="00340847"/>
    <w:pPr>
      <w:keepNext/>
      <w:keepLines/>
      <w:widowControl w:val="0"/>
      <w:autoSpaceDE w:val="0"/>
      <w:autoSpaceDN w:val="0"/>
      <w:adjustRightInd w:val="0"/>
      <w:spacing w:before="6000" w:after="480" w:line="240" w:lineRule="auto"/>
      <w:jc w:val="center"/>
    </w:pPr>
    <w:rPr>
      <w:rFonts w:ascii="Calibri" w:eastAsia="Times New Roman" w:hAnsi="Calibri" w:cs="Times New Roman"/>
      <w:b/>
      <w:bCs/>
      <w:sz w:val="48"/>
      <w:szCs w:val="48"/>
      <w:lang w:val="fr-FR"/>
    </w:rPr>
  </w:style>
  <w:style w:type="character" w:customStyle="1" w:styleId="TitelChar">
    <w:name w:val="Titel Char"/>
    <w:basedOn w:val="Standaardalinea-lettertype"/>
    <w:link w:val="Titel"/>
    <w:rsid w:val="00340847"/>
    <w:rPr>
      <w:rFonts w:ascii="Calibri" w:eastAsia="Times New Roman" w:hAnsi="Calibri" w:cs="Times New Roman"/>
      <w:b/>
      <w:bCs/>
      <w:sz w:val="48"/>
      <w:szCs w:val="48"/>
      <w:lang w:val="fr-FR"/>
    </w:rPr>
  </w:style>
  <w:style w:type="paragraph" w:styleId="Ondertitel">
    <w:name w:val="Subtitle"/>
    <w:basedOn w:val="Standaard"/>
    <w:next w:val="Kop1"/>
    <w:link w:val="OndertitelChar"/>
    <w:qFormat/>
    <w:rsid w:val="00340847"/>
    <w:pPr>
      <w:keepNext/>
      <w:keepLines/>
      <w:widowControl w:val="0"/>
      <w:autoSpaceDE w:val="0"/>
      <w:autoSpaceDN w:val="0"/>
      <w:adjustRightInd w:val="0"/>
      <w:spacing w:before="300" w:after="480" w:line="240" w:lineRule="auto"/>
      <w:jc w:val="center"/>
    </w:pPr>
    <w:rPr>
      <w:rFonts w:ascii="Times" w:eastAsia="Times New Roman" w:hAnsi="Times" w:cs="Times"/>
      <w:sz w:val="40"/>
      <w:szCs w:val="40"/>
      <w:lang w:val="fr-FR"/>
    </w:rPr>
  </w:style>
  <w:style w:type="character" w:customStyle="1" w:styleId="OndertitelChar">
    <w:name w:val="Ondertitel Char"/>
    <w:basedOn w:val="Standaardalinea-lettertype"/>
    <w:link w:val="Ondertitel"/>
    <w:rsid w:val="00340847"/>
    <w:rPr>
      <w:rFonts w:ascii="Times" w:eastAsia="Times New Roman" w:hAnsi="Times" w:cs="Times"/>
      <w:sz w:val="40"/>
      <w:szCs w:val="40"/>
      <w:lang w:val="fr-FR"/>
    </w:rPr>
  </w:style>
  <w:style w:type="character" w:customStyle="1" w:styleId="Kop1Char">
    <w:name w:val="Kop 1 Char"/>
    <w:basedOn w:val="Standaardalinea-lettertype"/>
    <w:link w:val="Kop1"/>
    <w:uiPriority w:val="9"/>
    <w:rsid w:val="00340847"/>
    <w:rPr>
      <w:rFonts w:ascii="Calibri" w:eastAsiaTheme="majorEastAsia" w:hAnsi="Calibri" w:cstheme="majorBidi"/>
      <w:b/>
      <w:sz w:val="24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0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mailto:copyright@wcoomd.org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E611DE5788446A73BA7824B7CFDC3" ma:contentTypeVersion="11" ma:contentTypeDescription="Create a new document." ma:contentTypeScope="" ma:versionID="5b24e27a6dbb30fb3ba82c6865293bd7">
  <xsd:schema xmlns:xsd="http://www.w3.org/2001/XMLSchema" xmlns:xs="http://www.w3.org/2001/XMLSchema" xmlns:p="http://schemas.microsoft.com/office/2006/metadata/properties" xmlns:ns2="2726a1c5-1268-4cc5-bc96-82106ec5f039" xmlns:ns3="cba26953-9266-4c92-b364-7e19252d727d" targetNamespace="http://schemas.microsoft.com/office/2006/metadata/properties" ma:root="true" ma:fieldsID="2a66418f6ed6055e1f956aa27875bb23" ns2:_="" ns3:_="">
    <xsd:import namespace="2726a1c5-1268-4cc5-bc96-82106ec5f039"/>
    <xsd:import namespace="cba26953-9266-4c92-b364-7e19252d72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6a1c5-1268-4cc5-bc96-82106ec5f0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6953-9266-4c92-b364-7e19252d727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649141-3D41-4F35-AF0E-6780F6E6B2CB}"/>
</file>

<file path=customXml/itemProps2.xml><?xml version="1.0" encoding="utf-8"?>
<ds:datastoreItem xmlns:ds="http://schemas.openxmlformats.org/officeDocument/2006/customXml" ds:itemID="{21FC886F-8B96-43F1-AFA0-73F5B181960A}"/>
</file>

<file path=customXml/itemProps3.xml><?xml version="1.0" encoding="utf-8"?>
<ds:datastoreItem xmlns:ds="http://schemas.openxmlformats.org/officeDocument/2006/customXml" ds:itemID="{3ADB2FA1-7CC3-4E80-AC62-6B7AD9CB23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5936</Words>
  <Characters>32650</Characters>
  <Application>Microsoft Office Word</Application>
  <DocSecurity>0</DocSecurity>
  <Lines>272</Lines>
  <Paragraphs>77</Paragraphs>
  <ScaleCrop>false</ScaleCrop>
  <Company/>
  <LinksUpToDate>false</LinksUpToDate>
  <CharactersWithSpaces>38509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Bootsma</dc:creator>
  <cp:keywords/>
  <dc:description/>
  <cp:lastModifiedBy>S. Bootsma</cp:lastModifiedBy>
  <cp:revision>5</cp:revision>
  <dcterms:created xsi:type="dcterms:W3CDTF">2021-10-01T06:26:00Z</dcterms:created>
  <dcterms:modified xsi:type="dcterms:W3CDTF">2021-12-13T10:57:00Z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0x010100F4DE611DE5788446A73BA7824B7CFDC3</vt:lpwstr>
  </property>
</Properties>
</file>