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OWASP Juice Shop</w:t>
      </w:r>
    </w:p>
    <w:p>
      <w:pPr>
        <w:pStyle w:val="Author"/>
      </w:pPr>
      <w:r>
        <w:t xml:space="preserve">Performed by the OpenHack Security Agent</w:t>
      </w:r>
      <w:r>
        <w:t xml:space="preserve">Issued by Security Lead (lead@example.com)</w:t>
      </w:r>
    </w:p>
    <w:p>
      <w:pPr>
        <w:pStyle w:val="Date"/>
      </w:pPr>
      <w:r>
        <w:t xml:space="preserve">2026-02-20</w:t>
      </w:r>
    </w:p>
    <w:p>
      <w:pPr>
        <w:pStyle w:val="FirstParagraph"/>
      </w:pPr>
      <w:r>
        <w:rPr>
          <w:b/>
          <w:bCs/>
        </w:rPr>
        <w:t xml:space="preserve">Scope</w:t>
      </w:r>
    </w:p>
    <w:p>
      <w:pPr>
        <w:pStyle w:val="BodyText"/>
      </w:pPr>
      <w:r>
        <w:rPr>
          <w:rStyle w:val="VerbatimChar"/>
        </w:rPr>
        <w:t xml:space="preserve">Security Consulting Inc</w:t>
      </w:r>
      <w:r>
        <w:t xml:space="preserve"> </w:t>
      </w:r>
      <w:r>
        <w:t xml:space="preserve">was engaged by</w:t>
      </w:r>
      <w:r>
        <w:t xml:space="preserve"> </w:t>
      </w:r>
      <w:r>
        <w:rPr>
          <w:rStyle w:val="VerbatimChar"/>
        </w:rPr>
        <w:t xml:space="preserve">Jane Smith</w:t>
      </w:r>
      <w:r>
        <w:t xml:space="preserve"> </w:t>
      </w:r>
      <w:r>
        <w:t xml:space="preserve">to conduct Web Application Security Assessment IT security investigation. The subject of the investigation was the</w:t>
      </w:r>
      <w:r>
        <w:t xml:space="preserve"> </w:t>
      </w:r>
      <w:r>
        <w:t xml:space="preserve">“OWASP Juice Shop”</w:t>
      </w:r>
      <w:r>
        <w:t xml:space="preserve">.</w:t>
      </w:r>
    </w:p>
    <w:p>
      <w:pPr>
        <w:pStyle w:val="BodyText"/>
      </w:pPr>
      <w:r>
        <w:t xml:space="preserve">The test was performed using Local development environment (Docker).</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Security Consulting Inc</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2026-02-20</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2026-02-20</w:t>
            </w:r>
          </w:p>
        </w:tc>
        <w:tc>
          <w:tcPr/>
          <w:p>
            <w:pPr>
              <w:pStyle w:val="Compact"/>
            </w:pPr>
            <w:r>
              <w:t xml:space="preserve">Draft</w:t>
            </w:r>
          </w:p>
        </w:tc>
        <w:tc>
          <w:tcPr/>
          <w:p>
            <w:pPr>
              <w:pStyle w:val="Compact"/>
            </w:pPr>
            <w:r>
              <w:t xml:space="preserve">Security Lead</w:t>
            </w:r>
          </w:p>
        </w:tc>
        <w:tc>
          <w:tcPr/>
          <w:p>
            <w:pPr>
              <w:pStyle w:val="Compact"/>
            </w:pPr>
            <w:r>
              <w:t xml:space="preserve">–</w:t>
            </w:r>
          </w:p>
        </w:tc>
      </w:tr>
      <w:tr>
        <w:tc>
          <w:tcPr/>
          <w:p>
            <w:pPr>
              <w:pStyle w:val="Compact"/>
            </w:pPr>
            <w:r>
              <w:rPr>
                <w:b/>
                <w:bCs/>
              </w:rPr>
              <w:t xml:space="preserve">1.0</w:t>
            </w:r>
          </w:p>
        </w:tc>
        <w:tc>
          <w:tcPr/>
          <w:p>
            <w:pPr>
              <w:pStyle w:val="Compact"/>
            </w:pPr>
            <w:r>
              <w:t xml:space="preserve">2026-02-20</w:t>
            </w:r>
          </w:p>
        </w:tc>
        <w:tc>
          <w:tcPr/>
          <w:p>
            <w:pPr>
              <w:pStyle w:val="Compact"/>
            </w:pPr>
            <w:r>
              <w:t xml:space="preserve">Final document</w:t>
            </w:r>
          </w:p>
        </w:tc>
        <w:tc>
          <w:tcPr/>
          <w:p>
            <w:pPr>
              <w:pStyle w:val="Compact"/>
            </w:pPr>
            <w:r>
              <w:t xml:space="preserve">Security Lead</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Security Lead</w:t>
            </w:r>
          </w:p>
        </w:tc>
        <w:tc>
          <w:tcPr/>
          <w:p>
            <w:pPr>
              <w:pStyle w:val="Compact"/>
            </w:pPr>
            <w:r>
              <w:t xml:space="preserve">Lead Penetration Tester</w:t>
            </w:r>
          </w:p>
        </w:tc>
        <w:tc>
          <w:tcPr/>
          <w:p>
            <w:pPr>
              <w:pStyle w:val="Compact"/>
            </w:pPr>
            <w:r>
              <w:t xml:space="preserve">+1-555-0100</w:t>
            </w:r>
          </w:p>
        </w:tc>
        <w:tc>
          <w:tcPr/>
          <w:p>
            <w:pPr>
              <w:pStyle w:val="Compact"/>
            </w:pPr>
            <w:r>
              <w:t xml:space="preserve">lead@example.com</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Smith</w:t>
            </w:r>
          </w:p>
        </w:tc>
        <w:tc>
          <w:tcPr/>
          <w:p>
            <w:pPr>
              <w:pStyle w:val="Compact"/>
            </w:pPr>
            <w:r>
              <w:t xml:space="preserve">Security Lead</w:t>
            </w:r>
          </w:p>
        </w:tc>
        <w:tc>
          <w:tcPr/>
          <w:p>
            <w:pPr>
              <w:pStyle w:val="Compact"/>
            </w:pPr>
            <w:r>
              <w:t xml:space="preserve">+1 555 987 6543</w:t>
            </w:r>
          </w:p>
        </w:tc>
        <w:tc>
          <w:tcPr/>
          <w:p>
            <w:pPr>
              <w:pStyle w:val="Compact"/>
            </w:pPr>
            <w:r>
              <w:t xml:space="preserve">jane.smith@acme.com</w:t>
            </w:r>
          </w:p>
        </w:tc>
      </w:tr>
    </w:tbl>
    <w:bookmarkEnd w:id="9"/>
    <w:bookmarkStart w:id="10" w:name="executive-summary"/>
    <w:p>
      <w:pPr>
        <w:pStyle w:val="Heading1"/>
      </w:pPr>
      <w:r>
        <w:t xml:space="preserve">Executive Summary</w:t>
      </w:r>
    </w:p>
    <w:p>
      <w:pPr>
        <w:pStyle w:val="FirstParagraph"/>
      </w:pPr>
      <w:r>
        <w:rPr>
          <w:rStyle w:val="VerbatimChar"/>
        </w:rPr>
        <w:t xml:space="preserve">Security Consulting Inc</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Jane Smith</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OWASP Juice Shop</w:t>
      </w:r>
      <w:r>
        <w:t xml:space="preserve"> </w:t>
      </w:r>
      <w:r>
        <w:t xml:space="preserve">application took place on</w:t>
      </w:r>
      <w:r>
        <w:t xml:space="preserve"> </w:t>
      </w:r>
      <w:r>
        <w:rPr>
          <w:b/>
          <w:bCs/>
        </w:rPr>
        <w:t xml:space="preserve">2026-02-20</w:t>
      </w:r>
      <w:r>
        <w:t xml:space="preserve">.</w:t>
      </w:r>
    </w:p>
    <w:p>
      <w:pPr>
        <w:pStyle w:val="BodyText"/>
      </w:pPr>
      <w:r>
        <w:t xml:space="preserve">For this purpose, the web application, accessible at</w:t>
      </w:r>
      <w:r>
        <w:t xml:space="preserve"> </w:t>
      </w:r>
      <w:r>
        <w:rPr>
          <w:rStyle w:val="VerbatimChar"/>
        </w:rPr>
        <w:t xml:space="preserve">http://localhost:3333</w:t>
      </w:r>
      <w:r>
        <w:t xml:space="preserve">, was tested from the perspective of an external attacker.</w:t>
      </w:r>
    </w:p>
    <w:p>
      <w:pPr>
        <w:pStyle w:val="BodyText"/>
      </w:pPr>
      <w:r>
        <w:t xml:space="preserve">Two security vulnerabilities were identified during the assessment:</w:t>
      </w:r>
    </w:p>
    <w:p>
      <w:pPr>
        <w:numPr>
          <w:ilvl w:val="0"/>
          <w:numId w:val="1001"/>
        </w:numPr>
      </w:pPr>
      <w:r>
        <w:rPr>
          <w:b/>
          <w:bCs/>
        </w:rPr>
        <w:t xml:space="preserve">Critical SQL Injection (CVSS 9.8):</w:t>
      </w:r>
      <w:r>
        <w:t xml:space="preserve"> </w:t>
      </w:r>
      <w:r>
        <w:t xml:space="preserve">The login endpoint at /rest/user/login is vulnerable to SQL injection, allowing complete authentication bypass and unauthorized access to administrative accounts.</w:t>
      </w:r>
    </w:p>
    <w:p>
      <w:pPr>
        <w:numPr>
          <w:ilvl w:val="0"/>
          <w:numId w:val="1001"/>
        </w:numPr>
      </w:pPr>
      <w:r>
        <w:rPr>
          <w:b/>
          <w:bCs/>
        </w:rPr>
        <w:t xml:space="preserve">Medium JWT Information Disclosure (CVSS 5.3):</w:t>
      </w:r>
      <w:r>
        <w:t xml:space="preserve"> </w:t>
      </w:r>
      <w:r>
        <w:t xml:space="preserve">Cryptographic material including the JWT public key and premium license key are exposed through unprotected endpoints, potentially enabling further attacks against the authentication mechanism.</w:t>
      </w:r>
    </w:p>
    <w:p>
      <w:pPr>
        <w:pStyle w:val="FirstParagraph"/>
      </w:pPr>
      <w:r>
        <w:t xml:space="preserve">Both vulnerabilities have been confirmed and documented with proof-of-concept exploits and remediation recommendations.</w:t>
      </w:r>
    </w:p>
    <w:p>
      <w:pPr>
        <w:pStyle w:val="BodyText"/>
      </w:pPr>
      <w:r>
        <w:t xml:space="preserve">Critical:</w:t>
      </w:r>
      <w:r>
        <w:t xml:space="preserve"> </w:t>
      </w:r>
      <w:r>
        <w:rPr>
          <w:b/>
          <w:bCs/>
        </w:rPr>
        <w:t xml:space="preserve">1</w:t>
      </w:r>
      <w:r>
        <w:t xml:space="preserve"> </w:t>
      </w:r>
      <w:r>
        <w:t xml:space="preserve">| High:</w:t>
      </w:r>
      <w:r>
        <w:t xml:space="preserve"> </w:t>
      </w:r>
      <w:r>
        <w:rPr>
          <w:b/>
          <w:bCs/>
        </w:rPr>
        <w:t xml:space="preserve">0</w:t>
      </w:r>
      <w:r>
        <w:t xml:space="preserve"> </w:t>
      </w:r>
      <w:r>
        <w:t xml:space="preserve">| Medium:</w:t>
      </w:r>
      <w:r>
        <w:t xml:space="preserve"> </w:t>
      </w:r>
      <w:r>
        <w:rPr>
          <w:b/>
          <w:bCs/>
        </w:rPr>
        <w:t xml:space="preserve">1</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2</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1</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1</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2</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p>
      <w:pPr>
        <w:pStyle w:val="FirstParagraph"/>
      </w:pPr>
      <w:r>
        <w:t xml:space="preserve">OWASP Juice Shop is a modern insecure web application designed for security testing and training. The application contains numerous vulnerabilities including authentication issues, injection flaws, and cryptographic weaknesses.</w:t>
      </w:r>
    </w:p>
    <w:bookmarkEnd w:id="11"/>
    <w:bookmarkStart w:id="12" w:name="scope"/>
    <w:p>
      <w:pPr>
        <w:pStyle w:val="Heading2"/>
      </w:pPr>
      <w:r>
        <w:t xml:space="preserve">Scope</w:t>
      </w:r>
    </w:p>
    <w:p>
      <w:pPr>
        <w:pStyle w:val="FirstParagraph"/>
      </w:pPr>
      <w:r>
        <w:t xml:space="preserve">The scope for the assessment was the following targets:</w:t>
      </w:r>
    </w:p>
    <w:p>
      <w:pPr>
        <w:pStyle w:val="Compact"/>
        <w:numPr>
          <w:ilvl w:val="0"/>
          <w:numId w:val="1002"/>
        </w:numPr>
      </w:pPr>
      <w:r>
        <w:t xml:space="preserve">Primary: http://localhost:3333</w:t>
      </w:r>
    </w:p>
    <w:p>
      <w:pPr>
        <w:pStyle w:val="Compact"/>
        <w:numPr>
          <w:ilvl w:val="0"/>
          <w:numId w:val="1002"/>
        </w:numPr>
      </w:pPr>
      <w:r>
        <w:t xml:space="preserve">Web application and REST API endpoints</w:t>
      </w:r>
    </w:p>
    <w:p>
      <w:pPr>
        <w:pStyle w:val="Compact"/>
        <w:numPr>
          <w:ilvl w:val="0"/>
          <w:numId w:val="1002"/>
        </w:numPr>
      </w:pPr>
      <w:r>
        <w:t xml:space="preserve">Authentication and session management</w:t>
      </w:r>
    </w:p>
    <w:p>
      <w:pPr>
        <w:pStyle w:val="Compact"/>
        <w:numPr>
          <w:ilvl w:val="0"/>
          <w:numId w:val="1002"/>
        </w:numPr>
      </w:pPr>
      <w:r>
        <w:t xml:space="preserve">Database interaction points</w:t>
      </w:r>
    </w:p>
    <w:bookmarkEnd w:id="12"/>
    <w:bookmarkStart w:id="13" w:name="methodology"/>
    <w:p>
      <w:pPr>
        <w:pStyle w:val="Heading2"/>
      </w:pPr>
      <w:r>
        <w:t xml:space="preserve">Methodology</w:t>
      </w:r>
    </w:p>
    <w:p>
      <w:pPr>
        <w:pStyle w:val="FirstParagraph"/>
      </w:pPr>
      <w:r>
        <w:t xml:space="preserve">The security penetration test of the OWASP Juice Shop took place on 2026-02-20.</w:t>
      </w:r>
    </w:p>
    <w:p>
      <w:pPr>
        <w:pStyle w:val="BodyText"/>
      </w:pPr>
      <w:r>
        <w:t xml:space="preserve">Testing was conducted using a combination of automated scanning and manual verification. The assessment focused on identifying high-impact vulnerabilities including SQL injection and JWT weaknesses as requested.</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v4.0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four groups:</w:t>
      </w:r>
      <w:r>
        <w:t xml:space="preserve"> </w:t>
      </w:r>
      <w:r>
        <w:t xml:space="preserve">“Base”</w:t>
      </w:r>
      <w:r>
        <w:t xml:space="preserve">,</w:t>
      </w:r>
      <w:r>
        <w:t xml:space="preserve"> </w:t>
      </w:r>
      <w:r>
        <w:t xml:space="preserve">“Threat”</w:t>
      </w:r>
      <w:r>
        <w:t xml:space="preserve">,</w:t>
      </w:r>
      <w:r>
        <w:t xml:space="preserve"> </w:t>
      </w:r>
      <w:r>
        <w:t xml:space="preserve">“Environmental”</w:t>
      </w:r>
      <w:r>
        <w:t xml:space="preserve"> </w:t>
      </w:r>
      <w:r>
        <w:t xml:space="preserve">and</w:t>
      </w:r>
      <w:r>
        <w:t xml:space="preserve"> </w:t>
      </w:r>
      <w:r>
        <w:t xml:space="preserve">“Supplemental”</w:t>
      </w:r>
      <w:r>
        <w:t xml:space="preserve">. To determine the vulnerability scores, each group has its own rules. The values of the Base group are invariant in time and remain the same in different environments. In the Threat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 The Supplemental group provides additional context that does not modify the final score.</w:t>
      </w:r>
    </w:p>
    <w:p>
      <w:pPr>
        <w:pStyle w:val="BodyText"/>
      </w:pPr>
      <w:r>
        <w:t xml:space="preserve">The CVSS ratings are numerical values on a scale of 0.0 to 10.0, with the highest vulnerability of a system occurring at a value of 10.0. Our rating is based on the CVSS-B (Base Score) and is composed of:</w:t>
      </w:r>
    </w:p>
    <w:p>
      <w:pPr>
        <w:pStyle w:val="Compact"/>
        <w:numPr>
          <w:ilvl w:val="0"/>
          <w:numId w:val="1003"/>
        </w:numPr>
      </w:pPr>
      <w:r>
        <w:t xml:space="preserve">Attack Vector (AV)</w:t>
      </w:r>
    </w:p>
    <w:p>
      <w:pPr>
        <w:pStyle w:val="Compact"/>
        <w:numPr>
          <w:ilvl w:val="0"/>
          <w:numId w:val="1003"/>
        </w:numPr>
      </w:pPr>
      <w:r>
        <w:t xml:space="preserve">Attack Complexity (AC)</w:t>
      </w:r>
    </w:p>
    <w:p>
      <w:pPr>
        <w:pStyle w:val="Compact"/>
        <w:numPr>
          <w:ilvl w:val="0"/>
          <w:numId w:val="1003"/>
        </w:numPr>
      </w:pPr>
      <w:r>
        <w:t xml:space="preserve">Attack Requirements (AT)</w:t>
      </w:r>
    </w:p>
    <w:p>
      <w:pPr>
        <w:pStyle w:val="Compact"/>
        <w:numPr>
          <w:ilvl w:val="0"/>
          <w:numId w:val="1003"/>
        </w:numPr>
      </w:pPr>
      <w:r>
        <w:t xml:space="preserve">Privileges Required (PR)</w:t>
      </w:r>
    </w:p>
    <w:p>
      <w:pPr>
        <w:pStyle w:val="Compact"/>
        <w:numPr>
          <w:ilvl w:val="0"/>
          <w:numId w:val="1003"/>
        </w:numPr>
      </w:pPr>
      <w:r>
        <w:t xml:space="preserve">User Interaction (UI)</w:t>
      </w:r>
    </w:p>
    <w:p>
      <w:pPr>
        <w:pStyle w:val="Compact"/>
        <w:numPr>
          <w:ilvl w:val="0"/>
          <w:numId w:val="1003"/>
        </w:numPr>
      </w:pPr>
      <w:r>
        <w:t xml:space="preserve">Vulnerable System Impact: Confidentiality (VC), Integrity (VI), Availability (VA)</w:t>
      </w:r>
    </w:p>
    <w:p>
      <w:pPr>
        <w:pStyle w:val="Compact"/>
        <w:numPr>
          <w:ilvl w:val="0"/>
          <w:numId w:val="1003"/>
        </w:numPr>
      </w:pPr>
      <w:r>
        <w:t xml:space="preserve">Subsequent System Impact: Confidentiality (SC), Integrity (SI), Availability (SA)</w:t>
      </w:r>
    </w:p>
    <w:p>
      <w:pPr>
        <w:pStyle w:val="FirstParagraph"/>
      </w:pPr>
      <w:r>
        <w:t xml:space="preserve">As penetration testers, we can only assess the general threats posed by a vulnerability (CVSS-B). However, we have no insight into the internal structures of our clients. Therefore, the assessment of the specific risks for the client’s systems and business processes must be done by the client. For this purpose, CVSS offers the Environmental metrics (CVSS-BE).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v4.0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v4.0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4"/>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4"/>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4"/>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v4 Score</w:t>
            </w:r>
          </w:p>
        </w:tc>
      </w:tr>
      <w:tr>
        <w:tc>
          <w:tcPr/>
          <w:p>
            <w:pPr>
              <w:pStyle w:val="Compact"/>
            </w:pPr>
            <w:r>
              <w:t xml:space="preserve">01</w:t>
            </w:r>
          </w:p>
        </w:tc>
        <w:tc>
          <w:tcPr/>
          <w:p>
            <w:pPr>
              <w:pStyle w:val="Compact"/>
            </w:pPr>
            <w:r>
              <w:t xml:space="preserve">SQL Injection Authentication Bypass in Login Endpoint</w:t>
            </w:r>
          </w:p>
        </w:tc>
        <w:tc>
          <w:tcPr/>
          <w:p>
            <w:pPr>
              <w:pStyle w:val="Compact"/>
            </w:pPr>
          </w:p>
        </w:tc>
        <w:tc>
          <w:tcPr/>
          <w:p>
            <w:pPr>
              <w:pStyle w:val="Compact"/>
            </w:pPr>
            <w:r>
              <w:t xml:space="preserve">9.8</w:t>
            </w:r>
          </w:p>
        </w:tc>
      </w:tr>
      <w:tr>
        <w:tc>
          <w:tcPr/>
          <w:p>
            <w:pPr>
              <w:pStyle w:val="Compact"/>
            </w:pPr>
            <w:r>
              <w:t xml:space="preserve">02</w:t>
            </w:r>
          </w:p>
        </w:tc>
        <w:tc>
          <w:tcPr/>
          <w:p>
            <w:pPr>
              <w:pStyle w:val="Compact"/>
            </w:pPr>
            <w:r>
              <w:t xml:space="preserve">JWT Public Key Information Disclosure</w:t>
            </w:r>
          </w:p>
        </w:tc>
        <w:tc>
          <w:tcPr/>
          <w:p>
            <w:pPr>
              <w:pStyle w:val="Compact"/>
            </w:pPr>
          </w:p>
        </w:tc>
        <w:tc>
          <w:tcPr/>
          <w:p>
            <w:pPr>
              <w:pStyle w:val="Compact"/>
            </w:pPr>
            <w:r>
              <w:t xml:space="preserve">5.3</w:t>
            </w:r>
          </w:p>
        </w:tc>
      </w:tr>
    </w:tbl>
    <w:bookmarkEnd w:id="21"/>
    <w:bookmarkStart w:id="28" w:name="findings-and-remediation"/>
    <w:p>
      <w:pPr>
        <w:pStyle w:val="Heading1"/>
      </w:pPr>
      <w:r>
        <w:t xml:space="preserve">Findings and Remediation</w:t>
      </w:r>
    </w:p>
    <w:bookmarkStart w:id="24" w:name="finding"/>
    <w:p>
      <w:pPr>
        <w:pStyle w:val="Heading2"/>
      </w:pPr>
      <w:r>
        <w:t xml:space="preserve">Finding</w:t>
      </w:r>
    </w:p>
    <w:bookmarkStart w:id="23" w:name="Xbb8fa1e860059b1ca828e8df035b2f884828d14"/>
    <w:p>
      <w:pPr>
        <w:pStyle w:val="Heading3"/>
      </w:pPr>
      <w:r>
        <w:t xml:space="preserve">SQL Injection Authentication Bypass in Login Endpoint</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2">
              <w:r>
                <w:rPr>
                  <w:rStyle w:val="Hyperlink"/>
                </w:rPr>
                <w:t xml:space="preserve">CVSS:4.0/AV:N/AC:L/AT:N/PR:N/UI:N/VC:H/VI:H/VA:H/SC:N/SI:N/SA:N</w:t>
              </w:r>
            </w:hyperlink>
            <w:r>
              <w:t xml:space="preserve">)</w:t>
            </w:r>
          </w:p>
        </w:tc>
      </w:tr>
      <w:tr>
        <w:tc>
          <w:tcPr/>
          <w:p>
            <w:pPr>
              <w:pStyle w:val="Compact"/>
            </w:pPr>
            <w:r>
              <w:rPr>
                <w:b/>
                <w:bCs/>
              </w:rPr>
              <w:t xml:space="preserve">Assets</w:t>
            </w:r>
          </w:p>
        </w:tc>
        <w:tc>
          <w:tcPr/>
          <w:p>
            <w:pPr>
              <w:pStyle w:val="Compact"/>
            </w:pPr>
            <w:r>
              <w:t xml:space="preserve">http://localhost:3333/rest/user/login</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login endpoint at /rest/user/login is vulnerable to SQL injection, allowing attackers to bypass authentication and gain unauthorized access to any user account, including administrative accounts. The vulnerability exists because user-supplied input is directly concatenated into SQL queries without proper sanitization or parameterization.</w:t>
      </w:r>
    </w:p>
    <w:p>
      <w:pPr>
        <w:pStyle w:val="BodyText"/>
      </w:pPr>
      <w:r>
        <w:rPr>
          <w:b/>
          <w:bCs/>
        </w:rPr>
        <w:t xml:space="preserve">Vulnerable Endpoint:</w:t>
      </w:r>
      <w:r>
        <w:t xml:space="preserve"> </w:t>
      </w:r>
      <w:r>
        <w:t xml:space="preserve">POST /rest/user/login</w:t>
      </w:r>
    </w:p>
    <w:p>
      <w:pPr>
        <w:pStyle w:val="BodyText"/>
      </w:pPr>
      <w:r>
        <w:rPr>
          <w:b/>
          <w:bCs/>
        </w:rPr>
        <w:t xml:space="preserve">Affected Parameter:</w:t>
      </w:r>
      <w:r>
        <w:t xml:space="preserve"> </w:t>
      </w:r>
      <w:r>
        <w:t xml:space="preserve">email (body parameter)</w:t>
      </w:r>
    </w:p>
    <w:p>
      <w:pPr>
        <w:pStyle w:val="BodyText"/>
      </w:pPr>
      <w:r>
        <w:rPr>
          <w:b/>
          <w:bCs/>
        </w:rPr>
        <w:t xml:space="preserve">Root Cause:</w:t>
      </w:r>
      <w:r>
        <w:t xml:space="preserve"> </w:t>
      </w:r>
      <w:r>
        <w:t xml:space="preserve">The application constructs SQL queries by directly embedding user input without using parameterized queries or proper escaping, allowing SQL metacharacters to modify query logic.</w:t>
      </w:r>
    </w:p>
    <w:p>
      <w:pPr>
        <w:pStyle w:val="BodyText"/>
      </w:pPr>
      <w:r>
        <w:rPr>
          <w:b/>
          <w:bCs/>
        </w:rPr>
        <w:t xml:space="preserve">Proof of Concept</w:t>
      </w:r>
    </w:p>
    <w:p>
      <w:pPr>
        <w:pStyle w:val="BodyText"/>
      </w:pPr>
      <w:r>
        <w:rPr>
          <w:b/>
          <w:bCs/>
        </w:rPr>
        <w:t xml:space="preserve">Attack Payload:</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"admin@juice-sh.op'--"</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"anything"</w:t>
      </w:r>
      <w:r>
        <w:br/>
      </w:r>
      <w:r>
        <w:rPr>
          <w:rStyle w:val="FunctionTok"/>
        </w:rPr>
        <w:t xml:space="preserve">}</w:t>
      </w:r>
    </w:p>
    <w:p>
      <w:pPr>
        <w:pStyle w:val="FirstParagraph"/>
      </w:pPr>
      <w:r>
        <w:rPr>
          <w:b/>
          <w:bCs/>
        </w:rPr>
        <w:t xml:space="preserve">Successful Authentication Response:</w:t>
      </w:r>
    </w:p>
    <w:p>
      <w:pPr>
        <w:pStyle w:val="SourceCode"/>
      </w:pPr>
      <w:r>
        <w:rPr>
          <w:rStyle w:val="FunctionTok"/>
        </w:rPr>
        <w:t xml:space="preserve">{</w:t>
      </w:r>
      <w:r>
        <w:br/>
      </w:r>
      <w:r>
        <w:rPr>
          <w:rStyle w:val="NormalTok"/>
        </w:rPr>
        <w:t xml:space="preserve">  </w:t>
      </w:r>
      <w:r>
        <w:rPr>
          <w:rStyle w:val="DataTypeTok"/>
        </w:rPr>
        <w:t xml:space="preserve">"authentication"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"eyJ0eXAiOiJKV1QiLCJhbGciOiJSUzI1NiJ9..."</w:t>
      </w:r>
      <w:r>
        <w:rPr>
          <w:rStyle w:val="FunctionTok"/>
        </w:rPr>
        <w:t xml:space="preserve">,</w:t>
      </w:r>
      <w:r>
        <w:br/>
      </w:r>
      <w:r>
        <w:rPr>
          <w:rStyle w:val="NormalTok"/>
        </w:rPr>
        <w:t xml:space="preserve">    </w:t>
      </w:r>
      <w:r>
        <w:rPr>
          <w:rStyle w:val="DataTypeTok"/>
        </w:rPr>
        <w:t xml:space="preserve">"bid"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"umail"</w:t>
      </w:r>
      <w:r>
        <w:rPr>
          <w:rStyle w:val="FunctionTok"/>
        </w:rPr>
        <w:t xml:space="preserve">:</w:t>
      </w:r>
      <w:r>
        <w:rPr>
          <w:rStyle w:val="NormalTok"/>
        </w:rPr>
        <w:t xml:space="preserve"> </w:t>
      </w:r>
      <w:r>
        <w:rPr>
          <w:rStyle w:val="StringTok"/>
        </w:rPr>
        <w:t xml:space="preserve">"admin@juice-sh.op"</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Decoded JWT Payload showing admin access:</w:t>
      </w:r>
      <w:r>
        <w:t xml:space="preserve"> </w:t>
      </w:r>
      <w:r>
        <w:t xml:space="preserve">- User ID: 1</w:t>
      </w:r>
      <w:r>
        <w:t xml:space="preserve"> </w:t>
      </w:r>
      <w:r>
        <w:t xml:space="preserve">- Email: admin@juice-sh.op</w:t>
      </w:r>
      <w:r>
        <w:t xml:space="preserve"> </w:t>
      </w:r>
      <w:r>
        <w:t xml:space="preserve">- Role: admin</w:t>
      </w:r>
      <w:r>
        <w:t xml:space="preserve"> </w:t>
      </w:r>
      <w:r>
        <w:t xml:space="preserve">- Password hash exposed: 0192023a7bbd73250516f069df18b500 (MD5)</w:t>
      </w:r>
    </w:p>
    <w:p>
      <w:pPr>
        <w:pStyle w:val="BodyText"/>
      </w:pPr>
      <w:r>
        <w:rPr>
          <w:b/>
          <w:bCs/>
        </w:rPr>
        <w:t xml:space="preserve">Remediation</w:t>
      </w:r>
    </w:p>
    <w:p>
      <w:pPr>
        <w:numPr>
          <w:ilvl w:val="0"/>
          <w:numId w:val="1005"/>
        </w:numPr>
      </w:pPr>
      <w:r>
        <w:rPr>
          <w:b/>
          <w:bCs/>
        </w:rPr>
        <w:t xml:space="preserve">Use Parameterized Queries:</w:t>
      </w:r>
      <w:r>
        <w:t xml:space="preserve"> </w:t>
      </w:r>
      <w:r>
        <w:t xml:space="preserve">Replace all string concatenation in SQL queries with parameterized queries/prepared statements.</w:t>
      </w:r>
    </w:p>
    <w:p>
      <w:pPr>
        <w:numPr>
          <w:ilvl w:val="0"/>
          <w:numId w:val="1005"/>
        </w:numPr>
      </w:pPr>
      <w:r>
        <w:rPr>
          <w:b/>
          <w:bCs/>
        </w:rPr>
        <w:t xml:space="preserve">Input Validation:</w:t>
      </w:r>
      <w:r>
        <w:t xml:space="preserve"> </w:t>
      </w:r>
      <w:r>
        <w:t xml:space="preserve">Implement strict input validation on the email field using regex patterns and whitelist validation.</w:t>
      </w:r>
    </w:p>
    <w:p>
      <w:pPr>
        <w:numPr>
          <w:ilvl w:val="0"/>
          <w:numId w:val="1005"/>
        </w:numPr>
      </w:pPr>
      <w:r>
        <w:rPr>
          <w:b/>
          <w:bCs/>
        </w:rPr>
        <w:t xml:space="preserve">ORM Security:</w:t>
      </w:r>
      <w:r>
        <w:t xml:space="preserve"> </w:t>
      </w:r>
      <w:r>
        <w:t xml:space="preserve">Ensure ORM methods (like Sequelize) use proper query builders instead of raw SQL with user input.</w:t>
      </w:r>
    </w:p>
    <w:p>
      <w:pPr>
        <w:numPr>
          <w:ilvl w:val="0"/>
          <w:numId w:val="1005"/>
        </w:numPr>
      </w:pPr>
      <w:r>
        <w:rPr>
          <w:b/>
          <w:bCs/>
        </w:rPr>
        <w:t xml:space="preserve">Principle of Least Privilege:</w:t>
      </w:r>
      <w:r>
        <w:t xml:space="preserve"> </w:t>
      </w:r>
      <w:r>
        <w:t xml:space="preserve">Database connections should use accounts with minimal necessary privileges.</w:t>
      </w:r>
    </w:p>
    <w:p>
      <w:pPr>
        <w:numPr>
          <w:ilvl w:val="0"/>
          <w:numId w:val="1005"/>
        </w:numPr>
      </w:pPr>
      <w:r>
        <w:rPr>
          <w:b/>
          <w:bCs/>
        </w:rPr>
        <w:t xml:space="preserve">Web Application Firewall (WAF):</w:t>
      </w:r>
      <w:r>
        <w:t xml:space="preserve"> </w:t>
      </w:r>
      <w:r>
        <w:t xml:space="preserve">Deploy a WAF with SQL injection rules as a defense-in-depth measure.</w:t>
      </w:r>
    </w:p>
    <w:bookmarkEnd w:id="23"/>
    <w:bookmarkEnd w:id="24"/>
    <w:bookmarkStart w:id="27" w:name="finding-1"/>
    <w:p>
      <w:pPr>
        <w:pStyle w:val="Heading2"/>
      </w:pPr>
      <w:r>
        <w:t xml:space="preserve">Finding</w:t>
      </w:r>
    </w:p>
    <w:bookmarkStart w:id="26" w:name="jwt-public-key-information-disclosure"/>
    <w:p>
      <w:pPr>
        <w:pStyle w:val="Heading3"/>
      </w:pPr>
      <w:r>
        <w:t xml:space="preserve">JWT Public Key Information Disclosure</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5.3</w:t>
            </w:r>
            <w:r>
              <w:t xml:space="preserve"> </w:t>
            </w:r>
            <w:r>
              <w:t xml:space="preserve">(</w:t>
            </w:r>
            <w:hyperlink r:id="rId25">
              <w:r>
                <w:rPr>
                  <w:rStyle w:val="Hyperlink"/>
                </w:rPr>
                <w:t xml:space="preserve">CVSS:4.0/AV:N/AC:L/AT:N/PR:N/UI:N/VC:L/VI:N/VA:N/SC:N/SI:N/SA:N</w:t>
              </w:r>
            </w:hyperlink>
            <w:r>
              <w:t xml:space="preserve">)</w:t>
            </w:r>
          </w:p>
        </w:tc>
      </w:tr>
      <w:tr>
        <w:tc>
          <w:tcPr/>
          <w:p>
            <w:pPr>
              <w:pStyle w:val="Compact"/>
            </w:pPr>
            <w:r>
              <w:rPr>
                <w:b/>
                <w:bCs/>
              </w:rPr>
              <w:t xml:space="preserve">Assets</w:t>
            </w:r>
          </w:p>
        </w:tc>
        <w:tc>
          <w:tcPr/>
          <w:p>
            <w:pPr>
              <w:pStyle w:val="Compact"/>
            </w:pPr>
            <w:r>
              <w:t xml:space="preserve">http://localhost:3333/encryptionkeys/jwt.pub, http://localhost:3333/encryptionkeys/premium.key</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application exposes sensitive JWT cryptographic material through the publicly accessible endpoint /encryptionkeys/jwt.pub. This endpoint returns the RSA public key used for JWT signature verification without requiring authentication.</w:t>
      </w:r>
    </w:p>
    <w:p>
      <w:pPr>
        <w:pStyle w:val="BodyText"/>
      </w:pPr>
      <w:r>
        <w:t xml:space="preserve">Exposed Asset: http://localhost:3333/encryptionkeys/jwt.pub</w:t>
      </w:r>
    </w:p>
    <w:p>
      <w:pPr>
        <w:pStyle w:val="BodyText"/>
      </w:pPr>
      <w:r>
        <w:t xml:space="preserve">Impact: While the JWT implementation properly validates signatures, exposing the public key allows attackers to understand the JWT verification mechanism, provides material for attempting algorithm confusion attacks, and reveals implementation details that could aid in further attacks.</w:t>
      </w:r>
    </w:p>
    <w:p>
      <w:pPr>
        <w:pStyle w:val="BodyText"/>
      </w:pPr>
      <w:r>
        <w:t xml:space="preserve">Additional Finding: The directory listing at /encryptionkeys/ also exposes a premium.key file containing sensitive cryptographic material.</w:t>
      </w:r>
    </w:p>
    <w:p>
      <w:pPr>
        <w:pStyle w:val="BodyText"/>
      </w:pPr>
      <w:r>
        <w:rPr>
          <w:b/>
          <w:bCs/>
        </w:rPr>
        <w:t xml:space="preserve">Proof of Concept</w:t>
      </w:r>
    </w:p>
    <w:p>
      <w:pPr>
        <w:pStyle w:val="BodyText"/>
      </w:pPr>
      <w:r>
        <w:t xml:space="preserve">Step 1: Access the JWT public key without authentication</w:t>
      </w:r>
      <w:r>
        <w:t xml:space="preserve"> </w:t>
      </w:r>
      <w:r>
        <w:t xml:space="preserve">curl http://localhost:3333/encryptionkeys/jwt.pub</w:t>
      </w:r>
    </w:p>
    <w:p>
      <w:pPr>
        <w:pStyle w:val="BodyText"/>
      </w:pPr>
      <w:r>
        <w:t xml:space="preserve">Response contains RSA public key used for JWT verification.</w:t>
      </w:r>
    </w:p>
    <w:p>
      <w:pPr>
        <w:pStyle w:val="BodyText"/>
      </w:pPr>
      <w:r>
        <w:t xml:space="preserve">Step 2: Directory listing reveals additional keys</w:t>
      </w:r>
      <w:r>
        <w:t xml:space="preserve"> </w:t>
      </w:r>
      <w:r>
        <w:t xml:space="preserve">curl http://localhost:3333/encryptionkeys/</w:t>
      </w:r>
    </w:p>
    <w:p>
      <w:pPr>
        <w:pStyle w:val="BodyText"/>
      </w:pPr>
      <w:r>
        <w:t xml:space="preserve">Reveals: jwt.pub, premium.key</w:t>
      </w:r>
    </w:p>
    <w:p>
      <w:pPr>
        <w:pStyle w:val="BodyText"/>
      </w:pPr>
      <w:r>
        <w:t xml:space="preserve">Step 3: Access premium key material</w:t>
      </w:r>
      <w:r>
        <w:t xml:space="preserve"> </w:t>
      </w:r>
      <w:r>
        <w:t xml:space="preserve">curl http://localhost:3333/encryptionkeys/premium.key</w:t>
      </w:r>
    </w:p>
    <w:p>
      <w:pPr>
        <w:pStyle w:val="BodyText"/>
      </w:pPr>
      <w:r>
        <w:t xml:space="preserve">Returns: 1337133713371337.EA99A61D92D2955B1E9285B55BF2AD42</w:t>
      </w:r>
    </w:p>
    <w:p>
      <w:pPr>
        <w:pStyle w:val="BodyText"/>
      </w:pPr>
      <w:r>
        <w:rPr>
          <w:b/>
          <w:bCs/>
        </w:rPr>
        <w:t xml:space="preserve">Remediation</w:t>
      </w:r>
    </w:p>
    <w:p>
      <w:pPr>
        <w:pStyle w:val="Compact"/>
        <w:numPr>
          <w:ilvl w:val="0"/>
          <w:numId w:val="1006"/>
        </w:numPr>
      </w:pPr>
      <w:r>
        <w:t xml:space="preserve">Remove Public Key Endpoint: Do not expose cryptographic keys via public HTTP endpoints.</w:t>
      </w:r>
    </w:p>
    <w:p>
      <w:pPr>
        <w:pStyle w:val="Compact"/>
        <w:numPr>
          <w:ilvl w:val="0"/>
          <w:numId w:val="1006"/>
        </w:numPr>
      </w:pPr>
      <w:r>
        <w:t xml:space="preserve">Access Control: If keys must be served, implement proper authentication and authorization checks.</w:t>
      </w:r>
    </w:p>
    <w:p>
      <w:pPr>
        <w:pStyle w:val="Compact"/>
        <w:numPr>
          <w:ilvl w:val="0"/>
          <w:numId w:val="1006"/>
        </w:numPr>
      </w:pPr>
      <w:r>
        <w:t xml:space="preserve">Directory Listing: Disable directory listing on the /encryptionkeys/ path.</w:t>
      </w:r>
    </w:p>
    <w:p>
      <w:pPr>
        <w:pStyle w:val="Compact"/>
        <w:numPr>
          <w:ilvl w:val="0"/>
          <w:numId w:val="1006"/>
        </w:numPr>
      </w:pPr>
      <w:r>
        <w:t xml:space="preserve">Key Storage: Store cryptographic keys outside the web root or use secure key management services.</w:t>
      </w:r>
    </w:p>
    <w:bookmarkEnd w:id="26"/>
    <w:bookmarkEnd w:id="27"/>
    <w:bookmarkEnd w:id="28"/>
    <w:bookmarkStart w:id="29" w:name="appendix-a---lists-scripts-and-raw-data"/>
    <w:p>
      <w:pPr>
        <w:pStyle w:val="Heading1"/>
      </w:pPr>
      <w:r>
        <w:t xml:space="preserve">Appendix A - Lists, Scripts and Raw Data</w:t>
      </w:r>
    </w:p>
    <w:bookmarkEnd w:id="29"/>
    <w:bookmarkStart w:id="30"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4.0#CVSS:4.0/AV:N/AC:L/AT:N/PR:N/UI:N/VC:H/VI:H/VA:H/SC:N/SI:N/SA:N" TargetMode="External" /><Relationship Type="http://schemas.openxmlformats.org/officeDocument/2006/relationships/hyperlink" Id="rId25" Target="https://www.first.org/cvss/calculator/4.0#CVSS:4.0/AV:N/AC:L/AT:N/PR:N/UI:N/VC:L/VI:N/VA:N/SC:N/SI:N/SA:N" TargetMode="External" /><Relationship Type="http://schemas.openxmlformats.org/officeDocument/2006/relationships/hyperlink" Id="rId16" Target="https://www.first.org/cvss/v4.0/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4.0#CVSS:4.0/AV:N/AC:L/AT:N/PR:N/UI:N/VC:H/VI:H/VA:H/SC:N/SI:N/SA:N" TargetMode="External" /><Relationship Type="http://schemas.openxmlformats.org/officeDocument/2006/relationships/hyperlink" Id="rId25" Target="https://www.first.org/cvss/calculator/4.0#CVSS:4.0/AV:N/AC:L/AT:N/PR:N/UI:N/VC:L/VI:N/VA:N/SC:N/SI:N/SA:N" TargetMode="External" /><Relationship Type="http://schemas.openxmlformats.org/officeDocument/2006/relationships/hyperlink" Id="rId16" Target="https://www.first.org/cvss/v4.0/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Security Lead (lead@example.com)</dc:creator>
  <dc:language>en</dc:language>
  <dc:subject>Security Assessment</dc:subject>
  <cp:keywords>Security, Assessment, Pentest, OpenHack</cp:keywords>
  <dcterms:created xsi:type="dcterms:W3CDTF">2026-02-20T19:09:17Z</dcterms:created>
  <dcterms:modified xsi:type="dcterms:W3CDTF">2026-02-20T19:09:17Z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2026-02-20</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