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BadStore.net v1.2.3s</w:t>
      </w:r>
    </w:p>
    <w:p>
      <w:pPr>
        <w:pStyle w:val="Author"/>
      </w:pPr>
      <w:r>
        <w:t xml:space="preserve">Performed by the OpenHack Security Agent</w:t>
      </w:r>
      <w:r>
        <w:t xml:space="preserve">Issued by Jane Doe (jane.doe@openhack.sec)</w:t>
      </w:r>
    </w:p>
    <w:p>
      <w:pPr>
        <w:pStyle w:val="Date"/>
      </w:pPr>
      <w:r>
        <w:t xml:space="preserve">2026-02-24</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“BadStore.net v1.2.3s”</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2026-02-24</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2026-02-24</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2026-02-24</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Richard Roe</w:t>
            </w:r>
          </w:p>
        </w:tc>
        <w:tc>
          <w:tcPr/>
          <w:p>
            <w:pPr>
              <w:pStyle w:val="Compact"/>
            </w:pPr>
            <w:r>
              <w:t xml:space="preserve">Project Lead</w:t>
            </w:r>
          </w:p>
        </w:tc>
        <w:tc>
          <w:tcPr/>
          <w:p>
            <w:pPr>
              <w:pStyle w:val="Compact"/>
            </w:pPr>
            <w:r>
              <w:t xml:space="preserve">+1 555 345 6789</w:t>
            </w:r>
          </w:p>
        </w:tc>
        <w:tc>
          <w:tcPr/>
          <w:p>
            <w:pPr>
              <w:pStyle w:val="Compact"/>
            </w:pPr>
            <w:r>
              <w:t xml:space="preserve">spam@badstore.net</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2026-02-24</w:t>
      </w:r>
      <w:r>
        <w:t xml:space="preserve">.</w:t>
      </w:r>
    </w:p>
    <w:p>
      <w:pPr>
        <w:pStyle w:val="BodyText"/>
      </w:pPr>
      <w:r>
        <w:t xml:space="preserve">For this purpose, the web application, accessible at</w:t>
      </w:r>
      <w:r>
        <w:t xml:space="preserve"> </w:t>
      </w:r>
      <w:r>
        <w:rPr>
          <w:rStyle w:val="VerbatimChar"/>
        </w:rPr>
        <w:t xml:space="preserve">http://localhost:3336</w:t>
      </w:r>
      <w:r>
        <w:t xml:space="preserve">, was tested from the perspective of an external attacker.</w:t>
      </w:r>
    </w:p>
    <w:p>
      <w:pPr>
        <w:pStyle w:val="BodyText"/>
      </w:pPr>
      <w:r>
        <w:t xml:space="preserve">As part of the test, a total of 1 vulnerabilities were identified: 1 critical, 0 high, 0 medium, 0 low, and 0 informational.</w:t>
      </w:r>
    </w:p>
    <w:p>
      <w:pPr>
        <w:pStyle w:val="BodyText"/>
      </w:pPr>
      <w:r>
        <w:t xml:space="preserve">Critical:</w:t>
      </w:r>
      <w:r>
        <w:t xml:space="preserve"> </w:t>
      </w:r>
      <w:r>
        <w:rPr>
          <w:b/>
          <w:bCs/>
        </w:rPr>
        <w:t xml:space="preserve">1</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1</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1</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BadStore.net v1.2.3s took place on 2026-02-24.</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“Base”</w:t>
      </w:r>
      <w:r>
        <w:t xml:space="preserve">,</w:t>
      </w:r>
      <w:r>
        <w:t xml:space="preserve"> </w:t>
      </w:r>
      <w:r>
        <w:t xml:space="preserve">“Temporal”</w:t>
      </w:r>
      <w:r>
        <w:t xml:space="preserve">, and</w:t>
      </w:r>
      <w:r>
        <w:t xml:space="preserve"> </w:t>
      </w:r>
      <w:r>
        <w:t xml:space="preserve">“Environmental”</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v3.1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v3.1 Score</w:t>
            </w:r>
          </w:p>
        </w:tc>
      </w:tr>
      <w:tr>
        <w:tc>
          <w:tcPr/>
          <w:p>
            <w:pPr>
              <w:pStyle w:val="Compact"/>
            </w:pPr>
            <w:r>
              <w:t xml:space="preserve">01</w:t>
            </w:r>
          </w:p>
        </w:tc>
        <w:tc>
          <w:tcPr/>
          <w:p>
            <w:pPr>
              <w:pStyle w:val="Compact"/>
            </w:pPr>
            <w:r>
              <w:t xml:space="preserve">SQL Injection in Search Function - Multiple Attack Vectors</w:t>
            </w:r>
          </w:p>
        </w:tc>
        <w:tc>
          <w:tcPr/>
          <w:p>
            <w:pPr>
              <w:pStyle w:val="Compact"/>
            </w:pPr>
          </w:p>
        </w:tc>
        <w:tc>
          <w:tcPr/>
          <w:p>
            <w:pPr>
              <w:pStyle w:val="Compact"/>
            </w:pPr>
            <w:r>
              <w:t xml:space="preserve">9.8</w:t>
            </w:r>
          </w:p>
        </w:tc>
      </w:tr>
    </w:tbl>
    <w:bookmarkEnd w:id="21"/>
    <w:bookmarkStart w:id="25" w:name="findings-and-remediation"/>
    <w:p>
      <w:pPr>
        <w:pStyle w:val="Heading1"/>
      </w:pPr>
      <w:r>
        <w:t xml:space="preserve">Findings and Remediation</w:t>
      </w:r>
    </w:p>
    <w:bookmarkStart w:id="24" w:name="finding"/>
    <w:p>
      <w:pPr>
        <w:pStyle w:val="Heading2"/>
      </w:pPr>
      <w:r>
        <w:t xml:space="preserve">Finding</w:t>
      </w:r>
    </w:p>
    <w:bookmarkStart w:id="23" w:name="Xaf2c986448b0721738adaffbe35d66adc43813a"/>
    <w:p>
      <w:pPr>
        <w:pStyle w:val="Heading3"/>
      </w:pPr>
      <w:r>
        <w:t xml:space="preserve">SQL Injection in Search Function - Multiple Attack Vectors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CVSS:3.1/AV:N/AC:L/PR:N/UI:N/S:U/C:H/I:H/A:H</w:t>
              </w:r>
            </w:hyperlink>
            <w:r>
              <w:t xml:space="preserve">)</w:t>
            </w:r>
          </w:p>
        </w:tc>
      </w:tr>
      <w:tr>
        <w:tc>
          <w:tcPr/>
          <w:p>
            <w:pPr>
              <w:pStyle w:val="Compact"/>
            </w:pPr>
            <w:r>
              <w:rPr>
                <w:b/>
                <w:bCs/>
              </w:rPr>
              <w:t xml:space="preserve">Assets</w:t>
            </w:r>
          </w:p>
        </w:tc>
        <w:tc>
          <w:tcPr/>
          <w:p>
            <w:pPr>
              <w:pStyle w:val="Compact"/>
            </w:pPr>
            <w:r>
              <w:t xml:space="preserve">http://localhost:3336/cgi-bin/badstore.cgi?action=search, searchquery parameter</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search functionality is critically vulnerable to SQL injection due to unsanitized user input being directly concatenated into SQL queries. The application reveals the full SQL query in responses and exposes detailed database error messages, enabling multiple exploitation techniques. The database user is</w:t>
      </w:r>
      <w:r>
        <w:t xml:space="preserve"> </w:t>
      </w:r>
      <w:r>
        <w:t xml:space="preserve">‘root@localhost’</w:t>
      </w:r>
      <w:r>
        <w:t xml:space="preserve">, indicating the application runs with superuser privileges, significantly amplifying the impact.</w:t>
      </w:r>
    </w:p>
    <w:p>
      <w:pPr>
        <w:pStyle w:val="BodyText"/>
      </w:pPr>
      <w:r>
        <w:rPr>
          <w:b/>
          <w:bCs/>
        </w:rPr>
        <w:t xml:space="preserve">Proof of Concept</w:t>
      </w:r>
    </w:p>
    <w:p>
      <w:pPr>
        <w:pStyle w:val="BodyText"/>
      </w:pPr>
      <w:r>
        <w:rPr>
          <w:b/>
          <w:bCs/>
        </w:rPr>
        <w:t xml:space="preserve">Attack Vector 1 - Boolean-Based:</w:t>
      </w:r>
      <w:r>
        <w:t xml:space="preserve"> </w:t>
      </w:r>
      <w:r>
        <w:t xml:space="preserve">Payload:</w:t>
      </w:r>
      <w:r>
        <w:t xml:space="preserve"> </w:t>
      </w:r>
      <w:r>
        <w:rPr>
          <w:rStyle w:val="VerbatimChar"/>
        </w:rPr>
        <w:t xml:space="preserve">' OR '1'='1</w:t>
      </w:r>
      <w:r>
        <w:t xml:space="preserve"> </w:t>
      </w:r>
      <w:r>
        <w:t xml:space="preserve">Result: SQL query displayed in response confirms injection</w:t>
      </w:r>
    </w:p>
    <w:p>
      <w:pPr>
        <w:pStyle w:val="BodyText"/>
      </w:pPr>
      <w:r>
        <w:rPr>
          <w:b/>
          <w:bCs/>
        </w:rPr>
        <w:t xml:space="preserve">Attack Vector 2 - Time-Based Blind:</w:t>
      </w:r>
      <w:r>
        <w:t xml:space="preserve"> </w:t>
      </w:r>
      <w:r>
        <w:t xml:space="preserve">Payload:</w:t>
      </w:r>
      <w:r>
        <w:t xml:space="preserve"> </w:t>
      </w:r>
      <w:r>
        <w:rPr>
          <w:rStyle w:val="VerbatimChar"/>
        </w:rPr>
        <w:t xml:space="preserve">' OR SLEEP(5) OR '1'='1</w:t>
      </w:r>
      <w:r>
        <w:t xml:space="preserve"> </w:t>
      </w:r>
      <w:r>
        <w:t xml:space="preserve">Result: Response time increases from ~42ms to 5000ms+, confirming SLEEP function execution</w:t>
      </w:r>
    </w:p>
    <w:p>
      <w:pPr>
        <w:pStyle w:val="BodyText"/>
      </w:pPr>
      <w:r>
        <w:rPr>
          <w:b/>
          <w:bCs/>
        </w:rPr>
        <w:t xml:space="preserve">Attack Vector 3 - Error-Based Extraction:</w:t>
      </w:r>
      <w:r>
        <w:t xml:space="preserve"> </w:t>
      </w:r>
      <w:r>
        <w:t xml:space="preserve">Payload:</w:t>
      </w:r>
      <w:r>
        <w:t xml:space="preserve"> </w:t>
      </w:r>
      <w:r>
        <w:rPr>
          <w:rStyle w:val="VerbatimChar"/>
        </w:rPr>
        <w:t xml:space="preserve">' OR EXTRACTVALUE(1,CONCAT(0x5c,user(),0x5c)) OR '1'='1</w:t>
      </w:r>
      <w:r>
        <w:t xml:space="preserve"> </w:t>
      </w:r>
      <w:r>
        <w:t xml:space="preserve">Result: Error message reveals</w:t>
      </w:r>
      <w:r>
        <w:t xml:space="preserve"> </w:t>
      </w:r>
      <w:r>
        <w:t xml:space="preserve">‘root@localhost’</w:t>
      </w:r>
      <w:r>
        <w:t xml:space="preserve"> </w:t>
      </w:r>
      <w:r>
        <w:t xml:space="preserve">and database version</w:t>
      </w:r>
      <w:r>
        <w:t xml:space="preserve"> </w:t>
      </w:r>
      <w:r>
        <w:t xml:space="preserve">‘11.8.3-MariaDB-0+deb13u1’</w:t>
      </w:r>
    </w:p>
    <w:p>
      <w:pPr>
        <w:pStyle w:val="BodyText"/>
      </w:pPr>
      <w:r>
        <w:rPr>
          <w:b/>
          <w:bCs/>
        </w:rPr>
        <w:t xml:space="preserve">Remediation</w:t>
      </w:r>
    </w:p>
    <w:p>
      <w:pPr>
        <w:pStyle w:val="Compact"/>
        <w:numPr>
          <w:ilvl w:val="0"/>
          <w:numId w:val="1003"/>
        </w:numPr>
      </w:pPr>
      <w:r>
        <w:t xml:space="preserve">Use parameterized queries (prepared statements) for all database interactions</w:t>
      </w:r>
    </w:p>
    <w:p>
      <w:pPr>
        <w:pStyle w:val="Compact"/>
        <w:numPr>
          <w:ilvl w:val="0"/>
          <w:numId w:val="1003"/>
        </w:numPr>
      </w:pPr>
      <w:r>
        <w:t xml:space="preserve">Implement strict whitelist validation on all user inputs</w:t>
      </w:r>
    </w:p>
    <w:p>
      <w:pPr>
        <w:pStyle w:val="Compact"/>
        <w:numPr>
          <w:ilvl w:val="0"/>
          <w:numId w:val="1003"/>
        </w:numPr>
      </w:pPr>
      <w:r>
        <w:t xml:space="preserve">Disable detailed database error messages in production</w:t>
      </w:r>
    </w:p>
    <w:p>
      <w:pPr>
        <w:pStyle w:val="Compact"/>
        <w:numPr>
          <w:ilvl w:val="0"/>
          <w:numId w:val="1003"/>
        </w:numPr>
      </w:pPr>
      <w:r>
        <w:t xml:space="preserve">Never use root/database admin accounts for application connections</w:t>
      </w:r>
    </w:p>
    <w:p>
      <w:pPr>
        <w:pStyle w:val="Compact"/>
        <w:numPr>
          <w:ilvl w:val="0"/>
          <w:numId w:val="1003"/>
        </w:numPr>
      </w:pPr>
      <w:r>
        <w:t xml:space="preserve">Deploy Web Application Firewall (WAF) rules to detect SQL injection patterns</w:t>
      </w:r>
    </w:p>
    <w:p>
      <w:pPr>
        <w:pStyle w:val="Compact"/>
        <w:numPr>
          <w:ilvl w:val="0"/>
          <w:numId w:val="1003"/>
        </w:numPr>
      </w:pPr>
      <w:r>
        <w:t xml:space="preserve">Implement database query logging and anomaly detection</w:t>
      </w:r>
    </w:p>
    <w:bookmarkEnd w:id="23"/>
    <w:bookmarkEnd w:id="24"/>
    <w:bookmarkEnd w:id="25"/>
    <w:bookmarkStart w:id="26" w:name="appendix-a---lists-scripts-and-raw-data"/>
    <w:p>
      <w:pPr>
        <w:pStyle w:val="Heading1"/>
      </w:pPr>
      <w:r>
        <w:t xml:space="preserve">Appendix A - Lists, Scripts and Raw Data</w:t>
      </w:r>
    </w:p>
    <w:bookmarkEnd w:id="26"/>
    <w:bookmarkStart w:id="27"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3.1#CVSS:3.1/AV:N/AC:L/PR:N/UI:N/S:U/C:H/I:H/A:H" TargetMode="External" /><Relationship Type="http://schemas.openxmlformats.org/officeDocument/2006/relationships/hyperlink" Id="rId16" Target="https://www.first.org/cvss/v3.1/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3.1#CVSS:3.1/AV:N/AC:L/PR:N/UI:N/S:U/C:H/I:H/A:H" TargetMode="External" /><Relationship Type="http://schemas.openxmlformats.org/officeDocument/2006/relationships/hyperlink" Id="rId16" Target="https://www.first.org/cvss/v3.1/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2026-02-23T23:51:04Z</dcterms:created>
  <dcterms:modified xsi:type="dcterms:W3CDTF">2026-02-23T23:51:04Z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2026-02-24</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