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Rehearsal Card — Who Presents What</w:t>
      </w:r>
    </w:p>
    <w:p>
      <w:pPr>
        <w:pStyle w:val="BodyText"/>
      </w:pPr>
      <w:r>
        <w:rPr>
          <w:i/>
          <w:iCs/>
        </w:rPr>
        <w:t xml:space="preserve">NYC Airbnb Pricing Intelligence · BANA 5160 · 14 pitch slides + 5 backups</w:t>
      </w:r>
    </w:p>
    <w:p>
      <w:pPr>
        <w:pStyle w:val="BodyText"/>
      </w:pPr>
      <w:r>
        <w:t xml:space="preserve">Target</w:t>
      </w:r>
      <w:r>
        <w:t xml:space="preserve"> </w:t>
      </w:r>
      <w:r>
        <w:rPr>
          <w:b/>
          <w:bCs/>
        </w:rPr>
        <w:t xml:space="preserve">~21 minutes</w:t>
      </w:r>
      <w:r>
        <w:t xml:space="preserve"> </w:t>
      </w:r>
      <w:r>
        <w:t xml:space="preserve">presented, against a 25-minute limit. Q&amp;A is a separate 10 minutes. Everyone leads a segment; hand off cleanly and don’t re-explain the previous speaker’s slide.</w:t>
      </w:r>
    </w:p>
    <w:p>
      <w:pPr>
        <w:pStyle w:val="BodyText"/>
      </w:pPr>
      <w:r>
        <w:t xml:space="preserve">The full spoken script is</w:t>
      </w:r>
      <w:r>
        <w:t xml:space="preserve"> </w:t>
      </w:r>
      <w:r>
        <w:rPr>
          <w:rStyle w:val="VerbatimChar"/>
        </w:rPr>
        <w:t xml:space="preserve">Airbnb Pricing Script v1.docx</w:t>
      </w:r>
      <w:r>
        <w:t xml:space="preserve">. This card is the one-page version for rehearsal.</w:t>
      </w:r>
    </w:p>
    <w:p>
      <w:r>
        <w:pict>
          <v:rect style="width:0;height:1.5pt" o:hralign="center" o:hrstd="t" o:hr="t"/>
        </w:pict>
      </w:r>
    </w:p>
    <w:bookmarkStart w:id="9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4863"/>
        <w:tblLayout w:type="fixed"/>
        <w:tblLook w:firstRow="1" w:lastRow="0" w:firstColumn="0" w:lastColumn="0" w:noHBand="0" w:noVBand="0" w:val="0020"/>
      </w:tblPr>
      <w:tblGrid>
        <w:gridCol w:w="1518"/>
        <w:gridCol w:w="1410"/>
        <w:gridCol w:w="1084"/>
        <w:gridCol w:w="36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+ Executive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Problem &amp;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Rachael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markets + what moves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Solution, Model, Recorded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Elasticity: price →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case +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asks +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brendan-slides-12"/>
    <w:p>
      <w:pPr>
        <w:pStyle w:val="Heading2"/>
      </w:pPr>
      <w:r>
        <w:t xml:space="preserve">Brendan — slides 1–2</w:t>
      </w:r>
    </w:p>
    <w:p>
      <w:pPr>
        <w:pStyle w:val="FirstParagraph"/>
      </w:pPr>
      <w:r>
        <w:rPr>
          <w:b/>
          <w:bCs/>
        </w:rPr>
        <w:t xml:space="preserve">1 · Title.</w:t>
      </w:r>
      <w:r>
        <w:t xml:space="preserve"> </w:t>
      </w:r>
      <w:r>
        <w:t xml:space="preserve">Team members by name, Stan as industry coach. The rubric explicitly wants both.</w:t>
      </w:r>
    </w:p>
    <w:p>
      <w:pPr>
        <w:pStyle w:val="BodyText"/>
      </w:pPr>
      <w:r>
        <w:rPr>
          <w:b/>
          <w:bCs/>
        </w:rPr>
        <w:t xml:space="preserve">2 · Executive Summary.</w:t>
      </w:r>
      <w:r>
        <w:t xml:space="preserve"> </w:t>
      </w:r>
      <w:r>
        <w:rPr>
          <w:i/>
          <w:iCs/>
        </w:rPr>
        <w:t xml:space="preserve">Hosts want to maximise revenue, pricing is hard, and today’s help is a black box.</w:t>
      </w:r>
      <w:r>
        <w:t xml:space="preserve"> </w:t>
      </w:r>
      <w:r>
        <w:t xml:space="preserve">Name the headline numbers here — payback and return — don’t save them for slide 11.</w:t>
      </w:r>
    </w:p>
    <w:p>
      <w:pPr>
        <w:pStyle w:val="BlockText"/>
      </w:pPr>
      <w:r>
        <w:rPr>
          <w:b/>
          <w:bCs/>
        </w:rPr>
        <w:t xml:space="preserve">Hand to Jai:</w:t>
      </w:r>
      <w:r>
        <w:t xml:space="preserve"> </w:t>
      </w:r>
      <w:r>
        <w:t xml:space="preserve">“Before we show you how we built it, let’s look at why this problem exists.”</w:t>
      </w:r>
    </w:p>
    <w:p>
      <w:r>
        <w:pict>
          <v:rect style="width:0;height:1.5pt" o:hralign="center" o:hrstd="t" o:hr="t"/>
        </w:pict>
      </w:r>
    </w:p>
    <w:bookmarkEnd w:id="10"/>
    <w:bookmarkStart w:id="11" w:name="jai-slides-34"/>
    <w:p>
      <w:pPr>
        <w:pStyle w:val="Heading2"/>
      </w:pPr>
      <w:r>
        <w:t xml:space="preserve">Jai — slides 3–4</w:t>
      </w:r>
    </w:p>
    <w:p>
      <w:pPr>
        <w:pStyle w:val="FirstParagraph"/>
      </w:pPr>
      <w:r>
        <w:rPr>
          <w:b/>
          <w:bCs/>
        </w:rPr>
        <w:t xml:space="preserve">3 · Context &amp; Problem.</w:t>
      </w:r>
      <w:r>
        <w:t xml:space="preserve"> </w:t>
      </w:r>
      <w:r>
        <w:t xml:space="preserve">Airbnb’s scale, the 15.5% host-only fee, and the transparency gap: Smart Pricing gives a number with no reasoning, so hosts either ignore it or follow it blindly.</w:t>
      </w:r>
    </w:p>
    <w:p>
      <w:pPr>
        <w:pStyle w:val="BodyText"/>
      </w:pPr>
      <w:r>
        <w:rPr>
          <w:b/>
          <w:bCs/>
        </w:rPr>
        <w:t xml:space="preserve">4 · The Dataset.</w:t>
      </w:r>
      <w:r>
        <w:t xml:space="preserve"> </w:t>
      </w:r>
      <w:r>
        <w:t xml:space="preserve">Inside Airbnb NYC, June 14 2026. 30,259 raw →</w:t>
      </w:r>
      <w:r>
        <w:t xml:space="preserve"> </w:t>
      </w:r>
      <w:r>
        <w:rPr>
          <w:b/>
          <w:bCs/>
        </w:rPr>
        <w:t xml:space="preserve">9,752 active</w:t>
      </w:r>
      <w:r>
        <w:t xml:space="preserve">, 80 engineered features. Say 9,752, not</w:t>
      </w:r>
      <w:r>
        <w:t xml:space="preserve"> </w:t>
      </w:r>
      <w:r>
        <w:t xml:space="preserve">“nearly 9,800.”</w:t>
      </w:r>
    </w:p>
    <w:p>
      <w:pPr>
        <w:pStyle w:val="BlockText"/>
      </w:pPr>
      <w:r>
        <w:rPr>
          <w:b/>
          <w:bCs/>
        </w:rPr>
        <w:t xml:space="preserve">Hand to Rachael:</w:t>
      </w:r>
      <w:r>
        <w:t xml:space="preserve"> </w:t>
      </w:r>
      <w:r>
        <w:t xml:space="preserve">“And that brings us to the first insights we found in the data.”</w:t>
      </w:r>
    </w:p>
    <w:p>
      <w:r>
        <w:pict>
          <v:rect style="width:0;height:1.5pt" o:hralign="center" o:hrstd="t" o:hr="t"/>
        </w:pict>
      </w:r>
    </w:p>
    <w:bookmarkEnd w:id="11"/>
    <w:bookmarkStart w:id="12" w:name="rachael-slides-56"/>
    <w:p>
      <w:pPr>
        <w:pStyle w:val="Heading2"/>
      </w:pPr>
      <w:r>
        <w:t xml:space="preserve">Rachael — slides 5–6</w:t>
      </w:r>
    </w:p>
    <w:p>
      <w:pPr>
        <w:pStyle w:val="FirstParagraph"/>
      </w:pPr>
      <w:r>
        <w:rPr>
          <w:b/>
          <w:bCs/>
        </w:rPr>
        <w:t xml:space="preserve">5 · One market, or two?</w:t>
      </w:r>
      <w:r>
        <w:t xml:space="preserve"> </w:t>
      </w:r>
      <w:r>
        <w:rPr>
          <w:i/>
          <w:iCs/>
        </w:rPr>
        <w:t xml:space="preserve">(rebuilt — do not present the old bar chart)</w:t>
      </w:r>
      <w:r>
        <w:t xml:space="preserve"> </w:t>
      </w:r>
      <w:r>
        <w:t xml:space="preserve">The single most important structural fact in the project:</w:t>
      </w:r>
      <w:r>
        <w:t xml:space="preserve"> </w:t>
      </w:r>
      <w:r>
        <w:rPr>
          <w:b/>
          <w:bCs/>
        </w:rPr>
        <w:t xml:space="preserve">4,008 short-stay at $284 median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5,744 monthly at $131</w:t>
      </w:r>
      <w:r>
        <w:t xml:space="preserve">. Short-stay demand responds to price (−0.92); monthly shows no detectable response. Pooling them would distort every coefficient, so they are modelled separately, and every number that follows is segment-aware.</w:t>
      </w:r>
    </w:p>
    <w:p>
      <w:pPr>
        <w:pStyle w:val="BodyText"/>
      </w:pPr>
      <w:r>
        <w:rPr>
          <w:b/>
          <w:bCs/>
        </w:rPr>
        <w:t xml:space="preserve">6 · Pricing isn’t the only thing driving demand.</w:t>
      </w:r>
      <w:r>
        <w:t xml:space="preserve"> </w:t>
      </w:r>
      <w:r>
        <w:t xml:space="preserve">Occupancy rises with review count — 34% in the least-reviewed quartile to 42% in the most.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“heavily reviewed,”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“experienced.”</w:t>
      </w:r>
      <w:r>
        <w:t xml:space="preserve"> </w:t>
      </w:r>
      <w:r>
        <w:t xml:space="preserve">Host tenure is flat at 37–39% across every quartile. Only review count tracks occupancy. The old script conflated the two.</w:t>
      </w:r>
    </w:p>
    <w:p>
      <w:pPr>
        <w:pStyle w:val="BlockText"/>
      </w:pPr>
      <w:r>
        <w:rPr>
          <w:b/>
          <w:bCs/>
        </w:rPr>
        <w:t xml:space="preserve">Hand to Manas:</w:t>
      </w:r>
      <w:r>
        <w:t xml:space="preserve"> </w:t>
      </w:r>
      <w:r>
        <w:t xml:space="preserve">“So we moved from exploration to building the product itself.”</w:t>
      </w:r>
    </w:p>
    <w:p>
      <w:r>
        <w:pict>
          <v:rect style="width:0;height:1.5pt" o:hralign="center" o:hrstd="t" o:hr="t"/>
        </w:pict>
      </w:r>
    </w:p>
    <w:bookmarkEnd w:id="12"/>
    <w:bookmarkStart w:id="13" w:name="manas-slides-79"/>
    <w:p>
      <w:pPr>
        <w:pStyle w:val="Heading2"/>
      </w:pPr>
      <w:r>
        <w:t xml:space="preserve">Manas — slides 7–9</w:t>
      </w:r>
    </w:p>
    <w:p>
      <w:pPr>
        <w:pStyle w:val="FirstParagraph"/>
      </w:pPr>
      <w:r>
        <w:rPr>
          <w:b/>
          <w:bCs/>
        </w:rPr>
        <w:t xml:space="preserve">7 · The Solution.</w:t>
      </w:r>
      <w:r>
        <w:t xml:space="preserve"> </w:t>
      </w:r>
      <w:r>
        <w:t xml:space="preserve">Not another calculator — an explanation. Fair value, the comparables behind it, the amenity gaps, and a price simulator.</w:t>
      </w:r>
      <w:r>
        <w:t xml:space="preserve"> </w:t>
      </w:r>
      <w:r>
        <w:rPr>
          <w:b/>
          <w:bCs/>
        </w:rPr>
        <w:t xml:space="preserve">Commander’s Intent goes here, spoken, not on the slide:</w:t>
      </w:r>
      <w:r>
        <w:t xml:space="preserve"> </w:t>
      </w:r>
      <w:r>
        <w:t xml:space="preserve">people act on a recommendation when they understand the reasoning.</w:t>
      </w:r>
    </w:p>
    <w:p>
      <w:pPr>
        <w:pStyle w:val="BodyText"/>
      </w:pPr>
      <w:r>
        <w:rPr>
          <w:b/>
          <w:bCs/>
        </w:rPr>
        <w:t xml:space="preserve">8 · Model &amp; Insights.</w:t>
      </w:r>
      <w:r>
        <w:t xml:space="preserve"> </w:t>
      </w:r>
      <w:r>
        <w:t xml:space="preserve">GBM quantile regression sets the price, KNN explains it. 19.2% median error.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Both halves are in our number.</w:t>
      </w:r>
      <w:r>
        <w:t xml:space="preserve"> </w:t>
      </w:r>
      <w:r>
        <w:t xml:space="preserve">Underpriced adds margin; overpriced adds volume by filling empty nights. The old line saying overpriced was</w:t>
      </w:r>
      <w:r>
        <w:t xml:space="preserve"> </w:t>
      </w:r>
      <w:r>
        <w:t xml:space="preserve">“not a revenue lever”</w:t>
      </w:r>
      <w:r>
        <w:t xml:space="preserve"> </w:t>
      </w:r>
      <w:r>
        <w:t xml:space="preserve">is gone.</w:t>
      </w:r>
    </w:p>
    <w:p>
      <w:pPr>
        <w:pStyle w:val="BodyText"/>
      </w:pPr>
      <w:r>
        <w:rPr>
          <w:b/>
          <w:bCs/>
        </w:rPr>
        <w:t xml:space="preserve">9 · Product Walkthrough.</w:t>
      </w:r>
      <w:r>
        <w:t xml:space="preserve"> </w:t>
      </w:r>
      <w:r>
        <w:t xml:space="preserve">Pre-recorded and narrated. If the recording fails, present the mockup slide and keep talking.</w:t>
      </w:r>
    </w:p>
    <w:p>
      <w:pPr>
        <w:pStyle w:val="BlockText"/>
      </w:pPr>
      <w:r>
        <w:rPr>
          <w:b/>
          <w:bCs/>
        </w:rPr>
        <w:t xml:space="preserve">Hand to Jai:</w:t>
      </w:r>
      <w:r>
        <w:t xml:space="preserve"> </w:t>
      </w:r>
      <w:r>
        <w:t xml:space="preserve">“That’s the product. But it only creates value if moving the price actually makes money.”</w:t>
      </w:r>
    </w:p>
    <w:p>
      <w:r>
        <w:pict>
          <v:rect style="width:0;height:1.5pt" o:hralign="center" o:hrstd="t" o:hr="t"/>
        </w:pict>
      </w:r>
    </w:p>
    <w:bookmarkEnd w:id="13"/>
    <w:bookmarkStart w:id="14" w:name="jai-slide-10"/>
    <w:p>
      <w:pPr>
        <w:pStyle w:val="Heading2"/>
      </w:pPr>
      <w:r>
        <w:t xml:space="preserve">Jai — slide 10</w:t>
      </w:r>
    </w:p>
    <w:p>
      <w:pPr>
        <w:pStyle w:val="FirstParagraph"/>
      </w:pPr>
      <w:r>
        <w:rPr>
          <w:b/>
          <w:bCs/>
        </w:rPr>
        <w:t xml:space="preserve">10 · From price to revenue.</w:t>
      </w:r>
      <w:r>
        <w:t xml:space="preserve"> </w:t>
      </w:r>
      <w:r>
        <w:t xml:space="preserve">The most rigorous piece of analysis in the project. Two-way fixed effects on a real third-party occupancy panel:</w:t>
      </w:r>
      <w:r>
        <w:t xml:space="preserve"> </w:t>
      </w:r>
      <w:r>
        <w:rPr>
          <w:b/>
          <w:bCs/>
        </w:rPr>
        <w:t xml:space="preserve">β = −0.92</w:t>
      </w:r>
      <w:r>
        <w:t xml:space="preserve">, 95% CI −1.30 to −0.54. Revenue elasticity is (1+β) ≈ 0.08, so the breakeven is −1.0 — which is exactly why raising underpriced listings adds revenue while cutting overpriced ones is near-neutral for the host.</w:t>
      </w:r>
    </w:p>
    <w:p>
      <w:pPr>
        <w:pStyle w:val="BodyText"/>
      </w:pPr>
      <w:r>
        <w:t xml:space="preserve">State the sample honestly: 64 established short-stay listings, monthly not significant. It’s a conservative floor, not an average.</w:t>
      </w:r>
    </w:p>
    <w:p>
      <w:pPr>
        <w:pStyle w:val="BlockText"/>
      </w:pPr>
      <w:r>
        <w:rPr>
          <w:b/>
          <w:bCs/>
        </w:rPr>
        <w:t xml:space="preserve">Hand to Francois:</w:t>
      </w:r>
      <w:r>
        <w:t xml:space="preserve"> </w:t>
      </w:r>
      <w:r>
        <w:t xml:space="preserve">“That measured elasticity is what lets Francois put an honest dollar figure on the opportunity.”</w:t>
      </w:r>
    </w:p>
    <w:p>
      <w:r>
        <w:pict>
          <v:rect style="width:0;height:1.5pt" o:hralign="center" o:hrstd="t" o:hr="t"/>
        </w:pict>
      </w:r>
    </w:p>
    <w:bookmarkEnd w:id="14"/>
    <w:bookmarkStart w:id="15" w:name="francois-slides-1114"/>
    <w:p>
      <w:pPr>
        <w:pStyle w:val="Heading2"/>
      </w:pPr>
      <w:r>
        <w:t xml:space="preserve">Francois — slides 11–14</w:t>
      </w:r>
    </w:p>
    <w:p>
      <w:pPr>
        <w:pStyle w:val="FirstParagraph"/>
      </w:pPr>
      <w:r>
        <w:rPr>
          <w:b/>
          <w:bCs/>
        </w:rPr>
        <w:t xml:space="preserve">11 · The Financial Case.</w:t>
      </w:r>
      <w:r>
        <w:t xml:space="preserve"> </w:t>
      </w:r>
      <w:r>
        <w:t xml:space="preserve">Lead with the floor.</w:t>
      </w:r>
      <w:r>
        <w:t xml:space="preserve"> </w:t>
      </w:r>
      <w:r>
        <w:rPr>
          <w:b/>
          <w:bCs/>
        </w:rPr>
        <w:t xml:space="preserve">$7.6M host GBV → $1.17M/yr in Airbnb fees.</w:t>
      </w:r>
      <w:r>
        <w:t xml:space="preserve"> </w:t>
      </w:r>
      <w:r>
        <w:t xml:space="preserve">That’s the</w:t>
      </w:r>
      <w:r>
        <w:t xml:space="preserve"> </w:t>
      </w:r>
      <w:r>
        <w:rPr>
          <w:i/>
          <w:iCs/>
        </w:rPr>
        <w:t xml:space="preserve">combined</w:t>
      </w:r>
      <w:r>
        <w:t xml:space="preserve"> </w:t>
      </w:r>
      <w:r>
        <w:t xml:space="preserve">figure: +$8.27M underpriced less −$0.70M overpriced, which we book rather than hide. Ceiling ~$4.15M shown as upside only. Cost is incremental —</w:t>
      </w:r>
      <w:r>
        <w:t xml:space="preserve"> </w:t>
      </w:r>
      <w:r>
        <w:rPr>
          <w:b/>
          <w:bCs/>
        </w:rPr>
        <w:t xml:space="preserve">$65K build, $30K/yr</w:t>
      </w:r>
      <w:r>
        <w:t xml:space="preserve"> </w:t>
      </w:r>
      <w:r>
        <w:t xml:space="preserve">— because Airbnb already owns the infrastructure.</w:t>
      </w:r>
    </w:p>
    <w:p>
      <w:pPr>
        <w:pStyle w:val="BodyText"/>
      </w:pPr>
      <w:r>
        <w:rPr>
          <w:b/>
          <w:bCs/>
        </w:rPr>
        <w:t xml:space="preserve">12 · ROI &amp; Timeline.</w:t>
      </w:r>
      <w:r>
        <w:t xml:space="preserve"> </w:t>
      </w:r>
      <w:r>
        <w:t xml:space="preserve">Read the middle rows: 25% adoption pays back in ~4 months, 35% in ~3. Even 15% clears 300%. Discounted at 10%, still net-positive in Year 1.</w:t>
      </w:r>
    </w:p>
    <w:p>
      <w:pPr>
        <w:pStyle w:val="BodyText"/>
      </w:pPr>
      <w:r>
        <w:rPr>
          <w:b/>
          <w:bCs/>
        </w:rPr>
        <w:t xml:space="preserve">13 · What we’d do with more.</w:t>
      </w:r>
      <w:r>
        <w:t xml:space="preserve"> </w:t>
      </w:r>
      <w:r>
        <w:rPr>
          <w:i/>
          <w:iCs/>
        </w:rPr>
        <w:t xml:space="preserve">(retitled — this is a data ask, not an apology)</w:t>
      </w:r>
      <w:r>
        <w:t xml:space="preserve"> </w:t>
      </w:r>
      <w:r>
        <w:t xml:space="preserve">Four things that would lift the number: the full elasticity panel, a real monthly measurement, booking-flow data, and other markets. Close it with:</w:t>
      </w:r>
      <w:r>
        <w:t xml:space="preserve"> </w:t>
      </w:r>
      <w:r>
        <w:rPr>
          <w:i/>
          <w:iCs/>
        </w:rPr>
        <w:t xml:space="preserve">every unmeasured quantity was resolved against us.</w:t>
      </w:r>
    </w:p>
    <w:p>
      <w:pPr>
        <w:pStyle w:val="BodyText"/>
      </w:pPr>
      <w:r>
        <w:rPr>
          <w:b/>
          <w:bCs/>
        </w:rPr>
        <w:t xml:space="preserve">14 · Recommendations &amp; Close.</w:t>
      </w:r>
      <w:r>
        <w:t xml:space="preserve"> </w:t>
      </w:r>
      <w:r>
        <w:t xml:space="preserve">Build on Smart Pricing, don’t replace it. Pilot one market, measure, then scale.</w:t>
      </w:r>
    </w:p>
    <w:p>
      <w:r>
        <w:pict>
          <v:rect style="width:0;height:1.5pt" o:hralign="center" o:hrstd="t" o:hr="t"/>
        </w:pict>
      </w:r>
    </w:p>
    <w:bookmarkEnd w:id="15"/>
    <w:bookmarkStart w:id="16" w:name="backup-slides-pull-up-on-demand"/>
    <w:p>
      <w:pPr>
        <w:pStyle w:val="Heading2"/>
      </w:pPr>
      <w:r>
        <w:t xml:space="preserve">Backup slides — pull up on demand</w:t>
      </w:r>
    </w:p>
    <w:p>
      <w:pPr>
        <w:pStyle w:val="FirstParagraph"/>
      </w:pPr>
      <w:r>
        <w:t xml:space="preserve">Not presented. Know which one answers which question.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4963"/>
        <w:gridCol w:w="27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 asked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Pull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“Why this model?”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“Did you test others?”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</w:t>
            </w:r>
            <w:r>
              <w:t xml:space="preserve"> </w:t>
            </w:r>
            <w:r>
              <w:t xml:space="preserve">Model bake-off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“Where does $7.6M come from?”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</w:t>
            </w:r>
            <w:r>
              <w:t xml:space="preserve"> </w:t>
            </w:r>
            <w:r>
              <w:t xml:space="preserve">How it’s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“Why 142 reviews?”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“Isn’t 64 listings a</w:t>
            </w:r>
            <w:r>
              <w:t xml:space="preserve"> </w:t>
            </w:r>
            <w:r>
              <w:t xml:space="preserve">huge extrapolation?”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</w:t>
            </w:r>
            <w:r>
              <w:t xml:space="preserve"> </w:t>
            </w:r>
            <w:r>
              <w:t xml:space="preserve">The 142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“Most of your listings are Uncertain —</w:t>
            </w:r>
            <w:r>
              <w:t xml:space="preserve"> </w:t>
            </w:r>
            <w:r>
              <w:t xml:space="preserve">how much rests on that?”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</w:t>
            </w:r>
            <w:r>
              <w:t xml:space="preserve"> </w:t>
            </w:r>
            <w:r>
              <w:t xml:space="preserve">Revenue by</w:t>
            </w:r>
            <w:r>
              <w:t xml:space="preserve"> </w:t>
            </w: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“How do you know the model works?”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B5</w:t>
            </w:r>
            <w:r>
              <w:t xml:space="preserve"> </w:t>
            </w:r>
            <w:r>
              <w:t xml:space="preserve">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two hardest questions, and the short answers: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“Isn’t your revenue basically just the monthly segment?”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Yes</w:t>
      </w:r>
      <w:r>
        <w:t xml:space="preserve">, and say so. Monthly carries ~$7.9M of the $7.57M because its elasticity wasn’t significant, so we held it occupancy-neutral. Short-stay nets near zero. It’s the softest spot in the stack and we name it ourselves.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“69% of that number comes from listings you call Uncertain.”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True.</w:t>
      </w:r>
      <w:r>
        <w:t xml:space="preserve"> </w:t>
      </w:r>
      <w:r>
        <w:t xml:space="preserve">The confident subset alone is</w:t>
      </w:r>
      <w:r>
        <w:t xml:space="preserve"> </w:t>
      </w:r>
      <w:r>
        <w:rPr>
          <w:b/>
          <w:bCs/>
        </w:rPr>
        <w:t xml:space="preserve">$2.34M → $363K/yr</w:t>
      </w:r>
      <w:r>
        <w:t xml:space="preserve">, which still clears a $65K build and $30K/yr run. The decision doesn’t change on either number.</w:t>
      </w:r>
      <w:r>
        <w:t xml:space="preserve"> </w:t>
      </w:r>
      <w:r>
        <w:rPr>
          <w:b/>
          <w:bCs/>
        </w:rPr>
        <w:t xml:space="preserve">B4</w:t>
      </w:r>
      <w:r>
        <w:t xml:space="preserve"> </w:t>
      </w:r>
      <w:r>
        <w:t xml:space="preserve">has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Deeper technical detail lives in the appendix document (</w:t>
      </w:r>
      <w:r>
        <w:rPr>
          <w:rStyle w:val="VerbatimChar"/>
          <w:i/>
          <w:iCs/>
        </w:rPr>
        <w:t xml:space="preserve">NYC_Airbnb_Appendix_Technical.docx</w:t>
      </w:r>
      <w:r>
        <w:rPr>
          <w:i/>
          <w:iCs/>
        </w:rPr>
        <w:t xml:space="preserve">) and the prepared answers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NYC_Airbnb_Anticipated_Questions.docx</w:t>
      </w:r>
      <w:r>
        <w:rPr>
          <w:i/>
          <w:iCs/>
        </w:rPr>
        <w:t xml:space="preserve">. The backup slides are the visual versions of the questions most likely to come up live.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2026-08-01T13:32:54Z</dcterms:created>
  <dcterms:modified xsi:type="dcterms:W3CDTF">2026-08-01T13:32:54Z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