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B73"/>
          <w:sz w:val="52"/>
        </w:rPr>
        <w:t>Anticipated Questions (Red Team)</w:t>
      </w:r>
    </w:p>
    <w:p>
      <w:pPr>
        <w:spacing w:after="600"/>
        <w:jc w:val="center"/>
      </w:pPr>
      <w:r>
        <w:rPr>
          <w:i/>
          <w:color w:val="555555"/>
          <w:sz w:val="26"/>
        </w:rPr>
        <w:t>Quick-reference companion to the Technical Appendix — for live Q&amp;A, not the timed presentation</w:t>
      </w:r>
    </w:p>
    <w:p>
      <w:pPr>
        <w:spacing w:after="160"/>
      </w:pPr>
      <w:r>
        <w:t>Sharpest, most likely questions first. Each answer is the honest, prepared version, not a deflection — a team that raises its own weakest points first reads as more credible than one that waits to get caught.</w:t>
      </w:r>
    </w:p>
    <w:p>
      <w:pPr>
        <w:pStyle w:val="Heading1"/>
      </w:pPr>
      <w:r>
        <w:t>Price Elasticity &amp; Data</w:t>
      </w:r>
    </w:p>
    <w:p>
      <w:pPr>
        <w:spacing w:before="200" w:after="60"/>
      </w:pPr>
      <w:r>
        <w:rPr>
          <w:b/>
          <w:color w:val="8C1D40"/>
          <w:sz w:val="23"/>
        </w:rPr>
        <w:t>Q: Your whole financial story now rests on 64 non-random listings. Isn't that a huge extrapolation?</w:t>
      </w:r>
    </w:p>
    <w:p>
      <w:pPr>
        <w:spacing w:after="80"/>
        <w:ind w:left="280"/>
      </w:pPr>
      <w:r>
        <w:rPr>
          <w:sz w:val="21"/>
        </w:rPr>
        <w:t>Yes, and we say so directly rather than hide it. That sample skews toward established, loyal-demand hosts, the segment with plausibly the least price-sensitive demand in the market. If even that group shows β=-0.92, the untested majority is at least this price-sensitive, likely more so. It's a conservative floor, not an average — we present it as a floor for exactly that reason.</w:t>
      </w:r>
    </w:p>
    <w:p>
      <w:pPr>
        <w:spacing w:before="200" w:after="60"/>
      </w:pPr>
      <w:r>
        <w:rPr>
          <w:b/>
          <w:color w:val="8C1D40"/>
          <w:sz w:val="23"/>
        </w:rPr>
        <w:t>Q: You're trusting a third-party's black-box occupancy model to validate your own model.</w:t>
      </w:r>
    </w:p>
    <w:p>
      <w:pPr>
        <w:spacing w:after="80"/>
        <w:ind w:left="280"/>
      </w:pPr>
      <w:r>
        <w:rPr>
          <w:sz w:val="21"/>
        </w:rPr>
        <w:t>Correct, and it's stated as an assumption, not hidden. AirROI's occupancy metric is itself an ML estimate, not ground truth. It stands in for the first-party booking data Airbnb itself would already have; the pitch is proof-of-mechanism using proxy data, not proof at Airbnb's true scale.</w:t>
      </w:r>
    </w:p>
    <w:p>
      <w:pPr>
        <w:spacing w:before="200" w:after="60"/>
      </w:pPr>
      <w:r>
        <w:rPr>
          <w:b/>
          <w:color w:val="8C1D40"/>
          <w:sz w:val="23"/>
        </w:rPr>
        <w:t>Q: Only 5 of 258 listings actually changed price meaningfully. Isn't your coefficient identified from noise?</w:t>
      </w:r>
    </w:p>
    <w:p>
      <w:pPr>
        <w:spacing w:after="80"/>
        <w:ind w:left="280"/>
      </w:pPr>
      <w:r>
        <w:rPr>
          <w:sz w:val="21"/>
        </w:rPr>
        <w:t>This is the most technically real limitation, worth acknowledging plainly rather than arguing away. Median price coefficient of variation is 0.0164. The fixed-effects model is still the right approach, and the within-model R² (0.35 for short-stay, vs. 0.06 cross-sectional) shows real explanatory power, but the identification is weaker than it would be with more active price management.</w:t>
      </w:r>
    </w:p>
    <w:p>
      <w:pPr>
        <w:spacing w:before="200" w:after="60"/>
      </w:pPr>
      <w:r>
        <w:rPr>
          <w:b/>
          <w:color w:val="8C1D40"/>
          <w:sz w:val="23"/>
        </w:rPr>
        <w:t>Q: No verified case study of an Airbnb-specific adoption curve exists — why trust the ramp numbers?</w:t>
      </w:r>
    </w:p>
    <w:p>
      <w:pPr>
        <w:spacing w:after="80"/>
        <w:ind w:left="280"/>
      </w:pPr>
      <w:r>
        <w:rPr>
          <w:sz w:val="21"/>
        </w:rPr>
        <w:t>We don't claim it's Airbnb-specific. It's a recalibration of general SaaS/diffusion adoption benchmarks (Rogers' Diffusion of Innovation, real 2024 SaaS feature-adoption data) to this context, stated as such on the slide rather than presented as a directly analogous rollout.</w:t>
      </w:r>
    </w:p>
    <w:p>
      <w:pPr>
        <w:pStyle w:val="Heading1"/>
      </w:pPr>
      <w:r>
        <w:t>The Pricing Model</w:t>
      </w:r>
    </w:p>
    <w:p>
      <w:pPr>
        <w:spacing w:before="200" w:after="60"/>
      </w:pPr>
      <w:r>
        <w:rPr>
          <w:b/>
          <w:color w:val="8C1D40"/>
          <w:sz w:val="23"/>
        </w:rPr>
        <w:t>Q: Doesn't the model just reproduce the peer-group mean? Is that real evidence of pricing headroom?</w:t>
      </w:r>
    </w:p>
    <w:p>
      <w:pPr>
        <w:spacing w:after="80"/>
        <w:ind w:left="280"/>
      </w:pPr>
      <w:r>
        <w:rPr>
          <w:sz w:val="21"/>
        </w:rPr>
        <w:t>Fair challenge. "Fair value" is a peer-comparison estimate, not a causal optimum, we don't claim otherwise. What makes it more than a restated mean: it's calibrated (conformal calibration verifies the 80% interval actually achieves 80% coverage), segment-split, and host-tier-aware, so the comparison is to genuinely similar peers, not the whole market average.</w:t>
      </w:r>
    </w:p>
    <w:p>
      <w:pPr>
        <w:spacing w:before="200" w:after="60"/>
      </w:pPr>
      <w:r>
        <w:rPr>
          <w:b/>
          <w:color w:val="8C1D40"/>
          <w:sz w:val="23"/>
        </w:rPr>
        <w:t>Q: If the model successfully pushes underpriced hosts to raise price, doesn't that shift the market floor itself?</w:t>
      </w:r>
    </w:p>
    <w:p>
      <w:pPr>
        <w:spacing w:after="80"/>
        <w:ind w:left="280"/>
      </w:pPr>
      <w:r>
        <w:rPr>
          <w:sz w:val="21"/>
        </w:rPr>
        <w:t>Real concern, three things bound it: adoption realistically caps around 42% steady-state, so the aggregate moves slowly; the measured elasticity is partial-equilibrium (one listing moving against peers who hold still) — the true market-wide elasticity is almost certainly larger once guests' outside options bind, which blunts a runaway effect; and if underpriced listings exist due to genuine information asymmetry, correcting that is a one-time efficiency gain, not indefinite inflation, provided the model retrains on a normal cadence rather than chasing its own effect on the market in real time.</w:t>
      </w:r>
    </w:p>
    <w:p>
      <w:pPr>
        <w:spacing w:before="200" w:after="60"/>
      </w:pPr>
      <w:r>
        <w:rPr>
          <w:b/>
          <w:color w:val="8C1D40"/>
          <w:sz w:val="23"/>
        </w:rPr>
        <w:t>Q: The seasonal pricing layer is simulated. Why should we trust seasonal recommendations built on a hotel-market proxy?</w:t>
      </w:r>
    </w:p>
    <w:p>
      <w:pPr>
        <w:spacing w:after="80"/>
        <w:ind w:left="280"/>
      </w:pPr>
      <w:r>
        <w:rPr>
          <w:sz w:val="21"/>
        </w:rPr>
        <w:t>We don't ask you to trust the shape blindly, it's explicitly labeled illustrative everywhere it appears. Two of the three components are real (real per-neighborhood occupancy, a real neighborhood-specific amplitude weight); only the citywide curve shape is simulated, from a real, cited source (NYC hotel ADR data), because Airbnb doesn't publish calendar-level NYC price data. It's a stand-in pending real data, not a finished claim.</w:t>
      </w:r>
    </w:p>
    <w:p>
      <w:pPr>
        <w:pStyle w:val="Heading1"/>
      </w:pPr>
      <w:r>
        <w:t>Financial Case</w:t>
      </w:r>
    </w:p>
    <w:p>
      <w:pPr>
        <w:spacing w:before="200" w:after="60"/>
      </w:pPr>
      <w:r>
        <w:rPr>
          <w:b/>
          <w:color w:val="8C1D40"/>
          <w:sz w:val="23"/>
        </w:rPr>
        <w:t>Q: If short-stay demand is near-unit elastic, what's actually in this for Airbnb?</w:t>
      </w:r>
    </w:p>
    <w:p>
      <w:pPr>
        <w:spacing w:after="80"/>
        <w:ind w:left="280"/>
      </w:pPr>
      <w:r>
        <w:rPr>
          <w:sz w:val="21"/>
        </w:rPr>
        <w:t>Less than the headline number alone implies, which is why we present a range, not a point estimate: $9.6M (measured floor) to $25.6M (occupancy-neutral ceiling). Airbnb's cut scales with host revenue lift, which stays positive even near unit elasticity, just smaller than a naive occupancy-neutral assumption would suggest.</w:t>
      </w:r>
    </w:p>
    <w:p>
      <w:pPr>
        <w:spacing w:before="200" w:after="60"/>
      </w:pPr>
      <w:r>
        <w:rPr>
          <w:b/>
          <w:color w:val="8C1D40"/>
          <w:sz w:val="23"/>
        </w:rPr>
        <w:t>Q: What about the overpriced half of listings — is lowering their price also an opportunity?</w:t>
      </w:r>
    </w:p>
    <w:p>
      <w:pPr>
        <w:spacing w:after="80"/>
        <w:ind w:left="280"/>
      </w:pPr>
      <w:r>
        <w:rPr>
          <w:sz w:val="21"/>
        </w:rPr>
        <w:t>No, and we say so directly. Since revenue's elasticity w.r.t. price is (1+β)≈0.084 under this model, barely positive, lowering price is revenue-negative for the host. No rational host would act on that recommendation for revenue reasons, so we present it as a fairness/peer-benchmarking signal, not a second revenue lever netted against the underpriced side.</w:t>
      </w:r>
    </w:p>
    <w:p>
      <w:pPr>
        <w:spacing w:before="200" w:after="60"/>
      </w:pPr>
      <w:r>
        <w:rPr>
          <w:b/>
          <w:color w:val="8C1D40"/>
          <w:sz w:val="23"/>
        </w:rPr>
        <w:t>Q: Your payback period looks suspiciously short. What are we missing?</w:t>
      </w:r>
    </w:p>
    <w:p>
      <w:pPr>
        <w:spacing w:after="80"/>
        <w:ind w:left="280"/>
      </w:pPr>
      <w:r>
        <w:rPr>
          <w:sz w:val="21"/>
        </w:rPr>
        <w:t>We asked ourselves the same thing before presenting it. It held up through two rounds of real conservatism (the 1-99 percentile outlier trim, and the model's own documented error rate applied as a discount), and the elasticity finding above roughly doubled the payback period from the original estimate. The underlying driver is scale, roughly half of all 9,752 listings in the dataset are measurably underpriced.</w:t>
      </w:r>
    </w:p>
    <w:p>
      <w:pPr>
        <w:spacing w:before="200" w:after="60"/>
      </w:pPr>
      <w:r>
        <w:rPr>
          <w:b/>
          <w:color w:val="8C1D40"/>
          <w:sz w:val="23"/>
        </w:rPr>
        <w:t>Q: Your cost estimates use generic Glassdoor comp averages. Doesn't Airbnb pay well above that?</w:t>
      </w:r>
    </w:p>
    <w:p>
      <w:pPr>
        <w:spacing w:after="80"/>
        <w:ind w:left="280"/>
      </w:pPr>
      <w:r>
        <w:rPr>
          <w:sz w:val="21"/>
        </w:rPr>
        <w:t>Likely, yes. The $190K build / $105K run estimate is the defensible, sourced greenfield number; we haven't inflated it to Airbnb's likely higher actual comp, which would make the ROI story look even stronger, so this is a conservative choice, not an optimistic one. A second, marginal-cost scenario (reusing Airbnb's existing infrastructure) is in progress and would run alongside this figure, not replace it.</w:t>
      </w:r>
    </w:p>
    <w:p>
      <w:pPr>
        <w:pStyle w:val="Heading1"/>
      </w:pPr>
      <w:r>
        <w:t>Product &amp; Positioning</w:t>
      </w:r>
    </w:p>
    <w:p>
      <w:pPr>
        <w:spacing w:before="200" w:after="60"/>
      </w:pPr>
      <w:r>
        <w:rPr>
          <w:b/>
          <w:color w:val="8C1D40"/>
          <w:sz w:val="23"/>
        </w:rPr>
        <w:t>Q: Smart Pricing already exists. Why does Airbnb need this instead of just improving Smart Pricing?</w:t>
      </w:r>
    </w:p>
    <w:p>
      <w:pPr>
        <w:spacing w:after="80"/>
        <w:ind w:left="280"/>
      </w:pPr>
      <w:r>
        <w:rPr>
          <w:sz w:val="21"/>
        </w:rPr>
        <w:t>This is explicitly framed as building on Smart Pricing, not replacing it: same basic recommendation, plus the evidence Smart Pricing withholds (the actual peer comparables, the specific amenity gaps, a price simulator). The differentiator is agency and explainability, not a different number.</w:t>
      </w:r>
    </w:p>
    <w:p>
      <w:pPr>
        <w:spacing w:before="200" w:after="60"/>
      </w:pPr>
      <w:r>
        <w:rPr>
          <w:b/>
          <w:color w:val="8C1D40"/>
          <w:sz w:val="23"/>
        </w:rPr>
        <w:t>Q: In the live demo, is every listing's projection equally trustworthy?</w:t>
      </w:r>
    </w:p>
    <w:p>
      <w:pPr>
        <w:spacing w:after="80"/>
        <w:ind w:left="280"/>
      </w:pPr>
      <w:r>
        <w:rPr>
          <w:sz w:val="21"/>
        </w:rPr>
        <w:t>No, and the UI says so directly: one listing (from Jai's validated 64-listing panel) uses the measured elasticity coefficient; every other demo listing is explicitly labeled illustrative, cohort-based, not yet measured for that listing type. We'd rather the distinction be visible than discovered.</w:t>
      </w:r>
    </w:p>
    <w:p>
      <w:pPr>
        <w:spacing w:before="200" w:after="60"/>
      </w:pPr>
      <w:r>
        <w:rPr>
          <w:b/>
          <w:color w:val="8C1D40"/>
          <w:sz w:val="23"/>
        </w:rPr>
        <w:t>Q: This scraper operates outside Airbnb's own Terms of Service. Isn't that a problem for an internal tool?</w:t>
      </w:r>
    </w:p>
    <w:p>
      <w:pPr>
        <w:spacing w:after="80"/>
        <w:ind w:left="280"/>
      </w:pPr>
      <w:r>
        <w:rPr>
          <w:sz w:val="21"/>
        </w:rPr>
        <w:t>Yes, if this were the production data-access plan, which it isn't. The scraper is an internal proof of concept, built to prove the technique works, given this team has no internal Airbnb access. The actual production path is Airbnb's own Preferred Partner API, host-authorized access, the same mechanism real short-term-rental pricing companies already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7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