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Dear</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fourplex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w:t>
      </w:r>
      <w:bookmarkStart w:id="1" w:name="__DdeLink__909_459730258"/>
      <w:r>
        <w:rPr>
          <w:rFonts w:cs="Times New Roman" w:ascii="Times New Roman" w:hAnsi="Times New Roman"/>
          <w:sz w:val="28"/>
          <w:szCs w:val="28"/>
        </w:rPr>
        <w:t>properties</w:t>
      </w:r>
      <w:bookmarkEnd w:id="1"/>
      <w:r>
        <w:rPr>
          <w:rFonts w:cs="Times New Roman" w:ascii="Times New Roman" w:hAnsi="Times New Roman"/>
          <w:sz w:val="28"/>
          <w:szCs w:val="28"/>
        </w:rPr>
        <w:t xml:space="preserve">,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fourplex</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2" w:name="_GoBack"/>
      <w:bookmarkEnd w:id="2"/>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137</Words>
  <Characters>651</Characters>
  <CharactersWithSpaces>783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2017-10-07T15:42:42Z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