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1C5BA" w14:textId="77777777" w:rsidR="004A2006" w:rsidRPr="00172B38" w:rsidRDefault="004A2006">
      <w:pPr>
        <w:rPr>
          <w:rFonts w:ascii="Times" w:hAnsi="Times"/>
        </w:rPr>
      </w:pPr>
      <w:bookmarkStart w:id="0" w:name="_GoBack"/>
      <w:bookmarkEnd w:id="0"/>
    </w:p>
    <w:p w14:paraId="1ED3CF65" w14:textId="77777777" w:rsidR="00601D2F" w:rsidRPr="00172B38" w:rsidRDefault="00601D2F">
      <w:pPr>
        <w:rPr>
          <w:rFonts w:ascii="Times" w:hAnsi="Times"/>
        </w:rPr>
      </w:pPr>
      <w:r w:rsidRPr="00172B38">
        <w:rPr>
          <w:rFonts w:ascii="Times" w:hAnsi="Times"/>
        </w:rPr>
        <w:t>SCHOOL OF JOURNALISM</w:t>
      </w:r>
    </w:p>
    <w:p w14:paraId="3EC812D5" w14:textId="77777777" w:rsidR="00601D2F" w:rsidRPr="00172B38" w:rsidRDefault="00601D2F">
      <w:pPr>
        <w:rPr>
          <w:rFonts w:ascii="Times" w:hAnsi="Times"/>
        </w:rPr>
      </w:pPr>
      <w:r w:rsidRPr="00172B38">
        <w:rPr>
          <w:rFonts w:ascii="Times" w:hAnsi="Times"/>
        </w:rPr>
        <w:t>UNIVERSITY OF MISSOURI</w:t>
      </w:r>
      <w:r w:rsidR="00832F82" w:rsidRPr="00172B38" w:rsidDel="00832F82">
        <w:rPr>
          <w:rFonts w:ascii="Times" w:hAnsi="Times"/>
        </w:rPr>
        <w:t xml:space="preserve"> </w:t>
      </w:r>
    </w:p>
    <w:p w14:paraId="1C87579D" w14:textId="77777777" w:rsidR="00601D2F" w:rsidRPr="00172B38" w:rsidRDefault="00601D2F">
      <w:pPr>
        <w:rPr>
          <w:rFonts w:ascii="Times" w:hAnsi="Times"/>
        </w:rPr>
      </w:pPr>
      <w:r w:rsidRPr="00172B38">
        <w:rPr>
          <w:rFonts w:ascii="Times" w:hAnsi="Times"/>
        </w:rPr>
        <w:t xml:space="preserve">Policies on the Appointment, Evaluation, and Promotion of </w:t>
      </w:r>
      <w:r w:rsidR="009337D8" w:rsidRPr="00172B38">
        <w:rPr>
          <w:rFonts w:ascii="Times" w:hAnsi="Times"/>
        </w:rPr>
        <w:t xml:space="preserve">Tenure-Track </w:t>
      </w:r>
      <w:r w:rsidRPr="00172B38">
        <w:rPr>
          <w:rFonts w:ascii="Times" w:hAnsi="Times"/>
        </w:rPr>
        <w:t>Faculty in the School of Journalism</w:t>
      </w:r>
    </w:p>
    <w:p w14:paraId="0F38DA89" w14:textId="77777777" w:rsidR="008B3B0F" w:rsidRPr="00172B38" w:rsidRDefault="008B3B0F">
      <w:pPr>
        <w:rPr>
          <w:rFonts w:ascii="Times" w:hAnsi="Times"/>
        </w:rPr>
      </w:pPr>
    </w:p>
    <w:p w14:paraId="13246B9A" w14:textId="77777777" w:rsidR="00601D2F" w:rsidRPr="00172B38" w:rsidRDefault="00601D2F">
      <w:pPr>
        <w:rPr>
          <w:rFonts w:ascii="Times" w:hAnsi="Times"/>
        </w:rPr>
      </w:pPr>
      <w:r w:rsidRPr="00172B38">
        <w:rPr>
          <w:rFonts w:ascii="Times" w:hAnsi="Times"/>
        </w:rPr>
        <w:t>1.</w:t>
      </w:r>
      <w:r w:rsidRPr="00172B38">
        <w:rPr>
          <w:rFonts w:ascii="Times" w:hAnsi="Times"/>
        </w:rPr>
        <w:tab/>
        <w:t>Mission</w:t>
      </w:r>
    </w:p>
    <w:p w14:paraId="77409E67" w14:textId="77777777" w:rsidR="00601D2F" w:rsidRPr="00172B38" w:rsidRDefault="00601D2F">
      <w:pPr>
        <w:rPr>
          <w:rFonts w:ascii="Times" w:hAnsi="Times"/>
        </w:rPr>
      </w:pPr>
    </w:p>
    <w:p w14:paraId="0509BCBF" w14:textId="77777777" w:rsidR="00601D2F" w:rsidRPr="00172B38" w:rsidRDefault="00601D2F" w:rsidP="00C02174">
      <w:pPr>
        <w:numPr>
          <w:ilvl w:val="1"/>
          <w:numId w:val="1"/>
        </w:numPr>
        <w:ind w:left="0" w:firstLine="0"/>
        <w:rPr>
          <w:rFonts w:ascii="Times" w:hAnsi="Times"/>
        </w:rPr>
      </w:pPr>
      <w:r w:rsidRPr="00172B38">
        <w:rPr>
          <w:rFonts w:ascii="Times" w:hAnsi="Times"/>
        </w:rPr>
        <w:t>The mission of the School of Journalism is to advance the profession of</w:t>
      </w:r>
      <w:r w:rsidR="00C02174" w:rsidRPr="00172B38">
        <w:rPr>
          <w:rFonts w:ascii="Times" w:hAnsi="Times"/>
        </w:rPr>
        <w:t xml:space="preserve"> j</w:t>
      </w:r>
      <w:r w:rsidRPr="00172B38">
        <w:rPr>
          <w:rFonts w:ascii="Times" w:hAnsi="Times"/>
        </w:rPr>
        <w:t>ournalism</w:t>
      </w:r>
      <w:r w:rsidR="00C02174" w:rsidRPr="00172B38">
        <w:rPr>
          <w:rFonts w:ascii="Times" w:hAnsi="Times"/>
        </w:rPr>
        <w:t>,</w:t>
      </w:r>
      <w:r w:rsidRPr="00172B38">
        <w:rPr>
          <w:rFonts w:ascii="Times" w:hAnsi="Times"/>
        </w:rPr>
        <w:t xml:space="preserve"> as explicated in the Mission Statement for the School of Journalism.  The school educates people for the profession by guiding them in the acquisition of a broad liberal education, by providing them the techniques and skills necessary to practice the profession, and by instilling a critical understanding of journalism’s principles and traditions.  The </w:t>
      </w:r>
      <w:r w:rsidR="00A0115D" w:rsidRPr="00172B38">
        <w:rPr>
          <w:rFonts w:ascii="Times" w:hAnsi="Times"/>
        </w:rPr>
        <w:t xml:space="preserve">faculty of the </w:t>
      </w:r>
      <w:r w:rsidRPr="00172B38">
        <w:rPr>
          <w:rFonts w:ascii="Times" w:hAnsi="Times"/>
        </w:rPr>
        <w:t xml:space="preserve">school </w:t>
      </w:r>
      <w:r w:rsidR="00A0115D" w:rsidRPr="00172B38">
        <w:rPr>
          <w:rFonts w:ascii="Times" w:hAnsi="Times"/>
        </w:rPr>
        <w:t xml:space="preserve">are to be dedicated to advancing </w:t>
      </w:r>
      <w:r w:rsidRPr="00172B38">
        <w:rPr>
          <w:rFonts w:ascii="Times" w:hAnsi="Times"/>
        </w:rPr>
        <w:t xml:space="preserve">the profession through research and scholarship, media </w:t>
      </w:r>
      <w:r w:rsidR="00832F82" w:rsidRPr="00172B38">
        <w:rPr>
          <w:rFonts w:ascii="Times" w:hAnsi="Times"/>
        </w:rPr>
        <w:t xml:space="preserve">analysis </w:t>
      </w:r>
      <w:r w:rsidRPr="00172B38">
        <w:rPr>
          <w:rFonts w:ascii="Times" w:hAnsi="Times"/>
        </w:rPr>
        <w:t xml:space="preserve">and criticism, and the exemplary practice of journalism.  The </w:t>
      </w:r>
      <w:r w:rsidR="00A0115D" w:rsidRPr="00172B38">
        <w:rPr>
          <w:rFonts w:ascii="Times" w:hAnsi="Times"/>
        </w:rPr>
        <w:t xml:space="preserve">faculty </w:t>
      </w:r>
      <w:r w:rsidRPr="00172B38">
        <w:rPr>
          <w:rFonts w:ascii="Times" w:hAnsi="Times"/>
        </w:rPr>
        <w:t>educate</w:t>
      </w:r>
      <w:r w:rsidR="00321A3B" w:rsidRPr="00172B38">
        <w:rPr>
          <w:rFonts w:ascii="Times" w:hAnsi="Times"/>
        </w:rPr>
        <w:t>s</w:t>
      </w:r>
      <w:r w:rsidRPr="00172B38">
        <w:rPr>
          <w:rFonts w:ascii="Times" w:hAnsi="Times"/>
        </w:rPr>
        <w:t xml:space="preserve"> future scholars</w:t>
      </w:r>
      <w:r w:rsidR="00A0115D" w:rsidRPr="00172B38">
        <w:rPr>
          <w:rFonts w:ascii="Times" w:hAnsi="Times"/>
        </w:rPr>
        <w:t>,</w:t>
      </w:r>
      <w:r w:rsidRPr="00172B38">
        <w:rPr>
          <w:rFonts w:ascii="Times" w:hAnsi="Times"/>
        </w:rPr>
        <w:t xml:space="preserve"> teachers</w:t>
      </w:r>
      <w:r w:rsidR="00A0115D" w:rsidRPr="00172B38">
        <w:rPr>
          <w:rFonts w:ascii="Times" w:hAnsi="Times"/>
        </w:rPr>
        <w:t>, and practitioners</w:t>
      </w:r>
      <w:r w:rsidRPr="00172B38">
        <w:rPr>
          <w:rFonts w:ascii="Times" w:hAnsi="Times"/>
        </w:rPr>
        <w:t xml:space="preserve"> of journalism.</w:t>
      </w:r>
    </w:p>
    <w:p w14:paraId="619AB171" w14:textId="77777777" w:rsidR="00601D2F" w:rsidRPr="00172B38" w:rsidRDefault="00601D2F" w:rsidP="00601D2F">
      <w:pPr>
        <w:rPr>
          <w:rFonts w:ascii="Times" w:hAnsi="Times"/>
        </w:rPr>
      </w:pPr>
    </w:p>
    <w:p w14:paraId="069635E3" w14:textId="77777777" w:rsidR="00601D2F" w:rsidRPr="00172B38" w:rsidRDefault="00601D2F" w:rsidP="00601D2F">
      <w:pPr>
        <w:rPr>
          <w:rFonts w:ascii="Times" w:hAnsi="Times"/>
        </w:rPr>
      </w:pPr>
      <w:r w:rsidRPr="00172B38">
        <w:rPr>
          <w:rFonts w:ascii="Times" w:hAnsi="Times"/>
        </w:rPr>
        <w:t>2.</w:t>
      </w:r>
      <w:r w:rsidRPr="00172B38">
        <w:rPr>
          <w:rFonts w:ascii="Times" w:hAnsi="Times"/>
        </w:rPr>
        <w:tab/>
        <w:t>Content</w:t>
      </w:r>
    </w:p>
    <w:p w14:paraId="4B9E0647" w14:textId="77777777" w:rsidR="00601D2F" w:rsidRPr="00172B38" w:rsidRDefault="00601D2F" w:rsidP="00601D2F">
      <w:pPr>
        <w:rPr>
          <w:rFonts w:ascii="Times" w:hAnsi="Times"/>
        </w:rPr>
      </w:pPr>
    </w:p>
    <w:p w14:paraId="0863B035" w14:textId="77777777" w:rsidR="00601D2F" w:rsidRPr="00172B38" w:rsidRDefault="009522AC" w:rsidP="007C424C">
      <w:pPr>
        <w:rPr>
          <w:rFonts w:ascii="Times" w:hAnsi="Times"/>
        </w:rPr>
      </w:pPr>
      <w:r w:rsidRPr="00172B38">
        <w:rPr>
          <w:rFonts w:ascii="Times" w:hAnsi="Times"/>
        </w:rPr>
        <w:t>2.1</w:t>
      </w:r>
      <w:r w:rsidRPr="00172B38">
        <w:rPr>
          <w:rFonts w:ascii="Times" w:hAnsi="Times"/>
        </w:rPr>
        <w:tab/>
      </w:r>
      <w:r w:rsidR="00601D2F" w:rsidRPr="00172B38">
        <w:rPr>
          <w:rFonts w:ascii="Times" w:hAnsi="Times"/>
        </w:rPr>
        <w:t>The school’s teaching mission is carried out in the context of daily competitive</w:t>
      </w:r>
      <w:r w:rsidR="007C424C" w:rsidRPr="00172B38">
        <w:rPr>
          <w:rFonts w:ascii="Times" w:hAnsi="Times"/>
        </w:rPr>
        <w:t xml:space="preserve"> </w:t>
      </w:r>
      <w:r w:rsidR="00601D2F" w:rsidRPr="00172B38">
        <w:rPr>
          <w:rFonts w:ascii="Times" w:hAnsi="Times"/>
        </w:rPr>
        <w:t>journalism practiced through the school’s media.  Experienced faculty supervisors work side by side with students in the production of news stories and advertising and in the scholarly study of the media.  The context gives the Missouri system of journalism education its strength.</w:t>
      </w:r>
    </w:p>
    <w:p w14:paraId="736B8FA2" w14:textId="77777777" w:rsidR="00601D2F" w:rsidRPr="00172B38" w:rsidRDefault="00601D2F" w:rsidP="00601D2F">
      <w:pPr>
        <w:rPr>
          <w:rFonts w:ascii="Times" w:hAnsi="Times"/>
        </w:rPr>
      </w:pPr>
    </w:p>
    <w:p w14:paraId="00722467" w14:textId="77777777" w:rsidR="00601D2F" w:rsidRPr="00172B38" w:rsidRDefault="00601D2F" w:rsidP="00601D2F">
      <w:pPr>
        <w:rPr>
          <w:rFonts w:ascii="Times" w:hAnsi="Times"/>
        </w:rPr>
      </w:pPr>
      <w:r w:rsidRPr="00172B38">
        <w:rPr>
          <w:rFonts w:ascii="Times" w:hAnsi="Times"/>
        </w:rPr>
        <w:t>2.2</w:t>
      </w:r>
      <w:r w:rsidRPr="00172B38">
        <w:rPr>
          <w:rFonts w:ascii="Times" w:hAnsi="Times"/>
        </w:rPr>
        <w:tab/>
        <w:t>It also provides the foundation on which the school’s extensive continuing education program is built.  The program identifies and honors excellence in many areas of journalism practice.  The school also raises the level of skill and understanding of working journalists by conducting workshops and other training programs.</w:t>
      </w:r>
    </w:p>
    <w:p w14:paraId="35EB4249" w14:textId="77777777" w:rsidR="00601D2F" w:rsidRPr="00172B38" w:rsidRDefault="00601D2F" w:rsidP="00601D2F">
      <w:pPr>
        <w:rPr>
          <w:rFonts w:ascii="Times" w:hAnsi="Times"/>
        </w:rPr>
      </w:pPr>
    </w:p>
    <w:p w14:paraId="1D5AAD36" w14:textId="77777777" w:rsidR="00601D2F" w:rsidRPr="00172B38" w:rsidRDefault="00601D2F" w:rsidP="00601D2F">
      <w:pPr>
        <w:numPr>
          <w:ilvl w:val="1"/>
          <w:numId w:val="7"/>
        </w:numPr>
        <w:rPr>
          <w:rFonts w:ascii="Times" w:hAnsi="Times"/>
        </w:rPr>
      </w:pPr>
      <w:r w:rsidRPr="00172B38">
        <w:rPr>
          <w:rFonts w:ascii="Times" w:hAnsi="Times"/>
        </w:rPr>
        <w:t xml:space="preserve">   </w:t>
      </w:r>
      <w:r w:rsidRPr="00172B38">
        <w:rPr>
          <w:rFonts w:ascii="Times" w:hAnsi="Times"/>
        </w:rPr>
        <w:tab/>
        <w:t>To accomplish its mission, the school has found it essential to hire different</w:t>
      </w:r>
    </w:p>
    <w:p w14:paraId="3AB3A285" w14:textId="77777777" w:rsidR="00601D2F" w:rsidRPr="00172B38" w:rsidRDefault="00601D2F" w:rsidP="00601D2F">
      <w:pPr>
        <w:rPr>
          <w:rFonts w:ascii="Times" w:hAnsi="Times"/>
        </w:rPr>
      </w:pPr>
      <w:r w:rsidRPr="00172B38">
        <w:rPr>
          <w:rFonts w:ascii="Times" w:hAnsi="Times"/>
        </w:rPr>
        <w:t>types of faculty for the school’s pedagogical, scholarly, creative and service activities.  Some have extensive journalism experience.  Some have extensive scholarly experience. Some have extensive experience in both scholarship and journalism.</w:t>
      </w:r>
    </w:p>
    <w:p w14:paraId="186EA11C" w14:textId="77777777" w:rsidR="00601D2F" w:rsidRPr="00172B38" w:rsidRDefault="00601D2F" w:rsidP="00601D2F">
      <w:pPr>
        <w:rPr>
          <w:rFonts w:ascii="Times" w:hAnsi="Times"/>
        </w:rPr>
      </w:pPr>
    </w:p>
    <w:p w14:paraId="67276C03" w14:textId="77777777" w:rsidR="00601D2F" w:rsidRPr="00172B38" w:rsidRDefault="00601D2F" w:rsidP="00601D2F">
      <w:pPr>
        <w:rPr>
          <w:rFonts w:ascii="Times" w:hAnsi="Times"/>
        </w:rPr>
      </w:pPr>
      <w:r w:rsidRPr="00172B38">
        <w:rPr>
          <w:rFonts w:ascii="Times" w:hAnsi="Times"/>
        </w:rPr>
        <w:t>2.4</w:t>
      </w:r>
      <w:r w:rsidRPr="00172B38">
        <w:rPr>
          <w:rFonts w:ascii="Times" w:hAnsi="Times"/>
        </w:rPr>
        <w:tab/>
        <w:t>The School of Journalism enjoys an international reputation for excellence, and the faculty aspire</w:t>
      </w:r>
      <w:r w:rsidR="0090107A" w:rsidRPr="00172B38">
        <w:rPr>
          <w:rFonts w:ascii="Times" w:hAnsi="Times"/>
        </w:rPr>
        <w:t>s</w:t>
      </w:r>
      <w:r w:rsidRPr="00172B38">
        <w:rPr>
          <w:rFonts w:ascii="Times" w:hAnsi="Times"/>
        </w:rPr>
        <w:t xml:space="preserve"> to continue that level of quality.  A superior faculty is the surest guarantee of continued excellence.  Toward that goal, the journalism faculty establish</w:t>
      </w:r>
      <w:r w:rsidR="00B11335" w:rsidRPr="00172B38">
        <w:rPr>
          <w:rFonts w:ascii="Times" w:hAnsi="Times"/>
        </w:rPr>
        <w:t>ed</w:t>
      </w:r>
      <w:r w:rsidRPr="00172B38">
        <w:rPr>
          <w:rFonts w:ascii="Times" w:hAnsi="Times"/>
        </w:rPr>
        <w:t xml:space="preserve"> the following procedures and criteria for appointing, evaluating, tenuring, and promoting members of the faculty:</w:t>
      </w:r>
    </w:p>
    <w:p w14:paraId="6E679BCF" w14:textId="77777777" w:rsidR="00601D2F" w:rsidRPr="00172B38" w:rsidRDefault="00601D2F" w:rsidP="00601D2F">
      <w:pPr>
        <w:rPr>
          <w:rFonts w:ascii="Times" w:hAnsi="Times"/>
        </w:rPr>
      </w:pPr>
      <w:r w:rsidRPr="00172B38">
        <w:rPr>
          <w:rFonts w:ascii="Times" w:hAnsi="Times"/>
        </w:rPr>
        <w:tab/>
      </w:r>
    </w:p>
    <w:p w14:paraId="17D1438C" w14:textId="77777777" w:rsidR="00B26719" w:rsidRPr="00172B38" w:rsidRDefault="00601D2F" w:rsidP="00601D2F">
      <w:pPr>
        <w:rPr>
          <w:rFonts w:ascii="Times" w:hAnsi="Times"/>
        </w:rPr>
      </w:pPr>
      <w:r w:rsidRPr="00172B38">
        <w:rPr>
          <w:rFonts w:ascii="Times" w:hAnsi="Times"/>
        </w:rPr>
        <w:t>3.</w:t>
      </w:r>
      <w:r w:rsidRPr="00172B38">
        <w:rPr>
          <w:rFonts w:ascii="Times" w:hAnsi="Times"/>
        </w:rPr>
        <w:tab/>
        <w:t>Types of appointment</w:t>
      </w:r>
    </w:p>
    <w:p w14:paraId="52190256" w14:textId="77777777" w:rsidR="00601D2F" w:rsidRPr="00172B38" w:rsidRDefault="00601D2F" w:rsidP="00601D2F">
      <w:pPr>
        <w:rPr>
          <w:rFonts w:ascii="Times" w:hAnsi="Times"/>
        </w:rPr>
      </w:pPr>
    </w:p>
    <w:p w14:paraId="247B8B17" w14:textId="08D8A8BB" w:rsidR="008919E2" w:rsidRPr="00DA7C59" w:rsidRDefault="008919E2" w:rsidP="00E70D2D">
      <w:pPr>
        <w:ind w:firstLine="720"/>
        <w:rPr>
          <w:rFonts w:ascii="Times" w:hAnsi="Times"/>
        </w:rPr>
      </w:pPr>
      <w:r w:rsidRPr="00172B38">
        <w:rPr>
          <w:rFonts w:ascii="Times" w:hAnsi="Times"/>
        </w:rPr>
        <w:t>The school will continue to hire faculty with excellent professional credentials</w:t>
      </w:r>
      <w:r w:rsidR="00F24657" w:rsidRPr="00172B38">
        <w:rPr>
          <w:rFonts w:ascii="Times" w:hAnsi="Times"/>
        </w:rPr>
        <w:t xml:space="preserve"> </w:t>
      </w:r>
      <w:r w:rsidRPr="00172B38">
        <w:rPr>
          <w:rFonts w:ascii="Times" w:hAnsi="Times"/>
        </w:rPr>
        <w:t xml:space="preserve">for its tenure track faculty. Such faculty will be expected to produce an impressive body of </w:t>
      </w:r>
      <w:r w:rsidRPr="00172B38">
        <w:rPr>
          <w:rFonts w:ascii="Times" w:hAnsi="Times"/>
        </w:rPr>
        <w:lastRenderedPageBreak/>
        <w:t xml:space="preserve">scholarly </w:t>
      </w:r>
      <w:r w:rsidRPr="00DA7C59">
        <w:t>or creative</w:t>
      </w:r>
      <w:r w:rsidRPr="00DA7C59">
        <w:rPr>
          <w:rFonts w:ascii="Times" w:hAnsi="Times"/>
        </w:rPr>
        <w:t xml:space="preserve"> products, of a quantity, although not necessarily of the same kind, comparable to that expected of a traditional research scholar in order to gain tenure.  In addition, the school will hire professional practice faculty, primarily for the media that serve as teaching laboratories for the school and other positions requiring the extensive use of professional skills.  Professional practice faculty will be expected to devote most of their time and their energies to becoming expert teachers and to advancing the practice of journalism through professional seminars, workshops and similar activities. Professional Practice standards and procedures are contained in “Policies on the Appointment of Non-Regular Faculty and the Appointment, Evaluation and Promotion of Non-Regular Faculty (Professional Practice) in the School of Journalism.”</w:t>
      </w:r>
    </w:p>
    <w:p w14:paraId="3293AFC6" w14:textId="77777777" w:rsidR="00601D2F" w:rsidRPr="00DA7C59" w:rsidRDefault="00601D2F" w:rsidP="00601D2F">
      <w:pPr>
        <w:rPr>
          <w:rFonts w:ascii="Times" w:hAnsi="Times"/>
        </w:rPr>
      </w:pPr>
    </w:p>
    <w:p w14:paraId="66CAFE2B" w14:textId="5B753492" w:rsidR="00601D2F" w:rsidRPr="00DA7C59" w:rsidRDefault="00601D2F" w:rsidP="00601D2F">
      <w:pPr>
        <w:rPr>
          <w:rFonts w:ascii="Times" w:hAnsi="Times"/>
        </w:rPr>
      </w:pPr>
      <w:r w:rsidRPr="00AD333B">
        <w:rPr>
          <w:rFonts w:ascii="Times" w:hAnsi="Times"/>
        </w:rPr>
        <w:t>3.1</w:t>
      </w:r>
      <w:r w:rsidRPr="00DA7C59">
        <w:rPr>
          <w:rFonts w:ascii="Times" w:hAnsi="Times"/>
        </w:rPr>
        <w:tab/>
        <w:t xml:space="preserve">Two broad categories of faculty contribute to the mission of the school:  non-regular faculty and tenure track faculty.  The category shall be determined at the time of employment.  In cases of appointment to the tenure track, only candidates who show potential for intellectual and professional development and long-term employment should be considered. The School’s </w:t>
      </w:r>
      <w:r w:rsidR="00360934" w:rsidRPr="00DA7C59">
        <w:rPr>
          <w:rFonts w:ascii="Times" w:hAnsi="Times"/>
        </w:rPr>
        <w:t>Promotion and Tenure Committee</w:t>
      </w:r>
      <w:r w:rsidRPr="00DA7C59">
        <w:rPr>
          <w:rFonts w:ascii="Times" w:hAnsi="Times"/>
        </w:rPr>
        <w:t xml:space="preserve"> shall be consulted before any formal offer of fulltime appointment is made</w:t>
      </w:r>
      <w:r w:rsidR="00D528E6" w:rsidRPr="00DA7C59">
        <w:rPr>
          <w:rFonts w:ascii="Times" w:hAnsi="Times"/>
        </w:rPr>
        <w:t>.</w:t>
      </w:r>
    </w:p>
    <w:p w14:paraId="14859D27" w14:textId="77777777" w:rsidR="00601D2F" w:rsidRPr="00DA7C59" w:rsidRDefault="00601D2F" w:rsidP="00601D2F">
      <w:pPr>
        <w:rPr>
          <w:rFonts w:ascii="Times" w:hAnsi="Times"/>
        </w:rPr>
      </w:pPr>
    </w:p>
    <w:p w14:paraId="64EA995D" w14:textId="3A6EBE46" w:rsidR="00601D2F" w:rsidRPr="00DA7C59" w:rsidRDefault="00995218" w:rsidP="00601D2F">
      <w:pPr>
        <w:rPr>
          <w:rFonts w:ascii="Times" w:hAnsi="Times"/>
        </w:rPr>
      </w:pPr>
      <w:r w:rsidRPr="00DA7C59">
        <w:rPr>
          <w:rFonts w:ascii="Times" w:hAnsi="Times"/>
        </w:rPr>
        <w:t>3.2</w:t>
      </w:r>
      <w:r w:rsidR="00601D2F" w:rsidRPr="00DA7C59">
        <w:rPr>
          <w:rFonts w:ascii="Times" w:hAnsi="Times"/>
        </w:rPr>
        <w:tab/>
      </w:r>
      <w:r w:rsidR="00601D2F" w:rsidRPr="00172B38">
        <w:rPr>
          <w:rFonts w:ascii="Times" w:hAnsi="Times"/>
        </w:rPr>
        <w:t>Non-regular faculty without the “professional practice” designation are appointed with no expectation of long-term employment by the university.  Those pursuing an advanced degree at the university automatically fall into this category.</w:t>
      </w:r>
      <w:r w:rsidR="00601D2F" w:rsidRPr="00DA7C59">
        <w:rPr>
          <w:rFonts w:ascii="Times" w:hAnsi="Times"/>
        </w:rPr>
        <w:t xml:space="preserve">  Others, with the approval of the relevant </w:t>
      </w:r>
      <w:r w:rsidR="00284527">
        <w:rPr>
          <w:rFonts w:ascii="Times" w:hAnsi="Times"/>
        </w:rPr>
        <w:t xml:space="preserve">divisional chair (faculty group chair) </w:t>
      </w:r>
      <w:r w:rsidR="00601D2F" w:rsidRPr="00DA7C59">
        <w:rPr>
          <w:rFonts w:ascii="Times" w:hAnsi="Times"/>
        </w:rPr>
        <w:t>and the dean of the school, may be hired as non-regular faculty members for temporary positions.  The chief expectation of non-regular faculty members is that they will be excellent teachers.</w:t>
      </w:r>
    </w:p>
    <w:p w14:paraId="170A6778" w14:textId="77777777" w:rsidR="00601D2F" w:rsidRPr="00DA7C59" w:rsidRDefault="00601D2F" w:rsidP="00601D2F">
      <w:pPr>
        <w:rPr>
          <w:rFonts w:ascii="Times" w:hAnsi="Times"/>
          <w:strike/>
        </w:rPr>
      </w:pPr>
    </w:p>
    <w:p w14:paraId="0530228A" w14:textId="77777777" w:rsidR="00995218" w:rsidRPr="00DA7C59" w:rsidRDefault="00995218" w:rsidP="00601D2F">
      <w:pPr>
        <w:rPr>
          <w:rFonts w:ascii="Times" w:hAnsi="Times"/>
        </w:rPr>
      </w:pPr>
      <w:r w:rsidRPr="00DA7C59">
        <w:rPr>
          <w:rFonts w:ascii="Times" w:hAnsi="Times"/>
        </w:rPr>
        <w:t xml:space="preserve">4. </w:t>
      </w:r>
      <w:r w:rsidR="003C615E" w:rsidRPr="00DA7C59">
        <w:rPr>
          <w:rFonts w:ascii="Times" w:hAnsi="Times"/>
        </w:rPr>
        <w:tab/>
      </w:r>
      <w:r w:rsidR="00A34F8E" w:rsidRPr="00DA7C59">
        <w:rPr>
          <w:rFonts w:ascii="Times" w:hAnsi="Times"/>
        </w:rPr>
        <w:t xml:space="preserve">School </w:t>
      </w:r>
      <w:r w:rsidRPr="00DA7C59">
        <w:rPr>
          <w:rFonts w:ascii="Times" w:hAnsi="Times"/>
        </w:rPr>
        <w:t>Promotion and Tenure Committee</w:t>
      </w:r>
    </w:p>
    <w:p w14:paraId="22A9C799" w14:textId="77777777" w:rsidR="00601D2F" w:rsidRPr="00DA7C59" w:rsidRDefault="00601D2F" w:rsidP="00601D2F">
      <w:pPr>
        <w:rPr>
          <w:rFonts w:ascii="Times" w:hAnsi="Times"/>
          <w:i/>
        </w:rPr>
      </w:pPr>
    </w:p>
    <w:p w14:paraId="665B0CA6" w14:textId="4430B5EA" w:rsidR="00896733" w:rsidRPr="00DA7C59" w:rsidRDefault="00995218" w:rsidP="00601D2F">
      <w:pPr>
        <w:rPr>
          <w:rFonts w:ascii="Times" w:hAnsi="Times"/>
        </w:rPr>
      </w:pPr>
      <w:r w:rsidRPr="00DA7C59">
        <w:rPr>
          <w:rFonts w:ascii="Times" w:hAnsi="Times"/>
        </w:rPr>
        <w:t>4.1</w:t>
      </w:r>
      <w:r w:rsidR="001A65A1" w:rsidRPr="00DA7C59">
        <w:rPr>
          <w:rFonts w:ascii="Times" w:hAnsi="Times"/>
        </w:rPr>
        <w:tab/>
      </w:r>
      <w:r w:rsidR="00601D2F" w:rsidRPr="00DA7C59">
        <w:rPr>
          <w:rFonts w:ascii="Times" w:hAnsi="Times"/>
        </w:rPr>
        <w:t xml:space="preserve">The </w:t>
      </w:r>
      <w:r w:rsidR="00A34F8E" w:rsidRPr="00DA7C59">
        <w:rPr>
          <w:rFonts w:ascii="Times" w:hAnsi="Times"/>
        </w:rPr>
        <w:t xml:space="preserve">School </w:t>
      </w:r>
      <w:r w:rsidR="00601D2F" w:rsidRPr="00DA7C59">
        <w:rPr>
          <w:rFonts w:ascii="Times" w:hAnsi="Times"/>
        </w:rPr>
        <w:t>Promotion and Tenure Committee shall consist</w:t>
      </w:r>
      <w:r w:rsidR="00896733" w:rsidRPr="00DA7C59">
        <w:rPr>
          <w:rFonts w:ascii="Times" w:hAnsi="Times"/>
        </w:rPr>
        <w:t xml:space="preserve"> of</w:t>
      </w:r>
      <w:r w:rsidR="00601D2F" w:rsidRPr="00DA7C59">
        <w:rPr>
          <w:rFonts w:ascii="Times" w:hAnsi="Times"/>
        </w:rPr>
        <w:t xml:space="preserve"> </w:t>
      </w:r>
      <w:r w:rsidR="00FB7F56">
        <w:rPr>
          <w:rFonts w:ascii="Times" w:hAnsi="Times"/>
        </w:rPr>
        <w:t>eleven</w:t>
      </w:r>
      <w:r w:rsidR="00601D2F" w:rsidRPr="00DA7C59">
        <w:rPr>
          <w:rFonts w:ascii="Times" w:hAnsi="Times"/>
        </w:rPr>
        <w:t xml:space="preserve"> faculty members</w:t>
      </w:r>
      <w:r w:rsidR="00BB0758" w:rsidRPr="00DA7C59">
        <w:rPr>
          <w:rFonts w:ascii="Times" w:hAnsi="Times"/>
        </w:rPr>
        <w:t>:</w:t>
      </w:r>
      <w:r w:rsidR="00601D2F" w:rsidRPr="00DA7C59">
        <w:rPr>
          <w:rFonts w:ascii="Times" w:hAnsi="Times"/>
        </w:rPr>
        <w:t xml:space="preserve"> seven tenured faculty elected at</w:t>
      </w:r>
      <w:r w:rsidR="00896733" w:rsidRPr="00DA7C59">
        <w:rPr>
          <w:rFonts w:ascii="Times" w:hAnsi="Times"/>
        </w:rPr>
        <w:t xml:space="preserve"> </w:t>
      </w:r>
      <w:r w:rsidR="00601D2F" w:rsidRPr="00DA7C59">
        <w:rPr>
          <w:rFonts w:ascii="Times" w:hAnsi="Times"/>
        </w:rPr>
        <w:t xml:space="preserve">large and </w:t>
      </w:r>
      <w:r w:rsidR="005322AF" w:rsidRPr="00DA7C59">
        <w:rPr>
          <w:rFonts w:ascii="Times" w:hAnsi="Times"/>
        </w:rPr>
        <w:t xml:space="preserve">four </w:t>
      </w:r>
      <w:r w:rsidR="00601D2F" w:rsidRPr="00DA7C59">
        <w:rPr>
          <w:rFonts w:ascii="Times" w:hAnsi="Times"/>
        </w:rPr>
        <w:t>professional practice faculty at a rank of associate or full professor, elected at large. Terms shall be three years, and the terms shall be staggered. The Policy Committee shall conduct the election before the end of the spring semester.</w:t>
      </w:r>
      <w:r w:rsidR="008700B8">
        <w:rPr>
          <w:rFonts w:ascii="Times" w:hAnsi="Times"/>
        </w:rPr>
        <w:t xml:space="preserve"> Only tenure</w:t>
      </w:r>
      <w:r w:rsidR="00E2162F">
        <w:rPr>
          <w:rFonts w:ascii="Times" w:hAnsi="Times"/>
        </w:rPr>
        <w:t>d</w:t>
      </w:r>
      <w:r w:rsidR="008700B8">
        <w:rPr>
          <w:rFonts w:ascii="Times" w:hAnsi="Times"/>
        </w:rPr>
        <w:t xml:space="preserve"> faculty may vote on the tenure-track faculty appointments to the Promotion and Tenure Committee.</w:t>
      </w:r>
    </w:p>
    <w:p w14:paraId="4E0134DD" w14:textId="77777777" w:rsidR="00601D2F" w:rsidRPr="00DA7C59" w:rsidRDefault="00601D2F" w:rsidP="00601D2F">
      <w:pPr>
        <w:rPr>
          <w:rFonts w:ascii="Times" w:hAnsi="Times"/>
        </w:rPr>
      </w:pPr>
    </w:p>
    <w:p w14:paraId="1F55E618" w14:textId="77777777" w:rsidR="001C0299" w:rsidRPr="00DA7C59" w:rsidRDefault="00896733" w:rsidP="00601D2F">
      <w:pPr>
        <w:rPr>
          <w:rFonts w:ascii="Times" w:hAnsi="Times"/>
        </w:rPr>
      </w:pPr>
      <w:r w:rsidRPr="00DA7C59">
        <w:rPr>
          <w:rFonts w:ascii="Times" w:hAnsi="Times"/>
        </w:rPr>
        <w:t xml:space="preserve">4.2 </w:t>
      </w:r>
      <w:r w:rsidR="00601D2F" w:rsidRPr="00DA7C59">
        <w:rPr>
          <w:rFonts w:ascii="Times" w:hAnsi="Times"/>
        </w:rPr>
        <w:t xml:space="preserve"> </w:t>
      </w:r>
      <w:r w:rsidR="00770A4D" w:rsidRPr="00DA7C59">
        <w:rPr>
          <w:rFonts w:ascii="Times" w:hAnsi="Times"/>
        </w:rPr>
        <w:tab/>
      </w:r>
      <w:r w:rsidR="00601D2F" w:rsidRPr="00DA7C59">
        <w:rPr>
          <w:rFonts w:ascii="Times" w:hAnsi="Times"/>
        </w:rPr>
        <w:t xml:space="preserve">The Promotion and Tenure Committee shall select its chair annually in the fall. </w:t>
      </w:r>
    </w:p>
    <w:p w14:paraId="3D68D819" w14:textId="77777777" w:rsidR="00601D2F" w:rsidRPr="00DA7C59" w:rsidRDefault="00601D2F" w:rsidP="00601D2F">
      <w:pPr>
        <w:rPr>
          <w:rFonts w:ascii="Times" w:hAnsi="Times"/>
        </w:rPr>
      </w:pPr>
    </w:p>
    <w:p w14:paraId="7A370574" w14:textId="77777777" w:rsidR="00601D2F" w:rsidRPr="00DA7C59" w:rsidRDefault="00601D2F" w:rsidP="00601D2F">
      <w:pPr>
        <w:rPr>
          <w:rFonts w:ascii="Times" w:hAnsi="Times"/>
        </w:rPr>
      </w:pPr>
      <w:r w:rsidRPr="00DA7C59">
        <w:rPr>
          <w:rFonts w:ascii="Times" w:hAnsi="Times"/>
        </w:rPr>
        <w:t>5.</w:t>
      </w:r>
      <w:r w:rsidRPr="00DA7C59">
        <w:rPr>
          <w:rFonts w:ascii="Times" w:hAnsi="Times"/>
        </w:rPr>
        <w:tab/>
        <w:t>Procedures for tenure track faculty</w:t>
      </w:r>
    </w:p>
    <w:p w14:paraId="2BD93332" w14:textId="77777777" w:rsidR="00601D2F" w:rsidRPr="00DA7C59" w:rsidRDefault="00601D2F" w:rsidP="00601D2F">
      <w:pPr>
        <w:rPr>
          <w:rFonts w:ascii="Times" w:hAnsi="Times"/>
        </w:rPr>
      </w:pPr>
    </w:p>
    <w:p w14:paraId="468DC8F9" w14:textId="77777777" w:rsidR="00106718" w:rsidRPr="00DA7C59" w:rsidRDefault="00601D2F" w:rsidP="00601D2F">
      <w:pPr>
        <w:rPr>
          <w:rFonts w:ascii="Times" w:hAnsi="Times"/>
        </w:rPr>
      </w:pPr>
      <w:r w:rsidRPr="00DA7C59">
        <w:rPr>
          <w:rFonts w:ascii="Times" w:hAnsi="Times"/>
        </w:rPr>
        <w:t>5.1</w:t>
      </w:r>
      <w:r w:rsidRPr="00DA7C59">
        <w:rPr>
          <w:rFonts w:ascii="Times" w:hAnsi="Times"/>
        </w:rPr>
        <w:tab/>
        <w:t xml:space="preserve">Annual reviews.  </w:t>
      </w:r>
    </w:p>
    <w:p w14:paraId="4863E10F" w14:textId="77777777" w:rsidR="00106718" w:rsidRPr="00DA7C59" w:rsidRDefault="00106718" w:rsidP="00601D2F">
      <w:pPr>
        <w:rPr>
          <w:rFonts w:ascii="Times" w:hAnsi="Times"/>
        </w:rPr>
      </w:pPr>
    </w:p>
    <w:p w14:paraId="3ABDC5CE" w14:textId="19E22926" w:rsidR="00601D2F" w:rsidRPr="00DA7C59" w:rsidRDefault="00106718" w:rsidP="00601D2F">
      <w:pPr>
        <w:rPr>
          <w:rFonts w:ascii="Times" w:hAnsi="Times"/>
        </w:rPr>
      </w:pPr>
      <w:r w:rsidRPr="00DD0ECB">
        <w:rPr>
          <w:rFonts w:ascii="Times" w:hAnsi="Times"/>
        </w:rPr>
        <w:t>5.1.1</w:t>
      </w:r>
      <w:r w:rsidRPr="00DA7C59">
        <w:rPr>
          <w:rFonts w:ascii="Times" w:hAnsi="Times"/>
        </w:rPr>
        <w:t xml:space="preserve"> </w:t>
      </w:r>
      <w:r w:rsidR="00700D91">
        <w:rPr>
          <w:rFonts w:ascii="Times" w:hAnsi="Times"/>
        </w:rPr>
        <w:t>At the beginning of each academic year, t</w:t>
      </w:r>
      <w:r w:rsidR="00601D2F" w:rsidRPr="00DA7C59">
        <w:rPr>
          <w:rFonts w:ascii="Times" w:hAnsi="Times"/>
        </w:rPr>
        <w:t xml:space="preserve">he dean’s office shall provide </w:t>
      </w:r>
      <w:r w:rsidR="00DD0ECB">
        <w:rPr>
          <w:rFonts w:ascii="Times" w:hAnsi="Times"/>
        </w:rPr>
        <w:t>divisional chairs (</w:t>
      </w:r>
      <w:r w:rsidR="00601D2F" w:rsidRPr="00DA7C59">
        <w:rPr>
          <w:rFonts w:ascii="Times" w:hAnsi="Times"/>
        </w:rPr>
        <w:t xml:space="preserve">faculty </w:t>
      </w:r>
      <w:r w:rsidR="0092654A">
        <w:rPr>
          <w:rFonts w:ascii="Times" w:hAnsi="Times"/>
        </w:rPr>
        <w:t xml:space="preserve">group </w:t>
      </w:r>
      <w:r w:rsidR="00601D2F" w:rsidRPr="00DA7C59">
        <w:rPr>
          <w:rFonts w:ascii="Times" w:hAnsi="Times"/>
        </w:rPr>
        <w:t>chairs</w:t>
      </w:r>
      <w:r w:rsidR="00DD0ECB">
        <w:rPr>
          <w:rFonts w:ascii="Times" w:hAnsi="Times"/>
        </w:rPr>
        <w:t>)</w:t>
      </w:r>
      <w:r w:rsidR="00601D2F" w:rsidRPr="00DA7C59">
        <w:rPr>
          <w:rFonts w:ascii="Times" w:hAnsi="Times"/>
        </w:rPr>
        <w:t xml:space="preserve"> with a </w:t>
      </w:r>
      <w:r w:rsidR="00435942" w:rsidRPr="00DA7C59">
        <w:rPr>
          <w:rFonts w:ascii="Times" w:hAnsi="Times"/>
        </w:rPr>
        <w:t>list showing</w:t>
      </w:r>
      <w:r w:rsidR="00601D2F" w:rsidRPr="00DA7C59">
        <w:rPr>
          <w:rFonts w:ascii="Times" w:hAnsi="Times"/>
        </w:rPr>
        <w:t xml:space="preserve"> all faculty members in the </w:t>
      </w:r>
      <w:r w:rsidR="00700D91">
        <w:rPr>
          <w:rFonts w:ascii="Times" w:hAnsi="Times"/>
        </w:rPr>
        <w:t>faculty group</w:t>
      </w:r>
      <w:r w:rsidR="00601D2F" w:rsidRPr="00DA7C59">
        <w:rPr>
          <w:rFonts w:ascii="Times" w:hAnsi="Times"/>
        </w:rPr>
        <w:t>, whether they have tenure, the year in which a tenure decision will be mandatory,</w:t>
      </w:r>
      <w:r w:rsidR="00E954D5">
        <w:rPr>
          <w:rFonts w:ascii="Times" w:hAnsi="Times"/>
        </w:rPr>
        <w:t xml:space="preserve"> any </w:t>
      </w:r>
      <w:r w:rsidR="00FD3F14">
        <w:rPr>
          <w:rFonts w:ascii="Times" w:hAnsi="Times"/>
        </w:rPr>
        <w:t xml:space="preserve">probationary </w:t>
      </w:r>
      <w:r w:rsidR="00E954D5">
        <w:rPr>
          <w:rFonts w:ascii="Times" w:hAnsi="Times"/>
        </w:rPr>
        <w:t>credit towards tenure</w:t>
      </w:r>
      <w:r w:rsidR="00FD3F14">
        <w:rPr>
          <w:rFonts w:ascii="Times" w:hAnsi="Times"/>
        </w:rPr>
        <w:t xml:space="preserve"> at their time of appointment,</w:t>
      </w:r>
      <w:r w:rsidR="00601D2F" w:rsidRPr="00DA7C59">
        <w:rPr>
          <w:rFonts w:ascii="Times" w:hAnsi="Times"/>
        </w:rPr>
        <w:t xml:space="preserve"> </w:t>
      </w:r>
      <w:r w:rsidR="002D594E">
        <w:rPr>
          <w:rFonts w:ascii="Times" w:hAnsi="Times"/>
        </w:rPr>
        <w:t xml:space="preserve">their work start date, their appointment start date, their </w:t>
      </w:r>
      <w:r w:rsidR="00601D2F" w:rsidRPr="00DA7C59">
        <w:rPr>
          <w:rFonts w:ascii="Times" w:hAnsi="Times"/>
        </w:rPr>
        <w:t>academic rank</w:t>
      </w:r>
      <w:r w:rsidR="002D594E">
        <w:rPr>
          <w:rFonts w:ascii="Times" w:hAnsi="Times"/>
        </w:rPr>
        <w:t>,</w:t>
      </w:r>
      <w:r w:rsidR="00601D2F" w:rsidRPr="00DA7C59">
        <w:rPr>
          <w:rFonts w:ascii="Times" w:hAnsi="Times"/>
        </w:rPr>
        <w:t xml:space="preserve"> and their years in that rank.  </w:t>
      </w:r>
      <w:r w:rsidR="00A9684C">
        <w:rPr>
          <w:rFonts w:ascii="Times" w:hAnsi="Times"/>
        </w:rPr>
        <w:t xml:space="preserve">The </w:t>
      </w:r>
      <w:r w:rsidR="005B199D">
        <w:rPr>
          <w:rFonts w:ascii="Times" w:hAnsi="Times"/>
        </w:rPr>
        <w:t>non-tenured faculty member</w:t>
      </w:r>
      <w:r w:rsidR="00A9684C">
        <w:rPr>
          <w:rFonts w:ascii="Times" w:hAnsi="Times"/>
        </w:rPr>
        <w:t xml:space="preserve"> shall present an updated dossier that is in accordance with the </w:t>
      </w:r>
      <w:r w:rsidR="00A9684C">
        <w:rPr>
          <w:rFonts w:ascii="Times" w:hAnsi="Times"/>
        </w:rPr>
        <w:lastRenderedPageBreak/>
        <w:t>Office of the Provost’s Call Letter.</w:t>
      </w:r>
      <w:r w:rsidR="00A9684C" w:rsidRPr="00172B38">
        <w:rPr>
          <w:rFonts w:ascii="Times" w:hAnsi="Times"/>
        </w:rPr>
        <w:t xml:space="preserve"> </w:t>
      </w:r>
      <w:r w:rsidR="00601D2F" w:rsidRPr="00DA7C59">
        <w:rPr>
          <w:rFonts w:ascii="Times" w:hAnsi="Times"/>
        </w:rPr>
        <w:t xml:space="preserve">The performance and activities of each non-tenured faculty member on the tenure track shall be reviewed annually by the </w:t>
      </w:r>
      <w:r w:rsidR="00284527">
        <w:rPr>
          <w:rFonts w:ascii="Times" w:hAnsi="Times"/>
        </w:rPr>
        <w:t>divisional</w:t>
      </w:r>
      <w:r w:rsidR="00601D2F" w:rsidRPr="00DA7C59">
        <w:rPr>
          <w:rFonts w:ascii="Times" w:hAnsi="Times"/>
        </w:rPr>
        <w:t xml:space="preserve"> chair</w:t>
      </w:r>
      <w:r w:rsidR="00A9684C">
        <w:rPr>
          <w:rFonts w:ascii="Times" w:hAnsi="Times"/>
        </w:rPr>
        <w:t>, using the dossier and the annual review</w:t>
      </w:r>
      <w:r w:rsidR="00601D2F" w:rsidRPr="00DA7C59">
        <w:rPr>
          <w:rFonts w:ascii="Times" w:hAnsi="Times"/>
        </w:rPr>
        <w:t>.</w:t>
      </w:r>
      <w:r w:rsidR="00A9684C">
        <w:rPr>
          <w:rFonts w:ascii="Times" w:hAnsi="Times"/>
        </w:rPr>
        <w:t xml:space="preserve"> </w:t>
      </w:r>
      <w:r w:rsidR="00601D2F" w:rsidRPr="00DA7C59">
        <w:rPr>
          <w:rFonts w:ascii="Times" w:hAnsi="Times"/>
        </w:rPr>
        <w:t xml:space="preserve">Each year the </w:t>
      </w:r>
      <w:r w:rsidR="00284527">
        <w:rPr>
          <w:rFonts w:ascii="Times" w:hAnsi="Times"/>
        </w:rPr>
        <w:t xml:space="preserve">divisional </w:t>
      </w:r>
      <w:r w:rsidR="00601D2F" w:rsidRPr="00DA7C59">
        <w:rPr>
          <w:rFonts w:ascii="Times" w:hAnsi="Times"/>
        </w:rPr>
        <w:t>chair will submit to the dean</w:t>
      </w:r>
      <w:r w:rsidR="00A43FC8">
        <w:rPr>
          <w:rFonts w:ascii="Times" w:hAnsi="Times"/>
        </w:rPr>
        <w:t xml:space="preserve"> a</w:t>
      </w:r>
      <w:r w:rsidR="00601D2F" w:rsidRPr="00DA7C59">
        <w:rPr>
          <w:rFonts w:ascii="Times" w:hAnsi="Times"/>
        </w:rPr>
        <w:t xml:space="preserve"> </w:t>
      </w:r>
      <w:r w:rsidR="00F8762C" w:rsidRPr="00DA7C59">
        <w:rPr>
          <w:rFonts w:ascii="Times" w:hAnsi="Times"/>
        </w:rPr>
        <w:t xml:space="preserve">written </w:t>
      </w:r>
      <w:r w:rsidR="00601D2F" w:rsidRPr="00DA7C59">
        <w:rPr>
          <w:rFonts w:ascii="Times" w:hAnsi="Times"/>
        </w:rPr>
        <w:t>detailed commentary on the facult</w:t>
      </w:r>
      <w:r w:rsidR="00677368" w:rsidRPr="00DA7C59">
        <w:rPr>
          <w:rFonts w:ascii="Times" w:hAnsi="Times"/>
        </w:rPr>
        <w:t>y member’s progress</w:t>
      </w:r>
      <w:r w:rsidR="00601D2F" w:rsidRPr="00DA7C59">
        <w:rPr>
          <w:rFonts w:ascii="Times" w:hAnsi="Times"/>
        </w:rPr>
        <w:t>.</w:t>
      </w:r>
      <w:r w:rsidR="004B0F34" w:rsidRPr="00DA7C59">
        <w:rPr>
          <w:rFonts w:ascii="Times" w:hAnsi="Times"/>
        </w:rPr>
        <w:t xml:space="preserve"> </w:t>
      </w:r>
      <w:r w:rsidR="006E7638">
        <w:rPr>
          <w:rFonts w:ascii="Times" w:hAnsi="Times"/>
        </w:rPr>
        <w:t xml:space="preserve">The School shall maintain written annual reviews. </w:t>
      </w:r>
      <w:r w:rsidR="00F8762C" w:rsidRPr="00DA7C59">
        <w:rPr>
          <w:rFonts w:ascii="Times" w:hAnsi="Times"/>
        </w:rPr>
        <w:t>It shall be the faculty member’s responsibility to update the</w:t>
      </w:r>
      <w:r w:rsidR="00F94417">
        <w:rPr>
          <w:rFonts w:ascii="Times" w:hAnsi="Times"/>
        </w:rPr>
        <w:t xml:space="preserve"> </w:t>
      </w:r>
      <w:r w:rsidR="005B199D">
        <w:rPr>
          <w:rFonts w:ascii="Times" w:hAnsi="Times"/>
        </w:rPr>
        <w:t xml:space="preserve">dossier and </w:t>
      </w:r>
      <w:r w:rsidR="00F94417">
        <w:rPr>
          <w:rFonts w:ascii="Times" w:hAnsi="Times"/>
        </w:rPr>
        <w:t xml:space="preserve">annual review </w:t>
      </w:r>
      <w:r w:rsidR="00F8762C" w:rsidRPr="00DA7C59">
        <w:rPr>
          <w:rFonts w:ascii="Times" w:hAnsi="Times"/>
        </w:rPr>
        <w:t xml:space="preserve">each year with </w:t>
      </w:r>
      <w:r w:rsidR="00AD5AB7" w:rsidRPr="00DA7C59">
        <w:rPr>
          <w:rFonts w:ascii="Times" w:hAnsi="Times"/>
        </w:rPr>
        <w:t>accomplish</w:t>
      </w:r>
      <w:r w:rsidR="00F8762C" w:rsidRPr="00DA7C59">
        <w:rPr>
          <w:rFonts w:ascii="Times" w:hAnsi="Times"/>
        </w:rPr>
        <w:t>ments since the last evaluation.</w:t>
      </w:r>
    </w:p>
    <w:p w14:paraId="1D5A4302" w14:textId="77777777" w:rsidR="00601D2F" w:rsidRPr="00DA7C59" w:rsidRDefault="00601D2F" w:rsidP="00601D2F">
      <w:pPr>
        <w:rPr>
          <w:rFonts w:ascii="Times" w:hAnsi="Times"/>
        </w:rPr>
      </w:pPr>
    </w:p>
    <w:p w14:paraId="2AC96F08" w14:textId="1E1D5BF7" w:rsidR="00601D2F" w:rsidRPr="00DA7C59" w:rsidRDefault="00601D2F" w:rsidP="00601D2F">
      <w:pPr>
        <w:rPr>
          <w:rFonts w:ascii="Times" w:hAnsi="Times"/>
          <w:strike/>
        </w:rPr>
      </w:pPr>
      <w:r w:rsidRPr="00DA7C59">
        <w:rPr>
          <w:rFonts w:ascii="Times" w:hAnsi="Times"/>
        </w:rPr>
        <w:t>5.</w:t>
      </w:r>
      <w:r w:rsidR="00106718" w:rsidRPr="00DA7C59">
        <w:rPr>
          <w:rFonts w:ascii="Times" w:hAnsi="Times"/>
        </w:rPr>
        <w:t>1.2</w:t>
      </w:r>
      <w:r w:rsidRPr="00DA7C59">
        <w:rPr>
          <w:rFonts w:ascii="Times" w:hAnsi="Times"/>
        </w:rPr>
        <w:tab/>
        <w:t xml:space="preserve">The faculty member shall be given a copy of the </w:t>
      </w:r>
      <w:r w:rsidR="00284527">
        <w:rPr>
          <w:rFonts w:ascii="Times" w:hAnsi="Times"/>
        </w:rPr>
        <w:t>divisional</w:t>
      </w:r>
      <w:r w:rsidR="00172B38">
        <w:rPr>
          <w:rFonts w:ascii="Times" w:hAnsi="Times"/>
        </w:rPr>
        <w:t xml:space="preserve"> </w:t>
      </w:r>
      <w:r w:rsidR="00AD5AB7" w:rsidRPr="00DA7C59">
        <w:rPr>
          <w:rFonts w:ascii="Times" w:hAnsi="Times"/>
        </w:rPr>
        <w:t xml:space="preserve">chair’s </w:t>
      </w:r>
      <w:r w:rsidRPr="00DA7C59">
        <w:rPr>
          <w:rFonts w:ascii="Times" w:hAnsi="Times"/>
        </w:rPr>
        <w:t>evaluation and shall have the right to request, within 30 days of receipt of the evaluation</w:t>
      </w:r>
      <w:r w:rsidR="00E4691D" w:rsidRPr="00DA7C59">
        <w:rPr>
          <w:rFonts w:ascii="Times" w:hAnsi="Times"/>
        </w:rPr>
        <w:t>,</w:t>
      </w:r>
      <w:r w:rsidRPr="00DA7C59">
        <w:rPr>
          <w:rFonts w:ascii="Times" w:hAnsi="Times"/>
        </w:rPr>
        <w:t xml:space="preserve"> a meeting with the </w:t>
      </w:r>
      <w:r w:rsidR="00284527">
        <w:rPr>
          <w:rFonts w:ascii="Times" w:hAnsi="Times"/>
        </w:rPr>
        <w:t xml:space="preserve">divisional </w:t>
      </w:r>
      <w:r w:rsidRPr="00DA7C59">
        <w:rPr>
          <w:rFonts w:ascii="Times" w:hAnsi="Times"/>
        </w:rPr>
        <w:t>chair to discuss points in the evaluation with which the faculty member disagrees. Both the evaluation and any written reaction submitted by the faculty member shall be added to the file.</w:t>
      </w:r>
    </w:p>
    <w:p w14:paraId="0CB54E71" w14:textId="77777777" w:rsidR="00601D2F" w:rsidRPr="00DA7C59" w:rsidRDefault="00601D2F" w:rsidP="00601D2F">
      <w:pPr>
        <w:rPr>
          <w:rFonts w:ascii="Times" w:hAnsi="Times"/>
        </w:rPr>
      </w:pPr>
    </w:p>
    <w:p w14:paraId="228EF1EF" w14:textId="77777777" w:rsidR="00002055" w:rsidRPr="00DA7C59" w:rsidRDefault="00E764C0" w:rsidP="00601D2F">
      <w:pPr>
        <w:rPr>
          <w:rFonts w:ascii="Times" w:hAnsi="Times"/>
        </w:rPr>
      </w:pPr>
      <w:r w:rsidRPr="00DA7C59">
        <w:rPr>
          <w:rFonts w:ascii="Times" w:hAnsi="Times"/>
        </w:rPr>
        <w:t>5.2</w:t>
      </w:r>
      <w:r w:rsidR="00601D2F" w:rsidRPr="00DA7C59">
        <w:rPr>
          <w:rFonts w:ascii="Times" w:hAnsi="Times"/>
        </w:rPr>
        <w:tab/>
        <w:t xml:space="preserve">Mid-probation review of non-tenured faculty. </w:t>
      </w:r>
    </w:p>
    <w:p w14:paraId="60E43018" w14:textId="77777777" w:rsidR="00002055" w:rsidRPr="00DA7C59" w:rsidRDefault="00002055" w:rsidP="00601D2F">
      <w:pPr>
        <w:rPr>
          <w:rFonts w:ascii="Times" w:hAnsi="Times"/>
        </w:rPr>
      </w:pPr>
    </w:p>
    <w:p w14:paraId="3E2AFC65" w14:textId="4DCBA0D0" w:rsidR="008F3633" w:rsidRPr="00DA7C59" w:rsidRDefault="00002055" w:rsidP="00601D2F">
      <w:pPr>
        <w:rPr>
          <w:rFonts w:ascii="Times" w:hAnsi="Times"/>
        </w:rPr>
      </w:pPr>
      <w:r w:rsidRPr="00DA7C59">
        <w:rPr>
          <w:rFonts w:ascii="Times" w:hAnsi="Times"/>
        </w:rPr>
        <w:t>5.</w:t>
      </w:r>
      <w:r w:rsidR="00E764C0" w:rsidRPr="00DA7C59">
        <w:rPr>
          <w:rFonts w:ascii="Times" w:hAnsi="Times"/>
        </w:rPr>
        <w:t>2</w:t>
      </w:r>
      <w:r w:rsidRPr="00DA7C59">
        <w:rPr>
          <w:rFonts w:ascii="Times" w:hAnsi="Times"/>
        </w:rPr>
        <w:t xml:space="preserve">.1 </w:t>
      </w:r>
      <w:r w:rsidR="0014004A">
        <w:rPr>
          <w:rFonts w:ascii="Times" w:hAnsi="Times"/>
        </w:rPr>
        <w:t>Divisional chairs</w:t>
      </w:r>
      <w:r w:rsidR="00816E54" w:rsidRPr="00DA7C59">
        <w:rPr>
          <w:rFonts w:ascii="Times" w:hAnsi="Times"/>
        </w:rPr>
        <w:t>, the associate dean for graduate studies,</w:t>
      </w:r>
      <w:r w:rsidR="00601D2F" w:rsidRPr="00DA7C59">
        <w:rPr>
          <w:rFonts w:ascii="Times" w:hAnsi="Times"/>
        </w:rPr>
        <w:t xml:space="preserve"> and the </w:t>
      </w:r>
      <w:r w:rsidR="00360934" w:rsidRPr="00DA7C59">
        <w:rPr>
          <w:rFonts w:ascii="Times" w:hAnsi="Times"/>
        </w:rPr>
        <w:t>School Promotion and Tenure Committee</w:t>
      </w:r>
      <w:r w:rsidR="00601D2F" w:rsidRPr="00DA7C59">
        <w:rPr>
          <w:rFonts w:ascii="Times" w:hAnsi="Times"/>
        </w:rPr>
        <w:t xml:space="preserve"> will </w:t>
      </w:r>
      <w:r w:rsidR="00D1404E" w:rsidRPr="00DA7C59">
        <w:rPr>
          <w:rFonts w:ascii="Times" w:hAnsi="Times"/>
        </w:rPr>
        <w:t xml:space="preserve">each </w:t>
      </w:r>
      <w:r w:rsidR="00601D2F" w:rsidRPr="00DA7C59">
        <w:rPr>
          <w:rFonts w:ascii="Times" w:hAnsi="Times"/>
        </w:rPr>
        <w:t xml:space="preserve">conduct an especially intensive review of tenure-track faculty members at the mid-point of their probationary periods (e.g., in the third year of a six-year probationary period; in the second year of a four-year probationary period). </w:t>
      </w:r>
      <w:r w:rsidR="00440ADF">
        <w:rPr>
          <w:rFonts w:ascii="Times" w:hAnsi="Times"/>
        </w:rPr>
        <w:t>Divisional c</w:t>
      </w:r>
      <w:r w:rsidR="000426FD" w:rsidRPr="00DA7C59">
        <w:rPr>
          <w:rFonts w:ascii="Times" w:hAnsi="Times"/>
        </w:rPr>
        <w:t xml:space="preserve">hairs and the </w:t>
      </w:r>
      <w:r w:rsidR="00360934" w:rsidRPr="00DA7C59">
        <w:rPr>
          <w:rFonts w:ascii="Times" w:hAnsi="Times"/>
        </w:rPr>
        <w:t>S</w:t>
      </w:r>
      <w:r w:rsidR="000426FD" w:rsidRPr="00DA7C59">
        <w:rPr>
          <w:rFonts w:ascii="Times" w:hAnsi="Times"/>
        </w:rPr>
        <w:t xml:space="preserve">chool </w:t>
      </w:r>
      <w:r w:rsidR="00360934" w:rsidRPr="00DA7C59">
        <w:rPr>
          <w:rFonts w:ascii="Times" w:hAnsi="Times"/>
        </w:rPr>
        <w:t>Promotion and Tenure Committee</w:t>
      </w:r>
      <w:r w:rsidR="000426FD" w:rsidRPr="00DA7C59">
        <w:rPr>
          <w:rFonts w:ascii="Times" w:hAnsi="Times"/>
        </w:rPr>
        <w:t xml:space="preserve"> should use these evaluations to decide whether the faculty member being evaluated shows enough promise, on the basis of his or her productivity so far, of achieving tenure.  </w:t>
      </w:r>
      <w:r w:rsidR="00601D2F" w:rsidRPr="00DA7C59">
        <w:rPr>
          <w:rFonts w:ascii="Times" w:hAnsi="Times"/>
        </w:rPr>
        <w:t xml:space="preserve">Each evaluation shall conclude with a written recommendation either that the member be retained on the tenure track, with suggestions for continuing activities that will strengthen the faculty member’s tenure dossier, or that the member not be retained, with reasons for that recommendation. </w:t>
      </w:r>
      <w:r w:rsidR="00A2727F">
        <w:rPr>
          <w:rFonts w:ascii="Times" w:hAnsi="Times"/>
        </w:rPr>
        <w:t>Divisional c</w:t>
      </w:r>
      <w:r w:rsidR="00601D2F" w:rsidRPr="00DA7C59">
        <w:rPr>
          <w:rFonts w:ascii="Times" w:hAnsi="Times"/>
        </w:rPr>
        <w:t xml:space="preserve">hair </w:t>
      </w:r>
      <w:r w:rsidR="00FA6EEA" w:rsidRPr="00DA7C59">
        <w:rPr>
          <w:rFonts w:ascii="Times" w:hAnsi="Times"/>
        </w:rPr>
        <w:t xml:space="preserve">and the associate dean for graduate studies </w:t>
      </w:r>
      <w:r w:rsidR="00601D2F" w:rsidRPr="00DA7C59">
        <w:rPr>
          <w:rFonts w:ascii="Times" w:hAnsi="Times"/>
        </w:rPr>
        <w:t xml:space="preserve">evaluations shall be reviewed by the </w:t>
      </w:r>
      <w:r w:rsidR="00360934" w:rsidRPr="00DA7C59">
        <w:rPr>
          <w:rFonts w:ascii="Times" w:hAnsi="Times"/>
        </w:rPr>
        <w:t>S</w:t>
      </w:r>
      <w:r w:rsidR="00601D2F" w:rsidRPr="00DA7C59">
        <w:rPr>
          <w:rFonts w:ascii="Times" w:hAnsi="Times"/>
        </w:rPr>
        <w:t xml:space="preserve">chool </w:t>
      </w:r>
      <w:r w:rsidR="00360934" w:rsidRPr="00DA7C59">
        <w:rPr>
          <w:rFonts w:ascii="Times" w:hAnsi="Times"/>
        </w:rPr>
        <w:t>Promotion and Tenure Committee</w:t>
      </w:r>
      <w:r w:rsidR="00601D2F" w:rsidRPr="00DA7C59">
        <w:rPr>
          <w:rFonts w:ascii="Times" w:hAnsi="Times"/>
        </w:rPr>
        <w:t>, which shall make its own written recommendation to the dean with reasons for that recommendation</w:t>
      </w:r>
      <w:r w:rsidR="008C5F76" w:rsidRPr="00DA7C59">
        <w:rPr>
          <w:rFonts w:ascii="Times" w:hAnsi="Times"/>
        </w:rPr>
        <w:t xml:space="preserve">. </w:t>
      </w:r>
      <w:r w:rsidR="00601D2F" w:rsidRPr="00DA7C59">
        <w:rPr>
          <w:rFonts w:ascii="Times" w:hAnsi="Times"/>
        </w:rPr>
        <w:t xml:space="preserve">A recommendation that the member be retained does not constitute a guarantee that tenure will be granted.  Rather, it should reflect the committee’s and the </w:t>
      </w:r>
      <w:r w:rsidR="00A2727F">
        <w:rPr>
          <w:rFonts w:ascii="Times" w:hAnsi="Times"/>
        </w:rPr>
        <w:t xml:space="preserve">divisional </w:t>
      </w:r>
      <w:r w:rsidR="00601D2F" w:rsidRPr="00DA7C59">
        <w:rPr>
          <w:rFonts w:ascii="Times" w:hAnsi="Times"/>
        </w:rPr>
        <w:t xml:space="preserve">chair’s best judgment as to whether the member has a good possibility, with additional activities, of </w:t>
      </w:r>
      <w:r w:rsidR="00832F82" w:rsidRPr="00DA7C59">
        <w:rPr>
          <w:rFonts w:ascii="Times" w:hAnsi="Times"/>
        </w:rPr>
        <w:t>achieving</w:t>
      </w:r>
      <w:r w:rsidR="00601D2F" w:rsidRPr="00DA7C59">
        <w:rPr>
          <w:rFonts w:ascii="Times" w:hAnsi="Times"/>
        </w:rPr>
        <w:t xml:space="preserve"> tenure at the end of the probationary period.</w:t>
      </w:r>
      <w:r w:rsidR="00D43F66" w:rsidRPr="00DA7C59">
        <w:rPr>
          <w:rFonts w:ascii="Times" w:hAnsi="Times"/>
        </w:rPr>
        <w:t xml:space="preserve"> </w:t>
      </w:r>
    </w:p>
    <w:p w14:paraId="29D62E38" w14:textId="77777777" w:rsidR="009B6694" w:rsidRPr="00172B38" w:rsidRDefault="009B6694" w:rsidP="00601D2F">
      <w:pPr>
        <w:rPr>
          <w:rFonts w:ascii="Times" w:hAnsi="Times"/>
        </w:rPr>
      </w:pPr>
    </w:p>
    <w:p w14:paraId="18B7EFD7" w14:textId="77777777" w:rsidR="009B6694" w:rsidRPr="00172B38" w:rsidRDefault="009B6694" w:rsidP="009B6694">
      <w:pPr>
        <w:rPr>
          <w:rFonts w:ascii="Times" w:hAnsi="Times"/>
        </w:rPr>
      </w:pPr>
      <w:r w:rsidRPr="00172B38">
        <w:rPr>
          <w:rFonts w:ascii="Times" w:hAnsi="Times"/>
        </w:rPr>
        <w:t>5.</w:t>
      </w:r>
      <w:r w:rsidR="00E764C0" w:rsidRPr="00172B38">
        <w:rPr>
          <w:rFonts w:ascii="Times" w:hAnsi="Times"/>
        </w:rPr>
        <w:t>3</w:t>
      </w:r>
      <w:r w:rsidRPr="00172B38">
        <w:rPr>
          <w:rFonts w:ascii="Times" w:hAnsi="Times"/>
        </w:rPr>
        <w:tab/>
        <w:t>Criteria for promotion and tenure.</w:t>
      </w:r>
    </w:p>
    <w:p w14:paraId="6378C83F" w14:textId="77777777" w:rsidR="009B6694" w:rsidRPr="00172B38" w:rsidRDefault="009B6694" w:rsidP="009B6694">
      <w:pPr>
        <w:rPr>
          <w:rFonts w:ascii="Times" w:hAnsi="Times"/>
        </w:rPr>
      </w:pPr>
    </w:p>
    <w:p w14:paraId="2BA6FB1F" w14:textId="61A2A075" w:rsidR="009B6694" w:rsidRPr="00172B38" w:rsidRDefault="009B6694" w:rsidP="009B6694">
      <w:pPr>
        <w:ind w:firstLine="720"/>
        <w:rPr>
          <w:rFonts w:ascii="Times" w:hAnsi="Times"/>
        </w:rPr>
      </w:pPr>
      <w:r w:rsidRPr="00172B38">
        <w:rPr>
          <w:rFonts w:ascii="Times" w:hAnsi="Times"/>
        </w:rPr>
        <w:t xml:space="preserve">The school expects its tenure track faculty to be excellent teachers and advisors, and to work continually to improve the education offered the school’s students. The school also expects its tenure track faculty to demonstrate expertise in their fields by their scholarship </w:t>
      </w:r>
      <w:r w:rsidR="007D5C86">
        <w:rPr>
          <w:rFonts w:ascii="Times" w:hAnsi="Times"/>
        </w:rPr>
        <w:t xml:space="preserve">and </w:t>
      </w:r>
      <w:r w:rsidRPr="00172B38">
        <w:rPr>
          <w:rFonts w:ascii="Times" w:hAnsi="Times"/>
        </w:rPr>
        <w:t>creative</w:t>
      </w:r>
      <w:r w:rsidR="007D5C86">
        <w:rPr>
          <w:rFonts w:ascii="Times" w:hAnsi="Times"/>
        </w:rPr>
        <w:t xml:space="preserve"> </w:t>
      </w:r>
      <w:r w:rsidRPr="00172B38">
        <w:rPr>
          <w:rFonts w:ascii="Times" w:hAnsi="Times"/>
        </w:rPr>
        <w:t xml:space="preserve">achievement. The expectation is that the faculty member will produce intellectual products of both breadth and depth, and of a kind that demonstrate sustained effort </w:t>
      </w:r>
      <w:r w:rsidR="00F7446C">
        <w:rPr>
          <w:rFonts w:ascii="Times" w:hAnsi="Times"/>
        </w:rPr>
        <w:t>since the appointment at MU</w:t>
      </w:r>
      <w:r w:rsidRPr="00172B38">
        <w:rPr>
          <w:rFonts w:ascii="Times" w:hAnsi="Times"/>
        </w:rPr>
        <w:t>. The school further expects its faculty to contribute to the school, the university, the public or the profession through service activities. The evidence to be considered</w:t>
      </w:r>
      <w:r w:rsidR="00BF2179">
        <w:rPr>
          <w:rFonts w:ascii="Times" w:hAnsi="Times"/>
        </w:rPr>
        <w:t>, organized in accordance with the Office of the Provost’s Call Letter,</w:t>
      </w:r>
      <w:r w:rsidRPr="00172B38">
        <w:rPr>
          <w:rFonts w:ascii="Times" w:hAnsi="Times"/>
        </w:rPr>
        <w:t xml:space="preserve"> shall include but not be limited to the following:</w:t>
      </w:r>
    </w:p>
    <w:p w14:paraId="3FFC8CC2" w14:textId="77777777" w:rsidR="009B6694" w:rsidRPr="00172B38" w:rsidRDefault="009B6694" w:rsidP="009B6694">
      <w:pPr>
        <w:rPr>
          <w:rFonts w:ascii="Times" w:hAnsi="Times"/>
        </w:rPr>
      </w:pPr>
    </w:p>
    <w:p w14:paraId="56B0C6AB" w14:textId="36F28365" w:rsidR="009B6694" w:rsidRPr="00172B38" w:rsidRDefault="009B6694" w:rsidP="009B6694">
      <w:pPr>
        <w:rPr>
          <w:rFonts w:ascii="Times" w:hAnsi="Times"/>
        </w:rPr>
      </w:pPr>
      <w:r w:rsidRPr="00172B38">
        <w:rPr>
          <w:rFonts w:ascii="Times" w:hAnsi="Times"/>
        </w:rPr>
        <w:t>5.</w:t>
      </w:r>
      <w:r w:rsidR="00E764C0" w:rsidRPr="00172B38">
        <w:rPr>
          <w:rFonts w:ascii="Times" w:hAnsi="Times"/>
        </w:rPr>
        <w:t>3</w:t>
      </w:r>
      <w:r w:rsidRPr="00172B38">
        <w:rPr>
          <w:rFonts w:ascii="Times" w:hAnsi="Times"/>
        </w:rPr>
        <w:t>.1</w:t>
      </w:r>
      <w:r w:rsidRPr="00172B38">
        <w:rPr>
          <w:rFonts w:ascii="Times" w:hAnsi="Times"/>
        </w:rPr>
        <w:tab/>
        <w:t>Teaching</w:t>
      </w:r>
      <w:r w:rsidR="00A32C02">
        <w:rPr>
          <w:rFonts w:ascii="Times" w:hAnsi="Times"/>
        </w:rPr>
        <w:t>/Scholarship of Teaching</w:t>
      </w:r>
    </w:p>
    <w:p w14:paraId="56C25FF1" w14:textId="77777777" w:rsidR="009B6694" w:rsidRPr="00172B38" w:rsidRDefault="009B6694" w:rsidP="009B6694">
      <w:pPr>
        <w:rPr>
          <w:rFonts w:ascii="Times" w:hAnsi="Times"/>
        </w:rPr>
      </w:pPr>
    </w:p>
    <w:p w14:paraId="79E787E0" w14:textId="77777777" w:rsidR="009B6694" w:rsidRPr="00172B38" w:rsidRDefault="009B6694" w:rsidP="009B6694">
      <w:pPr>
        <w:ind w:left="720"/>
        <w:rPr>
          <w:rFonts w:ascii="Times" w:hAnsi="Times"/>
        </w:rPr>
      </w:pPr>
      <w:r w:rsidRPr="00172B38">
        <w:rPr>
          <w:rFonts w:ascii="Times" w:hAnsi="Times"/>
        </w:rPr>
        <w:t>1.  Assessment of course syllab</w:t>
      </w:r>
      <w:r w:rsidR="00832F82" w:rsidRPr="00172B38">
        <w:rPr>
          <w:rFonts w:ascii="Times" w:hAnsi="Times"/>
        </w:rPr>
        <w:t>i</w:t>
      </w:r>
      <w:r w:rsidRPr="00172B38">
        <w:rPr>
          <w:rFonts w:ascii="Times" w:hAnsi="Times"/>
        </w:rPr>
        <w:t>, assignments and examinations; monitoring of subsequent courses in which the student is expected to build upon an already acquired proficiency</w:t>
      </w:r>
    </w:p>
    <w:p w14:paraId="425488B9" w14:textId="77777777" w:rsidR="009B6694" w:rsidRPr="00172B38" w:rsidRDefault="009B6694" w:rsidP="009B6694">
      <w:pPr>
        <w:ind w:left="720"/>
        <w:rPr>
          <w:rFonts w:ascii="Times" w:hAnsi="Times"/>
        </w:rPr>
      </w:pPr>
      <w:r w:rsidRPr="00172B38">
        <w:rPr>
          <w:rFonts w:ascii="Times" w:hAnsi="Times"/>
        </w:rPr>
        <w:t>2.  Assessment of student evaluations of teaching effectiveness, through standardized evaluation instruments</w:t>
      </w:r>
    </w:p>
    <w:p w14:paraId="400DEDDC" w14:textId="77777777" w:rsidR="009B6694" w:rsidRPr="00172B38" w:rsidRDefault="009B6694" w:rsidP="009B6694">
      <w:pPr>
        <w:ind w:left="720"/>
        <w:rPr>
          <w:rFonts w:ascii="Times" w:hAnsi="Times"/>
        </w:rPr>
      </w:pPr>
      <w:r w:rsidRPr="00172B38">
        <w:rPr>
          <w:rFonts w:ascii="Times" w:hAnsi="Times"/>
        </w:rPr>
        <w:t>3. Development of new courses or revision and enrichment of established courses</w:t>
      </w:r>
    </w:p>
    <w:p w14:paraId="716AE3CA" w14:textId="77777777" w:rsidR="009B6694" w:rsidRPr="00172B38" w:rsidRDefault="009B6694" w:rsidP="009B6694">
      <w:pPr>
        <w:ind w:left="720"/>
        <w:rPr>
          <w:rFonts w:ascii="Times" w:hAnsi="Times"/>
        </w:rPr>
      </w:pPr>
      <w:r w:rsidRPr="00172B38">
        <w:rPr>
          <w:rFonts w:ascii="Times" w:hAnsi="Times"/>
        </w:rPr>
        <w:t>4. Efforts to enhance teaching through work in professional positions or through participation in seminars, workshops and campus teaching-improvement programs</w:t>
      </w:r>
    </w:p>
    <w:p w14:paraId="2CB1B88A" w14:textId="70E24A30" w:rsidR="009B6694" w:rsidRPr="00172B38" w:rsidRDefault="009B6694" w:rsidP="009B6694">
      <w:pPr>
        <w:ind w:left="720"/>
        <w:rPr>
          <w:rFonts w:ascii="Times" w:hAnsi="Times"/>
        </w:rPr>
      </w:pPr>
      <w:r w:rsidRPr="00172B38">
        <w:rPr>
          <w:rFonts w:ascii="Times" w:hAnsi="Times"/>
        </w:rPr>
        <w:t>5. Receipt of awards or grants for teaching-related activities</w:t>
      </w:r>
    </w:p>
    <w:p w14:paraId="39015F39" w14:textId="3B73E2F4" w:rsidR="00C5773E" w:rsidRPr="00100711" w:rsidRDefault="00C5773E" w:rsidP="009B6694">
      <w:pPr>
        <w:ind w:left="720"/>
        <w:rPr>
          <w:rFonts w:ascii="Times" w:hAnsi="Times"/>
        </w:rPr>
      </w:pPr>
      <w:r w:rsidRPr="00172B38">
        <w:rPr>
          <w:rFonts w:ascii="Times" w:hAnsi="Times"/>
        </w:rPr>
        <w:t xml:space="preserve">6. Chairing </w:t>
      </w:r>
      <w:r w:rsidR="00EC00B9" w:rsidRPr="00172B38">
        <w:rPr>
          <w:rFonts w:ascii="Times" w:hAnsi="Times"/>
        </w:rPr>
        <w:t xml:space="preserve">of </w:t>
      </w:r>
      <w:r w:rsidR="00100711">
        <w:rPr>
          <w:rFonts w:ascii="Times" w:hAnsi="Times"/>
        </w:rPr>
        <w:t>and</w:t>
      </w:r>
      <w:r w:rsidR="00856775" w:rsidRPr="00100711">
        <w:rPr>
          <w:rFonts w:ascii="Times" w:hAnsi="Times"/>
        </w:rPr>
        <w:t xml:space="preserve"> </w:t>
      </w:r>
      <w:r w:rsidR="00EC00B9" w:rsidRPr="00100711">
        <w:rPr>
          <w:rFonts w:ascii="Times" w:hAnsi="Times"/>
        </w:rPr>
        <w:t xml:space="preserve">membership on </w:t>
      </w:r>
      <w:r w:rsidRPr="00100711">
        <w:rPr>
          <w:rFonts w:ascii="Times" w:hAnsi="Times"/>
        </w:rPr>
        <w:t>graduate student committees</w:t>
      </w:r>
    </w:p>
    <w:p w14:paraId="4DDB2C47" w14:textId="526B1BD4" w:rsidR="0037231C" w:rsidRDefault="005322AF" w:rsidP="0037231C">
      <w:pPr>
        <w:ind w:left="720"/>
      </w:pPr>
      <w:r w:rsidRPr="00100711">
        <w:rPr>
          <w:rFonts w:ascii="Times" w:hAnsi="Times"/>
        </w:rPr>
        <w:t xml:space="preserve">7. </w:t>
      </w:r>
      <w:r w:rsidR="0037231C" w:rsidRPr="0037231C">
        <w:rPr>
          <w:rFonts w:ascii="Times" w:hAnsi="Times"/>
          <w:color w:val="323232"/>
          <w:shd w:val="clear" w:color="auto" w:fill="FFFFFF"/>
        </w:rPr>
        <w:t>Two to four reviews</w:t>
      </w:r>
      <w:r w:rsidR="007C13B6">
        <w:rPr>
          <w:rFonts w:ascii="Times" w:hAnsi="Times"/>
          <w:color w:val="323232"/>
          <w:shd w:val="clear" w:color="auto" w:fill="FFFFFF"/>
        </w:rPr>
        <w:t xml:space="preserve"> by senior faculty</w:t>
      </w:r>
      <w:r w:rsidR="0037231C" w:rsidRPr="0037231C">
        <w:rPr>
          <w:rFonts w:ascii="Times" w:hAnsi="Times"/>
          <w:color w:val="323232"/>
          <w:shd w:val="clear" w:color="auto" w:fill="FFFFFF"/>
        </w:rPr>
        <w:t xml:space="preserve"> of </w:t>
      </w:r>
      <w:r w:rsidR="007C13B6">
        <w:rPr>
          <w:rFonts w:ascii="Times" w:hAnsi="Times"/>
          <w:color w:val="323232"/>
          <w:shd w:val="clear" w:color="auto" w:fill="FFFFFF"/>
        </w:rPr>
        <w:t xml:space="preserve">classroom </w:t>
      </w:r>
      <w:r w:rsidR="0037231C" w:rsidRPr="0037231C">
        <w:rPr>
          <w:rFonts w:ascii="Times" w:hAnsi="Times"/>
          <w:color w:val="323232"/>
          <w:shd w:val="clear" w:color="auto" w:fill="FFFFFF"/>
        </w:rPr>
        <w:t>teaching representing different semesters and different courses, if possible</w:t>
      </w:r>
    </w:p>
    <w:p w14:paraId="0A16BB14" w14:textId="6C3E804C" w:rsidR="007D02D3" w:rsidRPr="007C13B6" w:rsidRDefault="007D02D3" w:rsidP="0037231C">
      <w:pPr>
        <w:ind w:left="720"/>
      </w:pPr>
      <w:r>
        <w:rPr>
          <w:rFonts w:ascii="Times" w:hAnsi="Times"/>
        </w:rPr>
        <w:t>8. Mentoring of students through research co-authorship</w:t>
      </w:r>
    </w:p>
    <w:p w14:paraId="502B8772" w14:textId="30F7F04A" w:rsidR="007D5C86" w:rsidRPr="00100711" w:rsidRDefault="007D5C86" w:rsidP="009B6694">
      <w:pPr>
        <w:ind w:left="720"/>
        <w:rPr>
          <w:rFonts w:ascii="Times" w:hAnsi="Times"/>
        </w:rPr>
      </w:pPr>
      <w:r>
        <w:rPr>
          <w:rFonts w:ascii="Times" w:hAnsi="Times"/>
        </w:rPr>
        <w:t>9. Mentoring of students through creative collaboration</w:t>
      </w:r>
    </w:p>
    <w:p w14:paraId="44CA9979" w14:textId="77777777" w:rsidR="009B6694" w:rsidRPr="00100711" w:rsidRDefault="009B6694" w:rsidP="009B6694">
      <w:pPr>
        <w:rPr>
          <w:rFonts w:ascii="Times" w:hAnsi="Times"/>
        </w:rPr>
      </w:pPr>
    </w:p>
    <w:p w14:paraId="2B6E8170" w14:textId="58A971A1" w:rsidR="009B6694" w:rsidRPr="006D13F8" w:rsidRDefault="009B6694" w:rsidP="009B6694">
      <w:r w:rsidRPr="00100711">
        <w:rPr>
          <w:rFonts w:ascii="Times" w:hAnsi="Times"/>
        </w:rPr>
        <w:t>5.</w:t>
      </w:r>
      <w:r w:rsidR="00E764C0" w:rsidRPr="00100711">
        <w:rPr>
          <w:rFonts w:ascii="Times" w:hAnsi="Times"/>
        </w:rPr>
        <w:t>3</w:t>
      </w:r>
      <w:r w:rsidRPr="00100711">
        <w:rPr>
          <w:rFonts w:ascii="Times" w:hAnsi="Times"/>
        </w:rPr>
        <w:t>.2</w:t>
      </w:r>
      <w:r w:rsidRPr="00100711">
        <w:rPr>
          <w:rFonts w:ascii="Times" w:hAnsi="Times"/>
        </w:rPr>
        <w:tab/>
        <w:t>Scholar</w:t>
      </w:r>
      <w:r w:rsidR="00A32C02">
        <w:rPr>
          <w:rFonts w:ascii="Times" w:hAnsi="Times"/>
        </w:rPr>
        <w:t>ly</w:t>
      </w:r>
      <w:r w:rsidRPr="00100711">
        <w:rPr>
          <w:rFonts w:ascii="Times" w:hAnsi="Times"/>
        </w:rPr>
        <w:t xml:space="preserve"> </w:t>
      </w:r>
      <w:r w:rsidRPr="006D13F8">
        <w:t xml:space="preserve">and creative activities. </w:t>
      </w:r>
    </w:p>
    <w:p w14:paraId="60930875" w14:textId="6F4D03F4" w:rsidR="006E7638" w:rsidRDefault="0059131A" w:rsidP="0059131A">
      <w:pPr>
        <w:ind w:firstLine="720"/>
      </w:pPr>
      <w:r w:rsidRPr="0059131A">
        <w:t>The School recognizes that the tenure-track faculty are a diverse group of scholars who may demonstrate research excellence in a variety of ways.</w:t>
      </w:r>
      <w:r>
        <w:t xml:space="preserve"> </w:t>
      </w:r>
    </w:p>
    <w:p w14:paraId="3EF583C0" w14:textId="77777777" w:rsidR="0059131A" w:rsidRPr="0059131A" w:rsidRDefault="0059131A" w:rsidP="0059131A">
      <w:pPr>
        <w:ind w:firstLine="720"/>
      </w:pPr>
    </w:p>
    <w:p w14:paraId="1C23B688" w14:textId="30C6E0C3" w:rsidR="00F24707" w:rsidRPr="00F24707" w:rsidRDefault="004A2006" w:rsidP="00F24707">
      <w:pPr>
        <w:rPr>
          <w:rFonts w:ascii="Times" w:hAnsi="Times"/>
        </w:rPr>
      </w:pPr>
      <w:r w:rsidRPr="00F301B0">
        <w:rPr>
          <w:rFonts w:ascii="Times" w:hAnsi="Times"/>
        </w:rPr>
        <w:t>5.3.2.1</w:t>
      </w:r>
      <w:r w:rsidR="00A52B1E">
        <w:rPr>
          <w:rFonts w:ascii="Times" w:hAnsi="Times"/>
        </w:rPr>
        <w:t xml:space="preserve"> </w:t>
      </w:r>
      <w:r w:rsidR="00F24707">
        <w:rPr>
          <w:rFonts w:ascii="Times" w:hAnsi="Times"/>
        </w:rPr>
        <w:t>Types of research/s</w:t>
      </w:r>
      <w:r w:rsidR="00A32C02">
        <w:rPr>
          <w:rFonts w:ascii="Times" w:hAnsi="Times"/>
        </w:rPr>
        <w:t>cholarship</w:t>
      </w:r>
      <w:r w:rsidR="001F5DDB">
        <w:rPr>
          <w:rFonts w:ascii="Times" w:hAnsi="Times"/>
        </w:rPr>
        <w:t>.</w:t>
      </w:r>
    </w:p>
    <w:p w14:paraId="211E4637" w14:textId="77777777" w:rsidR="00F24707" w:rsidRPr="00F24707" w:rsidRDefault="00F24707" w:rsidP="00F24707">
      <w:pPr>
        <w:widowControl w:val="0"/>
        <w:autoSpaceDE w:val="0"/>
        <w:autoSpaceDN w:val="0"/>
        <w:adjustRightInd w:val="0"/>
        <w:rPr>
          <w:rFonts w:ascii="Times" w:hAnsi="Times"/>
        </w:rPr>
      </w:pPr>
      <w:r w:rsidRPr="00F24707">
        <w:rPr>
          <w:rFonts w:ascii="Times" w:hAnsi="Times" w:cs="Times"/>
        </w:rPr>
        <w:t>            Greatest weight is given to articles and monographs in refereed journals and to refereed books from university presses. </w:t>
      </w:r>
      <w:r w:rsidRPr="00F24707">
        <w:rPr>
          <w:rFonts w:ascii="Times" w:hAnsi="Times"/>
        </w:rPr>
        <w:t> </w:t>
      </w:r>
    </w:p>
    <w:p w14:paraId="21787869" w14:textId="77777777" w:rsidR="00F24707" w:rsidRPr="002255D6" w:rsidRDefault="00F24707" w:rsidP="00F24707">
      <w:pPr>
        <w:widowControl w:val="0"/>
        <w:autoSpaceDE w:val="0"/>
        <w:autoSpaceDN w:val="0"/>
        <w:adjustRightInd w:val="0"/>
        <w:rPr>
          <w:rFonts w:ascii="Times" w:hAnsi="Times"/>
        </w:rPr>
      </w:pPr>
      <w:r w:rsidRPr="00F24707">
        <w:rPr>
          <w:rFonts w:ascii="Times" w:hAnsi="Times" w:cs="Times"/>
        </w:rPr>
        <w:t>            Also important are archival conference proceedings, invited journal articles, academic book chapters, law reviews, research awards, regional refereed journals appropriate to the faculty’s area of research, papers presented at refereed conferences, encyclopedia entries, academic book reviews, books from peer-reviewed academic trade presses, and textbooks.</w:t>
      </w:r>
    </w:p>
    <w:p w14:paraId="25B0121D" w14:textId="77777777" w:rsidR="00F24707" w:rsidRPr="002255D6" w:rsidRDefault="00F24707" w:rsidP="00F24707">
      <w:pPr>
        <w:widowControl w:val="0"/>
        <w:autoSpaceDE w:val="0"/>
        <w:autoSpaceDN w:val="0"/>
        <w:adjustRightInd w:val="0"/>
        <w:ind w:firstLine="720"/>
        <w:rPr>
          <w:rFonts w:ascii="Times" w:hAnsi="Times"/>
        </w:rPr>
      </w:pPr>
      <w:r w:rsidRPr="002255D6">
        <w:rPr>
          <w:rFonts w:ascii="Times" w:hAnsi="Times"/>
        </w:rPr>
        <w:t>Sole authorship reflects the ability to conduct independent research, which must be reflected in the dossier. Joint authorship will be assessed according to the nature of the candidate’s contribution. Authoring conventions should be explained if they differ from the idea that order of authorship implies level of contribution.</w:t>
      </w:r>
    </w:p>
    <w:p w14:paraId="6EB39E53" w14:textId="77777777" w:rsidR="00F24707" w:rsidRPr="002255D6" w:rsidRDefault="00F24707" w:rsidP="00F24707">
      <w:pPr>
        <w:widowControl w:val="0"/>
        <w:autoSpaceDE w:val="0"/>
        <w:autoSpaceDN w:val="0"/>
        <w:adjustRightInd w:val="0"/>
        <w:rPr>
          <w:rFonts w:ascii="Times" w:hAnsi="Times"/>
        </w:rPr>
      </w:pPr>
    </w:p>
    <w:p w14:paraId="225A762C" w14:textId="26C686EF" w:rsidR="00F24707" w:rsidRPr="00F24707" w:rsidRDefault="00F24707" w:rsidP="001A5E2E">
      <w:pPr>
        <w:widowControl w:val="0"/>
        <w:autoSpaceDE w:val="0"/>
        <w:autoSpaceDN w:val="0"/>
        <w:adjustRightInd w:val="0"/>
        <w:rPr>
          <w:rFonts w:ascii="Times" w:hAnsi="Times"/>
        </w:rPr>
      </w:pPr>
      <w:r w:rsidRPr="00F24707">
        <w:rPr>
          <w:rFonts w:ascii="Times" w:hAnsi="Times" w:cs="Times"/>
        </w:rPr>
        <w:t>5.3.2.2</w:t>
      </w:r>
      <w:r w:rsidR="00037B24">
        <w:rPr>
          <w:rFonts w:ascii="Times" w:hAnsi="Times"/>
        </w:rPr>
        <w:t xml:space="preserve"> </w:t>
      </w:r>
      <w:r w:rsidRPr="00F24707">
        <w:rPr>
          <w:rFonts w:ascii="Times" w:hAnsi="Times" w:cs="Times"/>
        </w:rPr>
        <w:t>Indicators of quality and impact</w:t>
      </w:r>
      <w:r>
        <w:rPr>
          <w:rFonts w:ascii="Times" w:hAnsi="Times" w:cs="Times"/>
        </w:rPr>
        <w:t>.</w:t>
      </w:r>
    </w:p>
    <w:p w14:paraId="0374281E" w14:textId="77777777" w:rsidR="00F24707" w:rsidRPr="00F24707" w:rsidRDefault="00F24707" w:rsidP="00BB6101">
      <w:pPr>
        <w:widowControl w:val="0"/>
        <w:autoSpaceDE w:val="0"/>
        <w:autoSpaceDN w:val="0"/>
        <w:adjustRightInd w:val="0"/>
        <w:ind w:firstLine="720"/>
        <w:rPr>
          <w:rFonts w:ascii="Times" w:hAnsi="Times"/>
        </w:rPr>
      </w:pPr>
      <w:r w:rsidRPr="00F24707">
        <w:rPr>
          <w:rFonts w:ascii="Times" w:hAnsi="Times" w:cs="Times"/>
        </w:rPr>
        <w:t>For all publications, the candidate needs to demonstrate the quality, credibility, reviewing process, and reputation of the publishing outlet.</w:t>
      </w:r>
    </w:p>
    <w:p w14:paraId="3EE87FDA" w14:textId="74199643" w:rsidR="001A5E2E" w:rsidRPr="001A5E2E" w:rsidRDefault="00F24707" w:rsidP="00BB6101">
      <w:pPr>
        <w:ind w:firstLine="720"/>
      </w:pPr>
      <w:r w:rsidRPr="001A5E2E">
        <w:t>If available, citation indicators from a verifie</w:t>
      </w:r>
      <w:r w:rsidR="001A5E2E">
        <w:t>d source should be provided for</w:t>
      </w:r>
      <w:r w:rsidR="00037B24">
        <w:t xml:space="preserve"> </w:t>
      </w:r>
      <w:r w:rsidRPr="001A5E2E">
        <w:t xml:space="preserve">each refereed work, </w:t>
      </w:r>
      <w:r w:rsidR="001A5E2E" w:rsidRPr="001A5E2E">
        <w:t xml:space="preserve">along with quality </w:t>
      </w:r>
      <w:r w:rsidR="001A5E2E">
        <w:t>indicators (e.g. impact factor,</w:t>
      </w:r>
      <w:r w:rsidR="00037B24">
        <w:t xml:space="preserve"> </w:t>
      </w:r>
      <w:r w:rsidR="001A5E2E" w:rsidRPr="001A5E2E">
        <w:t xml:space="preserve">acceptance rates) as reported by the journal or </w:t>
      </w:r>
      <w:r w:rsidR="001A5E2E">
        <w:t>press. If available, additional</w:t>
      </w:r>
      <w:r w:rsidR="00037B24">
        <w:t xml:space="preserve"> </w:t>
      </w:r>
      <w:r w:rsidR="001A5E2E" w:rsidRPr="001A5E2E">
        <w:t>evidence of impact, such as views, downl</w:t>
      </w:r>
      <w:r w:rsidR="001A5E2E">
        <w:t>oads, awards, indexes, for each</w:t>
      </w:r>
      <w:r w:rsidR="00037B24">
        <w:t xml:space="preserve"> </w:t>
      </w:r>
      <w:r w:rsidR="001A5E2E" w:rsidRPr="001A5E2E">
        <w:t>publication should be added.</w:t>
      </w:r>
    </w:p>
    <w:p w14:paraId="6BE319EA" w14:textId="77777777" w:rsidR="00F20505" w:rsidRDefault="00F20505" w:rsidP="00F20505">
      <w:pPr>
        <w:ind w:firstLine="720"/>
        <w:rPr>
          <w:rFonts w:ascii="Times" w:hAnsi="Times"/>
        </w:rPr>
      </w:pPr>
    </w:p>
    <w:p w14:paraId="3BBE354C" w14:textId="257A9D60" w:rsidR="00F20505" w:rsidRDefault="00DC71B7" w:rsidP="00554DD3">
      <w:pPr>
        <w:rPr>
          <w:rFonts w:ascii="Times" w:hAnsi="Times"/>
        </w:rPr>
      </w:pPr>
      <w:r w:rsidRPr="004A2006">
        <w:rPr>
          <w:rFonts w:ascii="Times" w:hAnsi="Times"/>
        </w:rPr>
        <w:t>5.3</w:t>
      </w:r>
      <w:r w:rsidR="00F24707">
        <w:rPr>
          <w:rFonts w:ascii="Times" w:hAnsi="Times"/>
        </w:rPr>
        <w:t>.2.3</w:t>
      </w:r>
      <w:r w:rsidR="00A52B1E">
        <w:rPr>
          <w:rFonts w:ascii="Times" w:hAnsi="Times"/>
        </w:rPr>
        <w:t xml:space="preserve"> </w:t>
      </w:r>
      <w:r w:rsidR="00A32C02">
        <w:rPr>
          <w:rFonts w:ascii="Times" w:hAnsi="Times"/>
        </w:rPr>
        <w:t>Post-tenure scholarly</w:t>
      </w:r>
      <w:r w:rsidR="00E2162F">
        <w:rPr>
          <w:rFonts w:ascii="Times" w:hAnsi="Times"/>
        </w:rPr>
        <w:t xml:space="preserve"> and creative activity</w:t>
      </w:r>
      <w:r w:rsidR="00F24707">
        <w:rPr>
          <w:rFonts w:ascii="Times" w:hAnsi="Times"/>
        </w:rPr>
        <w:t>.</w:t>
      </w:r>
    </w:p>
    <w:p w14:paraId="68539F01" w14:textId="31CFFC18" w:rsidR="00F20505" w:rsidRDefault="00F20505" w:rsidP="00F20505">
      <w:pPr>
        <w:rPr>
          <w:rFonts w:ascii="Times" w:hAnsi="Times"/>
        </w:rPr>
      </w:pPr>
      <w:r>
        <w:rPr>
          <w:rFonts w:ascii="Times" w:hAnsi="Times"/>
        </w:rPr>
        <w:tab/>
        <w:t>In addition to the list above, post-tenure review will also recognize</w:t>
      </w:r>
      <w:r w:rsidR="00A77E2B">
        <w:rPr>
          <w:rFonts w:ascii="Times" w:hAnsi="Times"/>
        </w:rPr>
        <w:t>:</w:t>
      </w:r>
    </w:p>
    <w:p w14:paraId="248173F5" w14:textId="326D369F" w:rsidR="00F725B8" w:rsidRDefault="00F20505" w:rsidP="0022017C">
      <w:pPr>
        <w:ind w:firstLine="720"/>
        <w:rPr>
          <w:rFonts w:ascii="Times" w:hAnsi="Times"/>
        </w:rPr>
      </w:pPr>
      <w:r>
        <w:rPr>
          <w:rFonts w:ascii="Times" w:hAnsi="Times"/>
        </w:rPr>
        <w:t>•</w:t>
      </w:r>
      <w:r w:rsidR="00F725B8">
        <w:rPr>
          <w:rFonts w:ascii="Times" w:hAnsi="Times"/>
        </w:rPr>
        <w:t xml:space="preserve"> Conducting r</w:t>
      </w:r>
      <w:r w:rsidR="00742C54">
        <w:rPr>
          <w:rFonts w:ascii="Times" w:hAnsi="Times"/>
        </w:rPr>
        <w:t>esearch with broad impacts</w:t>
      </w:r>
      <w:r w:rsidR="00F725B8">
        <w:rPr>
          <w:rFonts w:ascii="Times" w:hAnsi="Times"/>
        </w:rPr>
        <w:t xml:space="preserve">. Especially encouraged are </w:t>
      </w:r>
      <w:r w:rsidR="00742C54">
        <w:rPr>
          <w:rFonts w:ascii="Times" w:hAnsi="Times"/>
        </w:rPr>
        <w:t xml:space="preserve">areas emphasizing diversity (race, ethnicity, </w:t>
      </w:r>
      <w:r w:rsidR="00A32C02">
        <w:rPr>
          <w:rFonts w:ascii="Times" w:hAnsi="Times"/>
        </w:rPr>
        <w:t xml:space="preserve">class, </w:t>
      </w:r>
      <w:r w:rsidR="00742C54">
        <w:rPr>
          <w:rFonts w:ascii="Times" w:hAnsi="Times"/>
        </w:rPr>
        <w:t>gender, sexuality</w:t>
      </w:r>
      <w:r w:rsidR="00F725B8">
        <w:rPr>
          <w:rFonts w:ascii="Times" w:hAnsi="Times"/>
        </w:rPr>
        <w:t>, ability,</w:t>
      </w:r>
      <w:r w:rsidR="00F26725">
        <w:rPr>
          <w:rFonts w:ascii="Times" w:hAnsi="Times"/>
        </w:rPr>
        <w:t xml:space="preserve"> religion,</w:t>
      </w:r>
      <w:r w:rsidR="003E303B">
        <w:rPr>
          <w:rFonts w:ascii="Times" w:hAnsi="Times"/>
        </w:rPr>
        <w:t xml:space="preserve"> etc)</w:t>
      </w:r>
    </w:p>
    <w:p w14:paraId="74F6C561" w14:textId="071716F5" w:rsidR="00F725B8" w:rsidRDefault="00F725B8" w:rsidP="0022017C">
      <w:pPr>
        <w:ind w:firstLine="720"/>
        <w:rPr>
          <w:rFonts w:ascii="Times" w:hAnsi="Times"/>
        </w:rPr>
      </w:pPr>
      <w:r>
        <w:rPr>
          <w:rFonts w:ascii="Times" w:hAnsi="Times"/>
        </w:rPr>
        <w:lastRenderedPageBreak/>
        <w:t xml:space="preserve">• Building </w:t>
      </w:r>
      <w:r w:rsidR="00254346">
        <w:rPr>
          <w:rFonts w:ascii="Times" w:hAnsi="Times"/>
        </w:rPr>
        <w:t>and maintain</w:t>
      </w:r>
      <w:r w:rsidR="00B64782">
        <w:rPr>
          <w:rFonts w:ascii="Times" w:hAnsi="Times"/>
        </w:rPr>
        <w:t>ing</w:t>
      </w:r>
      <w:r w:rsidR="00254346">
        <w:rPr>
          <w:rFonts w:ascii="Times" w:hAnsi="Times"/>
        </w:rPr>
        <w:t xml:space="preserve"> </w:t>
      </w:r>
      <w:r>
        <w:rPr>
          <w:rFonts w:ascii="Times" w:hAnsi="Times"/>
        </w:rPr>
        <w:t>a research center</w:t>
      </w:r>
    </w:p>
    <w:p w14:paraId="0B0F7AB5" w14:textId="30C2DAFB" w:rsidR="00F20505" w:rsidRDefault="00F725B8" w:rsidP="0022017C">
      <w:pPr>
        <w:ind w:firstLine="720"/>
        <w:rPr>
          <w:rFonts w:ascii="Times" w:hAnsi="Times"/>
        </w:rPr>
      </w:pPr>
      <w:r>
        <w:rPr>
          <w:rFonts w:ascii="Times" w:hAnsi="Times"/>
        </w:rPr>
        <w:t>• Developing tools to aid in research activities in the field</w:t>
      </w:r>
    </w:p>
    <w:p w14:paraId="3E579C49" w14:textId="4AC1D46A" w:rsidR="00F725B8" w:rsidRDefault="00F725B8" w:rsidP="0022017C">
      <w:pPr>
        <w:ind w:firstLine="720"/>
        <w:rPr>
          <w:rFonts w:ascii="Times" w:hAnsi="Times"/>
        </w:rPr>
      </w:pPr>
      <w:r>
        <w:rPr>
          <w:rFonts w:ascii="Times" w:hAnsi="Times"/>
        </w:rPr>
        <w:t xml:space="preserve">• </w:t>
      </w:r>
      <w:r w:rsidR="00B64782">
        <w:rPr>
          <w:rFonts w:ascii="Times" w:hAnsi="Times"/>
        </w:rPr>
        <w:t xml:space="preserve">Books </w:t>
      </w:r>
      <w:r w:rsidR="002255D6">
        <w:rPr>
          <w:rFonts w:ascii="Times" w:hAnsi="Times"/>
        </w:rPr>
        <w:t xml:space="preserve">in the popular press </w:t>
      </w:r>
      <w:r w:rsidR="00B64782">
        <w:rPr>
          <w:rFonts w:ascii="Times" w:hAnsi="Times"/>
        </w:rPr>
        <w:t xml:space="preserve">about </w:t>
      </w:r>
      <w:r w:rsidR="002255D6">
        <w:rPr>
          <w:rFonts w:ascii="Times" w:hAnsi="Times"/>
        </w:rPr>
        <w:t xml:space="preserve">issues related to </w:t>
      </w:r>
      <w:r w:rsidR="00B64782">
        <w:rPr>
          <w:rFonts w:ascii="Times" w:hAnsi="Times"/>
        </w:rPr>
        <w:t>journalism and/or strategic communication</w:t>
      </w:r>
    </w:p>
    <w:p w14:paraId="7134F63F" w14:textId="67489C6E" w:rsidR="00F725B8" w:rsidRDefault="00F725B8" w:rsidP="0022017C">
      <w:pPr>
        <w:ind w:firstLine="720"/>
        <w:rPr>
          <w:rFonts w:ascii="Times" w:hAnsi="Times"/>
        </w:rPr>
      </w:pPr>
      <w:r>
        <w:rPr>
          <w:rFonts w:ascii="Times" w:hAnsi="Times"/>
        </w:rPr>
        <w:t xml:space="preserve">• </w:t>
      </w:r>
      <w:r w:rsidR="00921781">
        <w:rPr>
          <w:rFonts w:ascii="Times" w:hAnsi="Times"/>
        </w:rPr>
        <w:t>Analyses or critical articles</w:t>
      </w:r>
      <w:r>
        <w:rPr>
          <w:rFonts w:ascii="Times" w:hAnsi="Times"/>
        </w:rPr>
        <w:t xml:space="preserve"> on professional subjects in the trade press</w:t>
      </w:r>
    </w:p>
    <w:p w14:paraId="36EFAB97" w14:textId="2B8D5C3A" w:rsidR="00F725B8" w:rsidRDefault="00F725B8" w:rsidP="0022017C">
      <w:pPr>
        <w:ind w:firstLine="720"/>
        <w:rPr>
          <w:rFonts w:ascii="Times" w:hAnsi="Times"/>
        </w:rPr>
      </w:pPr>
      <w:r>
        <w:rPr>
          <w:rFonts w:ascii="Times" w:hAnsi="Times"/>
        </w:rPr>
        <w:t>• Developing a reputation as an expert media source based on an area of personal research expertise</w:t>
      </w:r>
    </w:p>
    <w:p w14:paraId="39D7BEF9" w14:textId="30AD8C42" w:rsidR="004A2006" w:rsidRDefault="004A2006" w:rsidP="009B6694">
      <w:pPr>
        <w:rPr>
          <w:rFonts w:ascii="Times" w:hAnsi="Times"/>
        </w:rPr>
      </w:pPr>
    </w:p>
    <w:p w14:paraId="318D0579" w14:textId="6BF42EDC" w:rsidR="00023DA4" w:rsidRDefault="00023DA4" w:rsidP="00023DA4">
      <w:pPr>
        <w:rPr>
          <w:rFonts w:ascii="Times" w:hAnsi="Times"/>
        </w:rPr>
      </w:pPr>
      <w:r w:rsidRPr="004A2006">
        <w:rPr>
          <w:rFonts w:ascii="Times" w:hAnsi="Times"/>
        </w:rPr>
        <w:t>5.3</w:t>
      </w:r>
      <w:r w:rsidR="00F24707">
        <w:rPr>
          <w:rFonts w:ascii="Times" w:hAnsi="Times"/>
        </w:rPr>
        <w:t>.2.4</w:t>
      </w:r>
      <w:r w:rsidR="00A52B1E">
        <w:rPr>
          <w:rFonts w:ascii="Times" w:hAnsi="Times"/>
        </w:rPr>
        <w:t xml:space="preserve"> Grants/funding</w:t>
      </w:r>
    </w:p>
    <w:p w14:paraId="7FD6F51E" w14:textId="68FB4D53" w:rsidR="00023DA4" w:rsidRPr="00AB79DB" w:rsidRDefault="00023DA4" w:rsidP="00AB79DB">
      <w:pPr>
        <w:widowControl w:val="0"/>
        <w:autoSpaceDE w:val="0"/>
        <w:autoSpaceDN w:val="0"/>
        <w:adjustRightInd w:val="0"/>
      </w:pPr>
      <w:r>
        <w:rPr>
          <w:rFonts w:ascii="Times" w:hAnsi="Times"/>
        </w:rPr>
        <w:tab/>
      </w:r>
      <w:r w:rsidR="005C393E" w:rsidRPr="00AB79DB">
        <w:t xml:space="preserve">Opportunities for research funding vary according to research specialties. </w:t>
      </w:r>
      <w:r w:rsidR="00AB79DB" w:rsidRPr="00AB79DB">
        <w:t>Funding is an indication of the quality of scholarship and scholarly activities. Funding may consist of grants, fellowships or other forms of funding. Funding may be internal to the University system (e.g., Research Council) or external to the University system (e.g., state</w:t>
      </w:r>
      <w:r w:rsidR="00AB79DB">
        <w:t xml:space="preserve"> </w:t>
      </w:r>
      <w:r w:rsidR="00AB79DB" w:rsidRPr="00AB79DB">
        <w:t xml:space="preserve">or federal grants). The committee will place greater weight on funding that is external to the University system. </w:t>
      </w:r>
      <w:r w:rsidR="003B09EF" w:rsidRPr="00AB79DB">
        <w:t>E</w:t>
      </w:r>
      <w:r w:rsidRPr="00AB79DB">
        <w:t xml:space="preserve">vidence of earnest effort to seek and secure </w:t>
      </w:r>
      <w:r w:rsidR="003B09EF" w:rsidRPr="00AB79DB">
        <w:t xml:space="preserve">any </w:t>
      </w:r>
      <w:r w:rsidR="004D060D" w:rsidRPr="00AB79DB">
        <w:t xml:space="preserve">research </w:t>
      </w:r>
      <w:r w:rsidRPr="00AB79DB">
        <w:t xml:space="preserve">funding </w:t>
      </w:r>
      <w:r w:rsidR="003B09EF" w:rsidRPr="00AB79DB">
        <w:t xml:space="preserve">is important. </w:t>
      </w:r>
      <w:r w:rsidRPr="00AB79DB">
        <w:t xml:space="preserve">  </w:t>
      </w:r>
    </w:p>
    <w:p w14:paraId="1F401922" w14:textId="77777777" w:rsidR="00832F82" w:rsidRPr="007224C5" w:rsidRDefault="00832F82" w:rsidP="009B6694">
      <w:pPr>
        <w:rPr>
          <w:rFonts w:ascii="Times" w:hAnsi="Times"/>
        </w:rPr>
      </w:pPr>
    </w:p>
    <w:p w14:paraId="79110251" w14:textId="22F25AD4" w:rsidR="0009777F" w:rsidRPr="007224C5" w:rsidRDefault="009B6694">
      <w:pPr>
        <w:tabs>
          <w:tab w:val="left" w:pos="720"/>
        </w:tabs>
        <w:rPr>
          <w:rFonts w:ascii="Times" w:hAnsi="Times"/>
        </w:rPr>
      </w:pPr>
      <w:r w:rsidRPr="007224C5">
        <w:rPr>
          <w:rFonts w:ascii="Times" w:hAnsi="Times"/>
        </w:rPr>
        <w:t>5.</w:t>
      </w:r>
      <w:r w:rsidR="00E764C0" w:rsidRPr="007224C5">
        <w:rPr>
          <w:rFonts w:ascii="Times" w:hAnsi="Times"/>
        </w:rPr>
        <w:t>3</w:t>
      </w:r>
      <w:r w:rsidRPr="007224C5">
        <w:rPr>
          <w:rFonts w:ascii="Times" w:hAnsi="Times"/>
        </w:rPr>
        <w:t>.</w:t>
      </w:r>
      <w:r w:rsidR="00F82CD4">
        <w:rPr>
          <w:rFonts w:ascii="Times" w:hAnsi="Times"/>
        </w:rPr>
        <w:t>3</w:t>
      </w:r>
      <w:r w:rsidR="001F5AAE" w:rsidRPr="007224C5">
        <w:rPr>
          <w:rFonts w:ascii="Times" w:hAnsi="Times"/>
        </w:rPr>
        <w:tab/>
      </w:r>
      <w:r w:rsidRPr="007224C5">
        <w:rPr>
          <w:rFonts w:ascii="Times" w:hAnsi="Times"/>
        </w:rPr>
        <w:t>Service</w:t>
      </w:r>
      <w:r w:rsidR="00254346">
        <w:rPr>
          <w:rFonts w:ascii="Times" w:hAnsi="Times"/>
        </w:rPr>
        <w:t>/and or Administration</w:t>
      </w:r>
      <w:r w:rsidRPr="007224C5">
        <w:rPr>
          <w:rFonts w:ascii="Times" w:hAnsi="Times"/>
        </w:rPr>
        <w:t>.</w:t>
      </w:r>
    </w:p>
    <w:p w14:paraId="1C92DCE2" w14:textId="77777777" w:rsidR="009B6694" w:rsidRPr="007224C5" w:rsidRDefault="009B6694" w:rsidP="009B6694">
      <w:pPr>
        <w:rPr>
          <w:rFonts w:ascii="Times" w:hAnsi="Times"/>
        </w:rPr>
      </w:pPr>
      <w:r w:rsidRPr="007224C5">
        <w:rPr>
          <w:rFonts w:ascii="Times" w:hAnsi="Times"/>
        </w:rPr>
        <w:t xml:space="preserve"> </w:t>
      </w:r>
    </w:p>
    <w:p w14:paraId="49307C87" w14:textId="51FF2794" w:rsidR="00337080" w:rsidRPr="007224C5" w:rsidRDefault="009B6694" w:rsidP="009B6694">
      <w:pPr>
        <w:rPr>
          <w:rFonts w:ascii="Times" w:hAnsi="Times"/>
        </w:rPr>
      </w:pPr>
      <w:r w:rsidRPr="007224C5">
        <w:rPr>
          <w:rFonts w:ascii="Times" w:hAnsi="Times"/>
        </w:rPr>
        <w:t>5.</w:t>
      </w:r>
      <w:r w:rsidR="00E764C0" w:rsidRPr="007224C5">
        <w:rPr>
          <w:rFonts w:ascii="Times" w:hAnsi="Times"/>
        </w:rPr>
        <w:t>3</w:t>
      </w:r>
      <w:r w:rsidRPr="007224C5">
        <w:rPr>
          <w:rFonts w:ascii="Times" w:hAnsi="Times"/>
        </w:rPr>
        <w:t>.</w:t>
      </w:r>
      <w:r w:rsidR="00FB7F56">
        <w:rPr>
          <w:rFonts w:ascii="Times" w:hAnsi="Times"/>
        </w:rPr>
        <w:t>3.1</w:t>
      </w:r>
      <w:r w:rsidRPr="007224C5">
        <w:rPr>
          <w:rFonts w:ascii="Times" w:hAnsi="Times"/>
        </w:rPr>
        <w:t xml:space="preserve"> </w:t>
      </w:r>
      <w:r w:rsidR="00446D58" w:rsidRPr="007224C5">
        <w:rPr>
          <w:rFonts w:ascii="Times" w:hAnsi="Times"/>
        </w:rPr>
        <w:t>Various types of service are valued at the School</w:t>
      </w:r>
      <w:r w:rsidR="003B09EF">
        <w:rPr>
          <w:rFonts w:ascii="Times" w:hAnsi="Times"/>
        </w:rPr>
        <w:t>, including but not limited to</w:t>
      </w:r>
      <w:r w:rsidR="00337080" w:rsidRPr="007224C5">
        <w:rPr>
          <w:rFonts w:ascii="Times" w:hAnsi="Times"/>
        </w:rPr>
        <w:t>:</w:t>
      </w:r>
    </w:p>
    <w:p w14:paraId="64262A3F" w14:textId="77777777" w:rsidR="00337080" w:rsidRDefault="00337080" w:rsidP="009B6694">
      <w:pPr>
        <w:rPr>
          <w:rFonts w:ascii="Times" w:hAnsi="Times"/>
        </w:rPr>
      </w:pPr>
    </w:p>
    <w:p w14:paraId="1A5A6E75" w14:textId="2F35521E" w:rsidR="006E7638" w:rsidRPr="00CC1250" w:rsidRDefault="00391988" w:rsidP="006E7638">
      <w:pPr>
        <w:ind w:firstLine="720"/>
        <w:rPr>
          <w:rFonts w:ascii="Times" w:hAnsi="Times"/>
        </w:rPr>
      </w:pPr>
      <w:r>
        <w:rPr>
          <w:rFonts w:ascii="Times" w:hAnsi="Times"/>
        </w:rPr>
        <w:t xml:space="preserve">• </w:t>
      </w:r>
      <w:r w:rsidR="00DC226E">
        <w:rPr>
          <w:rFonts w:ascii="Times" w:hAnsi="Times"/>
        </w:rPr>
        <w:t>Faculty group</w:t>
      </w:r>
      <w:r w:rsidR="006E7638">
        <w:rPr>
          <w:rFonts w:ascii="Times" w:hAnsi="Times"/>
        </w:rPr>
        <w:t>, s</w:t>
      </w:r>
      <w:r w:rsidR="006E7638" w:rsidRPr="00CC1250">
        <w:rPr>
          <w:rFonts w:ascii="Times" w:hAnsi="Times"/>
        </w:rPr>
        <w:t xml:space="preserve">chool, campus, system committee and administrative work  </w:t>
      </w:r>
    </w:p>
    <w:p w14:paraId="1A4C33DB" w14:textId="2C500A93" w:rsidR="006E7638" w:rsidRDefault="00391988" w:rsidP="007224C5">
      <w:pPr>
        <w:ind w:left="720"/>
        <w:rPr>
          <w:rFonts w:ascii="Times" w:hAnsi="Times"/>
        </w:rPr>
      </w:pPr>
      <w:r>
        <w:rPr>
          <w:rFonts w:ascii="Times" w:hAnsi="Times"/>
        </w:rPr>
        <w:t xml:space="preserve">• </w:t>
      </w:r>
      <w:r w:rsidR="006E7638">
        <w:rPr>
          <w:rFonts w:ascii="Times" w:hAnsi="Times"/>
        </w:rPr>
        <w:t>Service to scholarly associations, such as moderating a panel or serving as an         officer</w:t>
      </w:r>
      <w:r w:rsidR="006E7638">
        <w:rPr>
          <w:rFonts w:ascii="Times" w:hAnsi="Times"/>
        </w:rPr>
        <w:tab/>
      </w:r>
    </w:p>
    <w:p w14:paraId="786E189F" w14:textId="15B26725" w:rsidR="006E7638" w:rsidRDefault="00391988" w:rsidP="006E7638">
      <w:pPr>
        <w:ind w:firstLine="720"/>
        <w:rPr>
          <w:rFonts w:ascii="Times" w:hAnsi="Times"/>
        </w:rPr>
      </w:pPr>
      <w:r>
        <w:rPr>
          <w:rFonts w:ascii="Times" w:hAnsi="Times"/>
        </w:rPr>
        <w:t xml:space="preserve">• </w:t>
      </w:r>
      <w:r w:rsidR="006E7638">
        <w:rPr>
          <w:rFonts w:ascii="Times" w:hAnsi="Times"/>
        </w:rPr>
        <w:t>Reviewing for refereed journals</w:t>
      </w:r>
      <w:r w:rsidR="00594AB9">
        <w:rPr>
          <w:rFonts w:ascii="Times" w:hAnsi="Times"/>
        </w:rPr>
        <w:t>,</w:t>
      </w:r>
      <w:r w:rsidR="006E7638">
        <w:rPr>
          <w:rFonts w:ascii="Times" w:hAnsi="Times"/>
        </w:rPr>
        <w:t xml:space="preserve"> paper competitions</w:t>
      </w:r>
      <w:r w:rsidR="00594AB9">
        <w:rPr>
          <w:rFonts w:ascii="Times" w:hAnsi="Times"/>
        </w:rPr>
        <w:t>, and book proposals</w:t>
      </w:r>
    </w:p>
    <w:p w14:paraId="52A2C02C" w14:textId="782BC3B0" w:rsidR="00C2671E" w:rsidRDefault="00391988" w:rsidP="006E7638">
      <w:pPr>
        <w:ind w:firstLine="720"/>
        <w:rPr>
          <w:rFonts w:ascii="Times" w:hAnsi="Times"/>
        </w:rPr>
      </w:pPr>
      <w:r>
        <w:rPr>
          <w:rFonts w:ascii="Times" w:hAnsi="Times"/>
        </w:rPr>
        <w:t xml:space="preserve">• </w:t>
      </w:r>
      <w:r w:rsidR="006E7638">
        <w:rPr>
          <w:rFonts w:ascii="Times" w:hAnsi="Times"/>
        </w:rPr>
        <w:t xml:space="preserve">Serving as </w:t>
      </w:r>
      <w:r w:rsidR="00C2671E">
        <w:rPr>
          <w:rFonts w:ascii="Times" w:hAnsi="Times"/>
        </w:rPr>
        <w:t xml:space="preserve">editor, guest editor, or </w:t>
      </w:r>
      <w:r w:rsidR="006E7638">
        <w:rPr>
          <w:rFonts w:ascii="Times" w:hAnsi="Times"/>
        </w:rPr>
        <w:t xml:space="preserve">an editorial board member for refereed </w:t>
      </w:r>
    </w:p>
    <w:p w14:paraId="32B37137" w14:textId="20EF5645" w:rsidR="006E7638" w:rsidRDefault="006E7638" w:rsidP="00C2671E">
      <w:pPr>
        <w:ind w:firstLine="720"/>
        <w:rPr>
          <w:rFonts w:ascii="Times" w:hAnsi="Times"/>
        </w:rPr>
      </w:pPr>
      <w:r>
        <w:rPr>
          <w:rFonts w:ascii="Times" w:hAnsi="Times"/>
        </w:rPr>
        <w:t>journals</w:t>
      </w:r>
      <w:r w:rsidR="00016D5E">
        <w:rPr>
          <w:rFonts w:ascii="Times" w:hAnsi="Times"/>
        </w:rPr>
        <w:t xml:space="preserve"> and academic presses</w:t>
      </w:r>
    </w:p>
    <w:p w14:paraId="75FCDEF0" w14:textId="77DB4B81" w:rsidR="00594AB9" w:rsidRDefault="00391988" w:rsidP="006E7638">
      <w:pPr>
        <w:ind w:firstLine="720"/>
        <w:rPr>
          <w:rFonts w:ascii="Times" w:hAnsi="Times"/>
        </w:rPr>
      </w:pPr>
      <w:r>
        <w:rPr>
          <w:rFonts w:ascii="Times" w:hAnsi="Times"/>
        </w:rPr>
        <w:t xml:space="preserve">• </w:t>
      </w:r>
      <w:r w:rsidR="00122E03">
        <w:rPr>
          <w:rFonts w:ascii="Times" w:hAnsi="Times"/>
        </w:rPr>
        <w:t>Serving as a s</w:t>
      </w:r>
      <w:r w:rsidR="00594AB9">
        <w:rPr>
          <w:rFonts w:ascii="Times" w:hAnsi="Times"/>
        </w:rPr>
        <w:t>cientific advisory board member</w:t>
      </w:r>
    </w:p>
    <w:p w14:paraId="38BF5C5E" w14:textId="39779C3C" w:rsidR="00594AB9" w:rsidRDefault="00391988" w:rsidP="006E7638">
      <w:pPr>
        <w:ind w:firstLine="720"/>
        <w:rPr>
          <w:rFonts w:ascii="Times" w:hAnsi="Times"/>
        </w:rPr>
      </w:pPr>
      <w:r>
        <w:rPr>
          <w:rFonts w:ascii="Times" w:hAnsi="Times"/>
        </w:rPr>
        <w:t xml:space="preserve">• </w:t>
      </w:r>
      <w:r w:rsidR="00122E03">
        <w:rPr>
          <w:rFonts w:ascii="Times" w:hAnsi="Times"/>
        </w:rPr>
        <w:t>Reviewing for a</w:t>
      </w:r>
      <w:r w:rsidR="00594AB9">
        <w:rPr>
          <w:rFonts w:ascii="Times" w:hAnsi="Times"/>
        </w:rPr>
        <w:t>cademic award</w:t>
      </w:r>
      <w:r w:rsidR="00122E03">
        <w:rPr>
          <w:rFonts w:ascii="Times" w:hAnsi="Times"/>
        </w:rPr>
        <w:t>s</w:t>
      </w:r>
      <w:r w:rsidR="00594AB9">
        <w:rPr>
          <w:rFonts w:ascii="Times" w:hAnsi="Times"/>
        </w:rPr>
        <w:t>, scholarship</w:t>
      </w:r>
      <w:r w:rsidR="00122E03">
        <w:rPr>
          <w:rFonts w:ascii="Times" w:hAnsi="Times"/>
        </w:rPr>
        <w:t>s</w:t>
      </w:r>
      <w:r w:rsidR="00594AB9">
        <w:rPr>
          <w:rFonts w:ascii="Times" w:hAnsi="Times"/>
        </w:rPr>
        <w:t>, or grant</w:t>
      </w:r>
      <w:r w:rsidR="00122E03">
        <w:rPr>
          <w:rFonts w:ascii="Times" w:hAnsi="Times"/>
        </w:rPr>
        <w:t>s</w:t>
      </w:r>
    </w:p>
    <w:p w14:paraId="4AD54418" w14:textId="54312267" w:rsidR="007D3C19" w:rsidRDefault="00391988" w:rsidP="006E7638">
      <w:pPr>
        <w:ind w:firstLine="720"/>
        <w:rPr>
          <w:rFonts w:ascii="Times" w:hAnsi="Times"/>
        </w:rPr>
      </w:pPr>
      <w:r>
        <w:rPr>
          <w:rFonts w:ascii="Times" w:hAnsi="Times"/>
        </w:rPr>
        <w:t xml:space="preserve">• </w:t>
      </w:r>
      <w:r w:rsidR="007D3C19">
        <w:rPr>
          <w:rFonts w:ascii="Times" w:hAnsi="Times"/>
        </w:rPr>
        <w:t>Gues</w:t>
      </w:r>
      <w:r w:rsidR="00122E03">
        <w:rPr>
          <w:rFonts w:ascii="Times" w:hAnsi="Times"/>
        </w:rPr>
        <w:t>t speaking</w:t>
      </w:r>
      <w:r w:rsidR="00A72D9F">
        <w:rPr>
          <w:rFonts w:ascii="Times" w:hAnsi="Times"/>
        </w:rPr>
        <w:t xml:space="preserve"> (for example</w:t>
      </w:r>
      <w:r w:rsidR="001320D8">
        <w:rPr>
          <w:rFonts w:ascii="Times" w:hAnsi="Times"/>
        </w:rPr>
        <w:t>,</w:t>
      </w:r>
      <w:r w:rsidR="00A72D9F">
        <w:rPr>
          <w:rFonts w:ascii="Times" w:hAnsi="Times"/>
        </w:rPr>
        <w:t xml:space="preserve"> as a keynote, as a panelist, or for a class)</w:t>
      </w:r>
    </w:p>
    <w:p w14:paraId="0DBB4A32" w14:textId="0F2DEBBA" w:rsidR="006E7638" w:rsidRDefault="006E7638" w:rsidP="009B6694">
      <w:pPr>
        <w:rPr>
          <w:rFonts w:ascii="Times" w:hAnsi="Times"/>
        </w:rPr>
      </w:pPr>
    </w:p>
    <w:p w14:paraId="603C260F" w14:textId="3A06FF9C" w:rsidR="006E7638" w:rsidRDefault="00DC71B7" w:rsidP="009B6694">
      <w:pPr>
        <w:rPr>
          <w:rFonts w:ascii="Times" w:hAnsi="Times"/>
        </w:rPr>
      </w:pPr>
      <w:r w:rsidRPr="007224C5">
        <w:rPr>
          <w:rFonts w:ascii="Times" w:hAnsi="Times"/>
        </w:rPr>
        <w:t>5.3.</w:t>
      </w:r>
      <w:r>
        <w:rPr>
          <w:rFonts w:ascii="Times" w:hAnsi="Times"/>
        </w:rPr>
        <w:t>3.2</w:t>
      </w:r>
      <w:r w:rsidR="006E7638">
        <w:rPr>
          <w:rFonts w:ascii="Times" w:hAnsi="Times"/>
        </w:rPr>
        <w:tab/>
        <w:t>Post-tenure service</w:t>
      </w:r>
    </w:p>
    <w:p w14:paraId="73CCC0E5" w14:textId="5B414B87" w:rsidR="006E7638" w:rsidRDefault="006E7638" w:rsidP="009B6694">
      <w:pPr>
        <w:rPr>
          <w:rFonts w:ascii="Times" w:hAnsi="Times"/>
        </w:rPr>
      </w:pPr>
      <w:r>
        <w:rPr>
          <w:rFonts w:ascii="Times" w:hAnsi="Times"/>
        </w:rPr>
        <w:tab/>
        <w:t xml:space="preserve">In addition to service </w:t>
      </w:r>
      <w:r w:rsidR="00AB4393">
        <w:rPr>
          <w:rFonts w:ascii="Times" w:hAnsi="Times"/>
        </w:rPr>
        <w:t>above</w:t>
      </w:r>
      <w:r>
        <w:rPr>
          <w:rFonts w:ascii="Times" w:hAnsi="Times"/>
        </w:rPr>
        <w:t>, post-tenure reviews will also recognize:</w:t>
      </w:r>
    </w:p>
    <w:p w14:paraId="3D84D032" w14:textId="64CAE963" w:rsidR="006E7638" w:rsidRDefault="00391988" w:rsidP="00893A99">
      <w:pPr>
        <w:ind w:left="720"/>
        <w:rPr>
          <w:rFonts w:ascii="Times" w:hAnsi="Times"/>
        </w:rPr>
      </w:pPr>
      <w:r>
        <w:rPr>
          <w:rFonts w:ascii="Times" w:hAnsi="Times"/>
        </w:rPr>
        <w:t xml:space="preserve">• </w:t>
      </w:r>
      <w:r w:rsidR="006E7638" w:rsidRPr="00CC1250">
        <w:rPr>
          <w:rFonts w:ascii="Times" w:hAnsi="Times"/>
        </w:rPr>
        <w:t xml:space="preserve">Service to </w:t>
      </w:r>
      <w:r w:rsidR="00491CE4">
        <w:rPr>
          <w:rFonts w:ascii="Times" w:hAnsi="Times"/>
        </w:rPr>
        <w:t xml:space="preserve">non-academic </w:t>
      </w:r>
      <w:r w:rsidR="006E7638" w:rsidRPr="00CC1250">
        <w:rPr>
          <w:rFonts w:ascii="Times" w:hAnsi="Times"/>
        </w:rPr>
        <w:t xml:space="preserve">professional </w:t>
      </w:r>
      <w:r w:rsidR="00491CE4">
        <w:rPr>
          <w:rFonts w:ascii="Times" w:hAnsi="Times"/>
        </w:rPr>
        <w:t>organizations</w:t>
      </w:r>
      <w:r w:rsidR="006E7638" w:rsidRPr="00CC1250">
        <w:rPr>
          <w:rFonts w:ascii="Times" w:hAnsi="Times"/>
        </w:rPr>
        <w:t xml:space="preserve"> </w:t>
      </w:r>
      <w:r w:rsidR="006E7638">
        <w:rPr>
          <w:rFonts w:ascii="Times" w:hAnsi="Times"/>
        </w:rPr>
        <w:t>(for example, judging competitions</w:t>
      </w:r>
      <w:r w:rsidR="001320D8">
        <w:rPr>
          <w:rFonts w:ascii="Times" w:hAnsi="Times"/>
        </w:rPr>
        <w:t>, developing conferences, or</w:t>
      </w:r>
      <w:r w:rsidR="006E7638">
        <w:rPr>
          <w:rFonts w:ascii="Times" w:hAnsi="Times"/>
        </w:rPr>
        <w:t xml:space="preserve"> contributing to workshops</w:t>
      </w:r>
      <w:r w:rsidR="00594AB9">
        <w:rPr>
          <w:rFonts w:ascii="Times" w:hAnsi="Times"/>
        </w:rPr>
        <w:t>)</w:t>
      </w:r>
    </w:p>
    <w:p w14:paraId="2B33E263" w14:textId="2CDEA899" w:rsidR="006E7638" w:rsidRDefault="00391988" w:rsidP="006E7638">
      <w:pPr>
        <w:ind w:firstLine="720"/>
        <w:rPr>
          <w:rFonts w:ascii="Times" w:hAnsi="Times"/>
        </w:rPr>
      </w:pPr>
      <w:r>
        <w:rPr>
          <w:rFonts w:ascii="Times" w:hAnsi="Times"/>
        </w:rPr>
        <w:t xml:space="preserve">• </w:t>
      </w:r>
      <w:r w:rsidR="006E7638" w:rsidRPr="00CC1250">
        <w:rPr>
          <w:rFonts w:ascii="Times" w:hAnsi="Times"/>
        </w:rPr>
        <w:t>Consulting, journalistic</w:t>
      </w:r>
      <w:r w:rsidR="00F725B8">
        <w:rPr>
          <w:rFonts w:ascii="Times" w:hAnsi="Times"/>
        </w:rPr>
        <w:t>,</w:t>
      </w:r>
      <w:r w:rsidR="006E7638" w:rsidRPr="00CC1250">
        <w:rPr>
          <w:rFonts w:ascii="Times" w:hAnsi="Times"/>
        </w:rPr>
        <w:t xml:space="preserve"> or strategic communication efforts that benefit the </w:t>
      </w:r>
      <w:r w:rsidR="006E7638" w:rsidRPr="00CC1250">
        <w:rPr>
          <w:rFonts w:ascii="Times" w:hAnsi="Times"/>
        </w:rPr>
        <w:tab/>
        <w:t>general public</w:t>
      </w:r>
    </w:p>
    <w:p w14:paraId="32712E53" w14:textId="1D91A9A9" w:rsidR="000B7CFB" w:rsidRDefault="000B7CFB" w:rsidP="006E7638">
      <w:pPr>
        <w:ind w:firstLine="720"/>
        <w:rPr>
          <w:rFonts w:ascii="Times" w:hAnsi="Times"/>
        </w:rPr>
      </w:pPr>
      <w:r>
        <w:rPr>
          <w:rFonts w:ascii="Times" w:hAnsi="Times"/>
        </w:rPr>
        <w:t>• Reviewing external tenure dossiers</w:t>
      </w:r>
    </w:p>
    <w:p w14:paraId="60185BE1" w14:textId="06B38926" w:rsidR="00594AB9" w:rsidRDefault="00391988" w:rsidP="006E7638">
      <w:pPr>
        <w:ind w:firstLine="720"/>
        <w:rPr>
          <w:rFonts w:ascii="Times" w:hAnsi="Times"/>
        </w:rPr>
      </w:pPr>
      <w:r>
        <w:rPr>
          <w:rFonts w:ascii="Times" w:hAnsi="Times"/>
        </w:rPr>
        <w:t xml:space="preserve">• </w:t>
      </w:r>
      <w:r w:rsidR="00D343F1">
        <w:rPr>
          <w:rFonts w:ascii="Times" w:hAnsi="Times"/>
        </w:rPr>
        <w:t xml:space="preserve">Service on an accrediting team </w:t>
      </w:r>
    </w:p>
    <w:p w14:paraId="145154C6" w14:textId="77777777" w:rsidR="00BE5B25" w:rsidRPr="007224C5" w:rsidRDefault="00BE5B25" w:rsidP="00601D2F">
      <w:pPr>
        <w:rPr>
          <w:rFonts w:ascii="Times" w:hAnsi="Times"/>
          <w:strike/>
        </w:rPr>
      </w:pPr>
    </w:p>
    <w:p w14:paraId="1FCB6A75" w14:textId="77777777" w:rsidR="00601D2F" w:rsidRPr="007224C5" w:rsidRDefault="00601D2F" w:rsidP="00601D2F">
      <w:pPr>
        <w:rPr>
          <w:rFonts w:ascii="Times" w:hAnsi="Times"/>
        </w:rPr>
      </w:pPr>
      <w:r w:rsidRPr="007224C5">
        <w:rPr>
          <w:rFonts w:ascii="Times" w:hAnsi="Times"/>
        </w:rPr>
        <w:t>5.</w:t>
      </w:r>
      <w:r w:rsidR="00E764C0" w:rsidRPr="007224C5">
        <w:rPr>
          <w:rFonts w:ascii="Times" w:hAnsi="Times"/>
        </w:rPr>
        <w:t>4</w:t>
      </w:r>
      <w:r w:rsidRPr="007224C5">
        <w:rPr>
          <w:rFonts w:ascii="Times" w:hAnsi="Times"/>
        </w:rPr>
        <w:tab/>
        <w:t>Procedures for tenure recommendations</w:t>
      </w:r>
      <w:r w:rsidR="002E2578" w:rsidRPr="007224C5">
        <w:rPr>
          <w:rFonts w:ascii="Times" w:hAnsi="Times"/>
        </w:rPr>
        <w:t>.</w:t>
      </w:r>
    </w:p>
    <w:p w14:paraId="59BFC34C" w14:textId="77777777" w:rsidR="00601D2F" w:rsidRPr="007224C5" w:rsidRDefault="00601D2F" w:rsidP="00601D2F">
      <w:pPr>
        <w:rPr>
          <w:rFonts w:ascii="Times" w:hAnsi="Times"/>
        </w:rPr>
      </w:pPr>
    </w:p>
    <w:p w14:paraId="2CB42EAD" w14:textId="552C12F3" w:rsidR="00A72970" w:rsidRPr="007224C5" w:rsidRDefault="009B6694" w:rsidP="00601D2F">
      <w:pPr>
        <w:rPr>
          <w:rFonts w:ascii="Times" w:hAnsi="Times"/>
        </w:rPr>
      </w:pPr>
      <w:r w:rsidRPr="007224C5">
        <w:rPr>
          <w:rFonts w:ascii="Times" w:hAnsi="Times"/>
        </w:rPr>
        <w:t>5.</w:t>
      </w:r>
      <w:r w:rsidR="00E764C0" w:rsidRPr="007224C5">
        <w:rPr>
          <w:rFonts w:ascii="Times" w:hAnsi="Times"/>
        </w:rPr>
        <w:t>4</w:t>
      </w:r>
      <w:r w:rsidR="00601D2F" w:rsidRPr="007224C5">
        <w:rPr>
          <w:rFonts w:ascii="Times" w:hAnsi="Times"/>
        </w:rPr>
        <w:t xml:space="preserve">.1 </w:t>
      </w:r>
      <w:r w:rsidR="009C245B" w:rsidRPr="007224C5">
        <w:rPr>
          <w:rFonts w:ascii="Times" w:hAnsi="Times"/>
        </w:rPr>
        <w:tab/>
      </w:r>
      <w:r w:rsidR="00601D2F" w:rsidRPr="007224C5">
        <w:rPr>
          <w:rFonts w:ascii="Times" w:hAnsi="Times"/>
        </w:rPr>
        <w:t xml:space="preserve">No later than the </w:t>
      </w:r>
      <w:r w:rsidR="005327B3" w:rsidRPr="007224C5">
        <w:rPr>
          <w:rFonts w:ascii="Times" w:hAnsi="Times"/>
        </w:rPr>
        <w:t xml:space="preserve">spring </w:t>
      </w:r>
      <w:r w:rsidR="00601D2F" w:rsidRPr="007224C5">
        <w:rPr>
          <w:rFonts w:ascii="Times" w:hAnsi="Times"/>
        </w:rPr>
        <w:t xml:space="preserve">semester </w:t>
      </w:r>
      <w:r w:rsidR="005327B3" w:rsidRPr="007224C5">
        <w:rPr>
          <w:rFonts w:ascii="Times" w:hAnsi="Times"/>
        </w:rPr>
        <w:t xml:space="preserve">prior to the fall semester </w:t>
      </w:r>
      <w:r w:rsidR="00601D2F" w:rsidRPr="007224C5">
        <w:rPr>
          <w:rFonts w:ascii="Times" w:hAnsi="Times"/>
        </w:rPr>
        <w:t xml:space="preserve">in which the </w:t>
      </w:r>
      <w:r w:rsidR="00BB64D5">
        <w:rPr>
          <w:rFonts w:ascii="Times" w:hAnsi="Times"/>
        </w:rPr>
        <w:t xml:space="preserve">divisional </w:t>
      </w:r>
      <w:r w:rsidR="00601D2F" w:rsidRPr="007224C5" w:rsidDel="00905019">
        <w:rPr>
          <w:rFonts w:ascii="Times" w:hAnsi="Times"/>
        </w:rPr>
        <w:t>chair</w:t>
      </w:r>
      <w:r w:rsidR="00601D2F" w:rsidRPr="007224C5">
        <w:rPr>
          <w:rFonts w:ascii="Times" w:hAnsi="Times"/>
        </w:rPr>
        <w:t xml:space="preserve"> plans to forward a recommendation on tenure, the </w:t>
      </w:r>
      <w:r w:rsidR="00BB64D5">
        <w:rPr>
          <w:rFonts w:ascii="Times" w:hAnsi="Times"/>
        </w:rPr>
        <w:t xml:space="preserve">divisional </w:t>
      </w:r>
      <w:r w:rsidR="00601D2F" w:rsidRPr="007224C5">
        <w:rPr>
          <w:rFonts w:ascii="Times" w:hAnsi="Times"/>
        </w:rPr>
        <w:t xml:space="preserve">chair shall begin an intensive review of the candidate’s qualifications. </w:t>
      </w:r>
      <w:r w:rsidR="002414D2" w:rsidRPr="007224C5">
        <w:rPr>
          <w:rFonts w:ascii="Times" w:hAnsi="Times"/>
        </w:rPr>
        <w:t xml:space="preserve">The </w:t>
      </w:r>
      <w:r w:rsidR="00474BEB" w:rsidRPr="007224C5">
        <w:rPr>
          <w:rFonts w:ascii="Times" w:hAnsi="Times"/>
        </w:rPr>
        <w:t>Associate D</w:t>
      </w:r>
      <w:r w:rsidR="002414D2" w:rsidRPr="007224C5">
        <w:rPr>
          <w:rFonts w:ascii="Times" w:hAnsi="Times"/>
        </w:rPr>
        <w:t xml:space="preserve">ean for </w:t>
      </w:r>
      <w:r w:rsidR="00474BEB" w:rsidRPr="007224C5">
        <w:rPr>
          <w:rFonts w:ascii="Times" w:hAnsi="Times"/>
        </w:rPr>
        <w:t>G</w:t>
      </w:r>
      <w:r w:rsidR="002414D2" w:rsidRPr="007224C5">
        <w:rPr>
          <w:rFonts w:ascii="Times" w:hAnsi="Times"/>
        </w:rPr>
        <w:t xml:space="preserve">raduate </w:t>
      </w:r>
      <w:r w:rsidR="00474BEB" w:rsidRPr="007224C5">
        <w:rPr>
          <w:rFonts w:ascii="Times" w:hAnsi="Times"/>
        </w:rPr>
        <w:t>S</w:t>
      </w:r>
      <w:r w:rsidR="002414D2" w:rsidRPr="007224C5">
        <w:rPr>
          <w:rFonts w:ascii="Times" w:hAnsi="Times"/>
        </w:rPr>
        <w:t xml:space="preserve">tudies will provide a written evaluation of the candidate by the beginning of the fall </w:t>
      </w:r>
      <w:r w:rsidR="002414D2" w:rsidRPr="007224C5">
        <w:rPr>
          <w:rFonts w:ascii="Times" w:hAnsi="Times"/>
        </w:rPr>
        <w:lastRenderedPageBreak/>
        <w:t xml:space="preserve">semester. </w:t>
      </w:r>
      <w:r w:rsidR="005327B3" w:rsidRPr="007224C5">
        <w:rPr>
          <w:rFonts w:ascii="Times" w:hAnsi="Times"/>
        </w:rPr>
        <w:t xml:space="preserve">The School </w:t>
      </w:r>
      <w:r w:rsidR="00360934" w:rsidRPr="007224C5">
        <w:rPr>
          <w:rFonts w:ascii="Times" w:hAnsi="Times"/>
        </w:rPr>
        <w:t>Promotion and Tenure Committee</w:t>
      </w:r>
      <w:r w:rsidR="005327B3" w:rsidRPr="007224C5">
        <w:rPr>
          <w:rFonts w:ascii="Times" w:hAnsi="Times"/>
        </w:rPr>
        <w:t xml:space="preserve"> will begin its review </w:t>
      </w:r>
      <w:r w:rsidR="003E1082" w:rsidRPr="007224C5">
        <w:rPr>
          <w:rFonts w:ascii="Times" w:hAnsi="Times"/>
        </w:rPr>
        <w:t>in the fall semester.</w:t>
      </w:r>
    </w:p>
    <w:p w14:paraId="176F6430" w14:textId="77777777" w:rsidR="00601D2F" w:rsidRPr="007224C5" w:rsidRDefault="00601D2F" w:rsidP="00601D2F">
      <w:pPr>
        <w:rPr>
          <w:rFonts w:ascii="Times" w:hAnsi="Times"/>
        </w:rPr>
      </w:pPr>
    </w:p>
    <w:p w14:paraId="276347E7" w14:textId="388AB324" w:rsidR="00601D2F" w:rsidRPr="002070F1" w:rsidRDefault="009B6694" w:rsidP="00601D2F">
      <w:pPr>
        <w:rPr>
          <w:rFonts w:ascii="Times" w:hAnsi="Times"/>
          <w:strike/>
        </w:rPr>
      </w:pPr>
      <w:r w:rsidRPr="007224C5">
        <w:rPr>
          <w:rFonts w:ascii="Times" w:hAnsi="Times"/>
        </w:rPr>
        <w:t>5.</w:t>
      </w:r>
      <w:r w:rsidR="00E764C0" w:rsidRPr="007224C5">
        <w:rPr>
          <w:rFonts w:ascii="Times" w:hAnsi="Times"/>
        </w:rPr>
        <w:t>4</w:t>
      </w:r>
      <w:r w:rsidR="002F00F2" w:rsidRPr="007224C5">
        <w:rPr>
          <w:rFonts w:ascii="Times" w:hAnsi="Times"/>
        </w:rPr>
        <w:t>.1.1</w:t>
      </w:r>
      <w:r w:rsidR="00601D2F" w:rsidRPr="007224C5">
        <w:rPr>
          <w:rFonts w:ascii="Times" w:hAnsi="Times"/>
        </w:rPr>
        <w:t xml:space="preserve"> As part of the review, the </w:t>
      </w:r>
      <w:r w:rsidR="00BB64D5">
        <w:rPr>
          <w:rFonts w:ascii="Times" w:hAnsi="Times"/>
        </w:rPr>
        <w:t>divisional</w:t>
      </w:r>
      <w:r w:rsidR="00BB64D5" w:rsidRPr="007224C5">
        <w:rPr>
          <w:rFonts w:ascii="Times" w:hAnsi="Times"/>
        </w:rPr>
        <w:t xml:space="preserve"> </w:t>
      </w:r>
      <w:r w:rsidR="00601D2F" w:rsidRPr="007224C5">
        <w:rPr>
          <w:rFonts w:ascii="Times" w:hAnsi="Times"/>
        </w:rPr>
        <w:t xml:space="preserve">chair must solicit letters of evaluation of the candidate’s work from outside this institution.  The evaluators must be academics </w:t>
      </w:r>
      <w:r w:rsidR="00702DFC">
        <w:rPr>
          <w:rFonts w:ascii="Times" w:hAnsi="Times"/>
        </w:rPr>
        <w:t xml:space="preserve">at the rank of full professor at peer institutions or higher. Exceptions can be made if an explanation is proffered as to why an internationally and/or nationally recognized </w:t>
      </w:r>
      <w:r w:rsidR="006D13F8">
        <w:rPr>
          <w:rFonts w:ascii="Times" w:hAnsi="Times"/>
        </w:rPr>
        <w:t xml:space="preserve">non-academic </w:t>
      </w:r>
      <w:r w:rsidR="00702DFC">
        <w:rPr>
          <w:rFonts w:ascii="Times" w:hAnsi="Times"/>
        </w:rPr>
        <w:t>or a non-full professor could offer the best review based on research area</w:t>
      </w:r>
      <w:r w:rsidR="00601D2F" w:rsidRPr="002070F1">
        <w:rPr>
          <w:rFonts w:ascii="Times" w:hAnsi="Times"/>
        </w:rPr>
        <w:t xml:space="preserve">.  The candidate may submit up to six names for this process, of which the </w:t>
      </w:r>
      <w:r w:rsidR="00BB64D5">
        <w:rPr>
          <w:rFonts w:ascii="Times" w:hAnsi="Times"/>
        </w:rPr>
        <w:t xml:space="preserve">divisional </w:t>
      </w:r>
      <w:r w:rsidR="00601D2F" w:rsidRPr="002070F1">
        <w:rPr>
          <w:rFonts w:ascii="Times" w:hAnsi="Times"/>
        </w:rPr>
        <w:t xml:space="preserve">chair will select three.  The </w:t>
      </w:r>
      <w:r w:rsidR="00BB64D5">
        <w:rPr>
          <w:rFonts w:ascii="Times" w:hAnsi="Times"/>
        </w:rPr>
        <w:t xml:space="preserve">divisional </w:t>
      </w:r>
      <w:r w:rsidR="00601D2F" w:rsidRPr="002070F1">
        <w:rPr>
          <w:rFonts w:ascii="Times" w:hAnsi="Times"/>
        </w:rPr>
        <w:t xml:space="preserve">chair will solicit letters from three additional evaluators not named by the candidate.  The evaluators should be asked to comment on the candidate’s scholarly </w:t>
      </w:r>
      <w:r w:rsidR="00601D2F" w:rsidRPr="005B199D">
        <w:rPr>
          <w:rFonts w:ascii="Times" w:hAnsi="Times"/>
        </w:rPr>
        <w:t>or creative</w:t>
      </w:r>
      <w:r w:rsidR="00601D2F" w:rsidRPr="002070F1">
        <w:rPr>
          <w:rFonts w:ascii="Times" w:hAnsi="Times"/>
        </w:rPr>
        <w:t xml:space="preserve"> accomplishments, the candidate’s national </w:t>
      </w:r>
      <w:r w:rsidR="00702DFC">
        <w:rPr>
          <w:rFonts w:ascii="Times" w:hAnsi="Times"/>
        </w:rPr>
        <w:t xml:space="preserve">and/or international </w:t>
      </w:r>
      <w:r w:rsidR="00601D2F" w:rsidRPr="002070F1">
        <w:rPr>
          <w:rFonts w:ascii="Times" w:hAnsi="Times"/>
        </w:rPr>
        <w:t>reputation, and the candidate’s comparative standing with peers in the discipline.</w:t>
      </w:r>
      <w:r w:rsidR="00D51567" w:rsidRPr="002070F1">
        <w:rPr>
          <w:rFonts w:ascii="Times" w:hAnsi="Times"/>
        </w:rPr>
        <w:t xml:space="preserve"> The </w:t>
      </w:r>
      <w:r w:rsidR="00BB64D5">
        <w:rPr>
          <w:rFonts w:ascii="Times" w:hAnsi="Times"/>
        </w:rPr>
        <w:t xml:space="preserve">divisional </w:t>
      </w:r>
      <w:r w:rsidR="005B199D">
        <w:rPr>
          <w:rFonts w:ascii="Times" w:hAnsi="Times"/>
        </w:rPr>
        <w:t>chair will adopt the P</w:t>
      </w:r>
      <w:r w:rsidR="00D51567" w:rsidRPr="002070F1">
        <w:rPr>
          <w:rFonts w:ascii="Times" w:hAnsi="Times"/>
        </w:rPr>
        <w:t>rovost</w:t>
      </w:r>
      <w:r w:rsidR="004A66E6" w:rsidRPr="002070F1">
        <w:rPr>
          <w:rFonts w:ascii="Times" w:hAnsi="Times"/>
        </w:rPr>
        <w:t>’</w:t>
      </w:r>
      <w:r w:rsidR="00D51567" w:rsidRPr="002070F1">
        <w:rPr>
          <w:rFonts w:ascii="Times" w:hAnsi="Times"/>
        </w:rPr>
        <w:t>s requirem</w:t>
      </w:r>
      <w:r w:rsidR="00281423" w:rsidRPr="002070F1">
        <w:rPr>
          <w:rFonts w:ascii="Times" w:hAnsi="Times"/>
        </w:rPr>
        <w:t xml:space="preserve">ents for external reviews and will normally solicit these evaluations in the spring semester prior to the fall semester in which the </w:t>
      </w:r>
      <w:r w:rsidR="00BB64D5">
        <w:rPr>
          <w:rFonts w:ascii="Times" w:hAnsi="Times"/>
        </w:rPr>
        <w:t xml:space="preserve">divisional </w:t>
      </w:r>
      <w:r w:rsidR="00281423" w:rsidRPr="002070F1">
        <w:rPr>
          <w:rFonts w:ascii="Times" w:hAnsi="Times"/>
        </w:rPr>
        <w:t>chair plans to forward the recommendation.</w:t>
      </w:r>
      <w:r w:rsidR="00462B98" w:rsidRPr="002070F1">
        <w:rPr>
          <w:rFonts w:ascii="Times" w:hAnsi="Times"/>
        </w:rPr>
        <w:t xml:space="preserve"> </w:t>
      </w:r>
    </w:p>
    <w:p w14:paraId="26CA20D1" w14:textId="77777777" w:rsidR="00601D2F" w:rsidRPr="002070F1" w:rsidRDefault="00601D2F" w:rsidP="00601D2F">
      <w:pPr>
        <w:rPr>
          <w:rFonts w:ascii="Times" w:hAnsi="Times"/>
        </w:rPr>
      </w:pPr>
    </w:p>
    <w:p w14:paraId="3359B8BC" w14:textId="77777777" w:rsidR="003D63C9" w:rsidRPr="002070F1" w:rsidRDefault="003D63C9" w:rsidP="00601D2F">
      <w:pPr>
        <w:rPr>
          <w:rFonts w:ascii="Times" w:hAnsi="Times"/>
        </w:rPr>
      </w:pPr>
      <w:r w:rsidRPr="002070F1">
        <w:rPr>
          <w:rFonts w:ascii="Times" w:hAnsi="Times"/>
        </w:rPr>
        <w:t>5.</w:t>
      </w:r>
      <w:r w:rsidR="00E764C0" w:rsidRPr="002070F1">
        <w:rPr>
          <w:rFonts w:ascii="Times" w:hAnsi="Times"/>
        </w:rPr>
        <w:t>4</w:t>
      </w:r>
      <w:r w:rsidRPr="002070F1">
        <w:rPr>
          <w:rFonts w:ascii="Times" w:hAnsi="Times"/>
        </w:rPr>
        <w:t xml:space="preserve">.1.2 The Associate Dean for Graduate Studies will provide a written evaluation of the candidate by the beginning of the fall semester, which will be included in the candidate’s </w:t>
      </w:r>
      <w:r w:rsidR="00DE3C1D" w:rsidRPr="002070F1">
        <w:rPr>
          <w:rFonts w:ascii="Times" w:hAnsi="Times"/>
        </w:rPr>
        <w:t xml:space="preserve">materials </w:t>
      </w:r>
      <w:r w:rsidR="00135640" w:rsidRPr="002070F1">
        <w:rPr>
          <w:rFonts w:ascii="Times" w:hAnsi="Times"/>
        </w:rPr>
        <w:t xml:space="preserve">to be evaluated by </w:t>
      </w:r>
      <w:r w:rsidRPr="002070F1">
        <w:rPr>
          <w:rFonts w:ascii="Times" w:hAnsi="Times"/>
        </w:rPr>
        <w:t xml:space="preserve">the School Promotion and Tenure Committee. The Associate Dean may ask for and evaluate any or all portions of the candidate’s record. </w:t>
      </w:r>
    </w:p>
    <w:p w14:paraId="1410D0BA" w14:textId="77777777" w:rsidR="003D63C9" w:rsidRPr="002070F1" w:rsidRDefault="003D63C9" w:rsidP="00601D2F">
      <w:pPr>
        <w:rPr>
          <w:rFonts w:ascii="Times" w:hAnsi="Times"/>
        </w:rPr>
      </w:pPr>
    </w:p>
    <w:p w14:paraId="64242D89" w14:textId="7D57D36E" w:rsidR="00F27FEB" w:rsidRPr="002070F1" w:rsidRDefault="00272901" w:rsidP="00601D2F">
      <w:pPr>
        <w:rPr>
          <w:rFonts w:ascii="Times" w:hAnsi="Times"/>
        </w:rPr>
      </w:pPr>
      <w:r w:rsidRPr="002070F1">
        <w:rPr>
          <w:rFonts w:ascii="Times" w:hAnsi="Times"/>
        </w:rPr>
        <w:t>5.</w:t>
      </w:r>
      <w:r w:rsidR="00E764C0" w:rsidRPr="002070F1">
        <w:rPr>
          <w:rFonts w:ascii="Times" w:hAnsi="Times"/>
        </w:rPr>
        <w:t>4</w:t>
      </w:r>
      <w:r w:rsidRPr="002070F1">
        <w:rPr>
          <w:rFonts w:ascii="Times" w:hAnsi="Times"/>
        </w:rPr>
        <w:t xml:space="preserve">.1.3 </w:t>
      </w:r>
      <w:r w:rsidR="00F27FEB" w:rsidRPr="002070F1">
        <w:rPr>
          <w:rFonts w:ascii="Times" w:hAnsi="Times"/>
        </w:rPr>
        <w:t>The School Promotion and Tenure Committee will evaluate the candidate’s research</w:t>
      </w:r>
      <w:r w:rsidR="00042AC3" w:rsidRPr="002070F1">
        <w:rPr>
          <w:rFonts w:ascii="Times" w:hAnsi="Times"/>
        </w:rPr>
        <w:t>, teaching, and service</w:t>
      </w:r>
      <w:r w:rsidR="00F27FEB" w:rsidRPr="002070F1">
        <w:rPr>
          <w:rFonts w:ascii="Times" w:hAnsi="Times"/>
        </w:rPr>
        <w:t xml:space="preserve">. This review will include the external evaluations, and the evaluations written by the </w:t>
      </w:r>
      <w:r w:rsidR="00C8515C">
        <w:rPr>
          <w:rFonts w:ascii="Times" w:hAnsi="Times"/>
        </w:rPr>
        <w:t xml:space="preserve">divisional </w:t>
      </w:r>
      <w:r w:rsidR="00F27FEB" w:rsidRPr="002070F1">
        <w:rPr>
          <w:rFonts w:ascii="Times" w:hAnsi="Times"/>
        </w:rPr>
        <w:t>chair and the Associate Dean.</w:t>
      </w:r>
    </w:p>
    <w:p w14:paraId="5AF3C2ED" w14:textId="77777777" w:rsidR="006E673F" w:rsidRPr="002070F1" w:rsidRDefault="00F27FEB" w:rsidP="00601D2F">
      <w:pPr>
        <w:rPr>
          <w:rFonts w:ascii="Times" w:hAnsi="Times"/>
          <w:i/>
        </w:rPr>
      </w:pPr>
      <w:r w:rsidRPr="002070F1">
        <w:rPr>
          <w:rFonts w:ascii="Times" w:hAnsi="Times"/>
        </w:rPr>
        <w:t xml:space="preserve"> </w:t>
      </w:r>
    </w:p>
    <w:p w14:paraId="5489D5FD" w14:textId="77777777" w:rsidR="00601D2F" w:rsidRPr="002070F1" w:rsidRDefault="009B6694" w:rsidP="00601D2F">
      <w:pPr>
        <w:rPr>
          <w:rFonts w:ascii="Times" w:hAnsi="Times"/>
        </w:rPr>
      </w:pPr>
      <w:r w:rsidRPr="002070F1">
        <w:rPr>
          <w:rFonts w:ascii="Times" w:hAnsi="Times"/>
        </w:rPr>
        <w:t>5.</w:t>
      </w:r>
      <w:r w:rsidR="00E764C0" w:rsidRPr="002070F1">
        <w:rPr>
          <w:rFonts w:ascii="Times" w:hAnsi="Times"/>
        </w:rPr>
        <w:t>4</w:t>
      </w:r>
      <w:r w:rsidR="00601D2F" w:rsidRPr="002070F1">
        <w:rPr>
          <w:rFonts w:ascii="Times" w:hAnsi="Times"/>
        </w:rPr>
        <w:t>.2</w:t>
      </w:r>
      <w:r w:rsidR="00601D2F" w:rsidRPr="002070F1">
        <w:rPr>
          <w:rFonts w:ascii="Times" w:hAnsi="Times"/>
        </w:rPr>
        <w:tab/>
        <w:t>The same procedures shall be used to develop a recommendation on an application for promotion from associate professor to full professor, except that only committee members holding the rank of tenured full professor may vote.</w:t>
      </w:r>
      <w:r w:rsidR="00361393" w:rsidRPr="002070F1">
        <w:rPr>
          <w:rFonts w:ascii="Times" w:hAnsi="Times"/>
        </w:rPr>
        <w:t xml:space="preserve"> </w:t>
      </w:r>
    </w:p>
    <w:p w14:paraId="46E32739" w14:textId="77777777" w:rsidR="00601D2F" w:rsidRPr="002070F1" w:rsidRDefault="00601D2F" w:rsidP="00601D2F">
      <w:pPr>
        <w:rPr>
          <w:rFonts w:ascii="Times" w:hAnsi="Times"/>
        </w:rPr>
      </w:pPr>
    </w:p>
    <w:p w14:paraId="13648728" w14:textId="77777777" w:rsidR="00601D2F" w:rsidRPr="002070F1" w:rsidRDefault="009B6694" w:rsidP="00601D2F">
      <w:pPr>
        <w:rPr>
          <w:rFonts w:ascii="Times" w:hAnsi="Times"/>
        </w:rPr>
      </w:pPr>
      <w:r w:rsidRPr="002070F1">
        <w:rPr>
          <w:rFonts w:ascii="Times" w:hAnsi="Times"/>
        </w:rPr>
        <w:t>5.</w:t>
      </w:r>
      <w:r w:rsidR="00E764C0" w:rsidRPr="002070F1">
        <w:rPr>
          <w:rFonts w:ascii="Times" w:hAnsi="Times"/>
        </w:rPr>
        <w:t>4</w:t>
      </w:r>
      <w:r w:rsidR="00601D2F" w:rsidRPr="002070F1">
        <w:rPr>
          <w:rFonts w:ascii="Times" w:hAnsi="Times"/>
        </w:rPr>
        <w:t>.3</w:t>
      </w:r>
      <w:r w:rsidR="00601D2F" w:rsidRPr="002070F1">
        <w:rPr>
          <w:rFonts w:ascii="Times" w:hAnsi="Times"/>
        </w:rPr>
        <w:tab/>
        <w:t xml:space="preserve">Action by the </w:t>
      </w:r>
      <w:r w:rsidR="00360934" w:rsidRPr="002070F1">
        <w:rPr>
          <w:rFonts w:ascii="Times" w:hAnsi="Times"/>
        </w:rPr>
        <w:t>School Promotion and Tenure Committee</w:t>
      </w:r>
      <w:r w:rsidR="00601D2F" w:rsidRPr="002070F1">
        <w:rPr>
          <w:rFonts w:ascii="Times" w:hAnsi="Times"/>
        </w:rPr>
        <w:t xml:space="preserve"> on tenure and promotion recommendations.</w:t>
      </w:r>
    </w:p>
    <w:p w14:paraId="12A1CE05" w14:textId="77777777" w:rsidR="00601D2F" w:rsidRPr="002070F1" w:rsidRDefault="00601D2F" w:rsidP="00601D2F">
      <w:pPr>
        <w:rPr>
          <w:rFonts w:ascii="Times" w:hAnsi="Times"/>
        </w:rPr>
      </w:pPr>
      <w:r w:rsidRPr="002070F1">
        <w:rPr>
          <w:rFonts w:ascii="Times" w:hAnsi="Times"/>
        </w:rPr>
        <w:tab/>
      </w:r>
    </w:p>
    <w:p w14:paraId="64694A0A" w14:textId="77777777" w:rsidR="00601D2F" w:rsidRPr="002070F1" w:rsidRDefault="00601D2F" w:rsidP="006602E6">
      <w:pPr>
        <w:ind w:left="720"/>
        <w:rPr>
          <w:rFonts w:ascii="Times" w:hAnsi="Times"/>
        </w:rPr>
      </w:pPr>
      <w:r w:rsidRPr="002070F1">
        <w:rPr>
          <w:rFonts w:ascii="Times" w:hAnsi="Times"/>
        </w:rPr>
        <w:t xml:space="preserve">1.  Disqualification.  A member of the </w:t>
      </w:r>
      <w:r w:rsidR="00360934" w:rsidRPr="002070F1">
        <w:rPr>
          <w:rFonts w:ascii="Times" w:hAnsi="Times"/>
        </w:rPr>
        <w:t>Promotion and Tenure Committee</w:t>
      </w:r>
      <w:r w:rsidR="006602E6" w:rsidRPr="002070F1">
        <w:rPr>
          <w:rFonts w:ascii="Times" w:hAnsi="Times"/>
        </w:rPr>
        <w:t xml:space="preserve"> w</w:t>
      </w:r>
      <w:r w:rsidRPr="002070F1">
        <w:rPr>
          <w:rFonts w:ascii="Times" w:hAnsi="Times"/>
        </w:rPr>
        <w:t>hose own promotion recommendation is under the committee’s</w:t>
      </w:r>
      <w:r w:rsidR="006602E6" w:rsidRPr="002070F1">
        <w:rPr>
          <w:rFonts w:ascii="Times" w:hAnsi="Times"/>
        </w:rPr>
        <w:t xml:space="preserve"> </w:t>
      </w:r>
      <w:r w:rsidRPr="002070F1">
        <w:rPr>
          <w:rFonts w:ascii="Times" w:hAnsi="Times"/>
        </w:rPr>
        <w:t>consideration shall be disqualified from deliberations and voting on</w:t>
      </w:r>
      <w:r w:rsidR="006602E6" w:rsidRPr="002070F1">
        <w:rPr>
          <w:rFonts w:ascii="Times" w:hAnsi="Times"/>
        </w:rPr>
        <w:t xml:space="preserve"> </w:t>
      </w:r>
      <w:r w:rsidRPr="002070F1">
        <w:rPr>
          <w:rFonts w:ascii="Times" w:hAnsi="Times"/>
        </w:rPr>
        <w:t>his or her own case.</w:t>
      </w:r>
      <w:r w:rsidR="006602E6" w:rsidRPr="002070F1">
        <w:rPr>
          <w:rFonts w:ascii="Times" w:hAnsi="Times"/>
        </w:rPr>
        <w:t xml:space="preserve"> </w:t>
      </w:r>
      <w:r w:rsidRPr="002070F1">
        <w:rPr>
          <w:rFonts w:ascii="Times" w:hAnsi="Times"/>
        </w:rPr>
        <w:t xml:space="preserve">The committee shall select a replacement from the </w:t>
      </w:r>
      <w:r w:rsidR="006602E6" w:rsidRPr="002070F1">
        <w:rPr>
          <w:rFonts w:ascii="Times" w:hAnsi="Times"/>
        </w:rPr>
        <w:t>tenured faculty at the appropriate rank</w:t>
      </w:r>
      <w:r w:rsidRPr="002070F1">
        <w:rPr>
          <w:rFonts w:ascii="Times" w:hAnsi="Times"/>
        </w:rPr>
        <w:t>.</w:t>
      </w:r>
    </w:p>
    <w:p w14:paraId="364A52A0" w14:textId="77777777" w:rsidR="00601D2F" w:rsidRPr="002070F1" w:rsidRDefault="00601D2F" w:rsidP="00601D2F">
      <w:pPr>
        <w:rPr>
          <w:rFonts w:ascii="Times" w:hAnsi="Times"/>
        </w:rPr>
      </w:pPr>
    </w:p>
    <w:p w14:paraId="5C509AAA" w14:textId="232CD165" w:rsidR="00601D2F" w:rsidRPr="002070F1" w:rsidRDefault="00601D2F" w:rsidP="0099574F">
      <w:pPr>
        <w:ind w:left="720"/>
        <w:rPr>
          <w:rFonts w:ascii="Times" w:hAnsi="Times"/>
        </w:rPr>
      </w:pPr>
      <w:r w:rsidRPr="002070F1">
        <w:rPr>
          <w:rFonts w:ascii="Times" w:hAnsi="Times"/>
        </w:rPr>
        <w:t xml:space="preserve">2.  The </w:t>
      </w:r>
      <w:r w:rsidR="00360934" w:rsidRPr="002070F1">
        <w:rPr>
          <w:rFonts w:ascii="Times" w:hAnsi="Times"/>
        </w:rPr>
        <w:t>School Promotion and Tenure Committee</w:t>
      </w:r>
      <w:r w:rsidRPr="002070F1">
        <w:rPr>
          <w:rFonts w:ascii="Times" w:hAnsi="Times"/>
        </w:rPr>
        <w:t xml:space="preserve"> shall review the dossier</w:t>
      </w:r>
      <w:r w:rsidR="0099574F" w:rsidRPr="002070F1">
        <w:rPr>
          <w:rFonts w:ascii="Times" w:hAnsi="Times"/>
        </w:rPr>
        <w:t xml:space="preserve"> </w:t>
      </w:r>
      <w:r w:rsidRPr="002070F1">
        <w:rPr>
          <w:rFonts w:ascii="Times" w:hAnsi="Times"/>
        </w:rPr>
        <w:t xml:space="preserve">of materials on candidates for promotion </w:t>
      </w:r>
      <w:r w:rsidR="00903CD9" w:rsidRPr="002070F1">
        <w:rPr>
          <w:rFonts w:ascii="Times" w:hAnsi="Times"/>
        </w:rPr>
        <w:t>and/</w:t>
      </w:r>
      <w:r w:rsidRPr="002070F1">
        <w:rPr>
          <w:rFonts w:ascii="Times" w:hAnsi="Times"/>
        </w:rPr>
        <w:t>or tenure and vote on the</w:t>
      </w:r>
      <w:r w:rsidR="0099574F" w:rsidRPr="002070F1">
        <w:rPr>
          <w:rFonts w:ascii="Times" w:hAnsi="Times"/>
        </w:rPr>
        <w:t xml:space="preserve"> </w:t>
      </w:r>
      <w:r w:rsidRPr="002070F1">
        <w:rPr>
          <w:rFonts w:ascii="Times" w:hAnsi="Times"/>
        </w:rPr>
        <w:t>recommendations.  The committee can request additional information</w:t>
      </w:r>
      <w:r w:rsidR="0099574F" w:rsidRPr="002070F1">
        <w:rPr>
          <w:rFonts w:ascii="Times" w:hAnsi="Times"/>
        </w:rPr>
        <w:t xml:space="preserve"> </w:t>
      </w:r>
      <w:r w:rsidRPr="002070F1">
        <w:rPr>
          <w:rFonts w:ascii="Times" w:hAnsi="Times"/>
        </w:rPr>
        <w:t xml:space="preserve">from the nominee, </w:t>
      </w:r>
      <w:r w:rsidR="00C8515C">
        <w:rPr>
          <w:rFonts w:ascii="Times" w:hAnsi="Times"/>
        </w:rPr>
        <w:t>divisional</w:t>
      </w:r>
      <w:r w:rsidRPr="002070F1">
        <w:rPr>
          <w:rFonts w:ascii="Times" w:hAnsi="Times"/>
        </w:rPr>
        <w:t xml:space="preserve"> chair, and others.  The nominee</w:t>
      </w:r>
      <w:r w:rsidR="0099574F" w:rsidRPr="002070F1">
        <w:rPr>
          <w:rFonts w:ascii="Times" w:hAnsi="Times"/>
        </w:rPr>
        <w:t xml:space="preserve"> </w:t>
      </w:r>
      <w:r w:rsidRPr="002070F1">
        <w:rPr>
          <w:rFonts w:ascii="Times" w:hAnsi="Times"/>
        </w:rPr>
        <w:t>has the right to appear in person before the committee.</w:t>
      </w:r>
    </w:p>
    <w:p w14:paraId="1B4A6418" w14:textId="77777777" w:rsidR="00601D2F" w:rsidRPr="002070F1" w:rsidRDefault="00601D2F" w:rsidP="00601D2F">
      <w:pPr>
        <w:ind w:firstLine="720"/>
        <w:rPr>
          <w:rFonts w:ascii="Times" w:hAnsi="Times"/>
        </w:rPr>
      </w:pPr>
    </w:p>
    <w:p w14:paraId="0FEEBB9F" w14:textId="02D5D50B" w:rsidR="00601D2F" w:rsidRPr="002070F1" w:rsidRDefault="00601D2F" w:rsidP="003F3C62">
      <w:pPr>
        <w:ind w:left="720"/>
        <w:rPr>
          <w:rFonts w:ascii="Times" w:hAnsi="Times"/>
        </w:rPr>
      </w:pPr>
      <w:r w:rsidRPr="002070F1">
        <w:rPr>
          <w:rFonts w:ascii="Times" w:hAnsi="Times"/>
        </w:rPr>
        <w:lastRenderedPageBreak/>
        <w:t xml:space="preserve">3. </w:t>
      </w:r>
      <w:r w:rsidR="0058540C" w:rsidRPr="002070F1">
        <w:rPr>
          <w:rFonts w:ascii="Times" w:hAnsi="Times"/>
        </w:rPr>
        <w:t xml:space="preserve"> </w:t>
      </w:r>
      <w:r w:rsidRPr="002070F1">
        <w:rPr>
          <w:rFonts w:ascii="Times" w:hAnsi="Times"/>
        </w:rPr>
        <w:t xml:space="preserve">Discussions of the committee are confidential.  The </w:t>
      </w:r>
      <w:r w:rsidR="00C8515C">
        <w:rPr>
          <w:rFonts w:ascii="Times" w:hAnsi="Times"/>
        </w:rPr>
        <w:t xml:space="preserve">P&amp;T </w:t>
      </w:r>
      <w:r w:rsidRPr="002070F1">
        <w:rPr>
          <w:rFonts w:ascii="Times" w:hAnsi="Times"/>
        </w:rPr>
        <w:t>chairperson is</w:t>
      </w:r>
      <w:r w:rsidR="003F3C62" w:rsidRPr="002070F1">
        <w:rPr>
          <w:rFonts w:ascii="Times" w:hAnsi="Times"/>
        </w:rPr>
        <w:t xml:space="preserve"> </w:t>
      </w:r>
      <w:r w:rsidRPr="002070F1">
        <w:rPr>
          <w:rFonts w:ascii="Times" w:hAnsi="Times"/>
        </w:rPr>
        <w:t>empowered to summarize the decision of the committee, particularly</w:t>
      </w:r>
      <w:r w:rsidR="003F3C62" w:rsidRPr="002070F1">
        <w:rPr>
          <w:rFonts w:ascii="Times" w:hAnsi="Times"/>
        </w:rPr>
        <w:t xml:space="preserve"> </w:t>
      </w:r>
      <w:r w:rsidRPr="002070F1">
        <w:rPr>
          <w:rFonts w:ascii="Times" w:hAnsi="Times"/>
        </w:rPr>
        <w:t xml:space="preserve">as they relate to negative </w:t>
      </w:r>
      <w:r w:rsidR="003F3C62" w:rsidRPr="002070F1">
        <w:rPr>
          <w:rFonts w:ascii="Times" w:hAnsi="Times"/>
        </w:rPr>
        <w:t>r</w:t>
      </w:r>
      <w:r w:rsidRPr="002070F1">
        <w:rPr>
          <w:rFonts w:ascii="Times" w:hAnsi="Times"/>
        </w:rPr>
        <w:t>ecommendations.</w:t>
      </w:r>
    </w:p>
    <w:p w14:paraId="54A08080" w14:textId="77777777" w:rsidR="00601D2F" w:rsidRPr="002070F1" w:rsidRDefault="00601D2F" w:rsidP="00601D2F">
      <w:pPr>
        <w:ind w:firstLine="720"/>
        <w:rPr>
          <w:rFonts w:ascii="Times" w:hAnsi="Times"/>
        </w:rPr>
      </w:pPr>
    </w:p>
    <w:p w14:paraId="2C6EA21E" w14:textId="33A2A69D" w:rsidR="00601D2F" w:rsidRPr="002070F1" w:rsidRDefault="00601D2F" w:rsidP="000B5F75">
      <w:pPr>
        <w:ind w:left="720"/>
        <w:rPr>
          <w:rFonts w:ascii="Times" w:hAnsi="Times"/>
        </w:rPr>
      </w:pPr>
      <w:r w:rsidRPr="002070F1">
        <w:rPr>
          <w:rFonts w:ascii="Times" w:hAnsi="Times"/>
        </w:rPr>
        <w:t>4. Voting shall be by ballot. Only tenured associate professors or</w:t>
      </w:r>
      <w:r w:rsidR="000B5F75" w:rsidRPr="002070F1">
        <w:rPr>
          <w:rFonts w:ascii="Times" w:hAnsi="Times"/>
        </w:rPr>
        <w:t xml:space="preserve"> </w:t>
      </w:r>
      <w:r w:rsidRPr="002070F1">
        <w:rPr>
          <w:rFonts w:ascii="Times" w:hAnsi="Times"/>
        </w:rPr>
        <w:t>full professors on regular appointment may vote on applications for</w:t>
      </w:r>
      <w:r w:rsidR="000B5F75" w:rsidRPr="002070F1">
        <w:rPr>
          <w:rFonts w:ascii="Times" w:hAnsi="Times"/>
        </w:rPr>
        <w:t xml:space="preserve"> </w:t>
      </w:r>
      <w:r w:rsidRPr="002070F1">
        <w:rPr>
          <w:rFonts w:ascii="Times" w:hAnsi="Times"/>
        </w:rPr>
        <w:t>promotion to associate professor. Only tenured full professors on</w:t>
      </w:r>
      <w:r w:rsidR="000B5F75" w:rsidRPr="002070F1">
        <w:rPr>
          <w:rFonts w:ascii="Times" w:hAnsi="Times"/>
        </w:rPr>
        <w:t xml:space="preserve"> </w:t>
      </w:r>
      <w:r w:rsidRPr="002070F1">
        <w:rPr>
          <w:rFonts w:ascii="Times" w:hAnsi="Times"/>
        </w:rPr>
        <w:t>regular appointment may vote on applications for promotion to full</w:t>
      </w:r>
      <w:r w:rsidR="000B5F75" w:rsidRPr="002070F1">
        <w:rPr>
          <w:rFonts w:ascii="Times" w:hAnsi="Times"/>
        </w:rPr>
        <w:t xml:space="preserve"> </w:t>
      </w:r>
      <w:r w:rsidRPr="002070F1">
        <w:rPr>
          <w:rFonts w:ascii="Times" w:hAnsi="Times"/>
        </w:rPr>
        <w:t>professor.</w:t>
      </w:r>
      <w:r w:rsidR="0086659E">
        <w:rPr>
          <w:rFonts w:ascii="Times" w:hAnsi="Times"/>
        </w:rPr>
        <w:t xml:space="preserve"> </w:t>
      </w:r>
    </w:p>
    <w:p w14:paraId="2B4E16CA" w14:textId="77777777" w:rsidR="00601D2F" w:rsidRPr="002070F1" w:rsidRDefault="00601D2F" w:rsidP="00601D2F">
      <w:pPr>
        <w:ind w:firstLine="720"/>
        <w:rPr>
          <w:rFonts w:ascii="Times" w:hAnsi="Times"/>
        </w:rPr>
      </w:pPr>
    </w:p>
    <w:p w14:paraId="6DCD1E91" w14:textId="77777777" w:rsidR="00601D2F" w:rsidRPr="002070F1" w:rsidRDefault="00601D2F" w:rsidP="00601D2F">
      <w:pPr>
        <w:ind w:firstLine="720"/>
        <w:rPr>
          <w:rFonts w:ascii="Times" w:hAnsi="Times"/>
        </w:rPr>
      </w:pPr>
      <w:r w:rsidRPr="002070F1">
        <w:rPr>
          <w:rFonts w:ascii="Times" w:hAnsi="Times"/>
        </w:rPr>
        <w:t>5. Only the following recommendations will be made by the committee:</w:t>
      </w:r>
    </w:p>
    <w:p w14:paraId="711AA30C" w14:textId="336AC654" w:rsidR="00601D2F" w:rsidRPr="002070F1" w:rsidRDefault="00601D2F" w:rsidP="0086659E">
      <w:pPr>
        <w:ind w:left="720"/>
        <w:rPr>
          <w:rFonts w:ascii="Times" w:hAnsi="Times"/>
        </w:rPr>
      </w:pPr>
      <w:r w:rsidRPr="002070F1">
        <w:rPr>
          <w:rFonts w:ascii="Times" w:hAnsi="Times"/>
        </w:rPr>
        <w:t>“recommend approval,” or “do not recommend approval.”</w:t>
      </w:r>
      <w:r w:rsidR="0086659E">
        <w:rPr>
          <w:rFonts w:ascii="Times" w:hAnsi="Times"/>
        </w:rPr>
        <w:t xml:space="preserve"> A simple majority renders the decision.</w:t>
      </w:r>
    </w:p>
    <w:p w14:paraId="25EE05A9" w14:textId="77777777" w:rsidR="00601D2F" w:rsidRPr="002070F1" w:rsidRDefault="00601D2F" w:rsidP="00601D2F">
      <w:pPr>
        <w:ind w:firstLine="720"/>
        <w:rPr>
          <w:rFonts w:ascii="Times" w:hAnsi="Times"/>
        </w:rPr>
      </w:pPr>
    </w:p>
    <w:p w14:paraId="375BF970" w14:textId="490304E8" w:rsidR="00601D2F" w:rsidRPr="002070F1" w:rsidRDefault="00601D2F" w:rsidP="004C7B94">
      <w:pPr>
        <w:ind w:left="720"/>
        <w:rPr>
          <w:rFonts w:ascii="Times" w:hAnsi="Times"/>
        </w:rPr>
      </w:pPr>
      <w:r w:rsidRPr="002070F1">
        <w:rPr>
          <w:rFonts w:ascii="Times" w:hAnsi="Times"/>
        </w:rPr>
        <w:t xml:space="preserve">6. If fewer than </w:t>
      </w:r>
      <w:r w:rsidR="009A5F0D" w:rsidRPr="002070F1">
        <w:rPr>
          <w:rFonts w:ascii="Times" w:hAnsi="Times"/>
        </w:rPr>
        <w:t>five</w:t>
      </w:r>
      <w:r w:rsidRPr="002070F1">
        <w:rPr>
          <w:rFonts w:ascii="Times" w:hAnsi="Times"/>
        </w:rPr>
        <w:t xml:space="preserve"> members of the school committee are eligible to vote on promotion to full professor, the Policy Committee shall appoint temporary replacements who shall serve only for the cases for which the </w:t>
      </w:r>
      <w:r w:rsidR="00135640" w:rsidRPr="002070F1">
        <w:rPr>
          <w:rFonts w:ascii="Times" w:hAnsi="Times"/>
        </w:rPr>
        <w:t xml:space="preserve">School </w:t>
      </w:r>
      <w:r w:rsidR="00360934" w:rsidRPr="002070F1">
        <w:rPr>
          <w:rFonts w:ascii="Times" w:hAnsi="Times"/>
        </w:rPr>
        <w:t>Promotion and Tenure Committee</w:t>
      </w:r>
      <w:r w:rsidRPr="002070F1">
        <w:rPr>
          <w:rFonts w:ascii="Times" w:hAnsi="Times"/>
        </w:rPr>
        <w:t xml:space="preserve"> does not have at least</w:t>
      </w:r>
      <w:r w:rsidR="00BD24EF">
        <w:rPr>
          <w:rFonts w:ascii="Times" w:hAnsi="Times"/>
        </w:rPr>
        <w:t xml:space="preserve"> five</w:t>
      </w:r>
      <w:r w:rsidRPr="002070F1">
        <w:rPr>
          <w:rFonts w:ascii="Times" w:hAnsi="Times"/>
        </w:rPr>
        <w:t xml:space="preserve"> </w:t>
      </w:r>
      <w:r w:rsidRPr="002070F1">
        <w:rPr>
          <w:rFonts w:ascii="Times" w:hAnsi="Times"/>
          <w:strike/>
        </w:rPr>
        <w:t xml:space="preserve">three </w:t>
      </w:r>
      <w:r w:rsidRPr="002070F1">
        <w:rPr>
          <w:rFonts w:ascii="Times" w:hAnsi="Times"/>
        </w:rPr>
        <w:t>qualified members.</w:t>
      </w:r>
    </w:p>
    <w:p w14:paraId="5E7D1DBE" w14:textId="77777777" w:rsidR="00601D2F" w:rsidRPr="002070F1" w:rsidRDefault="00601D2F" w:rsidP="00601D2F">
      <w:pPr>
        <w:rPr>
          <w:rFonts w:ascii="Times" w:hAnsi="Times"/>
        </w:rPr>
      </w:pPr>
    </w:p>
    <w:p w14:paraId="00EAFCFC" w14:textId="77777777" w:rsidR="00601D2F" w:rsidRPr="002070F1" w:rsidRDefault="009B6694" w:rsidP="00601D2F">
      <w:pPr>
        <w:rPr>
          <w:rFonts w:ascii="Times" w:hAnsi="Times"/>
        </w:rPr>
      </w:pPr>
      <w:r w:rsidRPr="002070F1">
        <w:rPr>
          <w:rFonts w:ascii="Times" w:hAnsi="Times"/>
        </w:rPr>
        <w:t>5.</w:t>
      </w:r>
      <w:r w:rsidR="00E764C0" w:rsidRPr="002070F1">
        <w:rPr>
          <w:rFonts w:ascii="Times" w:hAnsi="Times"/>
        </w:rPr>
        <w:t>4</w:t>
      </w:r>
      <w:r w:rsidR="00601D2F" w:rsidRPr="002070F1">
        <w:rPr>
          <w:rFonts w:ascii="Times" w:hAnsi="Times"/>
        </w:rPr>
        <w:t xml:space="preserve">.4 </w:t>
      </w:r>
      <w:r w:rsidR="00D861C0" w:rsidRPr="002070F1">
        <w:rPr>
          <w:rFonts w:ascii="Times" w:hAnsi="Times"/>
        </w:rPr>
        <w:t xml:space="preserve"> </w:t>
      </w:r>
      <w:r w:rsidR="00D861C0" w:rsidRPr="002070F1">
        <w:rPr>
          <w:rFonts w:ascii="Times" w:hAnsi="Times"/>
        </w:rPr>
        <w:tab/>
      </w:r>
      <w:r w:rsidR="00601D2F" w:rsidRPr="002070F1">
        <w:rPr>
          <w:rFonts w:ascii="Times" w:hAnsi="Times"/>
        </w:rPr>
        <w:t>The</w:t>
      </w:r>
      <w:r w:rsidR="009A77E0" w:rsidRPr="002070F1">
        <w:rPr>
          <w:rFonts w:ascii="Times" w:hAnsi="Times"/>
        </w:rPr>
        <w:t xml:space="preserve"> </w:t>
      </w:r>
      <w:r w:rsidR="00601D2F" w:rsidRPr="002070F1">
        <w:rPr>
          <w:rFonts w:ascii="Times" w:hAnsi="Times"/>
        </w:rPr>
        <w:t xml:space="preserve">dean shall forward to the campus level all recommendations (positive and negative) of the </w:t>
      </w:r>
      <w:r w:rsidR="00360934" w:rsidRPr="002070F1">
        <w:rPr>
          <w:rFonts w:ascii="Times" w:hAnsi="Times"/>
        </w:rPr>
        <w:t>Promotion and Tenure Committee</w:t>
      </w:r>
      <w:r w:rsidR="00601D2F" w:rsidRPr="002070F1">
        <w:rPr>
          <w:rFonts w:ascii="Times" w:hAnsi="Times"/>
        </w:rPr>
        <w:t xml:space="preserve"> along with his or her recommendations and comments.  Copies of the school’s criteria for promotion and tenure shall accompany the recommendations of the dean to the campus level.</w:t>
      </w:r>
    </w:p>
    <w:p w14:paraId="51F805CB" w14:textId="77777777" w:rsidR="00601D2F" w:rsidRPr="002070F1" w:rsidRDefault="00601D2F" w:rsidP="00601D2F">
      <w:pPr>
        <w:rPr>
          <w:rFonts w:ascii="Times" w:hAnsi="Times"/>
        </w:rPr>
      </w:pPr>
    </w:p>
    <w:p w14:paraId="33032A12" w14:textId="0969D77A" w:rsidR="00601D2F" w:rsidRPr="002070F1" w:rsidRDefault="009B6694" w:rsidP="00601D2F">
      <w:pPr>
        <w:rPr>
          <w:rFonts w:ascii="Times" w:hAnsi="Times"/>
        </w:rPr>
      </w:pPr>
      <w:r w:rsidRPr="002070F1">
        <w:rPr>
          <w:rFonts w:ascii="Times" w:hAnsi="Times"/>
        </w:rPr>
        <w:t>5.</w:t>
      </w:r>
      <w:r w:rsidR="00E764C0" w:rsidRPr="002070F1">
        <w:rPr>
          <w:rFonts w:ascii="Times" w:hAnsi="Times"/>
        </w:rPr>
        <w:t>5</w:t>
      </w:r>
      <w:r w:rsidR="00601D2F" w:rsidRPr="002070F1">
        <w:rPr>
          <w:rFonts w:ascii="Times" w:hAnsi="Times"/>
        </w:rPr>
        <w:tab/>
        <w:t xml:space="preserve">Hearings and appeals.  Faculty members shall be immediately informed by the </w:t>
      </w:r>
      <w:r w:rsidR="00C8515C">
        <w:rPr>
          <w:rFonts w:ascii="Times" w:hAnsi="Times"/>
        </w:rPr>
        <w:t>divisional</w:t>
      </w:r>
      <w:r w:rsidR="00601D2F" w:rsidRPr="002070F1">
        <w:rPr>
          <w:rFonts w:ascii="Times" w:hAnsi="Times"/>
        </w:rPr>
        <w:t xml:space="preserve"> chair of the</w:t>
      </w:r>
      <w:r w:rsidR="00E316F3" w:rsidRPr="002070F1">
        <w:rPr>
          <w:rFonts w:ascii="Times" w:hAnsi="Times"/>
        </w:rPr>
        <w:t xml:space="preserve"> </w:t>
      </w:r>
      <w:r w:rsidR="00360934" w:rsidRPr="002070F1">
        <w:rPr>
          <w:rFonts w:ascii="Times" w:hAnsi="Times"/>
        </w:rPr>
        <w:t>School Promotion and Tenure Committee</w:t>
      </w:r>
      <w:r w:rsidR="00601D2F" w:rsidRPr="002070F1">
        <w:rPr>
          <w:rFonts w:ascii="Times" w:hAnsi="Times"/>
        </w:rPr>
        <w:t xml:space="preserve">’s recommendations.  The candidate for tenure or promotion shall have the right to a hearing for reconsideration before the faculty body voting on tenure or promotion applications.  The candidate shall also have the right to appeal a negative recommendation to the </w:t>
      </w:r>
      <w:r w:rsidR="00360934" w:rsidRPr="002070F1">
        <w:rPr>
          <w:rFonts w:ascii="Times" w:hAnsi="Times"/>
        </w:rPr>
        <w:t>School Promotion and Tenure Committee</w:t>
      </w:r>
      <w:r w:rsidR="00601D2F" w:rsidRPr="002070F1">
        <w:rPr>
          <w:rFonts w:ascii="Times" w:hAnsi="Times"/>
        </w:rPr>
        <w:t xml:space="preserve"> and to the dean and to such other appeals as may be provided for by campus policy.</w:t>
      </w:r>
    </w:p>
    <w:p w14:paraId="1B71B402" w14:textId="77777777" w:rsidR="00601D2F" w:rsidRPr="002070F1" w:rsidRDefault="00601D2F" w:rsidP="00601D2F">
      <w:pPr>
        <w:rPr>
          <w:rFonts w:ascii="Times" w:hAnsi="Times"/>
        </w:rPr>
      </w:pPr>
    </w:p>
    <w:p w14:paraId="74135E6E" w14:textId="77777777" w:rsidR="00601D2F" w:rsidRPr="002070F1" w:rsidRDefault="00601D2F" w:rsidP="00601D2F">
      <w:pPr>
        <w:rPr>
          <w:rFonts w:ascii="Times" w:hAnsi="Times"/>
        </w:rPr>
      </w:pPr>
      <w:r w:rsidRPr="002070F1">
        <w:rPr>
          <w:rFonts w:ascii="Times" w:hAnsi="Times"/>
        </w:rPr>
        <w:t>6.</w:t>
      </w:r>
      <w:r w:rsidRPr="002070F1">
        <w:rPr>
          <w:rFonts w:ascii="Times" w:hAnsi="Times"/>
        </w:rPr>
        <w:tab/>
        <w:t>Conferral of Tenure</w:t>
      </w:r>
    </w:p>
    <w:p w14:paraId="261A9A86" w14:textId="77777777" w:rsidR="00601D2F" w:rsidRPr="002070F1" w:rsidRDefault="00601D2F" w:rsidP="00601D2F">
      <w:pPr>
        <w:rPr>
          <w:rFonts w:ascii="Times" w:hAnsi="Times"/>
        </w:rPr>
      </w:pPr>
    </w:p>
    <w:p w14:paraId="65A6C432" w14:textId="3D1056DB" w:rsidR="00601D2F" w:rsidRPr="002070F1" w:rsidRDefault="00601D2F" w:rsidP="00601D2F">
      <w:pPr>
        <w:rPr>
          <w:rFonts w:ascii="Times" w:hAnsi="Times"/>
        </w:rPr>
      </w:pPr>
      <w:r w:rsidRPr="002070F1">
        <w:rPr>
          <w:rFonts w:ascii="Times" w:hAnsi="Times"/>
        </w:rPr>
        <w:t>6.1</w:t>
      </w:r>
      <w:r w:rsidRPr="002070F1">
        <w:rPr>
          <w:rFonts w:ascii="Times" w:hAnsi="Times"/>
        </w:rPr>
        <w:tab/>
        <w:t xml:space="preserve">The conferral of tenure is an important step for both the individual and the university.  Tenure shall be granted only to faculty who have demonstrated competency </w:t>
      </w:r>
      <w:r w:rsidR="005B199D">
        <w:rPr>
          <w:rFonts w:ascii="Times" w:hAnsi="Times"/>
        </w:rPr>
        <w:t>since their appointment at MU</w:t>
      </w:r>
      <w:r w:rsidRPr="002070F1">
        <w:rPr>
          <w:rFonts w:ascii="Times" w:hAnsi="Times"/>
        </w:rPr>
        <w:t xml:space="preserve"> and who can be expected to continue to make significant contributions to the mission of the school.  Tenure normally is granted only after the full probationary period specified in the university academic tenure regulations has been served. The criteria used to evaluate a faculty member’s qualifications for tenure are those criteria for promotion to associate professor.  Normally, a recommendation for promotion to that rank will accompany a recommendation for the granting of tenure if the candidate was hired at a rank below that of associate professor.</w:t>
      </w:r>
    </w:p>
    <w:p w14:paraId="49C190E0" w14:textId="77777777" w:rsidR="00601D2F" w:rsidRPr="002070F1" w:rsidRDefault="00601D2F" w:rsidP="00601D2F">
      <w:pPr>
        <w:rPr>
          <w:rFonts w:ascii="Times" w:hAnsi="Times"/>
        </w:rPr>
      </w:pPr>
    </w:p>
    <w:p w14:paraId="21DFABA2" w14:textId="77777777" w:rsidR="001B641C" w:rsidRPr="002070F1" w:rsidRDefault="00A0485C" w:rsidP="00601D2F">
      <w:pPr>
        <w:rPr>
          <w:rFonts w:ascii="Times" w:hAnsi="Times"/>
        </w:rPr>
      </w:pPr>
      <w:r w:rsidRPr="002070F1">
        <w:rPr>
          <w:rFonts w:ascii="Times" w:hAnsi="Times"/>
        </w:rPr>
        <w:t>7</w:t>
      </w:r>
      <w:r w:rsidR="00601D2F" w:rsidRPr="002070F1">
        <w:rPr>
          <w:rFonts w:ascii="Times" w:hAnsi="Times"/>
        </w:rPr>
        <w:t>.</w:t>
      </w:r>
      <w:r w:rsidR="00601D2F" w:rsidRPr="002070F1">
        <w:rPr>
          <w:rFonts w:ascii="Times" w:hAnsi="Times"/>
        </w:rPr>
        <w:tab/>
        <w:t>Promotion from ass</w:t>
      </w:r>
      <w:r w:rsidR="001B641C" w:rsidRPr="002070F1">
        <w:rPr>
          <w:rFonts w:ascii="Times" w:hAnsi="Times"/>
        </w:rPr>
        <w:t>istant to associate professor</w:t>
      </w:r>
      <w:r w:rsidR="001B641C" w:rsidRPr="002070F1">
        <w:rPr>
          <w:rFonts w:ascii="Times" w:hAnsi="Times"/>
        </w:rPr>
        <w:tab/>
      </w:r>
    </w:p>
    <w:p w14:paraId="1CC8198E" w14:textId="77777777" w:rsidR="001B641C" w:rsidRPr="002070F1" w:rsidRDefault="001B641C" w:rsidP="001B641C">
      <w:pPr>
        <w:ind w:firstLine="720"/>
        <w:rPr>
          <w:rFonts w:ascii="Times" w:hAnsi="Times"/>
        </w:rPr>
      </w:pPr>
    </w:p>
    <w:p w14:paraId="43891CCD" w14:textId="3C7C173F" w:rsidR="00601D2F" w:rsidRPr="002070F1" w:rsidRDefault="00601D2F" w:rsidP="00E70D2D">
      <w:pPr>
        <w:ind w:firstLine="720"/>
        <w:rPr>
          <w:rFonts w:ascii="Times" w:hAnsi="Times"/>
        </w:rPr>
      </w:pPr>
      <w:r w:rsidRPr="002070F1">
        <w:rPr>
          <w:rFonts w:ascii="Times" w:hAnsi="Times"/>
        </w:rPr>
        <w:lastRenderedPageBreak/>
        <w:t xml:space="preserve">Candidates should have demonstrated continued professional growth and a high level of competency that would be expected of a permanent member of the journalism faculty. A person should only be appointed or promoted to an associate professorship if he or she has achieved national </w:t>
      </w:r>
      <w:r w:rsidR="00702DFC">
        <w:rPr>
          <w:rFonts w:ascii="Times" w:hAnsi="Times"/>
        </w:rPr>
        <w:t xml:space="preserve">and/or international </w:t>
      </w:r>
      <w:r w:rsidRPr="002070F1">
        <w:rPr>
          <w:rFonts w:ascii="Times" w:hAnsi="Times"/>
        </w:rPr>
        <w:t xml:space="preserve">recognition for scholarly or </w:t>
      </w:r>
      <w:r w:rsidR="002070F1">
        <w:rPr>
          <w:rFonts w:ascii="Times" w:hAnsi="Times"/>
        </w:rPr>
        <w:t>creative</w:t>
      </w:r>
      <w:r w:rsidR="002070F1" w:rsidRPr="002070F1">
        <w:rPr>
          <w:rFonts w:ascii="Times" w:hAnsi="Times"/>
        </w:rPr>
        <w:t xml:space="preserve"> </w:t>
      </w:r>
      <w:r w:rsidRPr="002070F1">
        <w:rPr>
          <w:rFonts w:ascii="Times" w:hAnsi="Times"/>
        </w:rPr>
        <w:t>activities and shows promise of becoming a leading figure in the discipline.</w:t>
      </w:r>
      <w:r w:rsidR="00E70D2D" w:rsidRPr="002070F1">
        <w:rPr>
          <w:rFonts w:ascii="Times" w:hAnsi="Times"/>
        </w:rPr>
        <w:t xml:space="preserve"> Further, c</w:t>
      </w:r>
      <w:r w:rsidRPr="002070F1">
        <w:rPr>
          <w:rFonts w:ascii="Times" w:hAnsi="Times"/>
        </w:rPr>
        <w:t>andidates should have demonstrated t</w:t>
      </w:r>
      <w:r w:rsidR="00E70D2D" w:rsidRPr="002070F1">
        <w:rPr>
          <w:rFonts w:ascii="Times" w:hAnsi="Times"/>
        </w:rPr>
        <w:t xml:space="preserve">hat they are excellent teachers and </w:t>
      </w:r>
      <w:r w:rsidRPr="002070F1">
        <w:rPr>
          <w:rFonts w:ascii="Times" w:hAnsi="Times"/>
        </w:rPr>
        <w:t>should have demonstrated significant service.</w:t>
      </w:r>
    </w:p>
    <w:p w14:paraId="7E22B17F" w14:textId="77777777" w:rsidR="00601D2F" w:rsidRPr="002070F1" w:rsidRDefault="00601D2F" w:rsidP="00601D2F">
      <w:pPr>
        <w:rPr>
          <w:rFonts w:ascii="Times" w:hAnsi="Times"/>
        </w:rPr>
      </w:pPr>
    </w:p>
    <w:p w14:paraId="14004ADA" w14:textId="77777777" w:rsidR="00DE0E35" w:rsidRPr="002070F1" w:rsidRDefault="00A0485C" w:rsidP="00601D2F">
      <w:pPr>
        <w:rPr>
          <w:rFonts w:ascii="Times" w:hAnsi="Times"/>
        </w:rPr>
      </w:pPr>
      <w:r w:rsidRPr="002070F1">
        <w:rPr>
          <w:rFonts w:ascii="Times" w:hAnsi="Times"/>
        </w:rPr>
        <w:t>8</w:t>
      </w:r>
      <w:r w:rsidR="00601D2F" w:rsidRPr="002070F1">
        <w:rPr>
          <w:rFonts w:ascii="Times" w:hAnsi="Times"/>
        </w:rPr>
        <w:t>.</w:t>
      </w:r>
      <w:r w:rsidR="00601D2F" w:rsidRPr="002070F1">
        <w:rPr>
          <w:rFonts w:ascii="Times" w:hAnsi="Times"/>
        </w:rPr>
        <w:tab/>
        <w:t>Promotion from associate to professor</w:t>
      </w:r>
    </w:p>
    <w:p w14:paraId="6A444E75" w14:textId="77777777" w:rsidR="00DE0E35" w:rsidRPr="002070F1" w:rsidRDefault="00DE0E35" w:rsidP="00601D2F">
      <w:pPr>
        <w:rPr>
          <w:rFonts w:ascii="Times" w:hAnsi="Times"/>
        </w:rPr>
      </w:pPr>
    </w:p>
    <w:p w14:paraId="5982C05C" w14:textId="3117DBBA" w:rsidR="005F303D" w:rsidRPr="002070F1" w:rsidRDefault="00601D2F" w:rsidP="005F303D">
      <w:pPr>
        <w:ind w:firstLine="720"/>
        <w:rPr>
          <w:rFonts w:ascii="Times" w:hAnsi="Times"/>
        </w:rPr>
      </w:pPr>
      <w:r w:rsidRPr="002070F1">
        <w:rPr>
          <w:rFonts w:ascii="Times" w:hAnsi="Times"/>
        </w:rPr>
        <w:t xml:space="preserve">The position of professor is the highest academic rank. This rank must be earned by demonstrable achievement.  Promotion to professor shall be granted only to those who have achieved national </w:t>
      </w:r>
      <w:r w:rsidR="00702DFC">
        <w:rPr>
          <w:rFonts w:ascii="Times" w:hAnsi="Times"/>
        </w:rPr>
        <w:t xml:space="preserve">and/or international </w:t>
      </w:r>
      <w:r w:rsidR="00702D5C" w:rsidRPr="002070F1">
        <w:rPr>
          <w:rFonts w:ascii="Times" w:hAnsi="Times"/>
        </w:rPr>
        <w:t>reputation</w:t>
      </w:r>
      <w:r w:rsidRPr="002070F1">
        <w:rPr>
          <w:rFonts w:ascii="Times" w:hAnsi="Times"/>
        </w:rPr>
        <w:t xml:space="preserve"> </w:t>
      </w:r>
      <w:r w:rsidR="00314425" w:rsidRPr="002070F1">
        <w:rPr>
          <w:rFonts w:ascii="Times" w:hAnsi="Times"/>
        </w:rPr>
        <w:t xml:space="preserve">based on </w:t>
      </w:r>
      <w:r w:rsidRPr="002070F1">
        <w:rPr>
          <w:rFonts w:ascii="Times" w:hAnsi="Times"/>
        </w:rPr>
        <w:t xml:space="preserve">their excellence in scholarly or </w:t>
      </w:r>
      <w:r w:rsidR="002070F1">
        <w:rPr>
          <w:rFonts w:ascii="Times" w:hAnsi="Times"/>
        </w:rPr>
        <w:t>creative</w:t>
      </w:r>
      <w:r w:rsidR="002070F1" w:rsidRPr="002070F1">
        <w:rPr>
          <w:rFonts w:ascii="Times" w:hAnsi="Times"/>
        </w:rPr>
        <w:t xml:space="preserve"> </w:t>
      </w:r>
      <w:r w:rsidRPr="002070F1">
        <w:rPr>
          <w:rFonts w:ascii="Times" w:hAnsi="Times"/>
        </w:rPr>
        <w:t>activities.</w:t>
      </w:r>
      <w:r w:rsidR="005F303D" w:rsidRPr="002070F1">
        <w:rPr>
          <w:rFonts w:ascii="Times" w:hAnsi="Times"/>
        </w:rPr>
        <w:t xml:space="preserve"> Further, candidates should have demonstrated that they are excellent teachers and should have demonstrated exemplary service.</w:t>
      </w:r>
    </w:p>
    <w:p w14:paraId="081A6BCE" w14:textId="77777777" w:rsidR="00601D2F" w:rsidRPr="002070F1" w:rsidRDefault="00601D2F" w:rsidP="00601D2F">
      <w:pPr>
        <w:rPr>
          <w:rFonts w:ascii="Times" w:hAnsi="Times"/>
        </w:rPr>
      </w:pPr>
    </w:p>
    <w:p w14:paraId="78A68444" w14:textId="77777777" w:rsidR="00DF66AC" w:rsidRPr="002070F1" w:rsidRDefault="00A0485C" w:rsidP="00601D2F">
      <w:pPr>
        <w:rPr>
          <w:rFonts w:ascii="Times" w:hAnsi="Times"/>
        </w:rPr>
      </w:pPr>
      <w:r w:rsidRPr="002070F1">
        <w:rPr>
          <w:rFonts w:ascii="Times" w:hAnsi="Times"/>
        </w:rPr>
        <w:t>9</w:t>
      </w:r>
      <w:r w:rsidR="00601D2F" w:rsidRPr="002070F1">
        <w:rPr>
          <w:rFonts w:ascii="Times" w:hAnsi="Times"/>
        </w:rPr>
        <w:t>.</w:t>
      </w:r>
      <w:r w:rsidR="00601D2F" w:rsidRPr="002070F1">
        <w:rPr>
          <w:rFonts w:ascii="Times" w:hAnsi="Times"/>
        </w:rPr>
        <w:tab/>
      </w:r>
      <w:r w:rsidR="00DF66AC" w:rsidRPr="002070F1">
        <w:rPr>
          <w:rFonts w:ascii="Times" w:hAnsi="Times"/>
        </w:rPr>
        <w:t>Other evaluation</w:t>
      </w:r>
    </w:p>
    <w:p w14:paraId="272D1B04" w14:textId="77777777" w:rsidR="00DF66AC" w:rsidRPr="002070F1" w:rsidRDefault="00DF66AC" w:rsidP="00601D2F">
      <w:pPr>
        <w:rPr>
          <w:rFonts w:ascii="Times" w:hAnsi="Times"/>
        </w:rPr>
      </w:pPr>
    </w:p>
    <w:p w14:paraId="08723B1A" w14:textId="7F94A100" w:rsidR="00601D2F" w:rsidRPr="002070F1" w:rsidRDefault="00601D2F" w:rsidP="00DF66AC">
      <w:pPr>
        <w:ind w:firstLine="720"/>
        <w:rPr>
          <w:rFonts w:ascii="Times" w:hAnsi="Times"/>
        </w:rPr>
      </w:pPr>
      <w:r w:rsidRPr="002070F1">
        <w:rPr>
          <w:rFonts w:ascii="Times" w:hAnsi="Times"/>
        </w:rPr>
        <w:t xml:space="preserve">In addition to all of the </w:t>
      </w:r>
      <w:r w:rsidR="009B4EF2" w:rsidRPr="002070F1">
        <w:rPr>
          <w:rFonts w:ascii="Times" w:hAnsi="Times"/>
        </w:rPr>
        <w:t xml:space="preserve">review </w:t>
      </w:r>
      <w:r w:rsidRPr="002070F1">
        <w:rPr>
          <w:rFonts w:ascii="Times" w:hAnsi="Times"/>
        </w:rPr>
        <w:t xml:space="preserve">and evaluation procedures described above, all faculty members shall be evaluated annually by their </w:t>
      </w:r>
      <w:r w:rsidR="00440ADF">
        <w:rPr>
          <w:rFonts w:ascii="Times" w:hAnsi="Times"/>
        </w:rPr>
        <w:t>divisional chairs (faculty group c</w:t>
      </w:r>
      <w:r w:rsidR="00440ADF" w:rsidRPr="00DA7C59">
        <w:rPr>
          <w:rFonts w:ascii="Times" w:hAnsi="Times"/>
        </w:rPr>
        <w:t>hairs</w:t>
      </w:r>
      <w:r w:rsidR="00440ADF">
        <w:rPr>
          <w:rFonts w:ascii="Times" w:hAnsi="Times"/>
        </w:rPr>
        <w:t>)</w:t>
      </w:r>
      <w:r w:rsidRPr="002070F1">
        <w:rPr>
          <w:rFonts w:ascii="Times" w:hAnsi="Times"/>
        </w:rPr>
        <w:t xml:space="preserve"> even if they are not under review, according to the above procedures, for retention, promotion and tenure.</w:t>
      </w:r>
    </w:p>
    <w:p w14:paraId="21521556" w14:textId="77777777" w:rsidR="00601D2F" w:rsidRPr="002070F1" w:rsidRDefault="00601D2F" w:rsidP="00601D2F">
      <w:pPr>
        <w:rPr>
          <w:rFonts w:ascii="Times" w:hAnsi="Times"/>
        </w:rPr>
      </w:pPr>
    </w:p>
    <w:p w14:paraId="65094341" w14:textId="325CD21D" w:rsidR="00601D2F" w:rsidRPr="002070F1" w:rsidRDefault="00A0485C" w:rsidP="00601D2F">
      <w:pPr>
        <w:rPr>
          <w:rFonts w:ascii="Times" w:hAnsi="Times"/>
        </w:rPr>
      </w:pPr>
      <w:r w:rsidRPr="002070F1">
        <w:rPr>
          <w:rFonts w:ascii="Times" w:hAnsi="Times"/>
        </w:rPr>
        <w:t>9</w:t>
      </w:r>
      <w:r w:rsidR="00601D2F" w:rsidRPr="002070F1">
        <w:rPr>
          <w:rFonts w:ascii="Times" w:hAnsi="Times"/>
        </w:rPr>
        <w:t>.1</w:t>
      </w:r>
      <w:r w:rsidR="00601D2F" w:rsidRPr="002070F1">
        <w:rPr>
          <w:rFonts w:ascii="Times" w:hAnsi="Times"/>
        </w:rPr>
        <w:tab/>
        <w:t>The evaluation</w:t>
      </w:r>
      <w:r w:rsidR="00AC7689">
        <w:rPr>
          <w:rFonts w:ascii="Times" w:hAnsi="Times"/>
        </w:rPr>
        <w:t xml:space="preserve"> of the annual report</w:t>
      </w:r>
      <w:r w:rsidR="00601D2F" w:rsidRPr="002070F1">
        <w:rPr>
          <w:rFonts w:ascii="Times" w:hAnsi="Times"/>
        </w:rPr>
        <w:t xml:space="preserve"> will be used by the administration to help determine appropriate salary decisions.</w:t>
      </w:r>
    </w:p>
    <w:p w14:paraId="2F660B9A" w14:textId="77777777" w:rsidR="00601D2F" w:rsidRPr="002070F1" w:rsidRDefault="00601D2F" w:rsidP="00601D2F">
      <w:pPr>
        <w:rPr>
          <w:rFonts w:ascii="Times" w:hAnsi="Times"/>
        </w:rPr>
      </w:pPr>
    </w:p>
    <w:p w14:paraId="78D7D780" w14:textId="77777777" w:rsidR="00601D2F" w:rsidRPr="002070F1" w:rsidRDefault="00A0485C" w:rsidP="00601D2F">
      <w:pPr>
        <w:rPr>
          <w:rFonts w:ascii="Times" w:hAnsi="Times"/>
        </w:rPr>
      </w:pPr>
      <w:r w:rsidRPr="002070F1">
        <w:rPr>
          <w:rFonts w:ascii="Times" w:hAnsi="Times"/>
        </w:rPr>
        <w:t>9</w:t>
      </w:r>
      <w:r w:rsidR="00601D2F" w:rsidRPr="002070F1">
        <w:rPr>
          <w:rFonts w:ascii="Times" w:hAnsi="Times"/>
        </w:rPr>
        <w:t>.2</w:t>
      </w:r>
      <w:r w:rsidR="00601D2F" w:rsidRPr="002070F1">
        <w:rPr>
          <w:rFonts w:ascii="Times" w:hAnsi="Times"/>
        </w:rPr>
        <w:tab/>
        <w:t xml:space="preserve">As part of the evaluation process, modifications may be made in the focus of responsibilities as appropriate to the interests of the </w:t>
      </w:r>
      <w:r w:rsidR="00601D2F" w:rsidRPr="002070F1" w:rsidDel="006164BC">
        <w:rPr>
          <w:rFonts w:ascii="Times" w:hAnsi="Times"/>
        </w:rPr>
        <w:t>school</w:t>
      </w:r>
      <w:r w:rsidR="00601D2F" w:rsidRPr="002070F1">
        <w:rPr>
          <w:rFonts w:ascii="Times" w:hAnsi="Times"/>
        </w:rPr>
        <w:t xml:space="preserve"> and the faculty member.  Such modifications should be as explicit as possible and retained in the faculty member’s file.</w:t>
      </w:r>
    </w:p>
    <w:p w14:paraId="0B73516C" w14:textId="77777777" w:rsidR="00601D2F" w:rsidRPr="002070F1" w:rsidRDefault="00601D2F" w:rsidP="00601D2F">
      <w:pPr>
        <w:rPr>
          <w:rFonts w:ascii="Times" w:hAnsi="Times"/>
        </w:rPr>
      </w:pPr>
    </w:p>
    <w:p w14:paraId="620762E4" w14:textId="77777777" w:rsidR="00601D2F" w:rsidRPr="002070F1" w:rsidRDefault="00A0485C" w:rsidP="00601D2F">
      <w:pPr>
        <w:rPr>
          <w:rFonts w:ascii="Times" w:hAnsi="Times"/>
        </w:rPr>
      </w:pPr>
      <w:r w:rsidRPr="002070F1">
        <w:rPr>
          <w:rFonts w:ascii="Times" w:hAnsi="Times"/>
        </w:rPr>
        <w:t>9</w:t>
      </w:r>
      <w:r w:rsidR="00601D2F" w:rsidRPr="002070F1">
        <w:rPr>
          <w:rFonts w:ascii="Times" w:hAnsi="Times"/>
        </w:rPr>
        <w:t>.3</w:t>
      </w:r>
      <w:r w:rsidR="00601D2F" w:rsidRPr="002070F1">
        <w:rPr>
          <w:rFonts w:ascii="Times" w:hAnsi="Times"/>
        </w:rPr>
        <w:tab/>
        <w:t>During the course of the academic year, the activities of each faculty member should be documented when possible by placing information in his/her file.  The</w:t>
      </w:r>
      <w:r w:rsidR="00D44531" w:rsidRPr="002070F1">
        <w:rPr>
          <w:rFonts w:ascii="Times" w:hAnsi="Times"/>
        </w:rPr>
        <w:t xml:space="preserve"> </w:t>
      </w:r>
      <w:r w:rsidR="00601D2F" w:rsidRPr="002070F1">
        <w:rPr>
          <w:rFonts w:ascii="Times" w:hAnsi="Times"/>
        </w:rPr>
        <w:t>documentation is primarily the responsibility of the faculty member.</w:t>
      </w:r>
    </w:p>
    <w:p w14:paraId="5069A9AE" w14:textId="77777777" w:rsidR="00601D2F" w:rsidRPr="002070F1" w:rsidRDefault="00601D2F" w:rsidP="00601D2F">
      <w:pPr>
        <w:rPr>
          <w:rFonts w:ascii="Times" w:hAnsi="Times"/>
        </w:rPr>
      </w:pPr>
    </w:p>
    <w:p w14:paraId="009F64C9" w14:textId="13DBA3B2" w:rsidR="0068321B" w:rsidRPr="002070F1" w:rsidRDefault="00A0485C" w:rsidP="00601D2F">
      <w:pPr>
        <w:rPr>
          <w:rFonts w:ascii="Times" w:hAnsi="Times"/>
        </w:rPr>
      </w:pPr>
      <w:r w:rsidRPr="002070F1">
        <w:rPr>
          <w:rFonts w:ascii="Times" w:hAnsi="Times"/>
        </w:rPr>
        <w:t>9</w:t>
      </w:r>
      <w:r w:rsidR="00601D2F" w:rsidRPr="002070F1">
        <w:rPr>
          <w:rFonts w:ascii="Times" w:hAnsi="Times"/>
        </w:rPr>
        <w:t>.4</w:t>
      </w:r>
      <w:r w:rsidR="00601D2F" w:rsidRPr="002070F1">
        <w:rPr>
          <w:rFonts w:ascii="Times" w:hAnsi="Times"/>
        </w:rPr>
        <w:tab/>
        <w:t>In the School of Journalism, each tenured faculty member shall, prior to the end of each academic year, negotiate with the</w:t>
      </w:r>
      <w:r w:rsidR="00C8515C">
        <w:rPr>
          <w:rFonts w:ascii="Times" w:hAnsi="Times"/>
        </w:rPr>
        <w:t xml:space="preserve"> divisional</w:t>
      </w:r>
      <w:r w:rsidR="00601D2F" w:rsidRPr="002070F1">
        <w:rPr>
          <w:rFonts w:ascii="Times" w:hAnsi="Times"/>
        </w:rPr>
        <w:t xml:space="preserve"> chair of her or his faculty a work plan for the following year</w:t>
      </w:r>
      <w:r w:rsidR="002D7D67" w:rsidRPr="002070F1">
        <w:rPr>
          <w:rFonts w:ascii="Times" w:hAnsi="Times"/>
        </w:rPr>
        <w:t>.</w:t>
      </w:r>
      <w:r w:rsidR="00601D2F" w:rsidRPr="002070F1">
        <w:rPr>
          <w:rFonts w:ascii="Times" w:hAnsi="Times"/>
        </w:rPr>
        <w:t xml:space="preserve">  The plan will specify the goals for work in teaching, research and service. This plan shall be signed by both the faculty member and the chair.  The work plan becomes the reference point for the annual evaluation performed by the chair. When the tenured faculty member is due for a five-year review, the work plans and annual evaluations form the basis of the review. </w:t>
      </w:r>
    </w:p>
    <w:p w14:paraId="7DEA2E0F" w14:textId="77777777" w:rsidR="0068321B" w:rsidRPr="002070F1" w:rsidRDefault="0068321B" w:rsidP="00601D2F">
      <w:pPr>
        <w:rPr>
          <w:rFonts w:ascii="Times" w:hAnsi="Times"/>
        </w:rPr>
      </w:pPr>
    </w:p>
    <w:p w14:paraId="1BF5FAC0" w14:textId="77777777" w:rsidR="00601D2F" w:rsidRPr="002070F1" w:rsidRDefault="0068321B" w:rsidP="00601D2F">
      <w:pPr>
        <w:rPr>
          <w:rFonts w:ascii="Times" w:hAnsi="Times"/>
        </w:rPr>
      </w:pPr>
      <w:r w:rsidRPr="002070F1">
        <w:rPr>
          <w:rFonts w:ascii="Times" w:hAnsi="Times"/>
        </w:rPr>
        <w:t>10</w:t>
      </w:r>
      <w:r w:rsidR="0085753D" w:rsidRPr="002070F1">
        <w:rPr>
          <w:rFonts w:ascii="Times" w:hAnsi="Times"/>
        </w:rPr>
        <w:t>.</w:t>
      </w:r>
      <w:r w:rsidRPr="002070F1">
        <w:rPr>
          <w:rFonts w:ascii="Times" w:hAnsi="Times"/>
        </w:rPr>
        <w:tab/>
        <w:t>Post-tenure review</w:t>
      </w:r>
    </w:p>
    <w:p w14:paraId="46A15C29" w14:textId="77777777" w:rsidR="00601D2F" w:rsidRPr="002070F1" w:rsidRDefault="00601D2F" w:rsidP="00601D2F">
      <w:pPr>
        <w:rPr>
          <w:rFonts w:ascii="Times" w:hAnsi="Times"/>
        </w:rPr>
      </w:pPr>
    </w:p>
    <w:p w14:paraId="37596484" w14:textId="03F18A65" w:rsidR="00E31A74" w:rsidRPr="002070F1" w:rsidRDefault="0068321B" w:rsidP="00E31A74">
      <w:pPr>
        <w:autoSpaceDE w:val="0"/>
        <w:autoSpaceDN w:val="0"/>
        <w:adjustRightInd w:val="0"/>
        <w:rPr>
          <w:rFonts w:ascii="Times" w:hAnsi="Times"/>
        </w:rPr>
      </w:pPr>
      <w:r w:rsidRPr="002070F1">
        <w:rPr>
          <w:rFonts w:ascii="Times" w:hAnsi="Times"/>
        </w:rPr>
        <w:t>At five-year intervals</w:t>
      </w:r>
      <w:r w:rsidR="00321A3B" w:rsidRPr="002070F1">
        <w:rPr>
          <w:rFonts w:ascii="Times" w:hAnsi="Times"/>
        </w:rPr>
        <w:t xml:space="preserve"> after tenure is grant</w:t>
      </w:r>
      <w:r w:rsidR="005B4ACA" w:rsidRPr="002070F1">
        <w:rPr>
          <w:rFonts w:ascii="Times" w:hAnsi="Times"/>
        </w:rPr>
        <w:t>e</w:t>
      </w:r>
      <w:r w:rsidR="00321A3B" w:rsidRPr="002070F1">
        <w:rPr>
          <w:rFonts w:ascii="Times" w:hAnsi="Times"/>
        </w:rPr>
        <w:t>d</w:t>
      </w:r>
      <w:r w:rsidRPr="002070F1">
        <w:rPr>
          <w:rFonts w:ascii="Times" w:hAnsi="Times"/>
        </w:rPr>
        <w:t>, a tenured faculty member will resubmit</w:t>
      </w:r>
      <w:r w:rsidR="00F24657" w:rsidRPr="002070F1">
        <w:rPr>
          <w:rFonts w:ascii="Times" w:hAnsi="Times"/>
        </w:rPr>
        <w:t xml:space="preserve"> </w:t>
      </w:r>
      <w:r w:rsidRPr="002070F1">
        <w:rPr>
          <w:rFonts w:ascii="Times" w:hAnsi="Times"/>
        </w:rPr>
        <w:t xml:space="preserve">the </w:t>
      </w:r>
      <w:r w:rsidR="00B178DA" w:rsidRPr="002070F1">
        <w:rPr>
          <w:rFonts w:ascii="Times" w:hAnsi="Times"/>
        </w:rPr>
        <w:t xml:space="preserve">following to their </w:t>
      </w:r>
      <w:r w:rsidR="00440ADF">
        <w:rPr>
          <w:rFonts w:ascii="Times" w:hAnsi="Times"/>
        </w:rPr>
        <w:t xml:space="preserve">divisional chair (faculty group chair): </w:t>
      </w:r>
      <w:r w:rsidRPr="002070F1">
        <w:rPr>
          <w:rFonts w:ascii="Times" w:hAnsi="Times"/>
        </w:rPr>
        <w:t xml:space="preserve">annual reports and evaluation </w:t>
      </w:r>
      <w:r w:rsidRPr="002070F1">
        <w:rPr>
          <w:rFonts w:ascii="Times" w:hAnsi="Times"/>
        </w:rPr>
        <w:lastRenderedPageBreak/>
        <w:t>statements for the past five years, with a concise summary statement of research, teaching, and service activities for the five-year period, and a current curriculum vita</w:t>
      </w:r>
      <w:r w:rsidR="000530CC" w:rsidRPr="002070F1">
        <w:rPr>
          <w:rFonts w:ascii="Times" w:hAnsi="Times"/>
        </w:rPr>
        <w:t>e</w:t>
      </w:r>
      <w:r w:rsidRPr="002070F1">
        <w:rPr>
          <w:rFonts w:ascii="Times" w:hAnsi="Times"/>
        </w:rPr>
        <w:t xml:space="preserve">. </w:t>
      </w:r>
      <w:r w:rsidR="00E31A74" w:rsidRPr="002070F1">
        <w:rPr>
          <w:rFonts w:ascii="Times" w:hAnsi="Times"/>
          <w:i/>
        </w:rPr>
        <w:t xml:space="preserve"> </w:t>
      </w:r>
      <w:r w:rsidR="00DA3A36" w:rsidRPr="002070F1">
        <w:rPr>
          <w:rFonts w:ascii="Times" w:hAnsi="Times"/>
        </w:rPr>
        <w:t>The first five-year review will be done five years after the tenure decision or the last formal review of the faculty member for promotion to associate professor/full professor. Faculty hired with tenure will be reviewed five years after they are hired.</w:t>
      </w:r>
    </w:p>
    <w:p w14:paraId="7B71EAB3" w14:textId="77777777" w:rsidR="0068321B" w:rsidRPr="002070F1" w:rsidRDefault="0068321B" w:rsidP="0085753D">
      <w:pPr>
        <w:rPr>
          <w:rFonts w:ascii="Times" w:hAnsi="Times"/>
        </w:rPr>
      </w:pPr>
    </w:p>
    <w:p w14:paraId="633BDE72" w14:textId="7628C4EA" w:rsidR="005464E9" w:rsidRDefault="0068321B" w:rsidP="0068321B">
      <w:pPr>
        <w:rPr>
          <w:rFonts w:ascii="Times" w:hAnsi="Times"/>
        </w:rPr>
      </w:pPr>
      <w:r w:rsidRPr="002070F1">
        <w:rPr>
          <w:rFonts w:ascii="Times" w:hAnsi="Times"/>
        </w:rPr>
        <w:t>10.1</w:t>
      </w:r>
      <w:r w:rsidRPr="002070F1">
        <w:rPr>
          <w:rFonts w:ascii="Times" w:hAnsi="Times"/>
        </w:rPr>
        <w:tab/>
        <w:t>Based on the five-year report</w:t>
      </w:r>
      <w:r w:rsidR="00F24657" w:rsidRPr="002070F1">
        <w:rPr>
          <w:rFonts w:ascii="Times" w:hAnsi="Times"/>
        </w:rPr>
        <w:t>,</w:t>
      </w:r>
      <w:r w:rsidRPr="002070F1">
        <w:rPr>
          <w:rFonts w:ascii="Times" w:hAnsi="Times"/>
        </w:rPr>
        <w:t xml:space="preserve"> the </w:t>
      </w:r>
      <w:r w:rsidR="00440ADF">
        <w:rPr>
          <w:rFonts w:ascii="Times" w:hAnsi="Times"/>
        </w:rPr>
        <w:t xml:space="preserve">divisional chair </w:t>
      </w:r>
      <w:r w:rsidRPr="002070F1">
        <w:rPr>
          <w:rFonts w:ascii="Times" w:hAnsi="Times"/>
        </w:rPr>
        <w:t xml:space="preserve">will evaluate the faculty member's overall performance for the five-year period as </w:t>
      </w:r>
      <w:r w:rsidR="005B4ACA" w:rsidRPr="002070F1">
        <w:rPr>
          <w:rFonts w:ascii="Times" w:hAnsi="Times"/>
        </w:rPr>
        <w:t>“</w:t>
      </w:r>
      <w:r w:rsidRPr="002070F1">
        <w:rPr>
          <w:rFonts w:ascii="Times" w:hAnsi="Times"/>
        </w:rPr>
        <w:t>satisfactory</w:t>
      </w:r>
      <w:r w:rsidR="005B4ACA" w:rsidRPr="002070F1">
        <w:rPr>
          <w:rFonts w:ascii="Times" w:hAnsi="Times"/>
        </w:rPr>
        <w:t>”</w:t>
      </w:r>
      <w:r w:rsidRPr="002070F1">
        <w:rPr>
          <w:rFonts w:ascii="Times" w:hAnsi="Times"/>
        </w:rPr>
        <w:t xml:space="preserve"> or </w:t>
      </w:r>
      <w:r w:rsidR="005B4ACA" w:rsidRPr="002070F1">
        <w:rPr>
          <w:rFonts w:ascii="Times" w:hAnsi="Times"/>
        </w:rPr>
        <w:t>“</w:t>
      </w:r>
      <w:r w:rsidRPr="002070F1">
        <w:rPr>
          <w:rFonts w:ascii="Times" w:hAnsi="Times"/>
        </w:rPr>
        <w:t>unsatisfactory</w:t>
      </w:r>
      <w:r w:rsidR="00590D1C">
        <w:rPr>
          <w:rFonts w:ascii="Times" w:hAnsi="Times"/>
        </w:rPr>
        <w:t>,</w:t>
      </w:r>
      <w:r w:rsidR="005B4ACA" w:rsidRPr="002070F1">
        <w:rPr>
          <w:rFonts w:ascii="Times" w:hAnsi="Times"/>
        </w:rPr>
        <w:t>”</w:t>
      </w:r>
      <w:r w:rsidR="00590D1C">
        <w:rPr>
          <w:rFonts w:ascii="Times" w:hAnsi="Times"/>
        </w:rPr>
        <w:t xml:space="preserve"> accord</w:t>
      </w:r>
      <w:r w:rsidR="00F53EB3">
        <w:rPr>
          <w:rFonts w:ascii="Times" w:hAnsi="Times"/>
        </w:rPr>
        <w:t>ing to standards described in Section 5</w:t>
      </w:r>
      <w:r w:rsidR="00590D1C">
        <w:rPr>
          <w:rFonts w:ascii="Times" w:hAnsi="Times"/>
        </w:rPr>
        <w:t>.</w:t>
      </w:r>
      <w:r w:rsidRPr="002070F1">
        <w:rPr>
          <w:rFonts w:ascii="Times" w:hAnsi="Times"/>
        </w:rPr>
        <w:t xml:space="preserve"> The faculty member will receive this information in a written evaluation</w:t>
      </w:r>
      <w:r w:rsidR="00E0533E" w:rsidRPr="002070F1">
        <w:rPr>
          <w:rFonts w:ascii="Times" w:hAnsi="Times"/>
        </w:rPr>
        <w:t xml:space="preserve"> in which the </w:t>
      </w:r>
      <w:r w:rsidR="00440ADF">
        <w:rPr>
          <w:rFonts w:ascii="Times" w:hAnsi="Times"/>
        </w:rPr>
        <w:t xml:space="preserve">divisional </w:t>
      </w:r>
      <w:r w:rsidR="00E0533E" w:rsidRPr="002070F1">
        <w:rPr>
          <w:rFonts w:ascii="Times" w:hAnsi="Times"/>
        </w:rPr>
        <w:t>chair notes the specific reasons for a “satisfactory” or “unsatisfactory” recommendation</w:t>
      </w:r>
      <w:r w:rsidRPr="002070F1">
        <w:rPr>
          <w:rFonts w:ascii="Times" w:hAnsi="Times"/>
        </w:rPr>
        <w:t xml:space="preserve">.  </w:t>
      </w:r>
      <w:r w:rsidR="005464E9" w:rsidRPr="002070F1">
        <w:rPr>
          <w:rFonts w:ascii="Times" w:hAnsi="Times"/>
        </w:rPr>
        <w:t xml:space="preserve">If the evaluation is unsatisfactory, then the five-year report with chair’s evaluation will be sent to the School Promotion and Tenure Committee.  </w:t>
      </w:r>
    </w:p>
    <w:p w14:paraId="291D84D5" w14:textId="77777777" w:rsidR="005464E9" w:rsidRDefault="005464E9" w:rsidP="0068321B">
      <w:pPr>
        <w:rPr>
          <w:rFonts w:ascii="Times" w:hAnsi="Times"/>
        </w:rPr>
      </w:pPr>
    </w:p>
    <w:p w14:paraId="5C45D18F" w14:textId="754B3F5F" w:rsidR="0068321B" w:rsidRPr="002070F1" w:rsidRDefault="005464E9" w:rsidP="0068321B">
      <w:pPr>
        <w:rPr>
          <w:rFonts w:ascii="Times" w:hAnsi="Times"/>
        </w:rPr>
      </w:pPr>
      <w:r>
        <w:rPr>
          <w:rFonts w:ascii="Times" w:hAnsi="Times"/>
        </w:rPr>
        <w:t xml:space="preserve">10.2 </w:t>
      </w:r>
      <w:r w:rsidR="0068321B" w:rsidRPr="002070F1">
        <w:rPr>
          <w:rFonts w:ascii="Times" w:hAnsi="Times"/>
        </w:rPr>
        <w:t xml:space="preserve"> </w:t>
      </w:r>
      <w:r>
        <w:rPr>
          <w:rFonts w:ascii="Times" w:hAnsi="Times"/>
        </w:rPr>
        <w:t xml:space="preserve">The dean reviews the materials and the </w:t>
      </w:r>
      <w:r w:rsidR="00440ADF">
        <w:rPr>
          <w:rFonts w:ascii="Times" w:hAnsi="Times"/>
        </w:rPr>
        <w:t xml:space="preserve">divisional chair </w:t>
      </w:r>
      <w:r>
        <w:rPr>
          <w:rFonts w:ascii="Times" w:hAnsi="Times"/>
        </w:rPr>
        <w:t xml:space="preserve">letter and submits a “satisfactory” or “unsatisfactory” determination on a report form that goes to the Provost’s office. </w:t>
      </w:r>
    </w:p>
    <w:p w14:paraId="7D853097" w14:textId="77777777" w:rsidR="0068321B" w:rsidRPr="002070F1" w:rsidRDefault="0068321B" w:rsidP="0068321B">
      <w:pPr>
        <w:rPr>
          <w:rFonts w:ascii="Times" w:hAnsi="Times"/>
        </w:rPr>
      </w:pPr>
    </w:p>
    <w:p w14:paraId="79A6024B" w14:textId="4CF20F14" w:rsidR="0068321B" w:rsidRPr="002070F1" w:rsidRDefault="0068321B" w:rsidP="0068321B">
      <w:pPr>
        <w:rPr>
          <w:rFonts w:ascii="Times" w:hAnsi="Times"/>
        </w:rPr>
      </w:pPr>
      <w:r w:rsidRPr="00440ADF">
        <w:rPr>
          <w:rFonts w:ascii="Times" w:hAnsi="Times"/>
        </w:rPr>
        <w:t>10.</w:t>
      </w:r>
      <w:r w:rsidR="005464E9" w:rsidRPr="00440ADF">
        <w:rPr>
          <w:rFonts w:ascii="Times" w:hAnsi="Times"/>
        </w:rPr>
        <w:t>3</w:t>
      </w:r>
      <w:r w:rsidRPr="002070F1">
        <w:rPr>
          <w:rFonts w:ascii="Times" w:hAnsi="Times"/>
        </w:rPr>
        <w:tab/>
      </w:r>
      <w:r w:rsidR="00F24657" w:rsidRPr="002070F1">
        <w:rPr>
          <w:rFonts w:ascii="Times" w:hAnsi="Times"/>
        </w:rPr>
        <w:t xml:space="preserve">In the event of an unsatisfactory evaluation by the </w:t>
      </w:r>
      <w:r w:rsidR="00440ADF">
        <w:rPr>
          <w:rFonts w:ascii="Times" w:hAnsi="Times"/>
        </w:rPr>
        <w:t xml:space="preserve">divisional chair, </w:t>
      </w:r>
      <w:r w:rsidR="001F6ED9" w:rsidRPr="002070F1">
        <w:rPr>
          <w:rFonts w:ascii="Times" w:hAnsi="Times"/>
        </w:rPr>
        <w:t xml:space="preserve">School Promotion and Tenure Committee </w:t>
      </w:r>
      <w:r w:rsidRPr="002070F1">
        <w:rPr>
          <w:rFonts w:ascii="Times" w:hAnsi="Times"/>
        </w:rPr>
        <w:t xml:space="preserve">will perform its own full review of the performance of the faculty member over the five-year period, based on the standards described </w:t>
      </w:r>
      <w:r w:rsidR="00F53EB3">
        <w:rPr>
          <w:rFonts w:ascii="Times" w:hAnsi="Times"/>
        </w:rPr>
        <w:t>in Section 5</w:t>
      </w:r>
      <w:r w:rsidRPr="002070F1">
        <w:rPr>
          <w:rFonts w:ascii="Times" w:hAnsi="Times"/>
        </w:rPr>
        <w:t>. An unsatisfactory decision by the</w:t>
      </w:r>
      <w:r w:rsidR="001F6ED9" w:rsidRPr="002070F1">
        <w:rPr>
          <w:rFonts w:ascii="Times" w:hAnsi="Times"/>
        </w:rPr>
        <w:t xml:space="preserve"> School Promotion and Tenure Committee</w:t>
      </w:r>
      <w:r w:rsidRPr="002070F1">
        <w:rPr>
          <w:rFonts w:ascii="Times" w:hAnsi="Times"/>
        </w:rPr>
        <w:t xml:space="preserve"> will require a </w:t>
      </w:r>
      <w:r w:rsidR="00E2162F">
        <w:rPr>
          <w:rFonts w:ascii="Times" w:hAnsi="Times"/>
        </w:rPr>
        <w:t xml:space="preserve">5/7 </w:t>
      </w:r>
      <w:r w:rsidRPr="002070F1">
        <w:rPr>
          <w:rFonts w:ascii="Times" w:hAnsi="Times"/>
        </w:rPr>
        <w:t xml:space="preserve"> majority vote.  The faculty member will receive this information in a written evaluation.  The five-year evaluation process will be complete if the </w:t>
      </w:r>
      <w:r w:rsidR="001F6ED9" w:rsidRPr="002070F1">
        <w:rPr>
          <w:rFonts w:ascii="Times" w:hAnsi="Times"/>
        </w:rPr>
        <w:t>School Promotion and Tenure Committee</w:t>
      </w:r>
      <w:r w:rsidRPr="002070F1">
        <w:rPr>
          <w:rFonts w:ascii="Times" w:hAnsi="Times"/>
        </w:rPr>
        <w:t xml:space="preserve"> does not reach an unsatisfactory decision. In the event that the </w:t>
      </w:r>
      <w:r w:rsidR="001F6ED9" w:rsidRPr="002070F1">
        <w:rPr>
          <w:rFonts w:ascii="Times" w:hAnsi="Times"/>
        </w:rPr>
        <w:t xml:space="preserve">School Promotion and Tenure Committee </w:t>
      </w:r>
      <w:r w:rsidRPr="002070F1">
        <w:rPr>
          <w:rFonts w:ascii="Times" w:hAnsi="Times"/>
        </w:rPr>
        <w:t xml:space="preserve">concurs with the </w:t>
      </w:r>
      <w:r w:rsidR="00EA5C10">
        <w:rPr>
          <w:rFonts w:ascii="Times" w:hAnsi="Times"/>
        </w:rPr>
        <w:t xml:space="preserve">divisional </w:t>
      </w:r>
      <w:r w:rsidRPr="002070F1">
        <w:rPr>
          <w:rFonts w:ascii="Times" w:hAnsi="Times"/>
        </w:rPr>
        <w:t xml:space="preserve">chair’s judgment of unsatisfactory performance, the </w:t>
      </w:r>
      <w:r w:rsidR="001F6ED9" w:rsidRPr="002070F1">
        <w:rPr>
          <w:rFonts w:ascii="Times" w:hAnsi="Times"/>
        </w:rPr>
        <w:t xml:space="preserve">School Promotion and Tenure Committee’s </w:t>
      </w:r>
      <w:r w:rsidRPr="002070F1">
        <w:rPr>
          <w:rFonts w:ascii="Times" w:hAnsi="Times"/>
        </w:rPr>
        <w:t xml:space="preserve">written evaluation will describe in detail </w:t>
      </w:r>
      <w:r w:rsidR="00135640" w:rsidRPr="002070F1">
        <w:rPr>
          <w:rFonts w:ascii="Times" w:hAnsi="Times"/>
        </w:rPr>
        <w:t xml:space="preserve">its </w:t>
      </w:r>
      <w:r w:rsidRPr="002070F1">
        <w:rPr>
          <w:rFonts w:ascii="Times" w:hAnsi="Times"/>
        </w:rPr>
        <w:t>rationale for the unsatisfactory evaluation, and the subsequent process, specified in the UM Collected Rules and Regulations</w:t>
      </w:r>
      <w:r w:rsidR="00251093" w:rsidRPr="002070F1">
        <w:rPr>
          <w:rFonts w:ascii="Times" w:hAnsi="Times"/>
        </w:rPr>
        <w:t xml:space="preserve"> 310.015</w:t>
      </w:r>
      <w:r w:rsidRPr="002070F1">
        <w:rPr>
          <w:rFonts w:ascii="Times" w:hAnsi="Times"/>
        </w:rPr>
        <w:t>, will be followed.</w:t>
      </w:r>
    </w:p>
    <w:p w14:paraId="70B2F7BF" w14:textId="77777777" w:rsidR="0068321B" w:rsidRPr="002070F1" w:rsidRDefault="0068321B" w:rsidP="0068321B">
      <w:pPr>
        <w:rPr>
          <w:rFonts w:ascii="Times" w:hAnsi="Times"/>
        </w:rPr>
      </w:pPr>
    </w:p>
    <w:p w14:paraId="1CD74802" w14:textId="3ECC184E" w:rsidR="0068321B" w:rsidRPr="002070F1" w:rsidRDefault="0068321B" w:rsidP="0068321B">
      <w:pPr>
        <w:rPr>
          <w:rFonts w:ascii="Times" w:hAnsi="Times"/>
        </w:rPr>
      </w:pPr>
      <w:r w:rsidRPr="002070F1">
        <w:rPr>
          <w:rFonts w:ascii="Times" w:hAnsi="Times"/>
        </w:rPr>
        <w:t>10.</w:t>
      </w:r>
      <w:r w:rsidR="002821D3">
        <w:rPr>
          <w:rFonts w:ascii="Times" w:hAnsi="Times"/>
        </w:rPr>
        <w:t>4</w:t>
      </w:r>
      <w:r w:rsidRPr="002070F1">
        <w:rPr>
          <w:rFonts w:ascii="Times" w:hAnsi="Times"/>
        </w:rPr>
        <w:tab/>
        <w:t xml:space="preserve">The criteria by which a </w:t>
      </w:r>
      <w:r w:rsidR="00261EC9">
        <w:rPr>
          <w:rFonts w:ascii="Times" w:hAnsi="Times"/>
        </w:rPr>
        <w:t xml:space="preserve">divisional </w:t>
      </w:r>
      <w:r w:rsidRPr="002070F1">
        <w:rPr>
          <w:rFonts w:ascii="Times" w:hAnsi="Times"/>
        </w:rPr>
        <w:t>chair</w:t>
      </w:r>
      <w:r w:rsidR="00747ED1" w:rsidRPr="002070F1">
        <w:rPr>
          <w:rFonts w:ascii="Times" w:hAnsi="Times"/>
        </w:rPr>
        <w:t>, School Promotion and Tenure Committee, and/or Dean,</w:t>
      </w:r>
      <w:r w:rsidR="00282B50" w:rsidRPr="002070F1">
        <w:rPr>
          <w:rFonts w:ascii="Times" w:hAnsi="Times"/>
        </w:rPr>
        <w:t xml:space="preserve"> </w:t>
      </w:r>
      <w:r w:rsidRPr="002070F1">
        <w:rPr>
          <w:rFonts w:ascii="Times" w:hAnsi="Times"/>
        </w:rPr>
        <w:t>will evaluate a faculty member are the same criteria listed in section</w:t>
      </w:r>
      <w:r w:rsidR="007345D6" w:rsidRPr="002070F1">
        <w:rPr>
          <w:rFonts w:ascii="Times" w:hAnsi="Times"/>
        </w:rPr>
        <w:t>s 8 and</w:t>
      </w:r>
      <w:r w:rsidRPr="002070F1">
        <w:rPr>
          <w:rFonts w:ascii="Times" w:hAnsi="Times"/>
        </w:rPr>
        <w:t xml:space="preserve"> 5.3</w:t>
      </w:r>
      <w:r w:rsidR="00A24F4E" w:rsidRPr="002070F1">
        <w:rPr>
          <w:rFonts w:ascii="Times" w:hAnsi="Times"/>
        </w:rPr>
        <w:t xml:space="preserve"> </w:t>
      </w:r>
      <w:r w:rsidR="00681598" w:rsidRPr="002070F1">
        <w:rPr>
          <w:rFonts w:ascii="Times" w:hAnsi="Times"/>
        </w:rPr>
        <w:t>of this document</w:t>
      </w:r>
      <w:r w:rsidRPr="002070F1">
        <w:rPr>
          <w:rFonts w:ascii="Times" w:hAnsi="Times"/>
        </w:rPr>
        <w:t xml:space="preserve"> in the areas of teaching, research, and service.</w:t>
      </w:r>
    </w:p>
    <w:p w14:paraId="09F244AE" w14:textId="77777777" w:rsidR="0068321B" w:rsidRPr="002070F1" w:rsidRDefault="0068321B" w:rsidP="0068321B">
      <w:pPr>
        <w:rPr>
          <w:rFonts w:ascii="Times" w:hAnsi="Times"/>
        </w:rPr>
      </w:pPr>
    </w:p>
    <w:p w14:paraId="2E41736C" w14:textId="77777777" w:rsidR="0068321B" w:rsidRPr="002070F1" w:rsidRDefault="0068321B" w:rsidP="00601D2F">
      <w:pPr>
        <w:rPr>
          <w:rFonts w:ascii="Times" w:hAnsi="Times"/>
        </w:rPr>
      </w:pPr>
    </w:p>
    <w:p w14:paraId="1FF5B028" w14:textId="77777777" w:rsidR="00601D2F" w:rsidRPr="002070F1" w:rsidRDefault="00601D2F" w:rsidP="00601D2F">
      <w:pPr>
        <w:rPr>
          <w:rFonts w:ascii="Times" w:hAnsi="Times"/>
        </w:rPr>
      </w:pPr>
      <w:r w:rsidRPr="002070F1">
        <w:rPr>
          <w:rFonts w:ascii="Times" w:hAnsi="Times"/>
        </w:rPr>
        <w:t>Adopted April 1995</w:t>
      </w:r>
    </w:p>
    <w:p w14:paraId="2F73B1AB" w14:textId="77777777" w:rsidR="00601D2F" w:rsidRPr="002070F1" w:rsidRDefault="00601D2F" w:rsidP="00601D2F">
      <w:pPr>
        <w:rPr>
          <w:rFonts w:ascii="Times" w:hAnsi="Times"/>
        </w:rPr>
      </w:pPr>
      <w:r w:rsidRPr="002070F1">
        <w:rPr>
          <w:rFonts w:ascii="Times" w:hAnsi="Times"/>
        </w:rPr>
        <w:t>Revised May 2006</w:t>
      </w:r>
      <w:r w:rsidR="00393F9C" w:rsidRPr="002070F1">
        <w:rPr>
          <w:rFonts w:ascii="Times" w:hAnsi="Times"/>
        </w:rPr>
        <w:t xml:space="preserve"> aec</w:t>
      </w:r>
    </w:p>
    <w:p w14:paraId="0473BD60" w14:textId="77777777" w:rsidR="00393F9C" w:rsidRPr="002070F1" w:rsidRDefault="00160940" w:rsidP="00601D2F">
      <w:pPr>
        <w:rPr>
          <w:rFonts w:ascii="Times" w:hAnsi="Times"/>
        </w:rPr>
      </w:pPr>
      <w:r w:rsidRPr="002070F1">
        <w:rPr>
          <w:rFonts w:ascii="Times" w:hAnsi="Times"/>
        </w:rPr>
        <w:t xml:space="preserve">Revised/approved </w:t>
      </w:r>
      <w:r w:rsidR="00601D2F" w:rsidRPr="002070F1">
        <w:rPr>
          <w:rFonts w:ascii="Times" w:hAnsi="Times"/>
        </w:rPr>
        <w:t xml:space="preserve"> October 2008</w:t>
      </w:r>
      <w:r w:rsidR="00393F9C" w:rsidRPr="002070F1">
        <w:rPr>
          <w:rFonts w:ascii="Times" w:hAnsi="Times"/>
        </w:rPr>
        <w:t xml:space="preserve"> eah</w:t>
      </w:r>
    </w:p>
    <w:p w14:paraId="6734AD97" w14:textId="77777777" w:rsidR="0085753D" w:rsidRPr="002070F1" w:rsidRDefault="00160940" w:rsidP="00601D2F">
      <w:pPr>
        <w:rPr>
          <w:rFonts w:ascii="Times" w:hAnsi="Times"/>
        </w:rPr>
      </w:pPr>
      <w:r w:rsidRPr="002070F1">
        <w:rPr>
          <w:rFonts w:ascii="Times" w:hAnsi="Times"/>
        </w:rPr>
        <w:t xml:space="preserve">Revised/approved </w:t>
      </w:r>
      <w:r w:rsidR="00393F9C" w:rsidRPr="002070F1">
        <w:rPr>
          <w:rFonts w:ascii="Times" w:hAnsi="Times"/>
        </w:rPr>
        <w:t xml:space="preserve"> May 2010 eah</w:t>
      </w:r>
    </w:p>
    <w:p w14:paraId="6AF47004" w14:textId="77777777" w:rsidR="00393F9C" w:rsidRDefault="00105337" w:rsidP="00601D2F">
      <w:pPr>
        <w:rPr>
          <w:rFonts w:ascii="Times" w:hAnsi="Times"/>
        </w:rPr>
      </w:pPr>
      <w:r w:rsidRPr="002070F1">
        <w:rPr>
          <w:rFonts w:ascii="Times" w:hAnsi="Times"/>
        </w:rPr>
        <w:t>Revised/Approved July 2011 eah</w:t>
      </w:r>
    </w:p>
    <w:p w14:paraId="49D67877" w14:textId="43D83769" w:rsidR="00603CB2" w:rsidRPr="002070F1" w:rsidRDefault="00603CB2" w:rsidP="00601D2F">
      <w:pPr>
        <w:rPr>
          <w:rFonts w:ascii="Times" w:hAnsi="Times"/>
        </w:rPr>
      </w:pPr>
      <w:r>
        <w:rPr>
          <w:rFonts w:ascii="Times" w:hAnsi="Times"/>
        </w:rPr>
        <w:t>Revised/Approved November 2015</w:t>
      </w:r>
    </w:p>
    <w:p w14:paraId="3E7A3473" w14:textId="77777777" w:rsidR="00601D2F" w:rsidRPr="002070F1" w:rsidRDefault="00601D2F" w:rsidP="00601D2F">
      <w:pPr>
        <w:rPr>
          <w:rFonts w:ascii="Times" w:hAnsi="Times"/>
        </w:rPr>
      </w:pPr>
    </w:p>
    <w:p w14:paraId="00BA5ABA" w14:textId="6EEE965D" w:rsidR="00601D2F" w:rsidRPr="002070F1" w:rsidRDefault="00601D2F" w:rsidP="00601D2F">
      <w:pPr>
        <w:rPr>
          <w:rFonts w:ascii="Times" w:hAnsi="Times"/>
        </w:rPr>
      </w:pPr>
    </w:p>
    <w:sectPr w:rsidR="00601D2F" w:rsidRPr="002070F1" w:rsidSect="001E762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074AC" w14:textId="77777777" w:rsidR="00CF2005" w:rsidRDefault="00CF2005" w:rsidP="00C975D2">
      <w:r>
        <w:separator/>
      </w:r>
    </w:p>
  </w:endnote>
  <w:endnote w:type="continuationSeparator" w:id="0">
    <w:p w14:paraId="4D32A367" w14:textId="77777777" w:rsidR="00CF2005" w:rsidRDefault="00CF2005" w:rsidP="00C9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DF67" w14:textId="77777777" w:rsidR="00BE3D28" w:rsidRDefault="00BE3D28" w:rsidP="00C975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9B9103" w14:textId="77777777" w:rsidR="00BE3D28" w:rsidRDefault="00BE3D28" w:rsidP="00C975D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5258B" w14:textId="77777777" w:rsidR="00BE3D28" w:rsidRPr="00C975D2" w:rsidRDefault="00BE3D28" w:rsidP="00C975D2">
    <w:pPr>
      <w:pStyle w:val="Footer"/>
      <w:framePr w:wrap="around" w:vAnchor="text" w:hAnchor="margin" w:xAlign="right" w:y="1"/>
      <w:rPr>
        <w:rStyle w:val="PageNumber"/>
        <w:sz w:val="20"/>
        <w:szCs w:val="20"/>
      </w:rPr>
    </w:pPr>
    <w:r w:rsidRPr="00C975D2">
      <w:rPr>
        <w:rStyle w:val="PageNumber"/>
        <w:sz w:val="20"/>
        <w:szCs w:val="20"/>
      </w:rPr>
      <w:fldChar w:fldCharType="begin"/>
    </w:r>
    <w:r w:rsidRPr="00C975D2">
      <w:rPr>
        <w:rStyle w:val="PageNumber"/>
        <w:sz w:val="20"/>
        <w:szCs w:val="20"/>
      </w:rPr>
      <w:instrText xml:space="preserve">PAGE  </w:instrText>
    </w:r>
    <w:r w:rsidRPr="00C975D2">
      <w:rPr>
        <w:rStyle w:val="PageNumber"/>
        <w:sz w:val="20"/>
        <w:szCs w:val="20"/>
      </w:rPr>
      <w:fldChar w:fldCharType="separate"/>
    </w:r>
    <w:r w:rsidR="004E2F6E">
      <w:rPr>
        <w:rStyle w:val="PageNumber"/>
        <w:noProof/>
        <w:sz w:val="20"/>
        <w:szCs w:val="20"/>
      </w:rPr>
      <w:t>9</w:t>
    </w:r>
    <w:r w:rsidRPr="00C975D2">
      <w:rPr>
        <w:rStyle w:val="PageNumber"/>
        <w:sz w:val="20"/>
        <w:szCs w:val="20"/>
      </w:rPr>
      <w:fldChar w:fldCharType="end"/>
    </w:r>
  </w:p>
  <w:p w14:paraId="18971173" w14:textId="77777777" w:rsidR="00BE3D28" w:rsidRDefault="00BE3D28" w:rsidP="00C975D2">
    <w:pPr>
      <w:pStyle w:val="Footer"/>
      <w:ind w:right="360"/>
    </w:pPr>
  </w:p>
  <w:p w14:paraId="2E802046" w14:textId="77777777" w:rsidR="00BE3D28" w:rsidRDefault="00BE3D28" w:rsidP="00C975D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A9259" w14:textId="77777777" w:rsidR="00CF2005" w:rsidRDefault="00CF2005" w:rsidP="00C975D2">
      <w:r>
        <w:separator/>
      </w:r>
    </w:p>
  </w:footnote>
  <w:footnote w:type="continuationSeparator" w:id="0">
    <w:p w14:paraId="1B1A4084" w14:textId="77777777" w:rsidR="00CF2005" w:rsidRDefault="00CF2005" w:rsidP="00C975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7A92"/>
    <w:multiLevelType w:val="multilevel"/>
    <w:tmpl w:val="E626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952E65"/>
    <w:multiLevelType w:val="multilevel"/>
    <w:tmpl w:val="225C8B6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4F814FFF"/>
    <w:multiLevelType w:val="multilevel"/>
    <w:tmpl w:val="5CC0C0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57C4668"/>
    <w:multiLevelType w:val="multilevel"/>
    <w:tmpl w:val="A68CC966"/>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618B5B94"/>
    <w:multiLevelType w:val="hybridMultilevel"/>
    <w:tmpl w:val="3FDAE17C"/>
    <w:lvl w:ilvl="0" w:tplc="3ACAAB6E">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6905C8B"/>
    <w:multiLevelType w:val="multilevel"/>
    <w:tmpl w:val="36BAEB0E"/>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ED949EF"/>
    <w:multiLevelType w:val="hybridMultilevel"/>
    <w:tmpl w:val="433CA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F922AE"/>
    <w:multiLevelType w:val="multilevel"/>
    <w:tmpl w:val="6D6EA2B6"/>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6FE74761"/>
    <w:multiLevelType w:val="hybridMultilevel"/>
    <w:tmpl w:val="6AAA62D0"/>
    <w:lvl w:ilvl="0" w:tplc="B75A8DA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AA4338B"/>
    <w:multiLevelType w:val="multilevel"/>
    <w:tmpl w:val="57A49BC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8"/>
  </w:num>
  <w:num w:numId="3">
    <w:abstractNumId w:val="4"/>
  </w:num>
  <w:num w:numId="4">
    <w:abstractNumId w:val="9"/>
  </w:num>
  <w:num w:numId="5">
    <w:abstractNumId w:val="7"/>
  </w:num>
  <w:num w:numId="6">
    <w:abstractNumId w:val="3"/>
  </w:num>
  <w:num w:numId="7">
    <w:abstractNumId w:val="5"/>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85"/>
    <w:rsid w:val="00002055"/>
    <w:rsid w:val="000070C5"/>
    <w:rsid w:val="00011265"/>
    <w:rsid w:val="00016D5E"/>
    <w:rsid w:val="00023DA4"/>
    <w:rsid w:val="00037B24"/>
    <w:rsid w:val="000426FD"/>
    <w:rsid w:val="00042AC3"/>
    <w:rsid w:val="00042EFD"/>
    <w:rsid w:val="00050E87"/>
    <w:rsid w:val="0005142D"/>
    <w:rsid w:val="000530CC"/>
    <w:rsid w:val="00060A80"/>
    <w:rsid w:val="000621DF"/>
    <w:rsid w:val="00072DA6"/>
    <w:rsid w:val="00084D8D"/>
    <w:rsid w:val="00087275"/>
    <w:rsid w:val="0009777F"/>
    <w:rsid w:val="000A5BF3"/>
    <w:rsid w:val="000B5F75"/>
    <w:rsid w:val="000B7CFB"/>
    <w:rsid w:val="00100711"/>
    <w:rsid w:val="00105337"/>
    <w:rsid w:val="00105C91"/>
    <w:rsid w:val="00106718"/>
    <w:rsid w:val="00117DC0"/>
    <w:rsid w:val="001203B9"/>
    <w:rsid w:val="001223A2"/>
    <w:rsid w:val="00122E03"/>
    <w:rsid w:val="001249FB"/>
    <w:rsid w:val="001320D8"/>
    <w:rsid w:val="00135640"/>
    <w:rsid w:val="0014004A"/>
    <w:rsid w:val="0015220B"/>
    <w:rsid w:val="00155E9D"/>
    <w:rsid w:val="00160940"/>
    <w:rsid w:val="00161A62"/>
    <w:rsid w:val="00172B38"/>
    <w:rsid w:val="0017535C"/>
    <w:rsid w:val="00187014"/>
    <w:rsid w:val="001929AC"/>
    <w:rsid w:val="00192CE0"/>
    <w:rsid w:val="001A22D3"/>
    <w:rsid w:val="001A5E2E"/>
    <w:rsid w:val="001A65A1"/>
    <w:rsid w:val="001B641C"/>
    <w:rsid w:val="001C0299"/>
    <w:rsid w:val="001E762F"/>
    <w:rsid w:val="001F5476"/>
    <w:rsid w:val="001F55B4"/>
    <w:rsid w:val="001F5AAE"/>
    <w:rsid w:val="001F5DDB"/>
    <w:rsid w:val="001F6ED9"/>
    <w:rsid w:val="002070F1"/>
    <w:rsid w:val="0022017C"/>
    <w:rsid w:val="002255D6"/>
    <w:rsid w:val="00235AE2"/>
    <w:rsid w:val="002414D2"/>
    <w:rsid w:val="00243B61"/>
    <w:rsid w:val="00246B99"/>
    <w:rsid w:val="00251093"/>
    <w:rsid w:val="00254346"/>
    <w:rsid w:val="002574D6"/>
    <w:rsid w:val="00261EC9"/>
    <w:rsid w:val="002676B8"/>
    <w:rsid w:val="00272901"/>
    <w:rsid w:val="00281423"/>
    <w:rsid w:val="00281CB1"/>
    <w:rsid w:val="002821D3"/>
    <w:rsid w:val="00282B50"/>
    <w:rsid w:val="00284527"/>
    <w:rsid w:val="00292FD3"/>
    <w:rsid w:val="002B1406"/>
    <w:rsid w:val="002D594E"/>
    <w:rsid w:val="002D7977"/>
    <w:rsid w:val="002D7D67"/>
    <w:rsid w:val="002E2578"/>
    <w:rsid w:val="002F00F2"/>
    <w:rsid w:val="002F0F7D"/>
    <w:rsid w:val="003064AA"/>
    <w:rsid w:val="00314425"/>
    <w:rsid w:val="00321A3B"/>
    <w:rsid w:val="00322BA3"/>
    <w:rsid w:val="00327BF1"/>
    <w:rsid w:val="00337080"/>
    <w:rsid w:val="00337371"/>
    <w:rsid w:val="003420DF"/>
    <w:rsid w:val="00343517"/>
    <w:rsid w:val="003444E3"/>
    <w:rsid w:val="00357AAC"/>
    <w:rsid w:val="00360934"/>
    <w:rsid w:val="00361393"/>
    <w:rsid w:val="00362E9A"/>
    <w:rsid w:val="0037231C"/>
    <w:rsid w:val="00391988"/>
    <w:rsid w:val="00393F9C"/>
    <w:rsid w:val="003A0786"/>
    <w:rsid w:val="003A6A15"/>
    <w:rsid w:val="003B09EF"/>
    <w:rsid w:val="003B180D"/>
    <w:rsid w:val="003C615E"/>
    <w:rsid w:val="003C7501"/>
    <w:rsid w:val="003D381E"/>
    <w:rsid w:val="003D5F09"/>
    <w:rsid w:val="003D63C9"/>
    <w:rsid w:val="003E1082"/>
    <w:rsid w:val="003E2592"/>
    <w:rsid w:val="003E303B"/>
    <w:rsid w:val="003E4A72"/>
    <w:rsid w:val="003F3C62"/>
    <w:rsid w:val="004116A4"/>
    <w:rsid w:val="00413A80"/>
    <w:rsid w:val="00431452"/>
    <w:rsid w:val="00433810"/>
    <w:rsid w:val="0043462C"/>
    <w:rsid w:val="00435942"/>
    <w:rsid w:val="00440ADF"/>
    <w:rsid w:val="00441D2E"/>
    <w:rsid w:val="00446D58"/>
    <w:rsid w:val="00450E86"/>
    <w:rsid w:val="00462B98"/>
    <w:rsid w:val="00466F48"/>
    <w:rsid w:val="00474BEB"/>
    <w:rsid w:val="00483103"/>
    <w:rsid w:val="00491CE4"/>
    <w:rsid w:val="004A2006"/>
    <w:rsid w:val="004A66E6"/>
    <w:rsid w:val="004B0F34"/>
    <w:rsid w:val="004C7B94"/>
    <w:rsid w:val="004D060D"/>
    <w:rsid w:val="004E20D2"/>
    <w:rsid w:val="004E2F6E"/>
    <w:rsid w:val="004F029F"/>
    <w:rsid w:val="005008AD"/>
    <w:rsid w:val="00531BF7"/>
    <w:rsid w:val="005322AF"/>
    <w:rsid w:val="005327B3"/>
    <w:rsid w:val="005464E9"/>
    <w:rsid w:val="00554DD3"/>
    <w:rsid w:val="0056245F"/>
    <w:rsid w:val="00577397"/>
    <w:rsid w:val="0058540C"/>
    <w:rsid w:val="00590D1C"/>
    <w:rsid w:val="0059131A"/>
    <w:rsid w:val="00593BB8"/>
    <w:rsid w:val="00594885"/>
    <w:rsid w:val="00594AB9"/>
    <w:rsid w:val="005B01D7"/>
    <w:rsid w:val="005B199D"/>
    <w:rsid w:val="005B4ACA"/>
    <w:rsid w:val="005B77A4"/>
    <w:rsid w:val="005B7FAD"/>
    <w:rsid w:val="005C393E"/>
    <w:rsid w:val="005C6266"/>
    <w:rsid w:val="005F303D"/>
    <w:rsid w:val="00601D2F"/>
    <w:rsid w:val="00602A96"/>
    <w:rsid w:val="00603CB2"/>
    <w:rsid w:val="00610CED"/>
    <w:rsid w:val="00653C0D"/>
    <w:rsid w:val="006602E6"/>
    <w:rsid w:val="00663EC5"/>
    <w:rsid w:val="006757FF"/>
    <w:rsid w:val="00677368"/>
    <w:rsid w:val="00681598"/>
    <w:rsid w:val="006818CA"/>
    <w:rsid w:val="0068257A"/>
    <w:rsid w:val="0068321B"/>
    <w:rsid w:val="006B3E11"/>
    <w:rsid w:val="006C7C9D"/>
    <w:rsid w:val="006D13F8"/>
    <w:rsid w:val="006D6484"/>
    <w:rsid w:val="006D70A4"/>
    <w:rsid w:val="006E014B"/>
    <w:rsid w:val="006E673F"/>
    <w:rsid w:val="006E7638"/>
    <w:rsid w:val="006F30BC"/>
    <w:rsid w:val="00700D91"/>
    <w:rsid w:val="00702D5C"/>
    <w:rsid w:val="00702DFC"/>
    <w:rsid w:val="007224C5"/>
    <w:rsid w:val="00726998"/>
    <w:rsid w:val="007345D6"/>
    <w:rsid w:val="00742C54"/>
    <w:rsid w:val="00747ED1"/>
    <w:rsid w:val="00757310"/>
    <w:rsid w:val="00765077"/>
    <w:rsid w:val="00770A4D"/>
    <w:rsid w:val="00774A3B"/>
    <w:rsid w:val="00795299"/>
    <w:rsid w:val="007A26CF"/>
    <w:rsid w:val="007B7CFF"/>
    <w:rsid w:val="007C13B6"/>
    <w:rsid w:val="007C424C"/>
    <w:rsid w:val="007D02D3"/>
    <w:rsid w:val="007D3C19"/>
    <w:rsid w:val="007D5B2D"/>
    <w:rsid w:val="007D5C86"/>
    <w:rsid w:val="007E3D06"/>
    <w:rsid w:val="00816114"/>
    <w:rsid w:val="00816E54"/>
    <w:rsid w:val="0082578F"/>
    <w:rsid w:val="00825DCB"/>
    <w:rsid w:val="00832F82"/>
    <w:rsid w:val="00836F3A"/>
    <w:rsid w:val="00856775"/>
    <w:rsid w:val="0085753D"/>
    <w:rsid w:val="00865B7F"/>
    <w:rsid w:val="0086659E"/>
    <w:rsid w:val="008700B8"/>
    <w:rsid w:val="00870DE5"/>
    <w:rsid w:val="008758F2"/>
    <w:rsid w:val="00880FA5"/>
    <w:rsid w:val="00886A48"/>
    <w:rsid w:val="008919E2"/>
    <w:rsid w:val="00893A99"/>
    <w:rsid w:val="00896733"/>
    <w:rsid w:val="008B3B0F"/>
    <w:rsid w:val="008C5F76"/>
    <w:rsid w:val="008D1D4E"/>
    <w:rsid w:val="008F1B5F"/>
    <w:rsid w:val="008F3633"/>
    <w:rsid w:val="008F4C1B"/>
    <w:rsid w:val="0090107A"/>
    <w:rsid w:val="00902832"/>
    <w:rsid w:val="00903CD9"/>
    <w:rsid w:val="00905A0C"/>
    <w:rsid w:val="00916710"/>
    <w:rsid w:val="00921781"/>
    <w:rsid w:val="0092654A"/>
    <w:rsid w:val="009337D8"/>
    <w:rsid w:val="009348C3"/>
    <w:rsid w:val="009522AC"/>
    <w:rsid w:val="009553D6"/>
    <w:rsid w:val="0096383D"/>
    <w:rsid w:val="00966473"/>
    <w:rsid w:val="0097619D"/>
    <w:rsid w:val="00977F35"/>
    <w:rsid w:val="009874F8"/>
    <w:rsid w:val="00995218"/>
    <w:rsid w:val="0099574F"/>
    <w:rsid w:val="009A5F0D"/>
    <w:rsid w:val="009A64AE"/>
    <w:rsid w:val="009A77E0"/>
    <w:rsid w:val="009B4EF2"/>
    <w:rsid w:val="009B6694"/>
    <w:rsid w:val="009C245B"/>
    <w:rsid w:val="009C4C0C"/>
    <w:rsid w:val="009C5161"/>
    <w:rsid w:val="009C5B34"/>
    <w:rsid w:val="009D6EC8"/>
    <w:rsid w:val="009F03CD"/>
    <w:rsid w:val="009F4A29"/>
    <w:rsid w:val="009F50A3"/>
    <w:rsid w:val="009F5541"/>
    <w:rsid w:val="00A0115D"/>
    <w:rsid w:val="00A0485C"/>
    <w:rsid w:val="00A13361"/>
    <w:rsid w:val="00A21480"/>
    <w:rsid w:val="00A231E6"/>
    <w:rsid w:val="00A24F4E"/>
    <w:rsid w:val="00A2727F"/>
    <w:rsid w:val="00A27E01"/>
    <w:rsid w:val="00A31652"/>
    <w:rsid w:val="00A32C02"/>
    <w:rsid w:val="00A34F8E"/>
    <w:rsid w:val="00A40598"/>
    <w:rsid w:val="00A43FC8"/>
    <w:rsid w:val="00A440C0"/>
    <w:rsid w:val="00A52B1E"/>
    <w:rsid w:val="00A64F83"/>
    <w:rsid w:val="00A67936"/>
    <w:rsid w:val="00A703F8"/>
    <w:rsid w:val="00A70932"/>
    <w:rsid w:val="00A72970"/>
    <w:rsid w:val="00A72D9F"/>
    <w:rsid w:val="00A77E2B"/>
    <w:rsid w:val="00A86C1E"/>
    <w:rsid w:val="00A9181D"/>
    <w:rsid w:val="00A9684C"/>
    <w:rsid w:val="00AB1E04"/>
    <w:rsid w:val="00AB4393"/>
    <w:rsid w:val="00AB6E83"/>
    <w:rsid w:val="00AB79DB"/>
    <w:rsid w:val="00AC7689"/>
    <w:rsid w:val="00AD333B"/>
    <w:rsid w:val="00AD5AB7"/>
    <w:rsid w:val="00B052E3"/>
    <w:rsid w:val="00B11335"/>
    <w:rsid w:val="00B178DA"/>
    <w:rsid w:val="00B26719"/>
    <w:rsid w:val="00B42411"/>
    <w:rsid w:val="00B51620"/>
    <w:rsid w:val="00B6146E"/>
    <w:rsid w:val="00B61CD6"/>
    <w:rsid w:val="00B64782"/>
    <w:rsid w:val="00B83F41"/>
    <w:rsid w:val="00B8667D"/>
    <w:rsid w:val="00BB0758"/>
    <w:rsid w:val="00BB6101"/>
    <w:rsid w:val="00BB64D5"/>
    <w:rsid w:val="00BB6A78"/>
    <w:rsid w:val="00BC281D"/>
    <w:rsid w:val="00BD24EF"/>
    <w:rsid w:val="00BE3D28"/>
    <w:rsid w:val="00BE5B25"/>
    <w:rsid w:val="00BF1DEB"/>
    <w:rsid w:val="00BF20D4"/>
    <w:rsid w:val="00BF2179"/>
    <w:rsid w:val="00BF7523"/>
    <w:rsid w:val="00BF7C01"/>
    <w:rsid w:val="00C02174"/>
    <w:rsid w:val="00C03E9E"/>
    <w:rsid w:val="00C07799"/>
    <w:rsid w:val="00C23DC5"/>
    <w:rsid w:val="00C2518E"/>
    <w:rsid w:val="00C25ECC"/>
    <w:rsid w:val="00C2671E"/>
    <w:rsid w:val="00C5504C"/>
    <w:rsid w:val="00C5773E"/>
    <w:rsid w:val="00C65A19"/>
    <w:rsid w:val="00C841D8"/>
    <w:rsid w:val="00C8515C"/>
    <w:rsid w:val="00C975D2"/>
    <w:rsid w:val="00CA33D4"/>
    <w:rsid w:val="00CA7DA3"/>
    <w:rsid w:val="00CC12F9"/>
    <w:rsid w:val="00CD3AC2"/>
    <w:rsid w:val="00CE07DF"/>
    <w:rsid w:val="00CF0562"/>
    <w:rsid w:val="00CF2005"/>
    <w:rsid w:val="00D1404E"/>
    <w:rsid w:val="00D1433D"/>
    <w:rsid w:val="00D343F1"/>
    <w:rsid w:val="00D43F66"/>
    <w:rsid w:val="00D44531"/>
    <w:rsid w:val="00D505F7"/>
    <w:rsid w:val="00D51567"/>
    <w:rsid w:val="00D528E6"/>
    <w:rsid w:val="00D64833"/>
    <w:rsid w:val="00D67F1F"/>
    <w:rsid w:val="00D76F94"/>
    <w:rsid w:val="00D82F8D"/>
    <w:rsid w:val="00D861C0"/>
    <w:rsid w:val="00D86521"/>
    <w:rsid w:val="00D90FE7"/>
    <w:rsid w:val="00D93D03"/>
    <w:rsid w:val="00D946C7"/>
    <w:rsid w:val="00DA243A"/>
    <w:rsid w:val="00DA3A36"/>
    <w:rsid w:val="00DA578E"/>
    <w:rsid w:val="00DA7C59"/>
    <w:rsid w:val="00DC226E"/>
    <w:rsid w:val="00DC71B7"/>
    <w:rsid w:val="00DD0ECB"/>
    <w:rsid w:val="00DD1921"/>
    <w:rsid w:val="00DD471F"/>
    <w:rsid w:val="00DE0E35"/>
    <w:rsid w:val="00DE15F2"/>
    <w:rsid w:val="00DE3C1D"/>
    <w:rsid w:val="00DF002A"/>
    <w:rsid w:val="00DF30F2"/>
    <w:rsid w:val="00DF66AC"/>
    <w:rsid w:val="00E02B07"/>
    <w:rsid w:val="00E0533E"/>
    <w:rsid w:val="00E05A77"/>
    <w:rsid w:val="00E111B4"/>
    <w:rsid w:val="00E2162F"/>
    <w:rsid w:val="00E316F3"/>
    <w:rsid w:val="00E31A74"/>
    <w:rsid w:val="00E32988"/>
    <w:rsid w:val="00E4691D"/>
    <w:rsid w:val="00E70D2D"/>
    <w:rsid w:val="00E764C0"/>
    <w:rsid w:val="00E906C6"/>
    <w:rsid w:val="00E954D5"/>
    <w:rsid w:val="00EA0CB4"/>
    <w:rsid w:val="00EA5C10"/>
    <w:rsid w:val="00EB6019"/>
    <w:rsid w:val="00EC00B9"/>
    <w:rsid w:val="00ED60C8"/>
    <w:rsid w:val="00ED6808"/>
    <w:rsid w:val="00ED7780"/>
    <w:rsid w:val="00EE739A"/>
    <w:rsid w:val="00EF1494"/>
    <w:rsid w:val="00F021D5"/>
    <w:rsid w:val="00F109AD"/>
    <w:rsid w:val="00F14576"/>
    <w:rsid w:val="00F153EC"/>
    <w:rsid w:val="00F20505"/>
    <w:rsid w:val="00F24657"/>
    <w:rsid w:val="00F24707"/>
    <w:rsid w:val="00F26725"/>
    <w:rsid w:val="00F27FEB"/>
    <w:rsid w:val="00F301B0"/>
    <w:rsid w:val="00F53EB3"/>
    <w:rsid w:val="00F54602"/>
    <w:rsid w:val="00F60B0A"/>
    <w:rsid w:val="00F725B8"/>
    <w:rsid w:val="00F7446C"/>
    <w:rsid w:val="00F816BE"/>
    <w:rsid w:val="00F82CD4"/>
    <w:rsid w:val="00F8762C"/>
    <w:rsid w:val="00F9042A"/>
    <w:rsid w:val="00F94417"/>
    <w:rsid w:val="00F95BF4"/>
    <w:rsid w:val="00F96257"/>
    <w:rsid w:val="00FA6EEA"/>
    <w:rsid w:val="00FB1F94"/>
    <w:rsid w:val="00FB7F56"/>
    <w:rsid w:val="00FC140F"/>
    <w:rsid w:val="00FD3F14"/>
    <w:rsid w:val="00FD403E"/>
    <w:rsid w:val="00FE3A39"/>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4B3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76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A6D05"/>
    <w:rPr>
      <w:rFonts w:ascii="Tahoma" w:hAnsi="Tahoma" w:cs="Tahoma"/>
      <w:sz w:val="16"/>
      <w:szCs w:val="16"/>
    </w:rPr>
  </w:style>
  <w:style w:type="character" w:customStyle="1" w:styleId="BalloonTextChar">
    <w:name w:val="Balloon Text Char"/>
    <w:basedOn w:val="DefaultParagraphFont"/>
    <w:link w:val="BalloonText"/>
    <w:uiPriority w:val="99"/>
    <w:semiHidden/>
    <w:rsid w:val="009654FA"/>
    <w:rPr>
      <w:rFonts w:ascii="Lucida Grande" w:hAnsi="Lucida Grande"/>
      <w:sz w:val="18"/>
      <w:szCs w:val="18"/>
    </w:rPr>
  </w:style>
  <w:style w:type="character" w:styleId="CommentReference">
    <w:name w:val="annotation reference"/>
    <w:basedOn w:val="DefaultParagraphFont"/>
    <w:semiHidden/>
    <w:rsid w:val="008A6D05"/>
    <w:rPr>
      <w:sz w:val="16"/>
      <w:szCs w:val="16"/>
    </w:rPr>
  </w:style>
  <w:style w:type="paragraph" w:styleId="CommentText">
    <w:name w:val="annotation text"/>
    <w:basedOn w:val="Normal"/>
    <w:semiHidden/>
    <w:rsid w:val="008A6D05"/>
    <w:rPr>
      <w:sz w:val="20"/>
      <w:szCs w:val="20"/>
    </w:rPr>
  </w:style>
  <w:style w:type="paragraph" w:styleId="CommentSubject">
    <w:name w:val="annotation subject"/>
    <w:basedOn w:val="CommentText"/>
    <w:next w:val="CommentText"/>
    <w:semiHidden/>
    <w:rsid w:val="008A6D05"/>
    <w:rPr>
      <w:b/>
      <w:bCs/>
    </w:rPr>
  </w:style>
  <w:style w:type="paragraph" w:styleId="ListParagraph">
    <w:name w:val="List Paragraph"/>
    <w:basedOn w:val="Normal"/>
    <w:uiPriority w:val="72"/>
    <w:rsid w:val="00F109AD"/>
    <w:pPr>
      <w:ind w:left="720"/>
      <w:contextualSpacing/>
    </w:pPr>
  </w:style>
  <w:style w:type="paragraph" w:styleId="Revision">
    <w:name w:val="Revision"/>
    <w:hidden/>
    <w:uiPriority w:val="71"/>
    <w:rsid w:val="006D13F8"/>
    <w:rPr>
      <w:sz w:val="24"/>
      <w:szCs w:val="24"/>
    </w:rPr>
  </w:style>
  <w:style w:type="paragraph" w:styleId="Footer">
    <w:name w:val="footer"/>
    <w:basedOn w:val="Normal"/>
    <w:link w:val="FooterChar"/>
    <w:uiPriority w:val="99"/>
    <w:unhideWhenUsed/>
    <w:rsid w:val="00C975D2"/>
    <w:pPr>
      <w:tabs>
        <w:tab w:val="center" w:pos="4320"/>
        <w:tab w:val="right" w:pos="8640"/>
      </w:tabs>
    </w:pPr>
  </w:style>
  <w:style w:type="character" w:customStyle="1" w:styleId="FooterChar">
    <w:name w:val="Footer Char"/>
    <w:basedOn w:val="DefaultParagraphFont"/>
    <w:link w:val="Footer"/>
    <w:uiPriority w:val="99"/>
    <w:rsid w:val="00C975D2"/>
    <w:rPr>
      <w:sz w:val="24"/>
      <w:szCs w:val="24"/>
    </w:rPr>
  </w:style>
  <w:style w:type="character" w:styleId="PageNumber">
    <w:name w:val="page number"/>
    <w:basedOn w:val="DefaultParagraphFont"/>
    <w:uiPriority w:val="99"/>
    <w:semiHidden/>
    <w:unhideWhenUsed/>
    <w:rsid w:val="00C975D2"/>
  </w:style>
  <w:style w:type="paragraph" w:styleId="Header">
    <w:name w:val="header"/>
    <w:basedOn w:val="Normal"/>
    <w:link w:val="HeaderChar"/>
    <w:uiPriority w:val="99"/>
    <w:unhideWhenUsed/>
    <w:rsid w:val="00C975D2"/>
    <w:pPr>
      <w:tabs>
        <w:tab w:val="center" w:pos="4320"/>
        <w:tab w:val="right" w:pos="8640"/>
      </w:tabs>
    </w:pPr>
  </w:style>
  <w:style w:type="character" w:customStyle="1" w:styleId="HeaderChar">
    <w:name w:val="Header Char"/>
    <w:basedOn w:val="DefaultParagraphFont"/>
    <w:link w:val="Header"/>
    <w:uiPriority w:val="99"/>
    <w:rsid w:val="00C975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1550">
      <w:bodyDiv w:val="1"/>
      <w:marLeft w:val="0"/>
      <w:marRight w:val="0"/>
      <w:marTop w:val="0"/>
      <w:marBottom w:val="0"/>
      <w:divBdr>
        <w:top w:val="none" w:sz="0" w:space="0" w:color="auto"/>
        <w:left w:val="none" w:sz="0" w:space="0" w:color="auto"/>
        <w:bottom w:val="none" w:sz="0" w:space="0" w:color="auto"/>
        <w:right w:val="none" w:sz="0" w:space="0" w:color="auto"/>
      </w:divBdr>
    </w:div>
    <w:div w:id="18322575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3680</Words>
  <Characters>20980</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SCHOOL OF JOURNALISM</vt:lpstr>
    </vt:vector>
  </TitlesOfParts>
  <Company>Missouri School of Journalism</Company>
  <LinksUpToDate>false</LinksUpToDate>
  <CharactersWithSpaces>24611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JOURNALISM</dc:title>
  <dc:creator>Rene' Rau</dc:creator>
  <cp:lastModifiedBy>Debra L. Mason</cp:lastModifiedBy>
  <cp:revision>2</cp:revision>
  <cp:lastPrinted>2015-10-02T16:36:00Z</cp:lastPrinted>
  <dcterms:created xsi:type="dcterms:W3CDTF">2017-01-30T18:10:00Z</dcterms:created>
  <dcterms:modified xsi:type="dcterms:W3CDTF">2017-01-30T18:10:00Z</dcterms:modified>
</cp:coreProperties>
</file>