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2E23" w14:textId="77777777" w:rsidR="00EE5AE5" w:rsidRPr="0080162D" w:rsidRDefault="00EE5AE5" w:rsidP="00750EE8">
      <w:pPr>
        <w:pStyle w:val="Heading1"/>
        <w:rPr>
          <w:rFonts w:ascii="Times New Roman" w:hAnsi="Times New Roman"/>
          <w:szCs w:val="24"/>
        </w:rPr>
      </w:pPr>
    </w:p>
    <w:p w14:paraId="4CA8EA44" w14:textId="77777777" w:rsidR="00B94E7A" w:rsidRPr="0080162D" w:rsidRDefault="00B94E7A" w:rsidP="00B94E7A">
      <w:pPr>
        <w:rPr>
          <w:rFonts w:ascii="Times New Roman" w:hAnsi="Times New Roman" w:cs="Times New Roman"/>
          <w:sz w:val="24"/>
          <w:szCs w:val="24"/>
        </w:rPr>
      </w:pPr>
    </w:p>
    <w:p w14:paraId="594CC2F1" w14:textId="77777777" w:rsidR="00B94E7A" w:rsidRPr="0080162D" w:rsidRDefault="00B94E7A" w:rsidP="00B94E7A">
      <w:pPr>
        <w:rPr>
          <w:rFonts w:ascii="Times New Roman" w:hAnsi="Times New Roman" w:cs="Times New Roman"/>
          <w:sz w:val="24"/>
          <w:szCs w:val="24"/>
        </w:rPr>
      </w:pPr>
    </w:p>
    <w:p w14:paraId="27F06A17" w14:textId="4AB13119" w:rsidR="004C3D71" w:rsidRPr="0080162D" w:rsidRDefault="004C3D71" w:rsidP="00B94E7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62D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B94E7A" w:rsidRPr="0080162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0162D">
        <w:rPr>
          <w:rFonts w:ascii="Times New Roman" w:hAnsi="Times New Roman" w:cs="Times New Roman"/>
          <w:b/>
          <w:bCs/>
          <w:sz w:val="24"/>
          <w:szCs w:val="24"/>
        </w:rPr>
        <w:t>-3 Activity:</w:t>
      </w:r>
    </w:p>
    <w:p w14:paraId="4D22C401" w14:textId="73F9F409" w:rsidR="004C3D71" w:rsidRPr="0080162D" w:rsidRDefault="007E4941" w:rsidP="004C3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62D">
        <w:rPr>
          <w:rFonts w:ascii="Times New Roman" w:hAnsi="Times New Roman" w:cs="Times New Roman"/>
          <w:b/>
          <w:bCs/>
          <w:sz w:val="24"/>
          <w:szCs w:val="24"/>
        </w:rPr>
        <w:t>Privacy</w:t>
      </w:r>
      <w:r w:rsidR="004C3D71" w:rsidRPr="0080162D">
        <w:rPr>
          <w:rFonts w:ascii="Times New Roman" w:hAnsi="Times New Roman" w:cs="Times New Roman"/>
          <w:b/>
          <w:bCs/>
          <w:sz w:val="24"/>
          <w:szCs w:val="24"/>
        </w:rPr>
        <w:t xml:space="preserve"> Protection Case Study</w:t>
      </w:r>
    </w:p>
    <w:p w14:paraId="49C6376D" w14:textId="77777777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91B00" w14:textId="77777777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2D">
        <w:rPr>
          <w:rFonts w:ascii="Times New Roman" w:hAnsi="Times New Roman" w:cs="Times New Roman"/>
          <w:sz w:val="24"/>
          <w:szCs w:val="24"/>
        </w:rPr>
        <w:t>Matthew A Keaton</w:t>
      </w:r>
    </w:p>
    <w:p w14:paraId="139DB701" w14:textId="77777777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2D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4825956" w14:textId="77777777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2D">
        <w:rPr>
          <w:rFonts w:ascii="Times New Roman" w:hAnsi="Times New Roman" w:cs="Times New Roman"/>
          <w:sz w:val="24"/>
          <w:szCs w:val="24"/>
        </w:rPr>
        <w:t>CYB 200: Cybersecurity Foundations</w:t>
      </w:r>
    </w:p>
    <w:p w14:paraId="37AA0605" w14:textId="77777777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2D">
        <w:rPr>
          <w:rFonts w:ascii="Times New Roman" w:hAnsi="Times New Roman" w:cs="Times New Roman"/>
          <w:sz w:val="24"/>
          <w:szCs w:val="24"/>
        </w:rPr>
        <w:t>Professor Linda Hamons</w:t>
      </w:r>
    </w:p>
    <w:p w14:paraId="10B5B620" w14:textId="0447AE2C" w:rsidR="004C3D71" w:rsidRPr="0080162D" w:rsidRDefault="004C3D71" w:rsidP="004C3D7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62D">
        <w:rPr>
          <w:rFonts w:ascii="Times New Roman" w:hAnsi="Times New Roman" w:cs="Times New Roman"/>
          <w:sz w:val="24"/>
          <w:szCs w:val="24"/>
        </w:rPr>
        <w:t xml:space="preserve">March </w:t>
      </w:r>
      <w:r w:rsidR="007E4941" w:rsidRPr="0080162D">
        <w:rPr>
          <w:rFonts w:ascii="Times New Roman" w:hAnsi="Times New Roman" w:cs="Times New Roman"/>
          <w:sz w:val="24"/>
          <w:szCs w:val="24"/>
        </w:rPr>
        <w:t>24</w:t>
      </w:r>
      <w:r w:rsidRPr="0080162D">
        <w:rPr>
          <w:rFonts w:ascii="Times New Roman" w:hAnsi="Times New Roman" w:cs="Times New Roman"/>
          <w:sz w:val="24"/>
          <w:szCs w:val="24"/>
        </w:rPr>
        <w:t>, 2024</w:t>
      </w:r>
    </w:p>
    <w:p w14:paraId="4F229D69" w14:textId="2618A7F8" w:rsidR="00EE5AE5" w:rsidRPr="0080162D" w:rsidRDefault="00EE5AE5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1AF580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F54CA2E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05E09A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8AD0DD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A78EF75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A21C220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374722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2E1C9F" w14:textId="77777777" w:rsidR="00B94E7A" w:rsidRPr="0080162D" w:rsidRDefault="00B94E7A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C86F1D2" w14:textId="5E99D8E4" w:rsidR="0090041B" w:rsidRPr="0080162D" w:rsidRDefault="003F4D3F" w:rsidP="00750EE8">
      <w:pPr>
        <w:pStyle w:val="Heading1"/>
        <w:rPr>
          <w:rFonts w:ascii="Times New Roman" w:hAnsi="Times New Roman"/>
          <w:szCs w:val="24"/>
        </w:rPr>
      </w:pPr>
      <w:r w:rsidRPr="0080162D">
        <w:rPr>
          <w:rFonts w:ascii="Times New Roman" w:hAnsi="Times New Roman"/>
          <w:szCs w:val="24"/>
        </w:rPr>
        <w:t xml:space="preserve">CYB 200 </w:t>
      </w:r>
      <w:r w:rsidR="00684721" w:rsidRPr="0080162D">
        <w:rPr>
          <w:rFonts w:ascii="Times New Roman" w:hAnsi="Times New Roman"/>
          <w:szCs w:val="24"/>
        </w:rPr>
        <w:t>Module T</w:t>
      </w:r>
      <w:r w:rsidR="00147C45" w:rsidRPr="0080162D">
        <w:rPr>
          <w:rFonts w:ascii="Times New Roman" w:hAnsi="Times New Roman"/>
          <w:szCs w:val="24"/>
        </w:rPr>
        <w:t>hree</w:t>
      </w:r>
      <w:r w:rsidR="00684721" w:rsidRPr="0080162D">
        <w:rPr>
          <w:rFonts w:ascii="Times New Roman" w:hAnsi="Times New Roman"/>
          <w:szCs w:val="24"/>
        </w:rPr>
        <w:t xml:space="preserve"> Case Study</w:t>
      </w:r>
      <w:r w:rsidR="00E356FC" w:rsidRPr="0080162D">
        <w:rPr>
          <w:rFonts w:ascii="Times New Roman" w:hAnsi="Times New Roman"/>
          <w:szCs w:val="24"/>
        </w:rPr>
        <w:t xml:space="preserve"> </w:t>
      </w:r>
      <w:r w:rsidR="0090041B" w:rsidRPr="0080162D">
        <w:rPr>
          <w:rFonts w:ascii="Times New Roman" w:hAnsi="Times New Roman"/>
          <w:szCs w:val="24"/>
        </w:rPr>
        <w:t>Template</w:t>
      </w:r>
    </w:p>
    <w:p w14:paraId="5F463ADF" w14:textId="77777777" w:rsidR="00147C45" w:rsidRPr="0080162D" w:rsidRDefault="00147C45" w:rsidP="00750EE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2735" w:type="dxa"/>
        <w:jc w:val="center"/>
        <w:tblLayout w:type="fixed"/>
        <w:tblLook w:val="06A0" w:firstRow="1" w:lastRow="0" w:firstColumn="1" w:lastColumn="0" w:noHBand="1" w:noVBand="1"/>
        <w:tblDescription w:val="Table"/>
      </w:tblPr>
      <w:tblGrid>
        <w:gridCol w:w="2415"/>
        <w:gridCol w:w="1073"/>
        <w:gridCol w:w="1560"/>
        <w:gridCol w:w="1200"/>
        <w:gridCol w:w="1560"/>
        <w:gridCol w:w="1560"/>
        <w:gridCol w:w="1200"/>
        <w:gridCol w:w="2167"/>
      </w:tblGrid>
      <w:tr w:rsidR="008A035A" w:rsidRPr="0080162D" w14:paraId="3F91F451" w14:textId="77777777" w:rsidTr="008A035A">
        <w:trPr>
          <w:tblHeader/>
          <w:jc w:val="center"/>
        </w:trPr>
        <w:tc>
          <w:tcPr>
            <w:tcW w:w="2415" w:type="dxa"/>
          </w:tcPr>
          <w:p w14:paraId="244D63F7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Control Recommendations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4800C43C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Isolation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607512E7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Encapsulation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06631159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Complete Mediation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19D2640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Minimize Trust Surface (Reluctance to Trust)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4D13174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Trust Relationships</w:t>
            </w:r>
          </w:p>
        </w:tc>
        <w:tc>
          <w:tcPr>
            <w:tcW w:w="1200" w:type="dxa"/>
          </w:tcPr>
          <w:p w14:paraId="0862FE91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Security Objective Alignment (CIA)</w:t>
            </w:r>
          </w:p>
        </w:tc>
        <w:tc>
          <w:tcPr>
            <w:tcW w:w="2167" w:type="dxa"/>
          </w:tcPr>
          <w:p w14:paraId="58CCC8D5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Explain Your Choices</w:t>
            </w:r>
          </w:p>
          <w:p w14:paraId="43416A25" w14:textId="77777777" w:rsidR="00147C45" w:rsidRPr="0080162D" w:rsidRDefault="00147C45" w:rsidP="008A035A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b/>
                <w:sz w:val="24"/>
                <w:szCs w:val="24"/>
              </w:rPr>
              <w:t>(1–2 sentences)</w:t>
            </w:r>
          </w:p>
        </w:tc>
      </w:tr>
      <w:tr w:rsidR="00147C45" w:rsidRPr="0080162D" w14:paraId="272BFD8E" w14:textId="77777777" w:rsidTr="008A035A">
        <w:trPr>
          <w:jc w:val="center"/>
        </w:trPr>
        <w:tc>
          <w:tcPr>
            <w:tcW w:w="2415" w:type="dxa"/>
          </w:tcPr>
          <w:p w14:paraId="5D56B053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Deploy an automated tool on network perimeters that monitors for unauthorized transfer of sensitive information and blocks such transfers while alerting information security professionals.</w:t>
            </w:r>
          </w:p>
        </w:tc>
        <w:tc>
          <w:tcPr>
            <w:tcW w:w="1073" w:type="dxa"/>
          </w:tcPr>
          <w:p w14:paraId="61B74561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EED834A" w14:textId="602703D3" w:rsidR="00147C45" w:rsidRPr="0080162D" w:rsidRDefault="00C642E4" w:rsidP="00C642E4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08D27AB0" w14:textId="0074A710" w:rsidR="00147C45" w:rsidRPr="0080162D" w:rsidRDefault="0030574D" w:rsidP="0030574D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0DB96C63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D7FB928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434A5BF" w14:textId="77777777" w:rsidR="00147C45" w:rsidRPr="0080162D" w:rsidRDefault="00AA2581" w:rsidP="00AA2581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47EEE6EF" w14:textId="02C76A01" w:rsidR="00AA2581" w:rsidRPr="0080162D" w:rsidRDefault="00AA2581" w:rsidP="00AA2581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331E2987" w14:textId="1D5706D8" w:rsidR="00147C45" w:rsidRPr="0080162D" w:rsidRDefault="004F49FA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I chose Encapsulation because this </w:t>
            </w:r>
            <w:r w:rsidR="007E35EC" w:rsidRPr="0080162D">
              <w:rPr>
                <w:rFonts w:ascii="Times New Roman" w:hAnsi="Times New Roman" w:cs="Times New Roman"/>
                <w:sz w:val="24"/>
                <w:szCs w:val="24"/>
              </w:rPr>
              <w:t>would keep equipment from being used maliciousl</w:t>
            </w:r>
            <w:r w:rsidR="00F21CE4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y and complete mediation because this would check </w:t>
            </w:r>
            <w:r w:rsidR="00991B20" w:rsidRPr="0080162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A64D72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4355" w:rsidRPr="0080162D">
              <w:rPr>
                <w:rFonts w:ascii="Times New Roman" w:hAnsi="Times New Roman" w:cs="Times New Roman"/>
                <w:sz w:val="24"/>
                <w:szCs w:val="24"/>
              </w:rPr>
              <w:t>access and transfers</w:t>
            </w:r>
            <w:r w:rsidR="00991B20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are allowed</w:t>
            </w:r>
          </w:p>
        </w:tc>
      </w:tr>
      <w:tr w:rsidR="00147C45" w:rsidRPr="0080162D" w14:paraId="46FC73D2" w14:textId="77777777" w:rsidTr="008A035A">
        <w:trPr>
          <w:jc w:val="center"/>
        </w:trPr>
        <w:tc>
          <w:tcPr>
            <w:tcW w:w="2415" w:type="dxa"/>
          </w:tcPr>
          <w:p w14:paraId="5DAAFE6F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Monitor all traffic leaving the organization to detect any unauthorized use.</w:t>
            </w:r>
          </w:p>
        </w:tc>
        <w:tc>
          <w:tcPr>
            <w:tcW w:w="1073" w:type="dxa"/>
          </w:tcPr>
          <w:p w14:paraId="03EFDDF7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42306F4" w14:textId="6CBEE5D8" w:rsidR="00147C45" w:rsidRPr="0080162D" w:rsidRDefault="008904C2" w:rsidP="008904C2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6ECE7749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1C311A7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88D6F6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23AB640D" w14:textId="06F6C03D" w:rsidR="00147C45" w:rsidRPr="0080162D" w:rsidRDefault="00380014" w:rsidP="00380014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012A188C" w14:textId="13D4EFCE" w:rsidR="00147C45" w:rsidRPr="0080162D" w:rsidRDefault="008904C2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I chose encapsulation because </w:t>
            </w:r>
            <w:r w:rsidR="00A962E4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this would keep equipment from being used maliciously </w:t>
            </w:r>
          </w:p>
        </w:tc>
      </w:tr>
      <w:tr w:rsidR="00147C45" w:rsidRPr="0080162D" w14:paraId="5BA1BE62" w14:textId="77777777" w:rsidTr="008A035A">
        <w:trPr>
          <w:jc w:val="center"/>
        </w:trPr>
        <w:tc>
          <w:tcPr>
            <w:tcW w:w="2415" w:type="dxa"/>
          </w:tcPr>
          <w:p w14:paraId="5DF42BA3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Use an auto</w:t>
            </w:r>
            <w:r w:rsidR="00D7798A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mated tool, such as host-based data loss p</w:t>
            </w: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revention, to enforce access controls to data even when data is copied off a system.</w:t>
            </w:r>
          </w:p>
        </w:tc>
        <w:tc>
          <w:tcPr>
            <w:tcW w:w="1073" w:type="dxa"/>
          </w:tcPr>
          <w:p w14:paraId="7B3AE42D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D509BFE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387D2CAD" w14:textId="65ABA180" w:rsidR="00147C45" w:rsidRPr="0080162D" w:rsidRDefault="00863308" w:rsidP="00863308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3527B4AD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F4B23CB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3B724AF4" w14:textId="77777777" w:rsidR="00147C45" w:rsidRPr="0080162D" w:rsidRDefault="00ED188E" w:rsidP="00ED188E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10A8FF83" w14:textId="2AB247C3" w:rsidR="00ED188E" w:rsidRPr="0080162D" w:rsidRDefault="00ED188E" w:rsidP="00ED188E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3E5EF31F" w14:textId="509463FA" w:rsidR="00147C45" w:rsidRPr="0080162D" w:rsidRDefault="00863308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I chose complete mediation because </w:t>
            </w:r>
            <w:r w:rsidR="0013551E" w:rsidRPr="0080162D">
              <w:rPr>
                <w:rFonts w:ascii="Times New Roman" w:hAnsi="Times New Roman" w:cs="Times New Roman"/>
                <w:sz w:val="24"/>
                <w:szCs w:val="24"/>
              </w:rPr>
              <w:t>this would check all access and ensure they’re allowed</w:t>
            </w:r>
            <w:r w:rsidR="008D249A" w:rsidRPr="00801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7C45" w:rsidRPr="0080162D" w14:paraId="6CEA3A67" w14:textId="77777777" w:rsidTr="008A035A">
        <w:trPr>
          <w:jc w:val="center"/>
        </w:trPr>
        <w:tc>
          <w:tcPr>
            <w:tcW w:w="2415" w:type="dxa"/>
          </w:tcPr>
          <w:p w14:paraId="67119270" w14:textId="77777777" w:rsidR="00147C45" w:rsidRPr="0080162D" w:rsidRDefault="00147C45" w:rsidP="008A0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Physically or logically segregated systems s</w:t>
            </w:r>
            <w:r w:rsidR="00D7798A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hould be used to isolate higher-</w:t>
            </w: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risk software that is r</w:t>
            </w:r>
            <w:r w:rsidR="00D7798A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equired for business operations.</w:t>
            </w:r>
          </w:p>
        </w:tc>
        <w:tc>
          <w:tcPr>
            <w:tcW w:w="1073" w:type="dxa"/>
          </w:tcPr>
          <w:p w14:paraId="282BAE8D" w14:textId="78636C48" w:rsidR="00147C45" w:rsidRPr="0080162D" w:rsidRDefault="00715587" w:rsidP="00715587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2ED42539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1BA4D8EC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E2287B7" w14:textId="296847D3" w:rsidR="00147C45" w:rsidRPr="0080162D" w:rsidRDefault="00D905F5" w:rsidP="00D905F5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2DBD30E1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4E08E075" w14:textId="76995ED0" w:rsidR="00147C45" w:rsidRPr="0080162D" w:rsidRDefault="001A5419" w:rsidP="001A5419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7" w:type="dxa"/>
          </w:tcPr>
          <w:p w14:paraId="4597D599" w14:textId="064E603B" w:rsidR="00147C45" w:rsidRPr="0080162D" w:rsidRDefault="00D905F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I chose isolation because </w:t>
            </w:r>
            <w:r w:rsidR="00FC233B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this will keep </w:t>
            </w:r>
            <w:r w:rsidR="00115A92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resources from interfering with other processes and </w:t>
            </w:r>
            <w:r w:rsidR="001A13C7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minimize trust surface because </w:t>
            </w:r>
            <w:r w:rsidR="00062C99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this reduces the degree which </w:t>
            </w:r>
            <w:r w:rsidR="0082288E" w:rsidRPr="0080162D"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  <w:r w:rsidR="00062C99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rely on other components</w:t>
            </w:r>
          </w:p>
        </w:tc>
      </w:tr>
      <w:tr w:rsidR="00147C45" w:rsidRPr="0080162D" w14:paraId="2D5BFD83" w14:textId="77777777" w:rsidTr="008A035A">
        <w:trPr>
          <w:jc w:val="center"/>
        </w:trPr>
        <w:tc>
          <w:tcPr>
            <w:tcW w:w="2415" w:type="dxa"/>
          </w:tcPr>
          <w:p w14:paraId="70CF69DE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Make sure </w:t>
            </w:r>
            <w:r w:rsidR="00D7798A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that </w:t>
            </w: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only the resources necessary to perform daily business tasks are assigned to the end users performing such tasks.</w:t>
            </w:r>
          </w:p>
        </w:tc>
        <w:tc>
          <w:tcPr>
            <w:tcW w:w="1073" w:type="dxa"/>
          </w:tcPr>
          <w:p w14:paraId="601D4B94" w14:textId="0A8EBD3B" w:rsidR="00147C45" w:rsidRPr="0080162D" w:rsidRDefault="00112103" w:rsidP="00112103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5EE95630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389C5F15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F874D4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A6DECE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3BE4CFF" w14:textId="5D4CDC62" w:rsidR="00147C45" w:rsidRPr="0080162D" w:rsidRDefault="00CE35B7" w:rsidP="00CE35B7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7" w:type="dxa"/>
          </w:tcPr>
          <w:p w14:paraId="369C830B" w14:textId="60031945" w:rsidR="00147C45" w:rsidRPr="0080162D" w:rsidRDefault="00112103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I chose isolation because </w:t>
            </w:r>
            <w:r w:rsidR="00D2629B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this allows </w:t>
            </w:r>
            <w:r w:rsidR="007D09A5" w:rsidRPr="0080162D">
              <w:rPr>
                <w:rFonts w:ascii="Times New Roman" w:hAnsi="Times New Roman" w:cs="Times New Roman"/>
                <w:sz w:val="24"/>
                <w:szCs w:val="24"/>
              </w:rPr>
              <w:t>processes to have enough resources to run</w:t>
            </w:r>
          </w:p>
        </w:tc>
      </w:tr>
      <w:tr w:rsidR="00147C45" w:rsidRPr="0080162D" w14:paraId="6B22927A" w14:textId="77777777" w:rsidTr="008A035A">
        <w:trPr>
          <w:jc w:val="center"/>
        </w:trPr>
        <w:tc>
          <w:tcPr>
            <w:tcW w:w="2415" w:type="dxa"/>
          </w:tcPr>
          <w:p w14:paraId="3D194D20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Install application firewalls on critical servers to validate all traffic going in and out of the server.</w:t>
            </w:r>
          </w:p>
        </w:tc>
        <w:tc>
          <w:tcPr>
            <w:tcW w:w="1073" w:type="dxa"/>
          </w:tcPr>
          <w:p w14:paraId="0EB0A9DB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A70F93F" w14:textId="1D852333" w:rsidR="00147C45" w:rsidRPr="0080162D" w:rsidRDefault="00311FDD" w:rsidP="007D13DE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4B16B2B0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D1EABF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276EF0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4A2E97A8" w14:textId="77777777" w:rsidR="00147C45" w:rsidRPr="0080162D" w:rsidRDefault="007D13DE" w:rsidP="007D13DE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13D7C6F4" w14:textId="787CDB20" w:rsidR="007D13DE" w:rsidRPr="0080162D" w:rsidRDefault="007D13DE" w:rsidP="007D13DE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57F84958" w14:textId="07B69661" w:rsidR="00147C45" w:rsidRPr="0080162D" w:rsidRDefault="007D13DE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 chose encapsulation because this would keep equipment from being used maliciously</w:t>
            </w:r>
          </w:p>
        </w:tc>
      </w:tr>
      <w:tr w:rsidR="00147C45" w:rsidRPr="0080162D" w14:paraId="06B37F49" w14:textId="77777777" w:rsidTr="008A035A">
        <w:trPr>
          <w:jc w:val="center"/>
        </w:trPr>
        <w:tc>
          <w:tcPr>
            <w:tcW w:w="2415" w:type="dxa"/>
          </w:tcPr>
          <w:p w14:paraId="285A4689" w14:textId="77777777" w:rsidR="00147C45" w:rsidRPr="0080162D" w:rsidRDefault="00D7798A" w:rsidP="008A035A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Require all remote login access</w:t>
            </w:r>
            <w:r w:rsidR="00147C45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and remote workers</w:t>
            </w:r>
            <w:r w:rsidR="00147C45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 authenti</w:t>
            </w: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cate to the network using multi</w:t>
            </w:r>
            <w:r w:rsidR="00147C45"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factor authentication.</w:t>
            </w:r>
          </w:p>
        </w:tc>
        <w:tc>
          <w:tcPr>
            <w:tcW w:w="1073" w:type="dxa"/>
          </w:tcPr>
          <w:p w14:paraId="2A50C51F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7A6F772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B6FD1AA" w14:textId="0FF17395" w:rsidR="00147C45" w:rsidRPr="0080162D" w:rsidRDefault="002C2E6C" w:rsidP="002C2E6C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6BCB4D55" w14:textId="77777777" w:rsidR="00147C45" w:rsidRPr="0080162D" w:rsidRDefault="00147C45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162A944" w14:textId="46133D25" w:rsidR="00147C45" w:rsidRPr="0080162D" w:rsidRDefault="00940068" w:rsidP="00940068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132B23D7" w14:textId="77777777" w:rsidR="00147C45" w:rsidRPr="0080162D" w:rsidRDefault="002D0706" w:rsidP="002D0706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45DC0535" w14:textId="77777777" w:rsidR="002D0706" w:rsidRPr="0080162D" w:rsidRDefault="002D0706" w:rsidP="002D0706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71048B6A" w14:textId="24C0926E" w:rsidR="002D0706" w:rsidRPr="0080162D" w:rsidRDefault="002D0706" w:rsidP="002D0706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7" w:type="dxa"/>
          </w:tcPr>
          <w:p w14:paraId="56654922" w14:textId="04D36662" w:rsidR="00147C45" w:rsidRPr="0080162D" w:rsidRDefault="002C2E6C" w:rsidP="008A035A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 chose complete mediation because this would check all access and ensure they’re allowed</w:t>
            </w:r>
            <w:r w:rsidR="00940068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and trust relationships </w:t>
            </w:r>
            <w:r w:rsidR="007121BA" w:rsidRPr="008016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because the rights and privileges are shared among all remote workers.</w:t>
            </w:r>
          </w:p>
        </w:tc>
      </w:tr>
      <w:tr w:rsidR="00016440" w:rsidRPr="0080162D" w14:paraId="1019E2F3" w14:textId="77777777" w:rsidTr="008A035A">
        <w:trPr>
          <w:jc w:val="center"/>
        </w:trPr>
        <w:tc>
          <w:tcPr>
            <w:tcW w:w="2415" w:type="dxa"/>
          </w:tcPr>
          <w:p w14:paraId="2F26D682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Restrict cloud storage access to only the users authorized to have access, and include authentication verification through the use of multi-factor authentication.</w:t>
            </w:r>
          </w:p>
        </w:tc>
        <w:tc>
          <w:tcPr>
            <w:tcW w:w="1073" w:type="dxa"/>
          </w:tcPr>
          <w:p w14:paraId="7FFFFB89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A61AD75" w14:textId="0697D70B" w:rsidR="00016440" w:rsidRPr="0080162D" w:rsidRDefault="00016440" w:rsidP="00016440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3048308E" w14:textId="63B81170" w:rsidR="00016440" w:rsidRPr="0080162D" w:rsidRDefault="00B20029" w:rsidP="00B20029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5C7B8343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9678CB7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11C4A11B" w14:textId="77777777" w:rsidR="00016440" w:rsidRPr="0080162D" w:rsidRDefault="00A26B4B" w:rsidP="00A26B4B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099A8F44" w14:textId="77777777" w:rsidR="00A26B4B" w:rsidRPr="0080162D" w:rsidRDefault="00A26B4B" w:rsidP="00A26B4B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648E071E" w14:textId="32518D0B" w:rsidR="00A26B4B" w:rsidRPr="0080162D" w:rsidRDefault="00A26B4B" w:rsidP="00A26B4B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</w:tcPr>
          <w:p w14:paraId="37B40468" w14:textId="05EFF001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 chose encapsulation because this would keep equipment from being used maliciously</w:t>
            </w:r>
            <w:r w:rsidR="00B20029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26B4B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complete mediation to ensure and </w:t>
            </w:r>
            <w:r w:rsidR="00B20029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A26B4B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B20029" w:rsidRPr="0080162D">
              <w:rPr>
                <w:rFonts w:ascii="Times New Roman" w:hAnsi="Times New Roman" w:cs="Times New Roman"/>
                <w:sz w:val="24"/>
                <w:szCs w:val="24"/>
              </w:rPr>
              <w:t>access is allowed</w:t>
            </w:r>
          </w:p>
        </w:tc>
      </w:tr>
      <w:tr w:rsidR="00016440" w:rsidRPr="0080162D" w14:paraId="0D43B10A" w14:textId="77777777" w:rsidTr="008A035A">
        <w:trPr>
          <w:jc w:val="center"/>
        </w:trPr>
        <w:tc>
          <w:tcPr>
            <w:tcW w:w="2415" w:type="dxa"/>
          </w:tcPr>
          <w:p w14:paraId="4C243D99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Make sure all data-in-motion is encrypted.</w:t>
            </w:r>
          </w:p>
        </w:tc>
        <w:tc>
          <w:tcPr>
            <w:tcW w:w="1073" w:type="dxa"/>
          </w:tcPr>
          <w:p w14:paraId="255BEEB3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2E113E1" w14:textId="2766D543" w:rsidR="00016440" w:rsidRPr="0080162D" w:rsidRDefault="00171CE1" w:rsidP="00171CE1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1FC48A30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F6190C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92BB161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6F9176BE" w14:textId="77777777" w:rsidR="00016440" w:rsidRPr="0080162D" w:rsidRDefault="008F29C6" w:rsidP="008F29C6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4C40D624" w14:textId="3A855BCC" w:rsidR="008F29C6" w:rsidRPr="0080162D" w:rsidRDefault="008F29C6" w:rsidP="008F29C6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6E63FF3D" w14:textId="00E64A01" w:rsidR="00016440" w:rsidRPr="0080162D" w:rsidRDefault="008F29C6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 chose encapsulation because this would keep equipment from being used maliciously</w:t>
            </w:r>
          </w:p>
        </w:tc>
      </w:tr>
      <w:tr w:rsidR="00016440" w:rsidRPr="0080162D" w14:paraId="553C081E" w14:textId="77777777" w:rsidTr="008A035A">
        <w:trPr>
          <w:jc w:val="center"/>
        </w:trPr>
        <w:tc>
          <w:tcPr>
            <w:tcW w:w="2415" w:type="dxa"/>
          </w:tcPr>
          <w:p w14:paraId="78EB7311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eastAsia="Calibri" w:hAnsi="Times New Roman" w:cs="Times New Roman"/>
                <w:sz w:val="24"/>
                <w:szCs w:val="24"/>
              </w:rPr>
              <w:t>Set alerts for the security team when users log into the network after normal business hours, or when users access areas of the network that are unauthorized to them.</w:t>
            </w:r>
          </w:p>
        </w:tc>
        <w:tc>
          <w:tcPr>
            <w:tcW w:w="1073" w:type="dxa"/>
          </w:tcPr>
          <w:p w14:paraId="7BAA5A58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58D5E2" w14:textId="0846548E" w:rsidR="00016440" w:rsidRPr="0080162D" w:rsidRDefault="00EB6EEB" w:rsidP="00EB6EEB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581218F0" w14:textId="78DA08CC" w:rsidR="00016440" w:rsidRPr="0080162D" w:rsidRDefault="00AF1544" w:rsidP="00AF1544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14:paraId="4953A739" w14:textId="77777777" w:rsidR="00016440" w:rsidRPr="0080162D" w:rsidRDefault="00016440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430F19" w14:textId="05F608E8" w:rsidR="00016440" w:rsidRPr="0080162D" w:rsidRDefault="00AF1544" w:rsidP="00AF1544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14:paraId="1E65B6F7" w14:textId="77777777" w:rsidR="00016440" w:rsidRPr="0080162D" w:rsidRDefault="00433E93" w:rsidP="00433E93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0CA70050" w14:textId="3F28E04C" w:rsidR="00433E93" w:rsidRPr="0080162D" w:rsidRDefault="00433E93" w:rsidP="00433E93">
            <w:pPr>
              <w:suppressAutoHyphens/>
              <w:spacing w:before="80"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7" w:type="dxa"/>
          </w:tcPr>
          <w:p w14:paraId="7DC3A273" w14:textId="27FEA638" w:rsidR="00016440" w:rsidRPr="0080162D" w:rsidRDefault="00EB6EEB" w:rsidP="00016440">
            <w:pPr>
              <w:suppressAutoHyphens/>
              <w:spacing w:before="80" w:after="8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62D">
              <w:rPr>
                <w:rFonts w:ascii="Times New Roman" w:hAnsi="Times New Roman" w:cs="Times New Roman"/>
                <w:sz w:val="24"/>
                <w:szCs w:val="24"/>
              </w:rPr>
              <w:t>I chose encapsulation because this would keep equipment from being used maliciously</w:t>
            </w:r>
            <w:r w:rsidR="00AF1544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AF1544" w:rsidRPr="0080162D">
              <w:rPr>
                <w:rFonts w:ascii="Times New Roman" w:hAnsi="Times New Roman" w:cs="Times New Roman"/>
                <w:sz w:val="24"/>
                <w:szCs w:val="24"/>
              </w:rPr>
              <w:t>complete mediation to ensure and check that access is allowed</w:t>
            </w:r>
            <w:r w:rsidR="00AF1544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544" w:rsidRPr="0080162D">
              <w:rPr>
                <w:rFonts w:ascii="Times New Roman" w:hAnsi="Times New Roman" w:cs="Times New Roman"/>
                <w:sz w:val="24"/>
                <w:szCs w:val="24"/>
              </w:rPr>
              <w:t xml:space="preserve">and trust relationships because the rights and </w:t>
            </w:r>
            <w:r w:rsidR="00AF1544" w:rsidRPr="008016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privileges are shared among all workers.</w:t>
            </w:r>
          </w:p>
        </w:tc>
      </w:tr>
    </w:tbl>
    <w:p w14:paraId="4E2AC390" w14:textId="77777777" w:rsidR="0080162D" w:rsidRDefault="0080162D" w:rsidP="0080162D">
      <w:pP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D9FEC" w14:textId="28E6A4CD" w:rsidR="00750EE8" w:rsidRPr="0080162D" w:rsidRDefault="004F4CF6" w:rsidP="0029490D">
      <w:pPr>
        <w:suppressAutoHyphens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16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</w:t>
      </w:r>
      <w:r w:rsidR="001C4C89" w:rsidRPr="0080162D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completed the table</w:t>
      </w:r>
      <w:r w:rsidRPr="008016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</w:t>
      </w:r>
      <w:r w:rsidR="001C4C89" w:rsidRPr="0080162D">
        <w:rPr>
          <w:rFonts w:ascii="Times New Roman" w:eastAsia="Times New Roman" w:hAnsi="Times New Roman" w:cs="Times New Roman"/>
          <w:color w:val="000000"/>
          <w:sz w:val="24"/>
          <w:szCs w:val="24"/>
        </w:rPr>
        <w:t>, respond to the following short questions:</w:t>
      </w:r>
    </w:p>
    <w:p w14:paraId="647CFA7F" w14:textId="77777777" w:rsidR="00750EE8" w:rsidRPr="0080162D" w:rsidRDefault="00750EE8" w:rsidP="0080162D">
      <w:pPr>
        <w:pStyle w:val="List"/>
        <w:numPr>
          <w:ilvl w:val="0"/>
          <w:numId w:val="28"/>
        </w:numPr>
        <w:spacing w:line="480" w:lineRule="auto"/>
        <w:rPr>
          <w:rFonts w:ascii="Times New Roman" w:eastAsia="Calibri" w:hAnsi="Times New Roman"/>
          <w:sz w:val="24"/>
        </w:rPr>
      </w:pPr>
      <w:r w:rsidRPr="0080162D">
        <w:rPr>
          <w:rFonts w:ascii="Times New Roman" w:eastAsia="Calibri" w:hAnsi="Times New Roman"/>
          <w:sz w:val="24"/>
        </w:rPr>
        <w:t xml:space="preserve">Is it possible to use DataStore and maintain an </w:t>
      </w:r>
      <w:r w:rsidRPr="0080162D">
        <w:rPr>
          <w:rFonts w:ascii="Times New Roman" w:eastAsia="Calibri" w:hAnsi="Times New Roman"/>
          <w:b/>
          <w:sz w:val="24"/>
        </w:rPr>
        <w:t>isolated environment</w:t>
      </w:r>
      <w:r w:rsidRPr="0080162D">
        <w:rPr>
          <w:rFonts w:ascii="Times New Roman" w:eastAsia="Calibri" w:hAnsi="Times New Roman"/>
          <w:sz w:val="24"/>
        </w:rPr>
        <w:t>? Explain your reasoning.</w:t>
      </w:r>
    </w:p>
    <w:p w14:paraId="4A292BEA" w14:textId="001B1804" w:rsidR="00703D45" w:rsidRPr="0080162D" w:rsidRDefault="00AF5D68" w:rsidP="007F1D56">
      <w:pPr>
        <w:pStyle w:val="List"/>
        <w:numPr>
          <w:ilvl w:val="0"/>
          <w:numId w:val="0"/>
        </w:numPr>
        <w:spacing w:line="480" w:lineRule="auto"/>
        <w:ind w:left="720" w:firstLine="720"/>
        <w:rPr>
          <w:rFonts w:ascii="Times New Roman" w:eastAsia="Calibri" w:hAnsi="Times New Roman"/>
          <w:sz w:val="24"/>
        </w:rPr>
      </w:pPr>
      <w:r w:rsidRPr="0080162D">
        <w:rPr>
          <w:rFonts w:ascii="Times New Roman" w:eastAsia="Calibri" w:hAnsi="Times New Roman"/>
          <w:sz w:val="24"/>
        </w:rPr>
        <w:t>No, it is not possible to use DataStore and maintain an isolated environment.</w:t>
      </w:r>
      <w:r w:rsidR="00115C6A" w:rsidRPr="0080162D">
        <w:rPr>
          <w:rFonts w:ascii="Times New Roman" w:eastAsia="Calibri" w:hAnsi="Times New Roman"/>
          <w:sz w:val="24"/>
        </w:rPr>
        <w:t xml:space="preserve"> </w:t>
      </w:r>
      <w:r w:rsidR="00A60FB2" w:rsidRPr="0080162D">
        <w:rPr>
          <w:rFonts w:ascii="Times New Roman" w:eastAsia="Calibri" w:hAnsi="Times New Roman"/>
          <w:sz w:val="24"/>
        </w:rPr>
        <w:t>An isolated environment would</w:t>
      </w:r>
      <w:r w:rsidR="00726FC8" w:rsidRPr="0080162D">
        <w:rPr>
          <w:rFonts w:ascii="Times New Roman" w:eastAsia="Calibri" w:hAnsi="Times New Roman"/>
          <w:sz w:val="24"/>
        </w:rPr>
        <w:t xml:space="preserve"> have</w:t>
      </w:r>
      <w:r w:rsidR="00A60FB2" w:rsidRPr="0080162D">
        <w:rPr>
          <w:rFonts w:ascii="Times New Roman" w:eastAsia="Calibri" w:hAnsi="Times New Roman"/>
          <w:sz w:val="24"/>
        </w:rPr>
        <w:t xml:space="preserve"> </w:t>
      </w:r>
      <w:r w:rsidR="00726FC8" w:rsidRPr="0080162D">
        <w:rPr>
          <w:rFonts w:ascii="Times New Roman" w:eastAsia="Calibri" w:hAnsi="Times New Roman"/>
          <w:sz w:val="24"/>
        </w:rPr>
        <w:t>“i</w:t>
      </w:r>
      <w:r w:rsidR="00726FC8" w:rsidRPr="0080162D">
        <w:rPr>
          <w:rFonts w:ascii="Times New Roman" w:hAnsi="Times New Roman"/>
          <w:sz w:val="24"/>
        </w:rPr>
        <w:t>ndividual processes or tasks running in their own space</w:t>
      </w:r>
      <w:r w:rsidR="00726FC8" w:rsidRPr="0080162D">
        <w:rPr>
          <w:rFonts w:ascii="Times New Roman" w:hAnsi="Times New Roman"/>
          <w:sz w:val="24"/>
        </w:rPr>
        <w:t>” (Tjaden, 2015).</w:t>
      </w:r>
      <w:r w:rsidR="00FF0B74" w:rsidRPr="0080162D">
        <w:rPr>
          <w:rFonts w:ascii="Times New Roman" w:hAnsi="Times New Roman"/>
          <w:sz w:val="24"/>
        </w:rPr>
        <w:t xml:space="preserve"> This would not be able to be achieved within a </w:t>
      </w:r>
      <w:r w:rsidR="00D24E8B" w:rsidRPr="0080162D">
        <w:rPr>
          <w:rFonts w:ascii="Times New Roman" w:hAnsi="Times New Roman"/>
          <w:sz w:val="24"/>
        </w:rPr>
        <w:t>shared cloud storage service like DataStore</w:t>
      </w:r>
      <w:r w:rsidR="00CE4744" w:rsidRPr="0080162D">
        <w:rPr>
          <w:rFonts w:ascii="Times New Roman" w:hAnsi="Times New Roman"/>
          <w:sz w:val="24"/>
        </w:rPr>
        <w:t xml:space="preserve"> where</w:t>
      </w:r>
      <w:r w:rsidR="00FE2B9F" w:rsidRPr="0080162D">
        <w:rPr>
          <w:rFonts w:ascii="Times New Roman" w:hAnsi="Times New Roman"/>
          <w:sz w:val="24"/>
        </w:rPr>
        <w:t xml:space="preserve"> a</w:t>
      </w:r>
      <w:r w:rsidR="00CE4744" w:rsidRPr="0080162D">
        <w:rPr>
          <w:rFonts w:ascii="Times New Roman" w:hAnsi="Times New Roman"/>
          <w:sz w:val="24"/>
        </w:rPr>
        <w:t xml:space="preserve"> </w:t>
      </w:r>
      <w:r w:rsidR="00FE2B9F" w:rsidRPr="0080162D">
        <w:rPr>
          <w:rFonts w:ascii="Times New Roman" w:hAnsi="Times New Roman"/>
          <w:sz w:val="24"/>
        </w:rPr>
        <w:t xml:space="preserve">cloud-based data service operates on a shared </w:t>
      </w:r>
      <w:r w:rsidR="001959C3" w:rsidRPr="0080162D">
        <w:rPr>
          <w:rFonts w:ascii="Times New Roman" w:hAnsi="Times New Roman"/>
          <w:sz w:val="24"/>
        </w:rPr>
        <w:t>infrastructure.</w:t>
      </w:r>
      <w:r w:rsidR="00FE2B9F" w:rsidRPr="0080162D">
        <w:rPr>
          <w:rFonts w:ascii="Times New Roman" w:hAnsi="Times New Roman"/>
          <w:sz w:val="24"/>
        </w:rPr>
        <w:t xml:space="preserve"> </w:t>
      </w:r>
    </w:p>
    <w:p w14:paraId="29A2CB35" w14:textId="77777777" w:rsidR="00750EE8" w:rsidRPr="0080162D" w:rsidRDefault="00750EE8" w:rsidP="0080162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55A6766" w14:textId="77777777" w:rsidR="00750EE8" w:rsidRPr="0080162D" w:rsidRDefault="00750EE8" w:rsidP="0080162D">
      <w:pPr>
        <w:pStyle w:val="List"/>
        <w:spacing w:line="480" w:lineRule="auto"/>
        <w:rPr>
          <w:rFonts w:ascii="Times New Roman" w:eastAsia="Calibri" w:hAnsi="Times New Roman"/>
          <w:sz w:val="24"/>
        </w:rPr>
      </w:pPr>
      <w:r w:rsidRPr="0080162D">
        <w:rPr>
          <w:rFonts w:ascii="Times New Roman" w:eastAsia="Calibri" w:hAnsi="Times New Roman"/>
          <w:sz w:val="24"/>
        </w:rPr>
        <w:t xml:space="preserve">How could the organization have more effectively applied the principle of </w:t>
      </w:r>
      <w:r w:rsidRPr="0080162D">
        <w:rPr>
          <w:rFonts w:ascii="Times New Roman" w:eastAsia="Calibri" w:hAnsi="Times New Roman"/>
          <w:b/>
          <w:sz w:val="24"/>
        </w:rPr>
        <w:t>minimizing trust surface</w:t>
      </w:r>
      <w:r w:rsidRPr="0080162D">
        <w:rPr>
          <w:rFonts w:ascii="Times New Roman" w:eastAsia="Calibri" w:hAnsi="Times New Roman"/>
          <w:sz w:val="24"/>
        </w:rPr>
        <w:t xml:space="preserve"> with DataStore to protect its confidential data? Explain your reasoning.</w:t>
      </w:r>
    </w:p>
    <w:p w14:paraId="6FDF4724" w14:textId="3F655C36" w:rsidR="00523C11" w:rsidRPr="0080162D" w:rsidRDefault="00353212" w:rsidP="007F1D56">
      <w:pPr>
        <w:pStyle w:val="List"/>
        <w:numPr>
          <w:ilvl w:val="0"/>
          <w:numId w:val="0"/>
        </w:numPr>
        <w:spacing w:line="480" w:lineRule="auto"/>
        <w:ind w:left="720" w:firstLine="720"/>
        <w:rPr>
          <w:rFonts w:ascii="Times New Roman" w:eastAsia="Calibri" w:hAnsi="Times New Roman"/>
          <w:sz w:val="24"/>
        </w:rPr>
      </w:pPr>
      <w:r w:rsidRPr="0080162D">
        <w:rPr>
          <w:rFonts w:ascii="Times New Roman" w:eastAsia="Calibri" w:hAnsi="Times New Roman"/>
          <w:sz w:val="24"/>
        </w:rPr>
        <w:t>The organization could have more effectively applied the principle of minimizing trust surface with DataStore to protect its confid</w:t>
      </w:r>
      <w:r w:rsidRPr="0080162D">
        <w:rPr>
          <w:rFonts w:ascii="Times New Roman" w:eastAsia="Calibri" w:hAnsi="Times New Roman"/>
          <w:sz w:val="24"/>
        </w:rPr>
        <w:t>ential</w:t>
      </w:r>
      <w:r w:rsidRPr="0080162D">
        <w:rPr>
          <w:rFonts w:ascii="Times New Roman" w:eastAsia="Calibri" w:hAnsi="Times New Roman"/>
          <w:sz w:val="24"/>
        </w:rPr>
        <w:t xml:space="preserve"> data by </w:t>
      </w:r>
      <w:r w:rsidRPr="0080162D">
        <w:rPr>
          <w:rFonts w:ascii="Times New Roman" w:eastAsia="Calibri" w:hAnsi="Times New Roman"/>
          <w:sz w:val="24"/>
        </w:rPr>
        <w:t>adding</w:t>
      </w:r>
      <w:r w:rsidRPr="0080162D">
        <w:rPr>
          <w:rFonts w:ascii="Times New Roman" w:eastAsia="Calibri" w:hAnsi="Times New Roman"/>
          <w:sz w:val="24"/>
        </w:rPr>
        <w:t xml:space="preserve"> access controls, encryption,</w:t>
      </w:r>
      <w:r w:rsidR="004B4C83" w:rsidRPr="0080162D">
        <w:rPr>
          <w:rFonts w:ascii="Times New Roman" w:eastAsia="Calibri" w:hAnsi="Times New Roman"/>
          <w:sz w:val="24"/>
        </w:rPr>
        <w:t xml:space="preserve"> and</w:t>
      </w:r>
      <w:r w:rsidRPr="0080162D">
        <w:rPr>
          <w:rFonts w:ascii="Times New Roman" w:eastAsia="Calibri" w:hAnsi="Times New Roman"/>
          <w:sz w:val="24"/>
        </w:rPr>
        <w:t xml:space="preserve"> monitoring.</w:t>
      </w:r>
      <w:r w:rsidR="004B4C83" w:rsidRPr="0080162D">
        <w:rPr>
          <w:rFonts w:ascii="Times New Roman" w:eastAsia="Calibri" w:hAnsi="Times New Roman"/>
          <w:sz w:val="24"/>
        </w:rPr>
        <w:t xml:space="preserve"> </w:t>
      </w:r>
      <w:r w:rsidR="008C40BF" w:rsidRPr="0080162D">
        <w:rPr>
          <w:rFonts w:ascii="Times New Roman" w:eastAsia="Calibri" w:hAnsi="Times New Roman"/>
          <w:sz w:val="24"/>
        </w:rPr>
        <w:t>By applying the principle of m</w:t>
      </w:r>
      <w:r w:rsidR="00AA443A" w:rsidRPr="0080162D">
        <w:rPr>
          <w:rFonts w:ascii="Times New Roman" w:eastAsia="Calibri" w:hAnsi="Times New Roman"/>
          <w:sz w:val="24"/>
        </w:rPr>
        <w:t>inimizing trust su</w:t>
      </w:r>
      <w:r w:rsidR="00EA0B2B" w:rsidRPr="0080162D">
        <w:rPr>
          <w:rFonts w:ascii="Times New Roman" w:eastAsia="Calibri" w:hAnsi="Times New Roman"/>
          <w:sz w:val="24"/>
        </w:rPr>
        <w:t>rface</w:t>
      </w:r>
      <w:r w:rsidR="002552BF">
        <w:rPr>
          <w:rFonts w:ascii="Times New Roman" w:eastAsia="Calibri" w:hAnsi="Times New Roman"/>
          <w:sz w:val="24"/>
        </w:rPr>
        <w:t>,</w:t>
      </w:r>
      <w:r w:rsidR="00EA0B2B" w:rsidRPr="0080162D">
        <w:rPr>
          <w:rFonts w:ascii="Times New Roman" w:eastAsia="Calibri" w:hAnsi="Times New Roman"/>
          <w:sz w:val="24"/>
        </w:rPr>
        <w:t xml:space="preserve"> helps an organization to reduce the degree of where their </w:t>
      </w:r>
      <w:r w:rsidR="003363D7" w:rsidRPr="0080162D">
        <w:rPr>
          <w:rFonts w:ascii="Times New Roman" w:eastAsia="Calibri" w:hAnsi="Times New Roman"/>
          <w:sz w:val="24"/>
        </w:rPr>
        <w:t>components</w:t>
      </w:r>
      <w:r w:rsidR="00EA0B2B" w:rsidRPr="0080162D">
        <w:rPr>
          <w:rFonts w:ascii="Times New Roman" w:eastAsia="Calibri" w:hAnsi="Times New Roman"/>
          <w:sz w:val="24"/>
        </w:rPr>
        <w:t xml:space="preserve"> </w:t>
      </w:r>
      <w:r w:rsidR="003363D7" w:rsidRPr="0080162D">
        <w:rPr>
          <w:rFonts w:ascii="Times New Roman" w:eastAsia="Calibri" w:hAnsi="Times New Roman"/>
          <w:sz w:val="24"/>
        </w:rPr>
        <w:t>wouldn’t have to rely on other components (Bishop, 2003).</w:t>
      </w:r>
      <w:r w:rsidR="00BB2780" w:rsidRPr="0080162D">
        <w:rPr>
          <w:rFonts w:ascii="Times New Roman" w:eastAsia="Calibri" w:hAnsi="Times New Roman"/>
          <w:sz w:val="24"/>
        </w:rPr>
        <w:t xml:space="preserve"> Adding access controls, encryption, and monitoring would help </w:t>
      </w:r>
      <w:r w:rsidR="00412E14" w:rsidRPr="0080162D">
        <w:rPr>
          <w:rFonts w:ascii="Times New Roman" w:eastAsia="Calibri" w:hAnsi="Times New Roman"/>
          <w:sz w:val="24"/>
        </w:rPr>
        <w:t>the organization</w:t>
      </w:r>
      <w:r w:rsidR="00BB2780" w:rsidRPr="0080162D">
        <w:rPr>
          <w:rFonts w:ascii="Times New Roman" w:eastAsia="Calibri" w:hAnsi="Times New Roman"/>
          <w:sz w:val="24"/>
        </w:rPr>
        <w:t xml:space="preserve"> to not rely on </w:t>
      </w:r>
      <w:r w:rsidR="00412E14" w:rsidRPr="0080162D">
        <w:rPr>
          <w:rFonts w:ascii="Times New Roman" w:eastAsia="Calibri" w:hAnsi="Times New Roman"/>
          <w:sz w:val="24"/>
        </w:rPr>
        <w:t>the components of DataStore as much</w:t>
      </w:r>
      <w:r w:rsidR="00FF4196" w:rsidRPr="0080162D">
        <w:rPr>
          <w:rFonts w:ascii="Times New Roman" w:eastAsia="Calibri" w:hAnsi="Times New Roman"/>
          <w:sz w:val="24"/>
        </w:rPr>
        <w:t>.</w:t>
      </w:r>
    </w:p>
    <w:p w14:paraId="583DA844" w14:textId="77777777" w:rsidR="00750EE8" w:rsidRPr="0080162D" w:rsidRDefault="00750EE8" w:rsidP="0080162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06D2E57" w14:textId="77777777" w:rsidR="00147C45" w:rsidRPr="0080162D" w:rsidRDefault="00750EE8" w:rsidP="0080162D">
      <w:pPr>
        <w:pStyle w:val="List"/>
        <w:spacing w:line="480" w:lineRule="auto"/>
        <w:rPr>
          <w:rFonts w:ascii="Times New Roman" w:eastAsia="Calibri" w:hAnsi="Times New Roman"/>
          <w:sz w:val="24"/>
        </w:rPr>
      </w:pPr>
      <w:r w:rsidRPr="0080162D">
        <w:rPr>
          <w:rFonts w:ascii="Times New Roman" w:eastAsia="Calibri" w:hAnsi="Times New Roman"/>
          <w:sz w:val="24"/>
        </w:rPr>
        <w:t xml:space="preserve">How can the organization build a more </w:t>
      </w:r>
      <w:r w:rsidRPr="0080162D">
        <w:rPr>
          <w:rFonts w:ascii="Times New Roman" w:eastAsia="Calibri" w:hAnsi="Times New Roman"/>
          <w:b/>
          <w:sz w:val="24"/>
        </w:rPr>
        <w:t>security-aware culture</w:t>
      </w:r>
      <w:r w:rsidRPr="0080162D">
        <w:rPr>
          <w:rFonts w:ascii="Times New Roman" w:eastAsia="Calibri" w:hAnsi="Times New Roman"/>
          <w:sz w:val="24"/>
        </w:rPr>
        <w:t xml:space="preserve"> from the top down to prevent mistakes before they happen? Explain your reasoning.</w:t>
      </w:r>
    </w:p>
    <w:p w14:paraId="0797A031" w14:textId="208E5FDA" w:rsidR="00750EE8" w:rsidRDefault="00CC3E64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0162D">
        <w:rPr>
          <w:rFonts w:ascii="Times New Roman" w:eastAsia="Calibri" w:hAnsi="Times New Roman" w:cs="Times New Roman"/>
          <w:sz w:val="24"/>
          <w:szCs w:val="24"/>
        </w:rPr>
        <w:t>Building a security-aware culture from the top down is crucial for preventing mistakes before they happen</w:t>
      </w:r>
      <w:r w:rsidR="00644675" w:rsidRPr="008016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43D9" w:rsidRPr="0080162D">
        <w:rPr>
          <w:rFonts w:ascii="Times New Roman" w:eastAsia="Calibri" w:hAnsi="Times New Roman" w:cs="Times New Roman"/>
          <w:sz w:val="24"/>
          <w:szCs w:val="24"/>
        </w:rPr>
        <w:t xml:space="preserve">in an </w:t>
      </w:r>
      <w:r w:rsidR="004D769F" w:rsidRPr="0080162D">
        <w:rPr>
          <w:rFonts w:ascii="Times New Roman" w:eastAsia="Calibri" w:hAnsi="Times New Roman" w:cs="Times New Roman"/>
          <w:sz w:val="24"/>
          <w:szCs w:val="24"/>
        </w:rPr>
        <w:t>organization</w:t>
      </w:r>
      <w:r w:rsidRPr="0080162D">
        <w:rPr>
          <w:rFonts w:ascii="Times New Roman" w:eastAsia="Calibri" w:hAnsi="Times New Roman" w:cs="Times New Roman"/>
          <w:sz w:val="24"/>
          <w:szCs w:val="24"/>
        </w:rPr>
        <w:t>. Senior leaders should prioritiz</w:t>
      </w:r>
      <w:r w:rsidR="009043D9" w:rsidRPr="0080162D">
        <w:rPr>
          <w:rFonts w:ascii="Times New Roman" w:eastAsia="Calibri" w:hAnsi="Times New Roman" w:cs="Times New Roman"/>
          <w:sz w:val="24"/>
          <w:szCs w:val="24"/>
        </w:rPr>
        <w:t>e</w:t>
      </w:r>
      <w:r w:rsidRPr="0080162D">
        <w:rPr>
          <w:rFonts w:ascii="Times New Roman" w:eastAsia="Calibri" w:hAnsi="Times New Roman" w:cs="Times New Roman"/>
          <w:sz w:val="24"/>
          <w:szCs w:val="24"/>
        </w:rPr>
        <w:t xml:space="preserve"> security measures</w:t>
      </w:r>
      <w:r w:rsidR="009043D9" w:rsidRPr="0080162D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="001218D7" w:rsidRPr="0080162D">
        <w:rPr>
          <w:rFonts w:ascii="Times New Roman" w:eastAsia="Calibri" w:hAnsi="Times New Roman" w:cs="Times New Roman"/>
          <w:sz w:val="24"/>
          <w:szCs w:val="24"/>
        </w:rPr>
        <w:t>have c</w:t>
      </w:r>
      <w:r w:rsidRPr="0080162D">
        <w:rPr>
          <w:rFonts w:ascii="Times New Roman" w:eastAsia="Calibri" w:hAnsi="Times New Roman" w:cs="Times New Roman"/>
          <w:sz w:val="24"/>
          <w:szCs w:val="24"/>
        </w:rPr>
        <w:t>lear communication of security policies and procedures</w:t>
      </w:r>
      <w:r w:rsidR="004D769F" w:rsidRPr="0080162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C02031" w:rsidRPr="0080162D">
        <w:rPr>
          <w:rFonts w:ascii="Times New Roman" w:eastAsia="Calibri" w:hAnsi="Times New Roman" w:cs="Times New Roman"/>
          <w:sz w:val="24"/>
          <w:szCs w:val="24"/>
        </w:rPr>
        <w:t>Security professional leaders shoul</w:t>
      </w:r>
      <w:r w:rsidR="00E70FAE" w:rsidRPr="0080162D">
        <w:rPr>
          <w:rFonts w:ascii="Times New Roman" w:eastAsia="Calibri" w:hAnsi="Times New Roman" w:cs="Times New Roman"/>
          <w:sz w:val="24"/>
          <w:szCs w:val="24"/>
        </w:rPr>
        <w:t xml:space="preserve">d define security baseline goals of confidentiality, integrity, and availability </w:t>
      </w:r>
      <w:r w:rsidR="00614FE2" w:rsidRPr="0080162D">
        <w:rPr>
          <w:rFonts w:ascii="Times New Roman" w:eastAsia="Calibri" w:hAnsi="Times New Roman" w:cs="Times New Roman"/>
          <w:sz w:val="24"/>
          <w:szCs w:val="24"/>
        </w:rPr>
        <w:t>while implementing the fundamental security des</w:t>
      </w:r>
      <w:r w:rsidR="005D4E15" w:rsidRPr="0080162D">
        <w:rPr>
          <w:rFonts w:ascii="Times New Roman" w:eastAsia="Calibri" w:hAnsi="Times New Roman" w:cs="Times New Roman"/>
          <w:sz w:val="24"/>
          <w:szCs w:val="24"/>
        </w:rPr>
        <w:t>ign principles.</w:t>
      </w:r>
      <w:r w:rsidR="00F55A6F" w:rsidRPr="0080162D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 xml:space="preserve">mplementing fundamental security design principles </w:t>
      </w:r>
      <w:r w:rsidR="002A1327" w:rsidRPr="0080162D">
        <w:rPr>
          <w:rFonts w:ascii="Times New Roman" w:eastAsia="Calibri" w:hAnsi="Times New Roman" w:cs="Times New Roman"/>
          <w:sz w:val="24"/>
          <w:szCs w:val="24"/>
        </w:rPr>
        <w:t>will help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 xml:space="preserve"> protect assets, mitigat</w:t>
      </w:r>
      <w:r w:rsidR="00EE5AE5" w:rsidRPr="0080162D">
        <w:rPr>
          <w:rFonts w:ascii="Times New Roman" w:eastAsia="Calibri" w:hAnsi="Times New Roman" w:cs="Times New Roman"/>
          <w:sz w:val="24"/>
          <w:szCs w:val="24"/>
        </w:rPr>
        <w:t>e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 xml:space="preserve"> risks, ensur</w:t>
      </w:r>
      <w:r w:rsidR="00EE5AE5" w:rsidRPr="0080162D">
        <w:rPr>
          <w:rFonts w:ascii="Times New Roman" w:eastAsia="Calibri" w:hAnsi="Times New Roman" w:cs="Times New Roman"/>
          <w:sz w:val="24"/>
          <w:szCs w:val="24"/>
        </w:rPr>
        <w:t>e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 xml:space="preserve"> compliance, maintain customer trust, and </w:t>
      </w:r>
      <w:r w:rsidR="00EE5AE5" w:rsidRPr="0080162D">
        <w:rPr>
          <w:rFonts w:ascii="Times New Roman" w:eastAsia="Calibri" w:hAnsi="Times New Roman" w:cs="Times New Roman"/>
          <w:sz w:val="24"/>
          <w:szCs w:val="24"/>
        </w:rPr>
        <w:t xml:space="preserve">help 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>achiev</w:t>
      </w:r>
      <w:r w:rsidR="00EE5AE5" w:rsidRPr="0080162D">
        <w:rPr>
          <w:rFonts w:ascii="Times New Roman" w:eastAsia="Calibri" w:hAnsi="Times New Roman" w:cs="Times New Roman"/>
          <w:sz w:val="24"/>
          <w:szCs w:val="24"/>
        </w:rPr>
        <w:t>e</w:t>
      </w:r>
      <w:r w:rsidR="00F00DD9" w:rsidRPr="0080162D">
        <w:rPr>
          <w:rFonts w:ascii="Times New Roman" w:eastAsia="Calibri" w:hAnsi="Times New Roman" w:cs="Times New Roman"/>
          <w:sz w:val="24"/>
          <w:szCs w:val="24"/>
        </w:rPr>
        <w:t xml:space="preserve"> business objectives.</w:t>
      </w:r>
      <w:r w:rsidR="005D4E15" w:rsidRPr="008016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3A84" w:rsidRPr="0080162D">
        <w:rPr>
          <w:rFonts w:ascii="Times New Roman" w:eastAsia="Calibri" w:hAnsi="Times New Roman" w:cs="Times New Roman"/>
          <w:sz w:val="24"/>
          <w:szCs w:val="24"/>
        </w:rPr>
        <w:t>Doing this will help</w:t>
      </w:r>
      <w:r w:rsidR="00EF1B5E" w:rsidRPr="0080162D">
        <w:rPr>
          <w:rFonts w:ascii="Times New Roman" w:eastAsia="Calibri" w:hAnsi="Times New Roman" w:cs="Times New Roman"/>
          <w:sz w:val="24"/>
          <w:szCs w:val="24"/>
        </w:rPr>
        <w:t xml:space="preserve"> create a framework in an organization </w:t>
      </w:r>
      <w:r w:rsidR="004A1C15" w:rsidRPr="0080162D">
        <w:rPr>
          <w:rFonts w:ascii="Times New Roman" w:eastAsia="Calibri" w:hAnsi="Times New Roman" w:cs="Times New Roman"/>
          <w:sz w:val="24"/>
          <w:szCs w:val="24"/>
        </w:rPr>
        <w:t xml:space="preserve">that </w:t>
      </w:r>
      <w:r w:rsidR="009F02B3" w:rsidRPr="0080162D">
        <w:rPr>
          <w:rFonts w:ascii="Times New Roman" w:eastAsia="Calibri" w:hAnsi="Times New Roman" w:cs="Times New Roman"/>
          <w:sz w:val="24"/>
          <w:szCs w:val="24"/>
        </w:rPr>
        <w:t>promotes</w:t>
      </w:r>
      <w:r w:rsidR="004A1C15" w:rsidRPr="0080162D">
        <w:rPr>
          <w:rFonts w:ascii="Times New Roman" w:eastAsia="Calibri" w:hAnsi="Times New Roman" w:cs="Times New Roman"/>
          <w:sz w:val="24"/>
          <w:szCs w:val="24"/>
        </w:rPr>
        <w:t xml:space="preserve"> a more security</w:t>
      </w:r>
      <w:r w:rsidR="009F02B3" w:rsidRPr="0080162D">
        <w:rPr>
          <w:rFonts w:ascii="Times New Roman" w:eastAsia="Calibri" w:hAnsi="Times New Roman" w:cs="Times New Roman"/>
          <w:sz w:val="24"/>
          <w:szCs w:val="24"/>
        </w:rPr>
        <w:t>-</w:t>
      </w:r>
      <w:r w:rsidR="004A1C15" w:rsidRPr="0080162D">
        <w:rPr>
          <w:rFonts w:ascii="Times New Roman" w:eastAsia="Calibri" w:hAnsi="Times New Roman" w:cs="Times New Roman"/>
          <w:sz w:val="24"/>
          <w:szCs w:val="24"/>
        </w:rPr>
        <w:t>aware culture to prevent mistakes from happening before they happen.</w:t>
      </w:r>
    </w:p>
    <w:p w14:paraId="11DAF359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AEA687B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189274C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60E33A8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4B86C52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8086579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1953D3" w14:textId="77777777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4DED123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2B7A7EF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11DEB07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56C15C8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D939CAB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85DBB93" w14:textId="77777777" w:rsidR="001861DB" w:rsidRDefault="001861DB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BEC6C4E" w14:textId="0D2E7A29" w:rsidR="007F1D56" w:rsidRDefault="007F1D56" w:rsidP="007F1D5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 w:firstLine="720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1D56">
        <w:rPr>
          <w:rFonts w:ascii="Times New Roman" w:eastAsia="Calibri" w:hAnsi="Times New Roman" w:cs="Times New Roman"/>
          <w:b/>
          <w:bCs/>
          <w:sz w:val="24"/>
          <w:szCs w:val="24"/>
        </w:rPr>
        <w:t>Reference</w:t>
      </w:r>
      <w:r w:rsidR="002B61EA"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</w:p>
    <w:p w14:paraId="78BDC4D5" w14:textId="42588BF9" w:rsidR="007F1D56" w:rsidRDefault="006A1D79" w:rsidP="00A523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A1D79">
        <w:rPr>
          <w:rFonts w:ascii="Times New Roman" w:eastAsia="Calibri" w:hAnsi="Times New Roman" w:cs="Times New Roman"/>
          <w:sz w:val="24"/>
          <w:szCs w:val="24"/>
        </w:rPr>
        <w:t>Bishop, M. (2003). Computer security: Art and science. Boston, MA: Addison-Wesley Professional.</w:t>
      </w:r>
    </w:p>
    <w:p w14:paraId="53969CF3" w14:textId="664E9994" w:rsidR="006A1D79" w:rsidRPr="007F1D56" w:rsidRDefault="00A5237F" w:rsidP="00A5237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48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A5237F">
        <w:rPr>
          <w:rFonts w:ascii="Times New Roman" w:eastAsia="Calibri" w:hAnsi="Times New Roman" w:cs="Times New Roman"/>
          <w:sz w:val="24"/>
          <w:szCs w:val="24"/>
        </w:rPr>
        <w:t xml:space="preserve">Tjaden, B. C. (2015). Appendix 1: Cybersecurity first principles. Retrieved from </w:t>
      </w:r>
      <w:hyperlink r:id="rId10" w:history="1">
        <w:r w:rsidRPr="006B35F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https://users.cs.jmu.edu/tjadenbc/Bootcamp/0</w:t>
        </w:r>
      </w:hyperlink>
      <w:r>
        <w:rPr>
          <w:rFonts w:ascii="Times New Roman" w:eastAsia="Calibri" w:hAnsi="Times New Roman" w:cs="Times New Roman"/>
          <w:sz w:val="24"/>
          <w:szCs w:val="24"/>
        </w:rPr>
        <w:tab/>
      </w:r>
      <w:r w:rsidRPr="00A5237F">
        <w:rPr>
          <w:rFonts w:ascii="Times New Roman" w:eastAsia="Calibri" w:hAnsi="Times New Roman" w:cs="Times New Roman"/>
          <w:sz w:val="24"/>
          <w:szCs w:val="24"/>
        </w:rPr>
        <w:t>GenCyber</w:t>
      </w:r>
      <w:r w:rsidR="001861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5237F">
        <w:rPr>
          <w:rFonts w:ascii="Times New Roman" w:eastAsia="Calibri" w:hAnsi="Times New Roman" w:cs="Times New Roman"/>
          <w:sz w:val="24"/>
          <w:szCs w:val="24"/>
        </w:rPr>
        <w:t>First-Principles.pdf</w:t>
      </w:r>
    </w:p>
    <w:sectPr w:rsidR="006A1D79" w:rsidRPr="007F1D56" w:rsidSect="0029490D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3247" w14:textId="77777777" w:rsidR="005426E0" w:rsidRDefault="005426E0" w:rsidP="00377E02">
      <w:pPr>
        <w:spacing w:after="0" w:line="240" w:lineRule="auto"/>
      </w:pPr>
      <w:r>
        <w:separator/>
      </w:r>
    </w:p>
  </w:endnote>
  <w:endnote w:type="continuationSeparator" w:id="0">
    <w:p w14:paraId="55281EDE" w14:textId="77777777" w:rsidR="005426E0" w:rsidRDefault="005426E0" w:rsidP="0037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6B8B" w14:textId="77777777" w:rsidR="005426E0" w:rsidRDefault="005426E0" w:rsidP="00377E02">
      <w:pPr>
        <w:spacing w:after="0" w:line="240" w:lineRule="auto"/>
      </w:pPr>
      <w:r>
        <w:separator/>
      </w:r>
    </w:p>
  </w:footnote>
  <w:footnote w:type="continuationSeparator" w:id="0">
    <w:p w14:paraId="3DA129FA" w14:textId="77777777" w:rsidR="005426E0" w:rsidRDefault="005426E0" w:rsidP="0037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6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DB39A" w14:textId="0CEB41A6" w:rsidR="0024186C" w:rsidRDefault="002418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00EA7" w14:textId="5EC8942D" w:rsidR="00377E02" w:rsidRDefault="00377E02" w:rsidP="00477B2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FAA8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E6DAE5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BDC0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7C6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59AE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923C95"/>
    <w:multiLevelType w:val="multilevel"/>
    <w:tmpl w:val="DC1E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00C83"/>
    <w:multiLevelType w:val="multilevel"/>
    <w:tmpl w:val="4C66534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300503"/>
    <w:multiLevelType w:val="multilevel"/>
    <w:tmpl w:val="E33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51CD1"/>
    <w:multiLevelType w:val="multilevel"/>
    <w:tmpl w:val="A284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D536A"/>
    <w:multiLevelType w:val="hybridMultilevel"/>
    <w:tmpl w:val="B41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97137"/>
    <w:multiLevelType w:val="multilevel"/>
    <w:tmpl w:val="1430C07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13306F6"/>
    <w:multiLevelType w:val="multilevel"/>
    <w:tmpl w:val="5F0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038CB"/>
    <w:multiLevelType w:val="multilevel"/>
    <w:tmpl w:val="C8AAB3A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2733E40"/>
    <w:multiLevelType w:val="multilevel"/>
    <w:tmpl w:val="D338AAE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B94E2F"/>
    <w:multiLevelType w:val="multilevel"/>
    <w:tmpl w:val="348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72B36"/>
    <w:multiLevelType w:val="multilevel"/>
    <w:tmpl w:val="06A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B46C4"/>
    <w:multiLevelType w:val="multilevel"/>
    <w:tmpl w:val="29B8EAA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62272"/>
    <w:multiLevelType w:val="multilevel"/>
    <w:tmpl w:val="470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A6928"/>
    <w:multiLevelType w:val="multilevel"/>
    <w:tmpl w:val="DAC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B6B8D"/>
    <w:multiLevelType w:val="multilevel"/>
    <w:tmpl w:val="C26C463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EB32A1"/>
    <w:multiLevelType w:val="multilevel"/>
    <w:tmpl w:val="1244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D67E7"/>
    <w:multiLevelType w:val="multilevel"/>
    <w:tmpl w:val="8E9A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4A02A3"/>
    <w:multiLevelType w:val="multilevel"/>
    <w:tmpl w:val="A7D8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A68A1"/>
    <w:multiLevelType w:val="hybridMultilevel"/>
    <w:tmpl w:val="6C880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50966"/>
    <w:multiLevelType w:val="multilevel"/>
    <w:tmpl w:val="6CDA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32D25"/>
    <w:multiLevelType w:val="hybridMultilevel"/>
    <w:tmpl w:val="FAFC2DEE"/>
    <w:lvl w:ilvl="0" w:tplc="48F8C160">
      <w:start w:val="1"/>
      <w:numFmt w:val="decimal"/>
      <w:pStyle w:val="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11949">
    <w:abstractNumId w:val="5"/>
    <w:lvlOverride w:ilvl="0">
      <w:lvl w:ilvl="0">
        <w:numFmt w:val="upperRoman"/>
        <w:lvlText w:val="%1."/>
        <w:lvlJc w:val="right"/>
      </w:lvl>
    </w:lvlOverride>
  </w:num>
  <w:num w:numId="2" w16cid:durableId="1667245749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 w16cid:durableId="589001282">
    <w:abstractNumId w:val="23"/>
  </w:num>
  <w:num w:numId="4" w16cid:durableId="1155488948">
    <w:abstractNumId w:val="16"/>
  </w:num>
  <w:num w:numId="5" w16cid:durableId="544295515">
    <w:abstractNumId w:val="12"/>
  </w:num>
  <w:num w:numId="6" w16cid:durableId="560408478">
    <w:abstractNumId w:val="17"/>
  </w:num>
  <w:num w:numId="7" w16cid:durableId="1383018085">
    <w:abstractNumId w:val="8"/>
  </w:num>
  <w:num w:numId="8" w16cid:durableId="1199049633">
    <w:abstractNumId w:val="20"/>
  </w:num>
  <w:num w:numId="9" w16cid:durableId="966279199">
    <w:abstractNumId w:val="15"/>
  </w:num>
  <w:num w:numId="10" w16cid:durableId="1994748937">
    <w:abstractNumId w:val="18"/>
  </w:num>
  <w:num w:numId="11" w16cid:durableId="1897934751">
    <w:abstractNumId w:val="7"/>
  </w:num>
  <w:num w:numId="12" w16cid:durableId="1311910777">
    <w:abstractNumId w:val="22"/>
  </w:num>
  <w:num w:numId="13" w16cid:durableId="2132311683">
    <w:abstractNumId w:val="11"/>
  </w:num>
  <w:num w:numId="14" w16cid:durableId="1051995931">
    <w:abstractNumId w:val="14"/>
  </w:num>
  <w:num w:numId="15" w16cid:durableId="55125218">
    <w:abstractNumId w:val="24"/>
  </w:num>
  <w:num w:numId="16" w16cid:durableId="1980374405">
    <w:abstractNumId w:val="9"/>
  </w:num>
  <w:num w:numId="17" w16cid:durableId="960772145">
    <w:abstractNumId w:val="21"/>
  </w:num>
  <w:num w:numId="18" w16cid:durableId="1763338366">
    <w:abstractNumId w:val="25"/>
  </w:num>
  <w:num w:numId="19" w16cid:durableId="556821319">
    <w:abstractNumId w:val="6"/>
  </w:num>
  <w:num w:numId="20" w16cid:durableId="1063867487">
    <w:abstractNumId w:val="13"/>
  </w:num>
  <w:num w:numId="21" w16cid:durableId="1827085151">
    <w:abstractNumId w:val="10"/>
  </w:num>
  <w:num w:numId="22" w16cid:durableId="1571112569">
    <w:abstractNumId w:val="19"/>
  </w:num>
  <w:num w:numId="23" w16cid:durableId="363097803">
    <w:abstractNumId w:val="4"/>
  </w:num>
  <w:num w:numId="24" w16cid:durableId="1818494078">
    <w:abstractNumId w:val="3"/>
  </w:num>
  <w:num w:numId="25" w16cid:durableId="1363704520">
    <w:abstractNumId w:val="2"/>
  </w:num>
  <w:num w:numId="26" w16cid:durableId="1649355310">
    <w:abstractNumId w:val="1"/>
  </w:num>
  <w:num w:numId="27" w16cid:durableId="1959213003">
    <w:abstractNumId w:val="0"/>
  </w:num>
  <w:num w:numId="28" w16cid:durableId="1490556071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1B"/>
    <w:rsid w:val="00016440"/>
    <w:rsid w:val="00033A84"/>
    <w:rsid w:val="00062C99"/>
    <w:rsid w:val="00066DB4"/>
    <w:rsid w:val="00071A13"/>
    <w:rsid w:val="00084F79"/>
    <w:rsid w:val="000904F2"/>
    <w:rsid w:val="00091CC7"/>
    <w:rsid w:val="000B1718"/>
    <w:rsid w:val="001011C5"/>
    <w:rsid w:val="00112103"/>
    <w:rsid w:val="00115A92"/>
    <w:rsid w:val="00115C6A"/>
    <w:rsid w:val="001218D7"/>
    <w:rsid w:val="00127085"/>
    <w:rsid w:val="0013551E"/>
    <w:rsid w:val="00147C45"/>
    <w:rsid w:val="00171CE1"/>
    <w:rsid w:val="001861DB"/>
    <w:rsid w:val="001959C3"/>
    <w:rsid w:val="001A13C7"/>
    <w:rsid w:val="001A5419"/>
    <w:rsid w:val="001B2BE6"/>
    <w:rsid w:val="001C4C89"/>
    <w:rsid w:val="002061F0"/>
    <w:rsid w:val="0023093D"/>
    <w:rsid w:val="0024186C"/>
    <w:rsid w:val="00243A66"/>
    <w:rsid w:val="002501E7"/>
    <w:rsid w:val="002552BF"/>
    <w:rsid w:val="0026439A"/>
    <w:rsid w:val="00265924"/>
    <w:rsid w:val="0029490D"/>
    <w:rsid w:val="002A1327"/>
    <w:rsid w:val="002B61EA"/>
    <w:rsid w:val="002C2E6C"/>
    <w:rsid w:val="002D0706"/>
    <w:rsid w:val="002D4313"/>
    <w:rsid w:val="0030574D"/>
    <w:rsid w:val="00311FDD"/>
    <w:rsid w:val="003258FA"/>
    <w:rsid w:val="0032645C"/>
    <w:rsid w:val="00332A8D"/>
    <w:rsid w:val="003363D7"/>
    <w:rsid w:val="00353212"/>
    <w:rsid w:val="00376E5A"/>
    <w:rsid w:val="00377E02"/>
    <w:rsid w:val="00380014"/>
    <w:rsid w:val="0038719D"/>
    <w:rsid w:val="00397ED5"/>
    <w:rsid w:val="003C3B1B"/>
    <w:rsid w:val="003E1F23"/>
    <w:rsid w:val="003E4699"/>
    <w:rsid w:val="003F4D3F"/>
    <w:rsid w:val="00412E14"/>
    <w:rsid w:val="00423D45"/>
    <w:rsid w:val="00433E93"/>
    <w:rsid w:val="00456F73"/>
    <w:rsid w:val="004575D1"/>
    <w:rsid w:val="00477B2B"/>
    <w:rsid w:val="004A1C15"/>
    <w:rsid w:val="004B4C83"/>
    <w:rsid w:val="004C3D71"/>
    <w:rsid w:val="004D4355"/>
    <w:rsid w:val="004D769F"/>
    <w:rsid w:val="004F49FA"/>
    <w:rsid w:val="004F4CF6"/>
    <w:rsid w:val="00523C11"/>
    <w:rsid w:val="005426E0"/>
    <w:rsid w:val="00566CB2"/>
    <w:rsid w:val="00592B6E"/>
    <w:rsid w:val="005B725E"/>
    <w:rsid w:val="005C3361"/>
    <w:rsid w:val="005D4E15"/>
    <w:rsid w:val="00614FE2"/>
    <w:rsid w:val="006345D8"/>
    <w:rsid w:val="00644675"/>
    <w:rsid w:val="006578BC"/>
    <w:rsid w:val="00677C6F"/>
    <w:rsid w:val="00684721"/>
    <w:rsid w:val="006A1D79"/>
    <w:rsid w:val="006B3E49"/>
    <w:rsid w:val="00703D45"/>
    <w:rsid w:val="007121BA"/>
    <w:rsid w:val="00715587"/>
    <w:rsid w:val="00726FC8"/>
    <w:rsid w:val="00750CC8"/>
    <w:rsid w:val="00750EE8"/>
    <w:rsid w:val="007A20C2"/>
    <w:rsid w:val="007D09A5"/>
    <w:rsid w:val="007D13DE"/>
    <w:rsid w:val="007E35EC"/>
    <w:rsid w:val="007E4941"/>
    <w:rsid w:val="007F1D56"/>
    <w:rsid w:val="00800C94"/>
    <w:rsid w:val="0080162D"/>
    <w:rsid w:val="0082288E"/>
    <w:rsid w:val="008467EF"/>
    <w:rsid w:val="00863308"/>
    <w:rsid w:val="00877A5C"/>
    <w:rsid w:val="008904C2"/>
    <w:rsid w:val="008A035A"/>
    <w:rsid w:val="008A341E"/>
    <w:rsid w:val="008A67F6"/>
    <w:rsid w:val="008C40BF"/>
    <w:rsid w:val="008D249A"/>
    <w:rsid w:val="008F1A57"/>
    <w:rsid w:val="008F29C6"/>
    <w:rsid w:val="0090041B"/>
    <w:rsid w:val="009043D9"/>
    <w:rsid w:val="00940068"/>
    <w:rsid w:val="009678E8"/>
    <w:rsid w:val="00991B20"/>
    <w:rsid w:val="009F02B3"/>
    <w:rsid w:val="009F0AD2"/>
    <w:rsid w:val="00A02BC1"/>
    <w:rsid w:val="00A23EF6"/>
    <w:rsid w:val="00A26B4B"/>
    <w:rsid w:val="00A446C8"/>
    <w:rsid w:val="00A44B85"/>
    <w:rsid w:val="00A5237F"/>
    <w:rsid w:val="00A60FB2"/>
    <w:rsid w:val="00A64D72"/>
    <w:rsid w:val="00A962E4"/>
    <w:rsid w:val="00AA2581"/>
    <w:rsid w:val="00AA443A"/>
    <w:rsid w:val="00AB4566"/>
    <w:rsid w:val="00AC454F"/>
    <w:rsid w:val="00AD78A0"/>
    <w:rsid w:val="00AF1544"/>
    <w:rsid w:val="00AF5D68"/>
    <w:rsid w:val="00B20029"/>
    <w:rsid w:val="00B94E7A"/>
    <w:rsid w:val="00BB2780"/>
    <w:rsid w:val="00BC0999"/>
    <w:rsid w:val="00C02031"/>
    <w:rsid w:val="00C11965"/>
    <w:rsid w:val="00C642E4"/>
    <w:rsid w:val="00CC3E64"/>
    <w:rsid w:val="00CE35B7"/>
    <w:rsid w:val="00CE4744"/>
    <w:rsid w:val="00CF3850"/>
    <w:rsid w:val="00D00590"/>
    <w:rsid w:val="00D24E8B"/>
    <w:rsid w:val="00D2629B"/>
    <w:rsid w:val="00D4155E"/>
    <w:rsid w:val="00D75744"/>
    <w:rsid w:val="00D7798A"/>
    <w:rsid w:val="00D905F5"/>
    <w:rsid w:val="00DB5982"/>
    <w:rsid w:val="00E17CA7"/>
    <w:rsid w:val="00E356FC"/>
    <w:rsid w:val="00E46653"/>
    <w:rsid w:val="00E70FAE"/>
    <w:rsid w:val="00E96D62"/>
    <w:rsid w:val="00EA0B2B"/>
    <w:rsid w:val="00EB2FCC"/>
    <w:rsid w:val="00EB6EEB"/>
    <w:rsid w:val="00ED188E"/>
    <w:rsid w:val="00EE5AE5"/>
    <w:rsid w:val="00EF1B5E"/>
    <w:rsid w:val="00F00DD9"/>
    <w:rsid w:val="00F144C6"/>
    <w:rsid w:val="00F21CE4"/>
    <w:rsid w:val="00F55A6F"/>
    <w:rsid w:val="00F66D77"/>
    <w:rsid w:val="00FA36E6"/>
    <w:rsid w:val="00FC233B"/>
    <w:rsid w:val="00FC4F72"/>
    <w:rsid w:val="00FE2B9F"/>
    <w:rsid w:val="00FF0B74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BE8A7"/>
  <w15:docId w15:val="{C534279E-BF23-4AD6-8225-D8C9415D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2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D3F"/>
    <w:pPr>
      <w:suppressAutoHyphens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6FC"/>
    <w:pPr>
      <w:keepNext/>
      <w:keepLines/>
      <w:spacing w:before="40" w:after="0"/>
      <w:jc w:val="center"/>
      <w:outlineLvl w:val="1"/>
    </w:pPr>
    <w:rPr>
      <w:rFonts w:ascii="Calibri" w:eastAsiaTheme="majorEastAsia" w:hAnsi="Calibri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02"/>
  </w:style>
  <w:style w:type="paragraph" w:styleId="Footer">
    <w:name w:val="footer"/>
    <w:basedOn w:val="Normal"/>
    <w:link w:val="FooterChar"/>
    <w:uiPriority w:val="99"/>
    <w:unhideWhenUsed/>
    <w:rsid w:val="0037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02"/>
  </w:style>
  <w:style w:type="table" w:styleId="TableGrid">
    <w:name w:val="Table Grid"/>
    <w:basedOn w:val="TableNormal"/>
    <w:uiPriority w:val="39"/>
    <w:rsid w:val="008A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4D3F"/>
    <w:rPr>
      <w:rFonts w:ascii="Calibri" w:eastAsia="Times New Roman" w:hAnsi="Calibri" w:cs="Times New Roman"/>
      <w:b/>
      <w:bCs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56FC"/>
    <w:rPr>
      <w:rFonts w:ascii="Calibri" w:eastAsiaTheme="majorEastAsia" w:hAnsi="Calibri" w:cstheme="majorBidi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45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77B2B"/>
    <w:pPr>
      <w:numPr>
        <w:numId w:val="18"/>
      </w:numPr>
      <w:suppressAutoHyphens/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52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users.cs.jmu.edu/tjadenbc/Bootcamp/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6B83A0-DDEE-4FB5-857A-278C9FE5F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0E2A5-95F0-4D5D-8E87-3399C4AB76DF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0A3F7AAE-FCFE-4D53-A767-14965BF76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 200 Module Three Case Study Template</dc:title>
  <dc:subject/>
  <dc:creator>Mullin, Sean</dc:creator>
  <cp:keywords/>
  <dc:description/>
  <cp:lastModifiedBy>Matthew Keaton</cp:lastModifiedBy>
  <cp:revision>101</cp:revision>
  <dcterms:created xsi:type="dcterms:W3CDTF">2024-03-24T13:30:00Z</dcterms:created>
  <dcterms:modified xsi:type="dcterms:W3CDTF">2024-03-24T15:15:00Z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