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\SR\en-US-N\c1033.fe"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name="CommandAndControl" value=""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name="Language" value="409;9"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name="Desktop" value=""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name="SpeakingStyle" value="Discrete;Continuous"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name="WildcardInCFG" value="Anywhere;Trailing"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name="Hypotheses" value=""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name="Alternates" value="CC"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name="Name" value="MS-1033-110-WINMO-DNN"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name="DictationInCFG" value="Anywhere;Trailing"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name="UPSPhoneSet" value=""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name="VendorPreferred" value=""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name="AudioFormats" value="6;18;22"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name="Vendor" value="Microsoft"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name="Distance" value="Near"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&lt;Attribute name="WordSequences" value=""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&lt;Attribute name="Revision" value="1"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name="MS-1033-110-WINMO-DNN\LocaleHandler"&gt;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value="SR en-US Locale Handler"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name="CLSID" value="{15E16AEC-F2F0-4E52-B0DF-029D11E58E4B}"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name="MS-1033-110-WINMO-DNN\Lookup"&gt;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value="SR en-US Lookup Lexicon" 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name="Datafile" value="%windir%\Speech_OneCore\Engines\SR\en-US-N\lsr1033.lxa" 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name="MS-1033-110-WINMO-DNN\Lts"&gt;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value="SR en-US Lts Lexicon"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name="Datafile" value="%windir%\Speech_OneCore\Engines\SR\en-US-N\r1033sr.lxa"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name="MS-1033-110-WINMO-DNN\Models\1033"&gt;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value="L1033"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name="MS-1033-110-WINMO-DNN\Models\1033\L1033"&gt;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value="%windir%\Speech_OneCore\Engines\SR\en-US-N\L1033"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name="MS-1033-110-WINMO-DNN\Models\1033\L1033\AMs"&gt;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name="AI041033" value="%windir%\Speech_OneCore\Engines\SR\en-US-N\AI041033"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&lt;Token name="MS-1033-110-WINMO-DNN\TextNorm"&gt;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name="" value="SR Engine (11.0) Text Normalization"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&lt;String name="Datafile" value="%windir%\Speech_OneCore\Engines\SR\en-US-N\tn1033.bin"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&lt;/Token&gt;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&lt;/Category&gt;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&lt;/Tokens&gt;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