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es_RasMan_PPP_EAP_4PerPolicyConfig" /&gt;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&lt;string id="displayName184" value="HKEY_LOCAL_MACHINE_SYSTEM_CurrentControlSet_Services_RasMan_PPP_EAP_13Properties" /&gt;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&lt;string id="description184" value="HKEY_LOCAL_MACHINE_SYSTEM_CurrentControlSet_Services_RasMan_PPP_EAP_13Properties" /&gt;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&lt;string id="displayName185" value="HKEY_LOCAL_MACHINE_SYSTEM_CurrentControlSet_Services_RasMan_PPP_EAP_25Properties" /&gt;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&lt;string id="description185" value="HKEY_LOCAL_MACHINE_SYSTEM_CurrentControlSet_Services_RasMan_PPP_EAP_25Properties" /&gt;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&lt;string id="displayName186" value="HKEY_LOCAL_MACHINE_SYSTEM_CurrentControlSet_Services_RasMan_PPP_EAP_26Properties" /&gt;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&lt;string id="description186" value="HKEY_LOCAL_MACHINE_SYSTEM_CurrentControlSet_Services_RasMan_PPP_EAP_26Properties" /&gt;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&lt;/stringTable&gt;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&lt;/resources&gt;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&lt;/localization&gt;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&lt;/assembly&gt;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