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def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/FontMatrix [0.001 0 0 0.001 0 0 ]readonly def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/FontName /IBOQOJ+CMR8 def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/FontBBox {-36 -250 1070 750 }readonly def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/PaintType 0 def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/FontInfo 9 dict dup begin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/version (003.002) readonly def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/Notice (Copyright \050c\051 1997, 2009 American Mathematical Society \050&lt;http://www.ams.org&gt;\051, with Reserved Font Name CMR8.) readonly def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/FullName (CMR8) readonly def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/FamilyName (Computer Modern) readonly def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/Weight (Medium) readonly def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/ItalicAngle 0 def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/isFixedPitch false def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/UnderlinePosition -100 def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/UnderlineThickness 50 def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readonly def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/Encoding 256 array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1 255 {1 index exch /.notdef put} for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53 /five put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52 /four put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57 /nine put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49 /one put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43 /plus put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54 /six 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51 /three put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 50 /two put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readonly def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currentdict 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currentfile eexec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ÙÖoc;„j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