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1BC0F" w14:textId="055E2A84" w:rsidR="006041CD" w:rsidRDefault="00CF51D3" w:rsidP="001C24DE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bookmarkStart w:id="0" w:name="_GoBack"/>
      <w:bookmarkEnd w:id="0"/>
      <w:r>
        <w:rPr>
          <w:rFonts w:ascii="Phetsarath OT" w:eastAsia="Phetsarath OT" w:hAnsi="Phetsarath OT" w:cs="Phetsarath OT"/>
          <w:noProof/>
          <w:sz w:val="24"/>
          <w:szCs w:val="24"/>
        </w:rPr>
        <w:object w:dxaOrig="1440" w:dyaOrig="1440" w14:anchorId="2D6049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4.55pt;margin-top:-28.2pt;width:63.85pt;height:67.05pt;z-index:-251658752" o:preferrelative="f" fillcolor="window">
            <v:imagedata r:id="rId8" o:title=""/>
            <o:lock v:ext="edit" aspectratio="f"/>
          </v:shape>
          <o:OLEObject Type="Embed" ProgID="Word.Picture.8" ShapeID="_x0000_s1026" DrawAspect="Content" ObjectID="_1743493201" r:id="rId9"/>
        </w:object>
      </w:r>
    </w:p>
    <w:p w14:paraId="0891C214" w14:textId="77777777" w:rsidR="001C24DE" w:rsidRDefault="001C24DE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B0DF87E" w14:textId="77777777" w:rsidR="008C49C7" w:rsidRPr="00007660" w:rsidRDefault="008C49C7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5FED71AF" w14:textId="11752FFB" w:rsidR="008C49C7" w:rsidRDefault="008C49C7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6878039A" w14:textId="77777777" w:rsidR="00CE70CF" w:rsidRPr="00007660" w:rsidRDefault="00CE70CF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32F1D58" w14:textId="6AC4B75D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E70C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  <w:t>ເລກທີ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</w:t>
      </w:r>
      <w:r w:rsidR="006165B4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68</w:t>
      </w:r>
      <w:r w:rsidR="00F5700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/ສພຊ</w:t>
      </w:r>
    </w:p>
    <w:p w14:paraId="3185797C" w14:textId="599240D4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     ນະຄອນຫຼວງວຽງຈັນ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6165B4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19 ມິຖຸນາ 2019</w:t>
      </w:r>
    </w:p>
    <w:p w14:paraId="2727A684" w14:textId="77777777" w:rsidR="006165B4" w:rsidRPr="00CE70CF" w:rsidRDefault="006165B4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4F90D55B" w14:textId="5ACDE06D" w:rsidR="008C49C7" w:rsidRPr="00CE70CF" w:rsidRDefault="008C49C7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CE70CF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0255ED1D" w14:textId="77777777" w:rsidR="008C49C7" w:rsidRDefault="008C49C7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CE70CF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ວ່າດ້ວຍອາກອນຊົມໃຊ້</w:t>
      </w:r>
    </w:p>
    <w:p w14:paraId="5F2F17BD" w14:textId="77777777" w:rsidR="00CE70CF" w:rsidRPr="00C471A5" w:rsidRDefault="00CE70CF" w:rsidP="000F41C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p w14:paraId="357617F9" w14:textId="12F171B4" w:rsidR="008C49C7" w:rsidRPr="00007660" w:rsidRDefault="008C49C7" w:rsidP="000F41C8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" w:name="_Toc15127411"/>
      <w:r w:rsidRPr="00007660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ພາກທີ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</w:t>
      </w:r>
      <w:bookmarkEnd w:id="1"/>
    </w:p>
    <w:p w14:paraId="0E828C45" w14:textId="21F8D4C7" w:rsidR="008C49C7" w:rsidRPr="00007660" w:rsidRDefault="008C49C7" w:rsidP="000F41C8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2" w:name="_Toc15127412"/>
      <w:r w:rsidRPr="00007660">
        <w:rPr>
          <w:rFonts w:ascii="Phetsarath OT" w:eastAsia="Phetsarath OT" w:hAnsi="Phetsarath OT" w:cs="Phetsarath OT" w:hint="cs"/>
          <w:b/>
          <w:bCs/>
          <w:color w:val="auto"/>
          <w:sz w:val="28"/>
          <w:szCs w:val="28"/>
          <w:cs/>
          <w:lang w:bidi="lo-LA"/>
        </w:rPr>
        <w:t>ບົດບັນຍັດທົ່ວໄປ</w:t>
      </w:r>
      <w:bookmarkEnd w:id="2"/>
    </w:p>
    <w:p w14:paraId="414BF142" w14:textId="77777777" w:rsidR="008C49C7" w:rsidRPr="00C471A5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97341AD" w14:textId="42D55A07" w:rsidR="008C49C7" w:rsidRPr="00007660" w:rsidRDefault="008C49C7" w:rsidP="000F41C8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</w:rPr>
      </w:pPr>
      <w:bookmarkStart w:id="3" w:name="_Toc15127413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E70C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</w:rPr>
        <w:t>1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CE70CF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ຈຸດປະສົງ</w:t>
      </w:r>
      <w:bookmarkEnd w:id="3"/>
    </w:p>
    <w:p w14:paraId="75AB555F" w14:textId="49C6B810" w:rsidR="008C49C7" w:rsidRPr="00007660" w:rsidRDefault="008C49C7" w:rsidP="0037300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ກໍານົດ ຫຼັກການ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ວິທີການ ແລະ ມາດຕະການ ກ່ຽວກັບການຄຸ້ມຄອງ ແລະ ຕິດຕາມ</w:t>
      </w:r>
      <w:r w:rsidR="00CE70C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ກວດກາວຽກງານອາກອນຊົມໃຊ້ ເພື່ອໃຫ້ວຽກງານດັ່ງກ່າວມີປະສິດທິພາບ ແລະ ປະສິດທິຜົນ ແນໃສ່ເກັບລາຍຮັບ</w:t>
      </w:r>
      <w:r w:rsidR="0066787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ມອບພັນທະ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ເຂົ້າງົບປະມານ</w:t>
      </w:r>
      <w:r w:rsidR="00170DF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ແຫ່ງລັດ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ໃຫ້ຖືກຕ້ອງ ແລະ ຄົບຖ້ວນ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ດັດສົມການຊົມໃຊ້ໃນສັງຄົມ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ປົກປ້ອງສຸຂະພາບຂອງພົນລະເມືອງ ແລະ ປົກປັກຮັກສາສິ່ງແວດລ້ອມ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ສ້າງເງື່ອນໄຂໃຫ້ແກ່ການເຊື່ອມໂຍງ ເຂົ້າກັບພາກພື້ນ ແລະ ສາກົນ</w:t>
      </w:r>
      <w:r w:rsidR="00EB6B1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ປະກອບສ່ວນເຂົ້າໃນການພັດທະນາເສດຖະກິດ-ສັງຄົມ</w:t>
      </w:r>
      <w:r w:rsidR="00EB6B1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ຂອງຊາດ.</w:t>
      </w:r>
    </w:p>
    <w:p w14:paraId="48F7214F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BC5C105" w14:textId="61DD0543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" w:name="_Toc1512741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B6B1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EB6B15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ອາກອນຊົມໃຊ້</w:t>
      </w:r>
      <w:bookmarkEnd w:id="4"/>
    </w:p>
    <w:p w14:paraId="7C8AB72D" w14:textId="771FC642" w:rsidR="008C49C7" w:rsidRPr="00007660" w:rsidRDefault="00EB6B15" w:rsidP="00EB6B15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ອາກອນຊົມໃຊ້ ແມ່ນ </w:t>
      </w:r>
      <w:r w:rsidR="00860AE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ພັນທະເປັນເງິນ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ທີ່ເກັບຈາກ ການຊົມໃຊ້ບາງປະເພດ ສິນຄ້າ ທີ່ນໍາເຂົ້າ ຫຼື ຜະລິດພາຍໃນ ແລະ  ການບໍລິການ </w:t>
      </w:r>
      <w:r w:rsidR="00860AE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ຂອງບຸກຄົນ, ນິຕິບຸກຄົນ ຫຼື ການຈັດຕັ້ງ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ຢູ່ພາຍໃນປະເທດ.</w:t>
      </w:r>
    </w:p>
    <w:p w14:paraId="70A23BCC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ADCE418" w14:textId="6BA98A1F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" w:name="_Toc1512741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B10F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BB10F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ການອະທິບາຍຄໍາສັບ</w:t>
      </w:r>
      <w:bookmarkEnd w:id="5"/>
    </w:p>
    <w:p w14:paraId="27271E40" w14:textId="6224B840" w:rsidR="008C49C7" w:rsidRPr="00007660" w:rsidRDefault="00BB10F8" w:rsidP="00BB10F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ຄໍາສັບທີ່ນໍາໃຊ້ໃນກົດໝາຍສະບັບນີ້ ມີຄວາມໝາຍ ດັ່ງນີ້:</w:t>
      </w:r>
    </w:p>
    <w:p w14:paraId="22C03333" w14:textId="1104DD61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ສິນຄ້າ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1B005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ທີ່ມີຕົວຕົນ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ບໍ່ມີຕົວຕົນ ຊຶ່ງສາມາດເຄື່ອນຍ້າຍໄດ້ ຫຼື ບໍ່ສາມາດເຄື່ອນຍ້າຍໄດ້ ລວມທັງຊັບສົມບັດຄົງທີ່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ກະແສໄຟຟ້າ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D15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ອາຍແກັ</w:t>
      </w:r>
      <w:r w:rsidR="006D15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 ແລະ ຊັບສົມບັດອື່ນ ທີ່ໃຊ້ເຂົ້າໃນການຜະລິດ</w:t>
      </w:r>
      <w:r w:rsidRPr="00007660">
        <w:rPr>
          <w:rFonts w:ascii="Phetsarath OT" w:eastAsia="Phetsarath OT" w:hAnsi="Phetsarath OT" w:cs="Phetsarath OT"/>
          <w:sz w:val="24"/>
          <w:szCs w:val="24"/>
        </w:rPr>
        <w:t>,</w:t>
      </w:r>
      <w:r w:rsidR="00BB10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ການແລກປ່ຽນ ແລະ ການບໍລິການ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78FCF9" w14:textId="132E92C8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ການນໍາເຂົ້າ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ການນໍາເອົາສິນຄ້າຈາກຕ່າງປະເທດເຂົ້າມາ ສປປ ລາວ ລວມທັງການນໍາເຂົ້າສິນຄ້າ ຈາກເຂດເສດຖະກິດພິເສດ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68DC74E" w14:textId="001BB7DB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ການສະໜອງສິນຄ້າ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ການມອບ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ການໂອນສິດຊົມໃຊ້ສິນຄ້າ ໃຫ້ແກ່ຜູ້ອື່ນ ໂດຍໄດ້ຮັບ ຄ່າຕອບແທນເປັນເງິນ ຫຼື ຜົນປະໂຫຍດອື່ນ ລວມທັງການໃຫ້ລ້າ ແລະ ການຊົມໃຊ້ດ້ວຍຕົນເອງ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823D5EC" w14:textId="43A0BD71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ການສະໜອງການບໍລິການ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ການເຄື່ອນໄຫວທຸລະກິດທີ່ເປັນການສະໜອງແຮງງານໃຫ້ແກ່</w:t>
      </w:r>
      <w:r w:rsidR="006A739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ຜູ້ຊື້ການບໍລິການ ຫຼື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ຜູ້ອື່ນ ຊຶ່ງອາດມີ ວັດຖູປ</w:t>
      </w:r>
      <w:r w:rsidR="00A5278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ະກອນ ແລະ ພາຫະນະຮັບໃຊ້ ໂດຍໄດ້ຮັບ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ຄ່າຕອບແທນເປັນເງິນ ຫຼື ຜົນປະໂຫຍດອື່ນ ລວມທັງການໃຫ້ລ້າ ແລະ ການຊົມໃຊ້ດ້ວຍຕົນເອງ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D92226A" w14:textId="2B3C17B6" w:rsidR="00AC61E6" w:rsidRPr="00007660" w:rsidRDefault="00AC61E6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ຜູ້ມີພູມລໍາເນົາ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ຜູ້ທໍາມາຫາກິນ ຫຼື ດໍາເນີນທຸລະກິດ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ທີ່ດໍ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າລົງຊີວິດ ແລະ ມີທີ່ຢູ່ຖາວອນ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ສປປ ລາວ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1D2AFBB" w14:textId="06F9F0A8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ຜູ້ບໍ່ມີພູມລໍາເນົາ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ຜູ້ທໍາມາຫາກິນ ຫຼື ດໍາເນີນທຸລະກິດ ຢູ່ ສປປ ລາວ ແຕ່ບໍ່ດໍາລົງຊີວິດ ແລະ ບໍ່ມີທີ່ຢູ່ຖາວອນ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AAC491C" w14:textId="1277A661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ຍານພາຫະນະ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ລົດຈັກ</w:t>
      </w:r>
      <w:r w:rsidR="00D17ED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ລົດໃຫຍ່,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ລົດຂົນສົ່ງ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ລົດໄຟ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ເຮືອບິນ ແລະ ວັດຖຸ ຫຼື ສິ່ງປະດິດທີ່ບໍ່ແມ່ນສິ່ງທີ່ມີຊີວິດ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ສາມາດເຄື່ອນຍ້າຍຂົນສົ່ງໄດ້ ຊຶ່ງມະນຸດເປັນຜູ້ສ້າງຂຶ້ນ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6C2DD20" w14:textId="604766B7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ລົດຈັກ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ຍານພາຫະນະທີ່ຂັບເຄື່ອນດ້ວຍ ສອງລໍ້ ຫາ ສາມລໍ້ ຊຶ່ງແລ່ນດ້ວຍເຄື່ອງຈັກ ທີ່ນໍາໃຊ້ພະລັງງານເຊື້ອໄຟ ຫຼື ພະລັງງານສະອາດ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CA9F8BC" w14:textId="50264D85" w:rsidR="008C49C7" w:rsidRPr="00007660" w:rsidRDefault="008C49C7" w:rsidP="00EA5A4A">
      <w:pPr>
        <w:pStyle w:val="ListParagraph"/>
        <w:numPr>
          <w:ilvl w:val="0"/>
          <w:numId w:val="2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ລົດໃຫຍ່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ຍານພາຫະນະທີ່ຂັບເຄື່ອນດ້ວຍ ສີ່ລໍ້ ຂຶ້ນໄປ ຊຶ່ງແລ່ນດ້ວຍເຄື່ອງຈັກ ທີ່ນໍາໃຊ້ພະລັງງານເຊື້ອໄຟ ຫຼື ພະລັງງານສະອາດ ເປັນຕົ້ນ ລົດເກັງ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ລົດກະບະ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ລົດຕູ້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ລົດຂົນສົ່ງ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ລົດຈັກສີ່ລໍ້-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ATV,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ລົດໂກຄາດ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ລົດກ໊ອຟ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ລົດຮັບໃຊ້ສະໜາມກ໊ອຟ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2D6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ລົດຮັບໃຊ້ສະເພາະຢູ່ໃນສະຖານ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ທີ່ທ່ອງທ່ຽວ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ລົດຕູ້ແຊເຢັນ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ລົດຫົວລາກ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ລົດຫາງລາກ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ລົດເຄິ່ງຫາງລາກ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ລົດບັນທຸກ ຂອງແຫຼວ ຫຼື ອາຍແກັດ ຫຼື ຊີມັງຜົງ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ລົດບັນທຸກນໍ້າມັນ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ລົດນໍ້າ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ລົດເຄຣນ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ລົດຟ໊ອກລິບ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ລົດໂມ້ຊີມັງ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ລົດດູດວິດ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ລົດສີດຊີມັງ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ລົດສີດພົ່ນທຸກຊະນິດ ແລະ ລົດເຮືອນເຄື່ອນທີ່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B7EB2F" w14:textId="1796029A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ລົດຂົນສົ່ງຂະໜາດນ້ອຍ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ລົດຂົນສົ່ງຜູ້ໂດຍສານ ຊຶ່ງມີບ່ອນນັ່ງທັງໝົດບໍ່ເກີນ ເກົ້າຄົນ ແລະ ລົດຂົນສົ່ງສິນຄ້າ ຊຶ່ງມີນໍ້າໜັກທັງໝົດ ບໍ່ເກີນ ສາມໂຕນເຄິ່ງ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DC64E53" w14:textId="7C184761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ລົດຂົນສົ່ງຂະໜາດກາງ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ລົດຂົນສົ່ງຜູ້ໂດຍສານ ຊຶ່ງມີບ່ອນນັ່ງແຕ່ ສິບ ຫາ ສາມສິບຫ້າ ຄົນ ແລະ ລົດຂົນສົ່ງສິນຄ້າ ຊຶ່ງມີນ</w:t>
      </w:r>
      <w:r w:rsidR="002D6C9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້ຳໜັກເກີນ ສາມໂຕນເຄິ່ງ ຫາ ສິບຫ້າ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BB7C7DB" w14:textId="50460CF7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ລົດຂົນສົ່ງຂະໜາດໃຫຍ່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ລົດຂົນສົ່ງຜູ້ໂດຍສານ ຊຶ່ງມີບ່ອນນັ່ງທັງໝົດແຕ່ ສາມສິບຫົກ ຄົນຂຶ້ນໄປ ແລະ ລົດຂົນສົ່ງສິນຄ້າ ຊຶ່ງມີນ</w:t>
      </w:r>
      <w:r w:rsidR="0024175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້ຳໜັກເກີນ ສິບຫ້າ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ໂຕນຂຶ້ນໄປ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47AE039" w14:textId="7E10A0AA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ພະລັງງານເຊື້ອໄຟ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ນໍ້າມັນເຊື້ອໄຟທຸກຊະນິດ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ອາຍແກັສ ແລະ ສິ່ງອື່ນ ທີ່ພາໃຫ້ເຄື່ອງຈັກເກີດຄວາມແຮງດ້ວຍການນຳໃຊ້ພະລັງງານທີ່ເປັນທາດແຫຼວ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8F89F02" w14:textId="31B91535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ພະລັງງານສະອາດ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ພະລັງງານໄຟຟ້າ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ພະລັງງານແສງຕາເວັນ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D4B4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ພະລັງງານລົມ ແລະ ພະລັງ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ງານທົດແທນອື່ນ ທີ່ບໍ່ສົ່ງຜົນກະທົບຕໍ່ສິ່ງແວດລ້ອມ ແລະ ສັງຄົມ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4F8E154" w14:textId="5FAFBC1E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ຍານພາຫະນະທີ່ນຳໃຊ້ພະລັງງານສະອາດ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ຍານພ</w:t>
      </w:r>
      <w:r w:rsidR="008D4B4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າຫະນະທີ່ອອກແບບສະເພາະທີ່ນໍາໃຊ້ພະ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ລັງງານສະອາດໂດຍກົງ ຊຶ່ງບໍ່ລວມເອົາຍານພາຫະນະທີ່ນຳໃຊ້ພະລັງງານ ສອງລະບົບ ເປັນຕົ້ນ ນ້ຳມັນເຊື້ອໄຟ ແລະ ພະລັງງານທົດແທນອື່ນ </w:t>
      </w:r>
      <w:r w:rsidR="009053F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(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ລະບົບຮາຍບຣິດ - 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Hybrid,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ລະບົບໄຮໂດຣເຈນ- 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Hydrogen);</w:t>
      </w:r>
    </w:p>
    <w:p w14:paraId="6E734D20" w14:textId="42C116C6" w:rsidR="00BA31DD" w:rsidRPr="00007660" w:rsidRDefault="00BA31DD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ລົດກົນຈັກໜັກ</w:t>
      </w: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ລົດດຸດ</w:t>
      </w:r>
      <w:r w:rsidR="000501BC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ລົດໂລ</w:t>
      </w:r>
      <w:r w:rsidR="000501BC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ລົດຈົກ</w:t>
      </w:r>
      <w:r w:rsidR="000501BC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ລົດຕັກ</w:t>
      </w:r>
      <w:r w:rsidR="000501BC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ລົດເກດ</w:t>
      </w:r>
      <w:r w:rsidR="000501BC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501BC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ລົດຕອກເສົາເຂັມ ແລະ ລົດກົນຈັກໜັກອື່</w:t>
      </w:r>
      <w:r w:rsidR="000501BC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ນ;</w:t>
      </w:r>
    </w:p>
    <w:p w14:paraId="5AE8FF92" w14:textId="1EA19C95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ກົນຈັກຮັບໃຊ້ສະເພາະການຜະລິດກະສິກໍາ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ລົດໄຖ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ລົດຄາດ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ລົດປັກດຳ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ລົດກ່ຽວ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ລົດຫວ່ານ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ລົດຢອດເມັດ ຫຼື ຢອດລຳ ແລະ </w:t>
      </w:r>
      <w:r w:rsidR="000A5F9B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ກົນຈັກ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ອື່ນທີ່ຄ້າຍຄຽງ </w:t>
      </w:r>
      <w:r w:rsidR="00CE0BC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ບໍ່ລວມລົດຂົນສົ່ງຜົນຜະລິດກະສິກຳ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7A17CC0" w14:textId="4266EE27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ເຄື່ອງດື່ມສໍາເລັດຮູບ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ຜະລິດຕະພັນ ທີ່ໄດ້ຜ່ານການປຸງແຕ່ງ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ການຫຸ້ມຫໍ່ ແລະ ຕິດສະຫຼາກ</w:t>
      </w:r>
      <w:r w:rsidR="00FB67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</w:t>
      </w:r>
      <w:r w:rsidR="00FB67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ແມ່ນເພື່ອໃຊ້ເຂົ້າໃນການເສີມສ້າງບາງຈຸລັງໃນຮ່າງກາຍ ແຕ່ບໍ່ໄດ້ນໍາໃຊ້ ເພື່ອປ້ອງກັນ ແລະ ປິ່ນປົວພະຍາດ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93B9D21" w14:textId="21566002" w:rsidR="008C49C7" w:rsidRPr="00007660" w:rsidRDefault="008C49C7" w:rsidP="002D6C99">
      <w:pPr>
        <w:pStyle w:val="ListParagraph"/>
        <w:numPr>
          <w:ilvl w:val="0"/>
          <w:numId w:val="2"/>
        </w:numPr>
        <w:tabs>
          <w:tab w:val="left" w:pos="1560"/>
          <w:tab w:val="left" w:pos="1701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ເຄື່ອງດື່ມອື່ນທີ່ຄ້າຍຄຽງ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ເຄື່ອງດື່ມທີ່ມີຄຸນລັກສະນະສະເພາະພື້ນຖານ ທີ່ຄືກັນ ຫຼື ຄ້າຍຄືກັນກັບເຄື່ອງດື່ມສໍາເລັດຮູບທີ່ຜະລິດໃນ ສປປ ລາວ ເປັນຕົ້ນ ການນໍາໃຊ້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ຄຸນນະພາບ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ສ່ວນປະກອບ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0F07CA7E" w14:textId="1AA70D48" w:rsidR="008C49C7" w:rsidRPr="00007660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ຜະລິດຕະພັນເຄື່ອງສໍາອາງ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ສິ່ງປຸງແຕ່ງໃດໜຶ່ງທີ່ໃຊ້</w:t>
      </w:r>
      <w:r w:rsidR="00F661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ນວດ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ສີດພົ່ນໃສ່ພາກສ່ວນໃດໜຶ່ງຂອງຮ່າງກາຍ ເຊັ່ນ ຜິວໜັງ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ແຂ້ວ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ປາກ ເພື່ອທໍາຄວາມສະອາດ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ເຮັດໃຫ້ກິ່ນຫອມ ແລະ ສວຍງາມ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8EFEC89" w14:textId="2BCF65D7" w:rsidR="008C49C7" w:rsidRPr="00F661AE" w:rsidRDefault="008C49C7" w:rsidP="001D3826">
      <w:pPr>
        <w:pStyle w:val="ListParagraph"/>
        <w:numPr>
          <w:ilvl w:val="0"/>
          <w:numId w:val="2"/>
        </w:numPr>
        <w:tabs>
          <w:tab w:val="left" w:pos="1134"/>
          <w:tab w:val="left" w:pos="1560"/>
          <w:tab w:val="left" w:pos="1701"/>
        </w:tabs>
        <w:spacing w:after="0" w:line="240" w:lineRule="auto"/>
        <w:ind w:left="426" w:right="12" w:firstLine="850"/>
        <w:jc w:val="both"/>
        <w:outlineLvl w:val="1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661A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ອຸປະກອນເສີມຄວາມງາມ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661AE" w:rsidRPr="00F661A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ເຄື່ອງມືການແພດທີ່ເປັນເຄື່ອງໃຊ້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ເຄື່ອງຈັກ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ວັດຖຸໃນສະ</w:t>
      </w:r>
      <w:r w:rsidR="001D38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ພາບແຫຼວ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ແຂງ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ເປັນອາຍ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F661A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ເປັນແສງ ທີ່ໃຊ້ໃນການບົ່ງມະຕິ ຫຼື ໃຊ້ໃນການສັນຍະກໍາຮ່າງກາຍຂອງຄົນ</w:t>
      </w:r>
      <w:r w:rsidRPr="00F661AE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752166A" w14:textId="275FD5A9" w:rsidR="008C49C7" w:rsidRPr="00542B4F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</w:pPr>
      <w:r w:rsidRPr="00542B4F">
        <w:rPr>
          <w:rFonts w:ascii="Phetsarath OT" w:eastAsia="Phetsarath OT" w:hAnsi="Phetsarath OT" w:cs="Phetsarath OT"/>
          <w:b/>
          <w:bCs/>
          <w:spacing w:val="4"/>
          <w:sz w:val="24"/>
          <w:szCs w:val="24"/>
          <w:cs/>
          <w:lang w:bidi="lo-LA"/>
        </w:rPr>
        <w:t>ນໍ້າມັນເຊື້ອໄຟ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ໝາຍເຖິງ ນໍ້າມັນແອັດຊັັງ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, 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ນໍ້າມັນກາຊວນ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, 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ນໍ້າມັນກາດເຮືອບິນ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 xml:space="preserve">, 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ນໍ້າມັນກາດ</w:t>
      </w:r>
      <w:r w:rsidR="00542B4F" w:rsidRPr="00542B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ໄຕ</w:t>
      </w:r>
      <w:r w:rsidR="00542B4F" w:rsidRPr="00542B4F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542B4F" w:rsidRPr="00542B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42B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ນໍ້າມັນເຕົາ</w:t>
      </w:r>
      <w:r w:rsidRPr="00542B4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542B4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ນໍ້າມັນເຊື້ອໄຟຊີວະພາບ ແລະ ນໍ້າມັນເຊື້ອໄຟອື່ນ ຕາມ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ການກໍານົດຂອງອົງການຄຸ້ມຄອງທຸລະກິດນໍ້າມັນເຊື້ອໄຟ</w:t>
      </w:r>
      <w:r w:rsidRPr="00542B4F">
        <w:rPr>
          <w:rFonts w:ascii="Phetsarath OT" w:eastAsia="Phetsarath OT" w:hAnsi="Phetsarath OT" w:cs="Phetsarath OT"/>
          <w:spacing w:val="4"/>
          <w:sz w:val="24"/>
          <w:szCs w:val="24"/>
          <w:lang w:bidi="lo-LA"/>
        </w:rPr>
        <w:t>;</w:t>
      </w:r>
    </w:p>
    <w:p w14:paraId="17393201" w14:textId="7306D1AA" w:rsidR="00D80292" w:rsidRPr="00007660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ຊິ້ນສ່ວນປະກອບ</w:t>
      </w:r>
      <w:r w:rsidR="00526DA9"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ພາຫະນະ</w:t>
      </w: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8029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ໝາຍເຖິງ </w:t>
      </w:r>
      <w:r w:rsidR="00D80292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ຊິ້ນສ່ວນທີ່ຈໍາເປັນພື້ນຖານ ເພື່ອຮັບປະກັນມາດຕະຖານດ້ານເຕັກນິກຂອງພາຫະນະ ແຕ່ບໍ່ລວມເອົາຊິ້້ນສ່ວນປະກອບສໍາລັບຕົບແຕ່ງຄວາມສວຍງາມ ຫຼື ຄວາມບັນເທີງ ຫຼື ເພື່ອຈຸດປະສົງອື່</w:t>
      </w:r>
      <w:r w:rsidR="00D8029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ນ;</w:t>
      </w:r>
    </w:p>
    <w:p w14:paraId="5332C7C2" w14:textId="7C831332" w:rsidR="008C49C7" w:rsidRPr="00007660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ເຄື່ອງອາໄຫຼ່ປ່ຽນຖ່າຍພາຫະນະ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ເຄື່ອງອາໄຫຼ່ ທີ່ຈໍາເປັນພື້ນຖານ ເພື່ອຮັບປະກັນມາດຕະຖານດ້ານເຕັກນິກຂອງພາຫະນະ</w:t>
      </w:r>
      <w:r w:rsidR="008908D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3D0ABEED" w14:textId="75DA541E" w:rsidR="00D23920" w:rsidRPr="00007660" w:rsidRDefault="00A06B00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ຊີບີຢູ (</w:t>
      </w:r>
      <w:r w:rsidR="00DA3C1F" w:rsidRPr="000076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Complete</w:t>
      </w:r>
      <w:r w:rsidR="00345852" w:rsidRPr="000076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ly</w:t>
      </w:r>
      <w:r w:rsidR="00DA3C1F" w:rsidRPr="000076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Built Unit-CBU</w:t>
      </w: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  <w:r w:rsidR="00AC4F9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C4F9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ພາຫະນະເປັນຄັນສໍາເລັດຮູບ ທີ່ສາ</w:t>
      </w:r>
      <w:r w:rsidR="00C17E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4F9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ມາດຈໍາໜ່າຍໃຫ້ຜູ້ຊົມໃຊ້ໄດ້ເລີຍ;</w:t>
      </w:r>
    </w:p>
    <w:p w14:paraId="6B83EDAB" w14:textId="28268E22" w:rsidR="00D23920" w:rsidRPr="00007660" w:rsidRDefault="00A256AC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ຊີເຄດີ </w:t>
      </w:r>
      <w:r w:rsidR="0079748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</w:t>
      </w:r>
      <w:r w:rsidR="00DA3C1F" w:rsidRPr="00007660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Completely Knocked Down-CKD</w:t>
      </w: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)</w:t>
      </w:r>
      <w:r w:rsidR="00AC4F9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AC4F9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ຊິ້ນສ່ວນ</w:t>
      </w:r>
      <w:r w:rsidR="00DA3C1F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ປະກອບພາຫະນະເປັນ</w:t>
      </w:r>
      <w:r w:rsidR="00AC4F9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ຊຸດຄັນຄົບຖ້ວນ ເພື່ອມາປະກອບເປັນຄັນ ແລ້ວຈຶ່ງຈໍາໜ່າຍໃຫ້ຜູ້ຊົມໃຊ້;</w:t>
      </w:r>
    </w:p>
    <w:p w14:paraId="5332A1B1" w14:textId="22946B2B" w:rsidR="00AC4F97" w:rsidRPr="00C17E77" w:rsidRDefault="00A256AC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17E77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ໄອເຄດີ </w:t>
      </w:r>
      <w:r w:rsidR="00797482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C17E77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(</w:t>
      </w:r>
      <w:r w:rsidR="00DA3C1F" w:rsidRPr="00C17E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>Incompletely Knocked Down-</w:t>
      </w:r>
      <w:r w:rsidR="00AC4F97" w:rsidRPr="00C17E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>IKD</w:t>
      </w:r>
      <w:r w:rsidRPr="00C17E77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)</w:t>
      </w:r>
      <w:r w:rsidR="00AC4F97" w:rsidRPr="00C17E7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C4F97" w:rsidRPr="00C17E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 ຊິ້ນສ່ວນ</w:t>
      </w:r>
      <w:r w:rsidR="00DA3C1F" w:rsidRPr="00C17E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ປະກອບພາຫະນະເປັນ</w:t>
      </w:r>
      <w:r w:rsidR="00AC4F97" w:rsidRPr="00C17E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ຊຸດຄັນບໍ່ຄົບຖ້ວນ ເພື່ອມາປະກອບໃສ່ກັບຊິ້ນສ່ວນຜະລິດພາຍໃນປະເທດ ໃຫ້ເປັນພາຫະນະສໍາເລັດຮູບ ແລະ ສາ</w:t>
      </w:r>
      <w:r w:rsidR="00A5278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AC4F97" w:rsidRPr="00C17E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ມາດຈໍາໜ່າຍໃຫ້ຜູ້ຊົມໃຊ້ໄດ້;</w:t>
      </w:r>
    </w:p>
    <w:p w14:paraId="5E2642DA" w14:textId="5F01564C" w:rsidR="008C49C7" w:rsidRPr="007831CD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position w:val="-4"/>
          <w:sz w:val="24"/>
          <w:szCs w:val="24"/>
          <w:lang w:bidi="lo-LA"/>
        </w:rPr>
      </w:pPr>
      <w:r w:rsidRPr="007831CD">
        <w:rPr>
          <w:rFonts w:ascii="Phetsarath OT" w:eastAsia="Phetsarath OT" w:hAnsi="Phetsarath OT" w:cs="Phetsarath OT"/>
          <w:b/>
          <w:bCs/>
          <w:spacing w:val="-4"/>
          <w:position w:val="-4"/>
          <w:sz w:val="24"/>
          <w:szCs w:val="24"/>
          <w:cs/>
          <w:lang w:bidi="lo-LA"/>
        </w:rPr>
        <w:lastRenderedPageBreak/>
        <w:t>ເຄື່ອງຕົບແຕ່ງພາຫະນະ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cs/>
          <w:lang w:bidi="lo-LA"/>
        </w:rPr>
        <w:t xml:space="preserve"> ໝາຍເຖິງ </w:t>
      </w:r>
      <w:r w:rsidR="00980F1F" w:rsidRPr="007831CD">
        <w:rPr>
          <w:rFonts w:ascii="Phetsarath OT" w:eastAsia="Phetsarath OT" w:hAnsi="Phetsarath OT" w:cs="Phetsarath OT" w:hint="cs"/>
          <w:spacing w:val="-4"/>
          <w:position w:val="-4"/>
          <w:sz w:val="24"/>
          <w:szCs w:val="24"/>
          <w:cs/>
          <w:lang w:bidi="lo-LA"/>
        </w:rPr>
        <w:t>ອຸປະກອນ ຫຼື ຊິ້ນ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cs/>
          <w:lang w:bidi="lo-LA"/>
        </w:rPr>
        <w:t>ສ່ວນປະກອບ</w:t>
      </w:r>
      <w:r w:rsidR="00980F1F" w:rsidRPr="007831CD">
        <w:rPr>
          <w:rFonts w:ascii="Phetsarath OT" w:eastAsia="Phetsarath OT" w:hAnsi="Phetsarath OT" w:cs="Phetsarath OT" w:hint="cs"/>
          <w:spacing w:val="-4"/>
          <w:position w:val="-4"/>
          <w:sz w:val="24"/>
          <w:szCs w:val="24"/>
          <w:cs/>
          <w:lang w:bidi="lo-LA"/>
        </w:rPr>
        <w:t xml:space="preserve">ເພີ່ມເຕີມ 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cs/>
          <w:lang w:bidi="lo-LA"/>
        </w:rPr>
        <w:t>ເພື່ອຈຸດປະສົງຂອງຄວາມສວຍງາມ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lang w:bidi="lo-LA"/>
        </w:rPr>
        <w:t xml:space="preserve">, 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cs/>
          <w:lang w:bidi="lo-LA"/>
        </w:rPr>
        <w:t>ຄວາມບັນເທີງ ຫຼື ຈຸດປະສົງອື່ນ ທີ່ບໍ່ເປັນພື້ນຖານເພື່ອຮັບປະກັນດ້ານເຕັກນິກຂອງພາຫະນະ</w:t>
      </w:r>
      <w:r w:rsidRPr="007831CD">
        <w:rPr>
          <w:rFonts w:ascii="Phetsarath OT" w:eastAsia="Phetsarath OT" w:hAnsi="Phetsarath OT" w:cs="Phetsarath OT"/>
          <w:spacing w:val="-4"/>
          <w:position w:val="-4"/>
          <w:sz w:val="24"/>
          <w:szCs w:val="24"/>
          <w:lang w:bidi="lo-LA"/>
        </w:rPr>
        <w:t>;</w:t>
      </w:r>
    </w:p>
    <w:p w14:paraId="2BE5EDE0" w14:textId="5EB88C0E" w:rsidR="006C6582" w:rsidRPr="00007660" w:rsidRDefault="006C6582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ອາກອນເດັດຖານ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ອາກອນ</w:t>
      </w:r>
      <w:r w:rsidR="00A35DB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ທີ່ເກັບ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ເປັນຈໍານວນເງິ</w:t>
      </w:r>
      <w:r w:rsidR="00BB491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ນຕໍ່ຫົວໜ່ວຍ</w:t>
      </w:r>
      <w:r w:rsidR="00F72346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ໃດໜຶ່ງ ທີ່ບໍ່ແມ່ນການກໍານົດເປັນອັດຕາສ່ວນຮ້ອຍ;</w:t>
      </w:r>
    </w:p>
    <w:p w14:paraId="7CDF9C2E" w14:textId="6328882B" w:rsidR="008C49C7" w:rsidRPr="007831CD" w:rsidRDefault="008C49C7" w:rsidP="00A5278D">
      <w:pPr>
        <w:pStyle w:val="ListParagraph"/>
        <w:numPr>
          <w:ilvl w:val="0"/>
          <w:numId w:val="2"/>
        </w:numPr>
        <w:tabs>
          <w:tab w:val="left" w:pos="1560"/>
          <w:tab w:val="left" w:pos="1701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831CD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ເຈົ້າໜ້າທີ່ສ່ວຍສາອາກອນ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 ໝາຍເຖິງ ພະນັກງານສ່ວຍສາອາກອນ ທີ່ຖືກແຕ່ງຕັ້ງໃຫ້ເຄື່ອນໄຫວ </w:t>
      </w:r>
      <w:r w:rsidRPr="007831C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ຫຼື </w:t>
      </w:r>
      <w:r w:rsidRPr="00A5278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ປະຕິບັດໜ້າທີ່ ຢູ່ສະຖານທີ່ສະເພາະ ຫຼື ວຽກງານສະເພາະກິດໃດໜຶ່ງ ແລະ ມີຖານະເປັນເຈົ້າໜ້າທີ່ສືບສວນ-ສອບສວນ.</w:t>
      </w:r>
    </w:p>
    <w:p w14:paraId="29777BA3" w14:textId="77777777" w:rsidR="008C49C7" w:rsidRPr="00C471A5" w:rsidRDefault="008C49C7" w:rsidP="00F827C8">
      <w:pPr>
        <w:tabs>
          <w:tab w:val="left" w:pos="1560"/>
          <w:tab w:val="left" w:pos="1843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7CED77B" w14:textId="36C51B09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" w:name="_Toc1512741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831CD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4</w:t>
      </w:r>
      <w:r w:rsidR="007831CD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ນະໂຍບາຍຂອງລັດກ່ຽວກັບວຽກງານອາກອນຊົມໃຊ້</w:t>
      </w:r>
      <w:bookmarkEnd w:id="6"/>
    </w:p>
    <w:p w14:paraId="052D7D87" w14:textId="02E618FF" w:rsidR="008C49C7" w:rsidRPr="007831CD" w:rsidRDefault="008C49C7" w:rsidP="007831CD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ວາງນະໂຍບາຍກ່ຽວກັບອາກອນຊົມໃຊ້ ເພື່ອດັດສົມການຊົມໃຊ້</w:t>
      </w:r>
      <w:r w:rsidR="00B42AF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ສິນຄ້າ ແລະ ການບໍລິການ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ປົກປ້ອງສຸຂະພາບຂອງພົນລະເມືອງ</w:t>
      </w:r>
      <w:r w:rsidR="007831CD" w:rsidRPr="007831C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ປົກປັກຮັກສາສິ່ງແວດລ້ອມ</w:t>
      </w:r>
      <w:r w:rsidR="00AB7217" w:rsidRPr="007831C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B7217" w:rsidRPr="007831CD">
        <w:rPr>
          <w:rFonts w:cs="Phetsarath OT"/>
          <w:spacing w:val="-4"/>
          <w:szCs w:val="24"/>
          <w:cs/>
          <w:lang w:bidi="lo-LA"/>
        </w:rPr>
        <w:t>ແລະ ປະກອບສ່ວນພັດທະນາເສດຖະ</w:t>
      </w:r>
      <w:r w:rsidR="007831CD">
        <w:rPr>
          <w:rFonts w:cs="Phetsarath OT" w:hint="cs"/>
          <w:spacing w:val="-4"/>
          <w:szCs w:val="24"/>
          <w:cs/>
          <w:lang w:bidi="lo-LA"/>
        </w:rPr>
        <w:t xml:space="preserve"> </w:t>
      </w:r>
      <w:r w:rsidR="00AB7217" w:rsidRPr="007831CD">
        <w:rPr>
          <w:rFonts w:cs="Phetsarath OT"/>
          <w:spacing w:val="-4"/>
          <w:szCs w:val="24"/>
          <w:cs/>
          <w:lang w:bidi="lo-LA"/>
        </w:rPr>
        <w:t>ກິດ</w:t>
      </w:r>
      <w:r w:rsidR="00AB7217" w:rsidRPr="007831CD">
        <w:rPr>
          <w:rFonts w:cs="Phetsarath OT" w:hint="cs"/>
          <w:spacing w:val="-4"/>
          <w:szCs w:val="24"/>
          <w:cs/>
          <w:lang w:bidi="lo-LA"/>
        </w:rPr>
        <w:t>-</w:t>
      </w:r>
      <w:r w:rsidR="00AB7217" w:rsidRPr="007831CD">
        <w:rPr>
          <w:rFonts w:cs="Phetsarath OT"/>
          <w:spacing w:val="-4"/>
          <w:szCs w:val="24"/>
          <w:cs/>
          <w:lang w:bidi="lo-LA"/>
        </w:rPr>
        <w:t>ສັງຄົມ ຂອງຊາດ</w:t>
      </w:r>
      <w:r w:rsidRPr="007831C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D35507A" w14:textId="670CA3F1" w:rsidR="008C49C7" w:rsidRPr="00007660" w:rsidRDefault="008C49C7" w:rsidP="007831CD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ສ້າງເງື່ອນໄຂ ແລະ</w:t>
      </w:r>
      <w:r w:rsidR="00A9146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 ໃຫ້ແກ່ການຄຸ້ມຄອງວຽກງານອາກອນຊົມໃຊ້ ດ້ວຍການປະກອບບຸກຄະລາກອນ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ສະໜອງງົບປະມານ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37EF1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 ແລະ ອຸປະກອນຮັບໃຊ້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ພັດທະນາລະບົບການແຈ້ງເສຍ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 ແລະ ການຈັດເກັບອາກອນຊົມໃຊ້ ໃຫ້ມີຄວາມສະດວກ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ທັນສະໄໝ</w:t>
      </w:r>
      <w:r w:rsidR="00A24F94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24F94" w:rsidRPr="00007660">
        <w:rPr>
          <w:rFonts w:cs="Phetsarath OT"/>
          <w:szCs w:val="24"/>
          <w:cs/>
          <w:lang w:bidi="lo-LA"/>
        </w:rPr>
        <w:t>ໂດຍສອດຄ່ອງກັບສະພາບເສດຖະກິດ-ສັງຄົມ</w:t>
      </w:r>
      <w:r w:rsidR="00A24F94" w:rsidRPr="00007660">
        <w:rPr>
          <w:rFonts w:cs="Phetsarath OT" w:hint="cs"/>
          <w:szCs w:val="24"/>
          <w:cs/>
          <w:lang w:bidi="lo-LA"/>
        </w:rPr>
        <w:t xml:space="preserve"> </w:t>
      </w:r>
      <w:r w:rsidR="00A24F94" w:rsidRPr="00007660">
        <w:rPr>
          <w:rFonts w:cs="Phetsarath OT"/>
          <w:szCs w:val="24"/>
          <w:cs/>
          <w:lang w:bidi="lo-LA"/>
        </w:rPr>
        <w:t>ໃນແຕ່ລະໄລຍະ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15D2725" w14:textId="77777777" w:rsidR="008C49C7" w:rsidRPr="00007660" w:rsidRDefault="008C49C7" w:rsidP="007831CD">
      <w:pPr>
        <w:spacing w:after="0" w:line="240" w:lineRule="auto"/>
        <w:ind w:left="426" w:firstLine="65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ສ້າງສະພາບແວດລ້ອມທີ່ດີ ໃຫ້ແກ່ຜູ້ດໍາເນີນທຸລະກິດ ໃນການເສຍອາກອນຊົມໃຊ້.</w:t>
      </w:r>
    </w:p>
    <w:p w14:paraId="2DB39394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D316623" w14:textId="188D9125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7" w:name="_Toc15127417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831CD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5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831CD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ຫຼັກການກ່ຽວກັບວຽກງານອາກອນຊົມໃຊ້</w:t>
      </w:r>
      <w:bookmarkEnd w:id="7"/>
    </w:p>
    <w:p w14:paraId="4B283098" w14:textId="6D1401CD" w:rsidR="008C49C7" w:rsidRPr="00007660" w:rsidRDefault="00A52118" w:rsidP="00A52118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ໃນການເຄື່ອນໄຫວວຽກງານອາກອນຊົມໃຊ້ ໃຫ້ປະຕິບັດຕາມຫຼັກການ ດັ່ງນີ້:</w:t>
      </w:r>
    </w:p>
    <w:p w14:paraId="5FDD15ED" w14:textId="563C1593" w:rsidR="008C49C7" w:rsidRPr="00A52118" w:rsidRDefault="008C49C7" w:rsidP="00A5211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521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ສອດຄ່ອງກັບ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521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ແນວທາງ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ແຜນພັດທະນາເສດຖະກິດ-ສັງຄົມແຫ່ງຊາດ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3F9F15B7" w14:textId="6891468A" w:rsidR="008C49C7" w:rsidRPr="00A52118" w:rsidRDefault="008C49C7" w:rsidP="00A5211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ເກັບລາຍຮັບເຂົ້າງົບປະມານແຫ່ງລັດ ຢ່າງລວມສູນ ແລະ ເປັນເອກະພາບໃນຂອບເຂດທົ່ວປະເທດ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510E78B" w14:textId="12169E17" w:rsidR="008C49C7" w:rsidRPr="00A52118" w:rsidRDefault="008C49C7" w:rsidP="00A5211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ມີຄວາມຍຸຕິທໍາ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ຖືກຕ້ອງ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ຄົບຖ້ວນ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ວ່ອງໄວ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ໂປ່ງໃສ ແລະ ສາມາດກວດສອບໄດ້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48FA614" w14:textId="6605B4E8" w:rsidR="008C49C7" w:rsidRPr="00A52118" w:rsidRDefault="008C49C7" w:rsidP="00A5211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ອຳນວຍຄວາມສະດວກ ໃຫ້ຜູ້ເສຍອາກອນຊົມໃຊ້ ຢ່າງສະເໝີພາ</w:t>
      </w:r>
      <w:r w:rsidR="00441547" w:rsidRPr="00A521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 ຕາມກົດໝາຍ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5E2F3EE" w14:textId="5B6B3533" w:rsidR="008C49C7" w:rsidRPr="00A52118" w:rsidRDefault="008C49C7" w:rsidP="00A52118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ປະສານສົມທົບກັບກະຊວງ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5211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ຂະແໜງການອື່ນ ແລະ ອົງການປົກຄອງທ້ອງຖິ່ນທີ່ກ່ຽວຂ້ອງ.</w:t>
      </w:r>
    </w:p>
    <w:p w14:paraId="3EB4C0CF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755ACC0" w14:textId="2B2BEDF2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8" w:name="_Toc15127418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A6F8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6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A6F8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ພັນທະກ່ຽວກັບອາກອນຊົມໃຊ້</w:t>
      </w:r>
      <w:bookmarkEnd w:id="8"/>
    </w:p>
    <w:p w14:paraId="6CD11CA3" w14:textId="4F54290A" w:rsidR="008C49C7" w:rsidRPr="00007660" w:rsidRDefault="001A6F8F" w:rsidP="001A6F8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700F3F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ທັງພາຍໃນ ແລະ ຕ່າງປະເທດ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ທີ່ຊົມໃຊ້ບາງປະເພດສິນຄ້າ ແລະ ການບໍລິການ ຢູ່ ສປປ ລາວ ລ້ວນແຕ່ມີພັນທະເສຍອາກອນຊົມໃຊ້ ຕາມທີ່ໄດ້ກໍານົດໄວ້ໃນກົດໝາຍສະບັບນີ້.</w:t>
      </w:r>
    </w:p>
    <w:p w14:paraId="2D447FB8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7E47BE7" w14:textId="1609556C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9" w:name="_Toc15127419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A6F8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7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A6F8F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ຂອບເຂດການນໍາໃຊ້ກົດໝາຍ</w:t>
      </w:r>
      <w:bookmarkEnd w:id="9"/>
    </w:p>
    <w:p w14:paraId="53722063" w14:textId="19F8D4D5" w:rsidR="008C49C7" w:rsidRPr="00007660" w:rsidRDefault="001A6F8F" w:rsidP="001A6F8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 ນໍາໃຊ້ສໍາລັບ ບຸກຄົນ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ທັງພາຍໃນ ແລະ ຕ່າງປະເທດ ທີ່ຊົມໃຊ້ບາງປະເພດ ສິນຄ້າ ແລະ ການບໍລິການ </w:t>
      </w:r>
      <w:r w:rsidR="00700F3F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ຢູ່ ສປປ ລາວ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ຕາມທີ່ໄດ້ກໍານົດໄວ້ໃນກົດໝາຍສະບັບນີ້.</w:t>
      </w:r>
    </w:p>
    <w:p w14:paraId="5C515D24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86F0C7D" w14:textId="588F8248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10" w:name="_Toc1512742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008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8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9008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ການຮ່ວມມືສາກົນ</w:t>
      </w:r>
      <w:bookmarkEnd w:id="10"/>
    </w:p>
    <w:p w14:paraId="173EEC28" w14:textId="1485D6CE" w:rsidR="008C49C7" w:rsidRPr="00007660" w:rsidRDefault="0090081B" w:rsidP="0090081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ສົ່ງເສີມການພົວພັນຮ່ວມມືກັບຕ່າງປະເທດ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ກ່ຽວກັບວຽກງານອາກອນຊົມໃຊ້ ດ້ວຍການແລກປ່ຽນບົດຮຽນ ທາງດ້ານເຕັກນິກ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ວິຊາການ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 ຂ່າວສານ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ພັດທະນາຊັບພະຍາກອນມະນຸດແລະ ດ້ານອື່ນ ເພື່ອພັດທະນາວຽກງານດັ່ງກ່າວ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 ສົນທິສັນຍາ ແລະ ສັນຍາສາກົນ ທີ່ ສປປ ລາວ ເປັນພາຄີ.</w:t>
      </w:r>
    </w:p>
    <w:p w14:paraId="119E0DE0" w14:textId="77777777" w:rsidR="00D97BD5" w:rsidRPr="00C471A5" w:rsidRDefault="00D97BD5" w:rsidP="000F41C8">
      <w:pPr>
        <w:spacing w:after="0" w:line="240" w:lineRule="auto"/>
        <w:jc w:val="both"/>
        <w:rPr>
          <w:rFonts w:ascii="Phetsarath OT" w:eastAsia="Phetsarath OT" w:hAnsi="Phetsarath OT" w:cs="Phetsarath OT"/>
        </w:rPr>
      </w:pPr>
    </w:p>
    <w:p w14:paraId="6E5CA40F" w14:textId="30A81CEB" w:rsidR="008C49C7" w:rsidRPr="00007660" w:rsidRDefault="008C49C7" w:rsidP="000F41C8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11" w:name="_Toc15127421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II</w:t>
      </w:r>
      <w:bookmarkEnd w:id="11"/>
    </w:p>
    <w:p w14:paraId="02C8B632" w14:textId="700D0AAA" w:rsidR="0090081B" w:rsidRPr="009D14DF" w:rsidRDefault="008C49C7" w:rsidP="009D14DF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bidi="lo-LA"/>
        </w:rPr>
      </w:pPr>
      <w:bookmarkStart w:id="12" w:name="_Toc15127422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ການເກັບ ແລະ ການຄິດໄລ່ ອາກອນຊົມໃຊ້</w:t>
      </w:r>
      <w:bookmarkEnd w:id="12"/>
    </w:p>
    <w:p w14:paraId="1A229E9F" w14:textId="683B8674" w:rsidR="008C49C7" w:rsidRPr="00007660" w:rsidRDefault="008C49C7" w:rsidP="000F41C8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3" w:name="_Toc15127423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007660">
        <w:rPr>
          <w:rFonts w:ascii="Phetsarath OT" w:eastAsia="Phetsarath OT" w:hAnsi="Phetsarath OT" w:cs="Phetsarath OT"/>
          <w:b/>
          <w:bCs/>
          <w:color w:val="auto"/>
        </w:rPr>
        <w:t>1</w:t>
      </w:r>
      <w:bookmarkEnd w:id="13"/>
    </w:p>
    <w:p w14:paraId="3D2C055D" w14:textId="186555D9" w:rsidR="008C49C7" w:rsidRPr="00007660" w:rsidRDefault="008C49C7" w:rsidP="000F41C8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4" w:name="_Toc1512742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ການເກັບອາກອນຊົມໃຊ້</w:t>
      </w:r>
      <w:bookmarkEnd w:id="14"/>
    </w:p>
    <w:p w14:paraId="5CD6A530" w14:textId="77777777" w:rsidR="008C49C7" w:rsidRPr="00C471A5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</w:rPr>
      </w:pPr>
    </w:p>
    <w:p w14:paraId="318C0B90" w14:textId="15A489E7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15" w:name="_Toc1512742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008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9</w:t>
      </w:r>
      <w:r w:rsidR="0090081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ການເກັບອາກອນຊົມໃຊ້</w:t>
      </w:r>
      <w:bookmarkEnd w:id="1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</w:p>
    <w:p w14:paraId="64A46715" w14:textId="21E1A394" w:rsidR="008C49C7" w:rsidRPr="00007660" w:rsidRDefault="0090081B" w:rsidP="0090081B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ການເກັບອາກອນຊົມໃຊ້ ແມ່ນ ການເກັບອາກອນຈາກ ການຊົມໃຊ້ບາງປະເພດສິນຄ້າ ທີ່ນໍາເຂົ້າ ຫຼື ຜະລິດພາຍໃນ ຫຼື </w:t>
      </w:r>
      <w:r w:rsidR="003D739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ບໍລິການ </w:t>
      </w:r>
      <w:r w:rsidR="003D739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ຂອງບຸກຄົນ, ນິຕິບຸກຄົນ ຫຼື ການຈັດຕັ້ງ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ຢູ່ພາຍໃນປະເທດ</w:t>
      </w:r>
      <w:r w:rsidR="004B00E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B00ED" w:rsidRPr="00007660">
        <w:rPr>
          <w:rFonts w:cs="Phetsarath OT"/>
          <w:sz w:val="24"/>
          <w:szCs w:val="24"/>
          <w:cs/>
          <w:lang w:bidi="lo-LA"/>
        </w:rPr>
        <w:t>ຕາມອັດຕາທີ່</w:t>
      </w:r>
      <w:r w:rsidR="009D14DF">
        <w:rPr>
          <w:rFonts w:cs="Phetsarath OT" w:hint="cs"/>
          <w:sz w:val="24"/>
          <w:szCs w:val="24"/>
          <w:cs/>
          <w:lang w:bidi="lo-LA"/>
        </w:rPr>
        <w:t>ໄດ້</w:t>
      </w:r>
      <w:r w:rsidR="004B00ED" w:rsidRPr="00007660">
        <w:rPr>
          <w:rFonts w:cs="Phetsarath OT"/>
          <w:sz w:val="24"/>
          <w:szCs w:val="24"/>
          <w:cs/>
          <w:lang w:bidi="lo-LA"/>
        </w:rPr>
        <w:t>ກໍານົດ</w:t>
      </w:r>
      <w:r w:rsidR="009D14DF">
        <w:rPr>
          <w:rFonts w:cs="Phetsarath OT" w:hint="cs"/>
          <w:sz w:val="24"/>
          <w:szCs w:val="24"/>
          <w:cs/>
          <w:lang w:bidi="lo-LA"/>
        </w:rPr>
        <w:t>ໄວ້</w:t>
      </w:r>
      <w:r w:rsidR="004B00ED" w:rsidRPr="00007660">
        <w:rPr>
          <w:rFonts w:cs="Phetsarath OT"/>
          <w:sz w:val="24"/>
          <w:szCs w:val="24"/>
          <w:cs/>
          <w:lang w:bidi="lo-LA"/>
        </w:rPr>
        <w:t>ໃນກົດໝາຍສະບັບ</w:t>
      </w:r>
      <w:r w:rsidR="004B00E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ນີ້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1D4E8AF7" w14:textId="77777777" w:rsidR="00C471A5" w:rsidRPr="00007660" w:rsidRDefault="00C471A5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E558A5B" w14:textId="1303585C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16" w:name="_Toc1512742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E15E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10</w:t>
      </w:r>
      <w:r w:rsidR="00CE15E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ຜູ້ມອບອາກອນຊົມໃຊ້</w:t>
      </w:r>
      <w:bookmarkEnd w:id="16"/>
    </w:p>
    <w:p w14:paraId="02A974F1" w14:textId="02618370" w:rsidR="008C49C7" w:rsidRPr="00007660" w:rsidRDefault="00CE15E9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ຜູ້ມອບອາກອນຊົມໃຊ້ ມີ ດັ່ງນີ້:</w:t>
      </w:r>
    </w:p>
    <w:p w14:paraId="39F7F7A6" w14:textId="0FB46D7A" w:rsidR="008C49C7" w:rsidRPr="00007660" w:rsidRDefault="008C49C7" w:rsidP="00CE15E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ຜູ້ນໍາເຂົ້າສິນຄ້າ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8E47AB0" w14:textId="4F83FEDC" w:rsidR="008C49C7" w:rsidRPr="00007660" w:rsidRDefault="008C49C7" w:rsidP="00CE15E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ຜູ້ຜະລິດສິນຄ້າ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043AB8B" w14:textId="1C76F2E2" w:rsidR="008C49C7" w:rsidRPr="00007660" w:rsidRDefault="008C49C7" w:rsidP="00CE15E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ຜູ້ສະໜອງການບໍລິການ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18EC34" w14:textId="02DA0D81" w:rsidR="008C49C7" w:rsidRPr="00007660" w:rsidRDefault="008C49C7" w:rsidP="00CE15E9">
      <w:pPr>
        <w:pStyle w:val="ListParagraph"/>
        <w:numPr>
          <w:ilvl w:val="0"/>
          <w:numId w:val="6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ຜູ້ຊື້ບໍລິການຈາກຜູ້ບໍ່ມີພູມລໍາເນົາ.</w:t>
      </w:r>
    </w:p>
    <w:p w14:paraId="2A2A78B5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658E4C" w14:textId="39AC4523" w:rsidR="008C49C7" w:rsidRPr="00007660" w:rsidRDefault="00CF6F9D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17" w:name="_Toc15127427"/>
      <w:r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11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ສິນຄ້າ ແລະ ການບໍລິການ ທີ່</w:t>
      </w:r>
      <w:r w:rsidR="000E679D" w:rsidRPr="00007660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ຕ້ອງ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ເສຍອາກອນຊົມໃຊ້</w:t>
      </w:r>
      <w:bookmarkEnd w:id="17"/>
    </w:p>
    <w:p w14:paraId="6510CB94" w14:textId="20E511BB" w:rsidR="008C49C7" w:rsidRPr="00007660" w:rsidRDefault="00CF6F9D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F031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ກ.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 ທີ່</w:t>
      </w:r>
      <w:r w:rsidR="000E679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ເສຍອາກອນຊົມໃຊ້ ມີ ດັ່ງນີ້:</w:t>
      </w:r>
    </w:p>
    <w:p w14:paraId="505EE207" w14:textId="17190AAC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ນໍ້າມັນເຊື້ອໄຟ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3120AA5" w14:textId="3D4C3765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ພາຫະນະ: ລົດຈັກ ແລະ ລົດໃຫຍ່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B337A35" w14:textId="7518116C" w:rsidR="00784F91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ຊິ້ນສ່ວນປະກອບ</w:t>
      </w:r>
      <w:r w:rsidR="00784F9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ພາຫະນະ;</w:t>
      </w:r>
    </w:p>
    <w:p w14:paraId="462F4F8E" w14:textId="4A1407D2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ເຄື່ອງອາໄຫຼ</w:t>
      </w:r>
      <w:r w:rsidR="00F34EF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່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ປ່ຽນຖ່າຍ</w:t>
      </w:r>
      <w:r w:rsidR="00784F9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ພາຫະນະ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00BDED8" w14:textId="3080B7EE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ເຄື່ອງຕົບແຕ່ງພາຫະນະ</w:t>
      </w:r>
      <w:r w:rsidR="003D64D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270B94C" w14:textId="7AC20F7C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ເຫຼົ້າ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ເຄື່ອງດື່ມທີ່ມີທາດເຫຼົ້າ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9814E42" w14:textId="0D8279AB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ເບຍ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0A415EB" w14:textId="5BB298AB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ຢາສູບ: ເປັນເສັ້ນ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ເປັນຊອງ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ຢາຊີກາ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ຢາສູບໄຟຟ້າ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ນໍ້າຢາທີ່ມີສ່ວນປະສົມຂອງນິໂກຕິນ ສໍາລັບໃຊ້ກັບຢາສູບໄຟຟ້າ ໂດຍໄດ້ຮັບອະນຸຍາດຢ່າງຖືກຕ້ອງ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1E99DFB" w14:textId="73C980C4" w:rsidR="008C49C7" w:rsidRPr="00007660" w:rsidRDefault="006D1594" w:rsidP="00CF6F9D">
      <w:pPr>
        <w:pStyle w:val="ListParagraph"/>
        <w:numPr>
          <w:ilvl w:val="0"/>
          <w:numId w:val="8"/>
        </w:num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ອາຍແກັ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ໃຊ້ສໍາລັບຍານພາຫະນະ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5E7636" w14:textId="4E11BF13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ເຄື່ອງດື່ມສໍາເລັດຮູບ ເຊັ່ນ ນໍ້າອັດລົມ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ໂຊດາ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ເຄື່ອງດື່ມຊູກໍາລັງ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4E9A8CB" w14:textId="0911A7AB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ເຄື່ອງແກ້ວຄຣິດສະຕັນທີ່ເປັນເຄື່ອງໃຊ້ ແລະ ປະດັບ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ໂຄມໄຟປະດັບ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2FD4FE9" w14:textId="7BD7D75E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ຜ້າພົມທີ່ເຮັດດ້ວຍຂົນແກະ ຫຼື  ຂົນລະອຽດຂອງສັດ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AEF6128" w14:textId="03278731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ນໍ້າຫອມ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E11D78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E11D7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ຜະລິດຕະພັນເຄື່ອງສໍາອາງ</w:t>
      </w:r>
      <w:r w:rsidR="00E11D78" w:rsidRPr="00007660">
        <w:rPr>
          <w:rFonts w:ascii="Phetsarath OT" w:eastAsia="Phetsarath OT" w:hAnsi="Phetsarath OT" w:cs="Phetsarath OT" w:hint="cs"/>
          <w:sz w:val="24"/>
          <w:szCs w:val="24"/>
          <w:rtl/>
          <w:cs/>
        </w:rPr>
        <w:t>,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ອຸປະກອນຮັບໃຊ້ການເສີມສວຍ ແລະ ເສີມຄວາມງາມ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C6F0842" w14:textId="5AEE3F9F" w:rsidR="008C49C7" w:rsidRPr="00007660" w:rsidRDefault="00857D4C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ໄພ້ ແລະ ເຄື່ອງຫຼ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ນການພະນັນ ທຸກຊະນິດ ໂດຍໄດ້ຮັບອະນຸຍາດຢ່າງຖືກຕ້ອງ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A9CBCD2" w14:textId="3397CFCC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ບັ້ງໄຟ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ດອກໄມ້ໄຟ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ໝາກກະໂພກ ໂດຍໄດ້ຮັບອະນຸຍາດຢ່າງຖືກຕ້ອງ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A048CE5" w14:textId="3BA99F11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ເຮືອໄວ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ເຮືອຢ໊ອດ ແລະ ເຮືອກິລາທີ່ແລ່ນດ້ວຍເຄື່ອງຈັກ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B9E0767" w14:textId="2708FD7C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7A358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ປະກອນຮັບສັນຍານໂທລະພາບຜ່ານດາວທຽມ</w:t>
      </w:r>
      <w:r w:rsidR="007A358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(ຈານດາວທຽມ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ກ່ອງຮັບສັນຍານ)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788EEEEE" w14:textId="17B18D00" w:rsidR="008C49C7" w:rsidRPr="00007660" w:rsidRDefault="00857D4C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ນສຽງ ແລະ ພາບ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ກ້ອງຖ່າຍຮູບ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ໂທລະສັບ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ເຄື່ອງອັດສຽງ ແລະ ພາບ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ເຄື່ອງດົນຕີ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1E710BB0" w14:textId="3EEAD2EE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ເຮືອບິນບໍ່ມີຄົນຂັບ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ເຄື່ອງຖ່າຍພາບທາງອາກາດ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ເຄື່ອງບິນດ້ວຍຈ້ອງ ແລະ ເຄື່ອງຈັກໄອພົ່ນຂະໜາດນ້ອຍ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1DA0FB7" w14:textId="25051C2B" w:rsidR="008C49C7" w:rsidRPr="00007660" w:rsidRDefault="008C49C7" w:rsidP="00CF6F9D">
      <w:pPr>
        <w:pStyle w:val="ListParagraph"/>
        <w:numPr>
          <w:ilvl w:val="0"/>
          <w:numId w:val="8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ໂຕະບິນລຽດ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ໂຕະສະນຸກເກີ້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ອຸປະກອນໂບລີ້ງ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A37B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ໂຕະຫຼ</w:t>
      </w:r>
      <w:r w:rsidR="007A37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ນບານເຕະ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FE607CF" w14:textId="084E4ABB" w:rsidR="00DB7E79" w:rsidRPr="007A3580" w:rsidRDefault="007A37B6" w:rsidP="000F41C8">
      <w:pPr>
        <w:pStyle w:val="ListParagraph"/>
        <w:numPr>
          <w:ilvl w:val="0"/>
          <w:numId w:val="8"/>
        </w:numPr>
        <w:tabs>
          <w:tab w:val="left" w:pos="1560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ເຄື່ອງຫຼ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ນເກມທຸກປະເພດ ເຊັ່ນ ເພລສະເຕຊັນ ເອັກບ໊ອກ.</w:t>
      </w:r>
    </w:p>
    <w:p w14:paraId="06D46031" w14:textId="11E8A99F" w:rsidR="008C49C7" w:rsidRPr="00007660" w:rsidRDefault="007F0318" w:rsidP="007F031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ຂ.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ການບໍລິການ ທີ່</w:t>
      </w:r>
      <w:r w:rsidR="000E679D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ເສຍອາກອນຊົມໃຊ້ ມີ ດັ່ງນີ້:</w:t>
      </w:r>
    </w:p>
    <w:p w14:paraId="1C7AE01D" w14:textId="4C2CF268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ການບັນເທີງ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: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ໂຮງເຕັ້ນລໍາ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ດິດສະໂກ້ເທັກ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ຄາຣາໂອເກະ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0F487BC" w14:textId="1EE2E01F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ກິດຈະການໂບລິ້ງ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00810EA" w14:textId="78DA35F4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ກິດຈະການສັນຍະກຳເສີມຄວາມງາມ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07D9DC6" w14:textId="0BE0360B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ກິດຈະການການບໍລິການໂທລະສັບ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ສັນຍານໂທລະພາບສາຍໄຍ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ສັນຍານໂທລະພາບດິຈິຕອນ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</w:p>
    <w:p w14:paraId="2E1A9AAF" w14:textId="56DCCBBB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ກິດຈະການການບໍລິການອິນເຕີເນັດ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DACF8AD" w14:textId="04CDC299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ກິດຈະການສະໜາມກ໊ອຟ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FCCDB29" w14:textId="6C6FDFBD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ກິດຈະການຫວຍ</w:t>
      </w:r>
      <w:r w:rsidR="002162A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657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ທີ່ໄດ້ຮັບອະນຸຍາດຖືກຕ້ອງ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100BDAF" w14:textId="6B5D6710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 ກາຊີໂນ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A37B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ຕູ້ເກມຢອດຫຼຽນ ແລະ ຫຼ</w:t>
      </w:r>
      <w:r w:rsidR="007A37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ນເກມທຸກປະເພດ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479E446" w14:textId="1C57D383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 ແຂ່ງລົດ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ແຂ່ງມ້າ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ຕີໄກ່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3373B75" w14:textId="1B65C2A0" w:rsidR="008C49C7" w:rsidRPr="00007660" w:rsidRDefault="008C49C7" w:rsidP="007A3580">
      <w:pPr>
        <w:pStyle w:val="ListParagraph"/>
        <w:numPr>
          <w:ilvl w:val="0"/>
          <w:numId w:val="10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ກິດຈະການ ບາລູນ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ບໍລິການບິນດ້ວຍຈ້ອງ ຫຼື ຈັກອາຍພົ່ນຂະໜາດນ້ອຍ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ບໍລິການຖ່າຍພາບທາງອາກາດ.</w:t>
      </w:r>
    </w:p>
    <w:p w14:paraId="48F0ABCE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53FBCF6F" w14:textId="4AEE85E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18" w:name="_Toc15127428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F173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12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4F173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ສິນຄ້າ ແລະ ການບໍລິການ ທີ່ຖືກຍົກເວັ້ນອາກອນຊົມໃຊ້</w:t>
      </w:r>
      <w:bookmarkEnd w:id="18"/>
    </w:p>
    <w:p w14:paraId="7E51A7BE" w14:textId="3B945A7E" w:rsidR="008C49C7" w:rsidRPr="00007660" w:rsidRDefault="004F1733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 ແລະ ການບໍລິການ ທີ່ຖືກຍົກເວັ້ນອາກອນຊົມໃຊ້ ມີ ດັ່ງນີ້:</w:t>
      </w:r>
    </w:p>
    <w:p w14:paraId="1D9D1CBC" w14:textId="7947BD9B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ສິນຄ້າ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ທີ່ຖືກເສຍອາກອນຊົມໃຊ້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ຕາມທີ່ໄດ້ກໍານົດໄວ້ໃນມາດຕາ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</w:rPr>
        <w:t>11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F20F2A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ຂໍ້ ກ​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ຂອງກົດໝາຍສະ</w:t>
      </w:r>
      <w:r w:rsidR="004F173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 ທີ່ເປັນສິນຄ້າຜ່ານແດນ ຫຼື  ຜະລິດຢູ່ພາຍໃນທີ່ສົ່ງອອກຕ່າງປະເທດ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F6423C0" w14:textId="172A39E3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ເຫຼົ້າ</w:t>
      </w:r>
      <w:r w:rsidR="002E27EA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ສໍາລັບ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ຮັບໃຊ້ວຽກງານການແພດສະເພາະ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FBC5338" w14:textId="7892DC2C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 ແລະ ເຄື່ອງຮັບໃຊ້ ທີ່ນໍາເຂົ້າໂດຍສະຖານທູດ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ສະຖານກົງສູນໃຫຍ່ ແລະ ອົງການຈັດຕັ້ງສາ</w:t>
      </w:r>
      <w:r w:rsidR="00F41E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ກົນປະຈໍາຢູ່ ສປປ ລາວ ຕາມລະບຽບການ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D15658" w14:textId="376D0205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ບັ້ງໄຟ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ດອກໄມ້ໄຟ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ໝາກກະໂພກ ທີ່ການຈັດຕັ້</w:t>
      </w:r>
      <w:r w:rsidR="001936D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ງຂອງລັດນໍາເຂົ້າ ເພື່ອມາຮັບໃຊ້</w:t>
      </w:r>
      <w:r w:rsidR="001936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ສະເຫຼີມສະ</w:t>
      </w:r>
      <w:r w:rsidR="00F41E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ຫຼອງ</w:t>
      </w:r>
      <w:r w:rsidR="00F41E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ງານສໍາຄັນ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ທີ່ເປັນທາງການ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7EA675B" w14:textId="4C76156B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</w:t>
      </w:r>
      <w:r w:rsidR="0051416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ກູ້ໄພ, ເຮືອບິນ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ກູ້ໄພ</w:t>
      </w:r>
      <w:r w:rsidR="00A430B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ເຮືອກູ້ໄພ,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ລົດຮັບສົ່ງຄົນເຈັບຂອງໂຮງໝໍ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7F0318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ລົດມອດໄຟ</w:t>
      </w:r>
      <w:r w:rsidR="007F031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ລົດຮັບໃຊ້ສະເພາະວິຊາສະເພາະ ຂອງກໍາລັງປ້ອງກັນຊາດ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68BCB6D" w14:textId="17230013" w:rsidR="008C49C7" w:rsidRPr="00007660" w:rsidRDefault="00FE1D6D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ກົນຈັກ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ຮັບໃຊ້ສະເພາະການຜະລິດກະສິກໍາ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C07E55E" w14:textId="12BF8C77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ລົດກົນຈັກໜັກ ເຊັ່ນ ລົດດຸດ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ລົດໂລ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ລົດຈົກ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ລົດຕັກ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ລົດເກດ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ລົດຕອກເສົາເຂັມ</w:t>
      </w:r>
      <w:r w:rsidR="0007796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ທີ່ຮັບໃຊ້ການຜະລິດໂດຍກົງ ແລະ ເປັນຊັບສົມບັດຄົງທີ່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5F74002" w14:textId="7EB03B5C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ພາຫະນະທີ່ນໍາເຂົ້າຊົ່ວຄາວ ເພື່ອຮັບໃຊ້ໂຄງການຕາມສັນຍາການລົງທຶນ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BDD5B20" w14:textId="35EB03C4" w:rsidR="008C49C7" w:rsidRPr="00007660" w:rsidRDefault="008C49C7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ພາຫະນະທີ່ໄດ້ຮັບການຊ່ວຍເຫຼືອຈາກຕ່າງປະເທດ </w:t>
      </w:r>
      <w:r w:rsidR="00417BF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ອີງຕາມສັນຍາການສະໜອງທຶ</w:t>
      </w:r>
      <w:r w:rsidR="0099487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ນ;</w:t>
      </w:r>
    </w:p>
    <w:p w14:paraId="3AE7D019" w14:textId="2BC5674E" w:rsidR="00994878" w:rsidRPr="00007660" w:rsidRDefault="0035024E" w:rsidP="004F1733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94878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ລົດຈັກທີ່ນໍາໃຊ້ພະລັງງານສະອ</w:t>
      </w:r>
      <w:r w:rsidR="00027B4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າດ;</w:t>
      </w:r>
    </w:p>
    <w:p w14:paraId="27C9D0AD" w14:textId="657619C5" w:rsidR="00C03B43" w:rsidRPr="00C03B43" w:rsidRDefault="0035024E" w:rsidP="001C24DE">
      <w:pPr>
        <w:pStyle w:val="ListParagraph"/>
        <w:numPr>
          <w:ilvl w:val="0"/>
          <w:numId w:val="12"/>
        </w:numPr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  <w:rtl/>
          <w:cs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41E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ຊິ້ນສ່ວນປະກອບພາຫະນະນໍາເຂົ້າ </w:t>
      </w:r>
      <w:r w:rsidR="00027B47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ເພື່ອປະກອບຢູ່ໃນລະບົບໂຮງງານພາຍໃນປະເທດ.</w:t>
      </w:r>
    </w:p>
    <w:p w14:paraId="5BD5F053" w14:textId="77777777" w:rsidR="007C6F6A" w:rsidRPr="00007660" w:rsidRDefault="007C6F6A" w:rsidP="001C24DE">
      <w:pPr>
        <w:pStyle w:val="ListParagraph"/>
        <w:tabs>
          <w:tab w:val="left" w:pos="1560"/>
          <w:tab w:val="left" w:pos="1701"/>
        </w:tabs>
        <w:spacing w:after="0" w:line="240" w:lineRule="auto"/>
        <w:ind w:left="426" w:firstLine="932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5FDA660" w14:textId="2E262D5E" w:rsidR="008C49C7" w:rsidRPr="00007660" w:rsidRDefault="008C49C7" w:rsidP="001C24DE">
      <w:pPr>
        <w:pStyle w:val="Heading2"/>
        <w:spacing w:before="0" w:line="240" w:lineRule="auto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19" w:name="_Toc15127429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007660">
        <w:rPr>
          <w:rFonts w:ascii="Phetsarath OT" w:eastAsia="Phetsarath OT" w:hAnsi="Phetsarath OT" w:cs="Phetsarath OT"/>
          <w:b/>
          <w:bCs/>
          <w:color w:val="auto"/>
        </w:rPr>
        <w:t>2</w:t>
      </w:r>
      <w:bookmarkEnd w:id="19"/>
    </w:p>
    <w:p w14:paraId="4EE4A337" w14:textId="64E0E537" w:rsidR="008C49C7" w:rsidRPr="00007660" w:rsidRDefault="008C49C7" w:rsidP="00085AAE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20" w:name="_Toc1512743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ການຄິດໄລ່ອາກອນຊົມໃຊ້</w:t>
      </w:r>
      <w:bookmarkEnd w:id="20"/>
    </w:p>
    <w:p w14:paraId="345655DD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F28D3CD" w14:textId="50D3F3AC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21" w:name="_Toc15127431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41E0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13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F41E0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ວິທີຄິດໄລ່ອາກອນຊົມໃຊ້</w:t>
      </w:r>
      <w:bookmarkEnd w:id="21"/>
    </w:p>
    <w:p w14:paraId="0C525B7C" w14:textId="6E37E287" w:rsidR="008C49C7" w:rsidRPr="00007660" w:rsidRDefault="00F41E0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ວິທີຄິດໄລ່ອາກອນຊົມໃຊ້ ໃຫ້ເອົາ ພື້ນຖານຄິດໄລ່ອາກອນຊົມໃຊ້ ຄູນກັບ ອັດຕາອາກອນຊົມໃຊ້.</w:t>
      </w:r>
    </w:p>
    <w:p w14:paraId="4E8C48D6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6D31AB2" w14:textId="49D3FB30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22" w:name="_Toc15127432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41E0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14</w:t>
      </w:r>
      <w:r w:rsidR="00F41E0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ພື້ນຖານຄິດໄລ່ອາກອນຊົມໃຊ້</w:t>
      </w:r>
      <w:bookmarkEnd w:id="22"/>
    </w:p>
    <w:p w14:paraId="1BB42084" w14:textId="64584B0F" w:rsidR="008C49C7" w:rsidRPr="00007660" w:rsidRDefault="00F41E0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ພື້ນຖານຄິດໄລ່ອາກອນຊົມໃຊ້ຈາກ ສິນຄ້າ ແລະ ການບໍລິການ ມີ ດັ່ງນີ້:</w:t>
      </w:r>
    </w:p>
    <w:p w14:paraId="6850398C" w14:textId="6CEAE651" w:rsidR="008C49C7" w:rsidRPr="00007660" w:rsidRDefault="008C49C7" w:rsidP="00F41E06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ສິນຄ້ານໍາເຂົ້າ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ມູນຄ່າແຈ້ງເສຍພາສີ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(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Cost, Insurance and Freight - CIF)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ບວກ ຄ່າພາສີຂາເຂົ້າ ແລະ ຄ່າທໍານຽມອື່ນ (ຖ້າມີ). ສໍາລັບເບຍ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ເຫຼົ້າ ຫຼື ເຄື່ອງດື່ມທີ່ມີທາດເຫຼົ້າ ແລະ ຢາສູບ ນໍາເຂົ້າ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ແມ່ນເກັບອາກອນຊົມໃຊ້ຢູ່ຂອດຂາຍພາຍໃນປະເທດຕື່ມອີກ ຊຶ່ງແມ່ນ ລາຄາຂາຍຍົກ ລົບ ພື້ນຖານຄິດໄລ່ອາກອນຊົມໃຊ້ຢູ່ຂອດຂາເຂົ້າ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BCA8A4" w14:textId="63F96A36" w:rsidR="008C49C7" w:rsidRPr="00007660" w:rsidRDefault="008C49C7" w:rsidP="00F41E06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ສິນຄ້າ ຜະລິດ ຫຼື ປະກອບ ພາຍໃນ ເພື່ອຈໍາໜ່າຍ ແມ່ນ ລາຄາຂາຍຍົກຈາກໂຮງງານ. ສໍາລັບສິນຄ້າ ເພື່ອຊົມໃຊ້ເອງ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6D15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ໃຫ້ເປັນຂອງຂ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</w:t>
      </w:r>
      <w:r w:rsidR="006D15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ັ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ລາງວັນ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ຂອງແຖມ ແມ່ນ ມູນຄ່າຕົ້ນທຶນ ການຜະລິດ ຫຼື</w:t>
      </w:r>
      <w:r w:rsidR="00B24B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ການປະກອບ</w:t>
      </w:r>
      <w:r w:rsidR="00B24B1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89E944A" w14:textId="6F46A3C7" w:rsidR="008C49C7" w:rsidRPr="00007660" w:rsidRDefault="008C49C7" w:rsidP="00F41E06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ການສະໜອງບໍລິການພາຍໃນ ແມ່</w:t>
      </w:r>
      <w:r w:rsidR="00B24B1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 ມູນຄ່າຊົມໃຊ້ການບໍລິການ ບໍ່ລວມ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ອາກອນມູນຄ່າເພີ່ມ ແລະ 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6ABA642" w14:textId="1605B932" w:rsidR="008C49C7" w:rsidRPr="00007660" w:rsidRDefault="008C49C7" w:rsidP="00F41E06">
      <w:pPr>
        <w:pStyle w:val="ListParagraph"/>
        <w:numPr>
          <w:ilvl w:val="0"/>
          <w:numId w:val="14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ການສະໜອງສິນຄ້າ ແລະ/ຫຼື  ບໍລິການ ຈາກຜູ້ບໍ່ມີພູມລໍາເນົາ ທີ່ບໍ່ໄດ້ສ້າງຕັ້ງວິສາຫະກິດຢູ່ ສປປ ລາວ ແມ່ນ ມູນຄ່າ ຊື້ສິນຄ້າ ແລະ/ຫຼື ການບໍລິການ</w:t>
      </w:r>
      <w:r w:rsidR="0051116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ຕົວຈິງ.</w:t>
      </w:r>
    </w:p>
    <w:p w14:paraId="621627D6" w14:textId="77777777" w:rsidR="008C49C7" w:rsidRPr="00007660" w:rsidRDefault="008C49C7" w:rsidP="00F41E06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703323C" w14:textId="72B34C67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23" w:name="_Toc15127433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B24B1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15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B24B1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ອັດຕາອາກອນຊົມໃຊ້</w:t>
      </w:r>
      <w:bookmarkEnd w:id="23"/>
    </w:p>
    <w:p w14:paraId="20AAD415" w14:textId="63870AF2" w:rsidR="008C49C7" w:rsidRPr="00007660" w:rsidRDefault="00B24B1C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ອັດຕາອາກອນຊົມໃຊ້ ໄດ້ກໍານົດຕາມປະເພດສິນຄ້າ ແລະ ການບໍລິການ ມີ ດັ່ງນີ້:</w:t>
      </w:r>
    </w:p>
    <w:p w14:paraId="5496EA84" w14:textId="4EBBC5BF" w:rsidR="008C49C7" w:rsidRPr="00007660" w:rsidRDefault="00B24B1C" w:rsidP="00B24B1C">
      <w:pPr>
        <w:pStyle w:val="ListParagraph"/>
        <w:numPr>
          <w:ilvl w:val="0"/>
          <w:numId w:val="39"/>
        </w:numPr>
        <w:spacing w:after="0" w:line="240" w:lineRule="auto"/>
        <w:ind w:hanging="21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ອັດຕາອາກອນຊົມໃຊ້ສິນຄ້າທົ່ວໄປ</w:t>
      </w:r>
    </w:p>
    <w:p w14:paraId="090457E3" w14:textId="77777777" w:rsidR="001E64B6" w:rsidRPr="00007660" w:rsidRDefault="001E64B6" w:rsidP="001E64B6">
      <w:pPr>
        <w:pStyle w:val="ListParagraph"/>
        <w:spacing w:after="0" w:line="240" w:lineRule="auto"/>
        <w:ind w:left="1494"/>
        <w:jc w:val="both"/>
        <w:rPr>
          <w:rFonts w:ascii="Phetsarath OT" w:eastAsia="Phetsarath OT" w:hAnsi="Phetsarath OT" w:cs="Phetsarath OT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9" w:tblpY="45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34"/>
        <w:gridCol w:w="802"/>
        <w:gridCol w:w="189"/>
        <w:gridCol w:w="5436"/>
        <w:gridCol w:w="872"/>
        <w:gridCol w:w="872"/>
        <w:gridCol w:w="916"/>
      </w:tblGrid>
      <w:tr w:rsidR="00007660" w:rsidRPr="00007660" w14:paraId="38C03EED" w14:textId="6E420D4B" w:rsidTr="00226F3D">
        <w:tc>
          <w:tcPr>
            <w:tcW w:w="69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C2F62F" w14:textId="77777777" w:rsidR="000F6016" w:rsidRPr="00007660" w:rsidRDefault="000F6016" w:rsidP="0029409F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ລ/ດ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6B59FE" w14:textId="77777777" w:rsidR="000F6016" w:rsidRPr="00007660" w:rsidRDefault="000F6016" w:rsidP="0029409F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ປະເພດສິນຄ້າທົ່ວໄປ</w:t>
            </w: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ທີ່ຖືກເສຍອາກອນຊົມໃຊ້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04D6D3" w14:textId="6A74A852" w:rsidR="000F6016" w:rsidRPr="00007660" w:rsidRDefault="000F6016" w:rsidP="0029409F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ອັດຕາທຽບຖານ</w:t>
            </w: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 xml:space="preserve">  </w:t>
            </w: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ເປັນສ່ວນຮ້ອຍ (%)</w:t>
            </w:r>
          </w:p>
        </w:tc>
      </w:tr>
      <w:tr w:rsidR="00007660" w:rsidRPr="00007660" w14:paraId="070925FF" w14:textId="0FB2621A" w:rsidTr="00C72151">
        <w:trPr>
          <w:trHeight w:val="542"/>
        </w:trPr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3AD8A0" w14:textId="77777777" w:rsidR="000F6016" w:rsidRPr="00007660" w:rsidRDefault="000F6016" w:rsidP="0029409F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6A4641" w14:textId="2D9B2075" w:rsidR="000F6016" w:rsidRPr="00007660" w:rsidRDefault="000F6016" w:rsidP="0029409F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ນໍ້າມັນເຊື້ອໄຟ</w:t>
            </w:r>
          </w:p>
        </w:tc>
      </w:tr>
      <w:tr w:rsidR="00007660" w:rsidRPr="00007660" w14:paraId="666D0E5C" w14:textId="0D15F80B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034BAE" w14:textId="77777777" w:rsidR="000F6016" w:rsidRPr="00007660" w:rsidRDefault="000F6016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7B13D9" w14:textId="77777777" w:rsidR="000F6016" w:rsidRPr="00007660" w:rsidRDefault="000F6016" w:rsidP="004C3FD9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1)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7CE6B" w14:textId="77777777" w:rsidR="000F6016" w:rsidRPr="00007660" w:rsidRDefault="000F6016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ນໍ້າມັນແອັດຊັງພິເສດ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97BF7" w14:textId="0A0A69A4" w:rsidR="000F6016" w:rsidRPr="00007660" w:rsidRDefault="000F6016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35%</w:t>
            </w:r>
          </w:p>
        </w:tc>
      </w:tr>
      <w:tr w:rsidR="00007660" w:rsidRPr="00007660" w14:paraId="7AB34C1C" w14:textId="18756E87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CCC421" w14:textId="77777777" w:rsidR="000F6016" w:rsidRPr="00007660" w:rsidRDefault="000F6016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8CDE42" w14:textId="77777777" w:rsidR="000F6016" w:rsidRPr="00007660" w:rsidRDefault="000F6016" w:rsidP="004C3FD9">
            <w:pPr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2)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F8F69A" w14:textId="77777777" w:rsidR="000F6016" w:rsidRPr="00007660" w:rsidRDefault="000F6016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ນໍ້າມັນແອັດຊັງທໍາມະດາ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DE291" w14:textId="4C836B14" w:rsidR="000F6016" w:rsidRPr="00007660" w:rsidRDefault="000F6016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30%</w:t>
            </w:r>
          </w:p>
        </w:tc>
      </w:tr>
      <w:tr w:rsidR="00007660" w:rsidRPr="00007660" w14:paraId="5C086287" w14:textId="5189D75A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7BDAD0" w14:textId="77777777" w:rsidR="000F6016" w:rsidRPr="00007660" w:rsidRDefault="000F6016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863527" w14:textId="77777777" w:rsidR="000F6016" w:rsidRPr="00007660" w:rsidRDefault="000F6016" w:rsidP="004C3FD9">
            <w:pPr>
              <w:tabs>
                <w:tab w:val="left" w:pos="492"/>
              </w:tabs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3)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6A25BD" w14:textId="77777777" w:rsidR="000F6016" w:rsidRPr="00007660" w:rsidRDefault="000F6016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  <w:lang w:bidi="th-TH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ນໍ້າມັນກາຊວນ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76925" w14:textId="68AFC870" w:rsidR="000F6016" w:rsidRPr="00007660" w:rsidRDefault="000F6016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6B217636" w14:textId="0D2974EE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B8BDB8" w14:textId="77777777" w:rsidR="000F6016" w:rsidRPr="00007660" w:rsidRDefault="000F6016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530C2A" w14:textId="77777777" w:rsidR="000F6016" w:rsidRPr="00007660" w:rsidRDefault="000F6016" w:rsidP="004C3FD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4)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B96FB0" w14:textId="77777777" w:rsidR="000F6016" w:rsidRPr="00007660" w:rsidRDefault="000F6016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ນໍ້າມັນກາດຍົນ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782B1" w14:textId="3AA9594A" w:rsidR="000F6016" w:rsidRPr="00007660" w:rsidRDefault="000F6016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8%</w:t>
            </w:r>
          </w:p>
        </w:tc>
      </w:tr>
      <w:tr w:rsidR="00007660" w:rsidRPr="00007660" w14:paraId="4BB4FC63" w14:textId="25DD6491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C0DD77" w14:textId="77777777" w:rsidR="000F6016" w:rsidRPr="00007660" w:rsidRDefault="000F6016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41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FD1524" w14:textId="77777777" w:rsidR="000F6016" w:rsidRPr="00007660" w:rsidRDefault="000F6016" w:rsidP="004C3FD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5)</w:t>
            </w:r>
          </w:p>
        </w:tc>
        <w:tc>
          <w:tcPr>
            <w:tcW w:w="292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760A7A" w14:textId="77777777" w:rsidR="00425E46" w:rsidRPr="00007660" w:rsidRDefault="000F6016" w:rsidP="004C3FD9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ນໍ້າມັນເຕົາ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ນໍ້າມັນເຄື່ອງ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ນໍ້າມັນໄຮໂດລິກ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,</w:t>
            </w:r>
          </w:p>
          <w:p w14:paraId="45FAB432" w14:textId="4217A086" w:rsidR="000F6016" w:rsidRPr="00007660" w:rsidRDefault="000F6016" w:rsidP="004C3FD9">
            <w:pPr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ນໍ້າມັນໜຽວ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ນໍ້າມັນຫ້າມລໍ້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7E538" w14:textId="0DD3353E" w:rsidR="000F6016" w:rsidRPr="00007660" w:rsidRDefault="000F6016" w:rsidP="004C3FD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5%</w:t>
            </w:r>
          </w:p>
        </w:tc>
      </w:tr>
      <w:tr w:rsidR="00007660" w:rsidRPr="00007660" w14:paraId="3BEA3835" w14:textId="61D16750" w:rsidTr="00C72151">
        <w:trPr>
          <w:trHeight w:val="511"/>
        </w:trPr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4338A7" w14:textId="77777777" w:rsidR="00665CD1" w:rsidRPr="00007660" w:rsidRDefault="00665CD1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755D53" w14:textId="74C007A5" w:rsidR="00665CD1" w:rsidRPr="00007660" w:rsidRDefault="00665CD1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ພາຫະນະ</w:t>
            </w:r>
          </w:p>
        </w:tc>
      </w:tr>
      <w:tr w:rsidR="00007660" w:rsidRPr="00007660" w14:paraId="2C99B8E1" w14:textId="668A1D41" w:rsidTr="005E0746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B2E1C" w14:textId="77777777" w:rsidR="00665CD1" w:rsidRPr="00007660" w:rsidRDefault="00665CD1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A4AE61" w14:textId="77777777" w:rsidR="00665CD1" w:rsidRPr="00007660" w:rsidRDefault="00665CD1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913A3A" w14:textId="0B24B12A" w:rsidR="00665CD1" w:rsidRPr="00007660" w:rsidRDefault="00665CD1" w:rsidP="004C3FD9">
            <w:pPr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ລົດຈັກ</w:t>
            </w:r>
          </w:p>
        </w:tc>
      </w:tr>
      <w:tr w:rsidR="00007660" w:rsidRPr="000B6741" w14:paraId="40DEC212" w14:textId="6D73A752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564889" w14:textId="77777777" w:rsidR="00665CD1" w:rsidRPr="00007660" w:rsidRDefault="00665CD1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297D79" w14:textId="77777777" w:rsidR="00665CD1" w:rsidRPr="00007660" w:rsidRDefault="00665CD1" w:rsidP="004C3FD9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1.1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E6F658" w14:textId="6F495875" w:rsidR="00665CD1" w:rsidRPr="00007660" w:rsidRDefault="00665CD1" w:rsidP="004C3FD9">
            <w:pPr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ລົດຈັກ ທີ່ນໍາໃຊ້ພະລັງງານເຊື້ອໄຟ</w:t>
            </w:r>
          </w:p>
        </w:tc>
      </w:tr>
      <w:tr w:rsidR="00007660" w:rsidRPr="00007660" w14:paraId="55E42DA9" w14:textId="1F8543B2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C80ACD" w14:textId="77777777" w:rsidR="004C3FD9" w:rsidRPr="00007660" w:rsidRDefault="004C3FD9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32147" w14:textId="77777777" w:rsidR="004C3FD9" w:rsidRPr="00007660" w:rsidRDefault="004C3FD9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309395" w14:textId="2BB815BA" w:rsidR="004C3FD9" w:rsidRPr="00007660" w:rsidRDefault="00665CD1" w:rsidP="004C3FD9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ລາຍການ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9A9F75" w14:textId="2758B678" w:rsidR="004C3FD9" w:rsidRPr="00007660" w:rsidRDefault="00107790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  <w:lang w:val="en-US"/>
              </w:rPr>
              <w:t>ຊີບີຢູ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835C5" w14:textId="70D83F86" w:rsidR="004C3FD9" w:rsidRPr="00007660" w:rsidRDefault="00107790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cs/>
                <w:lang w:val="en-US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  <w:lang w:val="en-US"/>
              </w:rPr>
              <w:t>ຊີເຄດີ</w:t>
            </w:r>
          </w:p>
        </w:tc>
        <w:tc>
          <w:tcPr>
            <w:tcW w:w="4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82C034" w14:textId="2C571C21" w:rsidR="004C3FD9" w:rsidRPr="00007660" w:rsidRDefault="00107790" w:rsidP="00107790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  <w:lang w:val="en-US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  <w:lang w:val="en-US"/>
              </w:rPr>
              <w:t>ໄອເຄດີ</w:t>
            </w:r>
          </w:p>
        </w:tc>
      </w:tr>
      <w:tr w:rsidR="00007660" w:rsidRPr="00007660" w14:paraId="5A6EA5BB" w14:textId="7114821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5049E9" w14:textId="77777777" w:rsidR="004C3FD9" w:rsidRPr="00007660" w:rsidRDefault="004C3FD9" w:rsidP="004C3FD9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0419E" w14:textId="77777777" w:rsidR="004C3FD9" w:rsidRPr="00007660" w:rsidRDefault="004C3FD9" w:rsidP="004C3FD9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52194D" w14:textId="31551271" w:rsidR="004C3FD9" w:rsidRPr="00007660" w:rsidRDefault="004C3FD9" w:rsidP="00B242B1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ແຕ່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110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ລົງມາ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A15CB7" w14:textId="676F32A2" w:rsidR="004C3FD9" w:rsidRPr="00007660" w:rsidRDefault="00665CD1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1</w:t>
            </w:r>
            <w:r w:rsidR="00C53625"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0</w:t>
            </w:r>
            <w:r w:rsidR="006A1B2B"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%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6FEB8" w14:textId="31AC7E30" w:rsidR="004C3FD9" w:rsidRPr="00007660" w:rsidRDefault="00C53625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6</w:t>
            </w:r>
            <w:r w:rsidR="006A1B2B"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%</w:t>
            </w:r>
          </w:p>
        </w:tc>
        <w:tc>
          <w:tcPr>
            <w:tcW w:w="47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CFF8E9" w14:textId="44E9B450" w:rsidR="004C3FD9" w:rsidRPr="00007660" w:rsidRDefault="00C53625" w:rsidP="004C3FD9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3</w:t>
            </w:r>
            <w:r w:rsidR="00665CD1" w:rsidRPr="00007660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</w:tr>
      <w:tr w:rsidR="00007660" w:rsidRPr="00007660" w14:paraId="0B262A18" w14:textId="578CD7FD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B88449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B7C0D5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6D7CD4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110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150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5A9581" w14:textId="14D48BD1" w:rsidR="001E0434" w:rsidRPr="00007660" w:rsidRDefault="0080197B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2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>0%</w:t>
            </w:r>
          </w:p>
        </w:tc>
        <w:tc>
          <w:tcPr>
            <w:tcW w:w="929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46DA7A" w14:textId="57E698A6" w:rsidR="001E0434" w:rsidRPr="00007660" w:rsidRDefault="001E0434" w:rsidP="0007796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  <w:lang w:val="en-US"/>
              </w:rPr>
              <w:t>ສໍາລັບຄວາມແຮງ ເກີນ 110 ເຊເຊ ຂຶ້ນໄປໃຫ້ເກັບຕາມ</w:t>
            </w: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  <w:lang w:val="en-US"/>
              </w:rPr>
              <w:lastRenderedPageBreak/>
              <w:t>ອັດຕາ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="00107790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ຊີບີຢູ</w:t>
            </w:r>
          </w:p>
        </w:tc>
      </w:tr>
      <w:tr w:rsidR="00007660" w:rsidRPr="00007660" w14:paraId="2B9207AF" w14:textId="263864CC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297EFC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F96B98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A16084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150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006790" w14:textId="15962AE8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</w:t>
            </w:r>
            <w:r w:rsidR="0080197B" w:rsidRPr="00007660">
              <w:rPr>
                <w:rFonts w:ascii="Phetsarath OT" w:hAnsi="Phetsarath OT" w:cs="Phetsarath OT"/>
                <w:sz w:val="24"/>
                <w:szCs w:val="24"/>
                <w:lang w:val="en-US"/>
              </w:rPr>
              <w:t>5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  <w:tc>
          <w:tcPr>
            <w:tcW w:w="929" w:type="pct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7F9DDB" w14:textId="0BEF120C" w:rsidR="001E0434" w:rsidRPr="00007660" w:rsidRDefault="001E0434" w:rsidP="00077968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007660" w:rsidRPr="00007660" w14:paraId="6E6CFA8C" w14:textId="26D7B9CB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D8E88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91B59A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F07F47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250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D3C78F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35%</w:t>
            </w:r>
          </w:p>
        </w:tc>
        <w:tc>
          <w:tcPr>
            <w:tcW w:w="929" w:type="pct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FF756A" w14:textId="1E0E09CC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</w:p>
        </w:tc>
      </w:tr>
      <w:tr w:rsidR="00007660" w:rsidRPr="00007660" w14:paraId="21D0893E" w14:textId="2F484717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D4B90E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CC3304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DEDA1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250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A20475" w14:textId="21C885A8" w:rsidR="00346290" w:rsidRPr="00007660" w:rsidRDefault="00FE4986" w:rsidP="002A10BE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7</w:t>
            </w:r>
            <w:r w:rsidR="001E0434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0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  <w:tc>
          <w:tcPr>
            <w:tcW w:w="929" w:type="pct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DC0032" w14:textId="1E422C16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007660" w:rsidRPr="00007660" w14:paraId="063C926E" w14:textId="4D00328A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2DC4CC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E3A591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39540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800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3FD4BA" w14:textId="67A0C1E6" w:rsidR="00346290" w:rsidRPr="00007660" w:rsidRDefault="00FE4986" w:rsidP="002A10BE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9</w:t>
            </w:r>
            <w:r w:rsidR="001E0434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0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  <w:tc>
          <w:tcPr>
            <w:tcW w:w="929" w:type="pct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9FB0B4" w14:textId="4F4CB81B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007660" w:rsidRPr="00007660" w14:paraId="60EE773D" w14:textId="584AA854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CA2BA6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F96728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F739EE" w14:textId="77777777" w:rsidR="001E0434" w:rsidRPr="00007660" w:rsidRDefault="001E0434" w:rsidP="001E0434">
            <w:pPr>
              <w:pStyle w:val="ListParagraph"/>
              <w:ind w:hanging="610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800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453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8D0258" w14:textId="291080D3" w:rsidR="001E0434" w:rsidRPr="00007660" w:rsidRDefault="00FE4986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100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  <w:tc>
          <w:tcPr>
            <w:tcW w:w="929" w:type="pct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288E89" w14:textId="65589D0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  <w:tr w:rsidR="00007660" w:rsidRPr="00007660" w14:paraId="4152572D" w14:textId="614D918E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5B4A1E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373B7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5E6D9" w14:textId="4FB4BE24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val="en-US"/>
              </w:rPr>
            </w:pPr>
            <w:r w:rsidRPr="00007660">
              <w:rPr>
                <w:rFonts w:ascii="Phetsarath OT" w:hAnsi="Phetsarath OT" w:cs="Phetsarath OT" w:hint="cs"/>
                <w:b/>
                <w:bCs/>
                <w:sz w:val="24"/>
                <w:szCs w:val="24"/>
                <w:cs/>
              </w:rPr>
              <w:t>ລົດໃຫຍ່</w:t>
            </w:r>
          </w:p>
        </w:tc>
      </w:tr>
      <w:tr w:rsidR="00007660" w:rsidRPr="000B6741" w14:paraId="56F1D63F" w14:textId="6406131B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E72B53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75B7B0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17F1D0" w14:textId="4C65B241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ລົດຂົນສົ່ງຂະໜາດນ້ອຍ</w:t>
            </w:r>
          </w:p>
        </w:tc>
      </w:tr>
      <w:tr w:rsidR="00007660" w:rsidRPr="000B6741" w14:paraId="6A45436A" w14:textId="29A48DD5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B51325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AC2744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2.1.1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E1F2FB" w14:textId="4ACA8CBC" w:rsidR="001E0434" w:rsidRPr="00007660" w:rsidRDefault="001E0434" w:rsidP="001E0434">
            <w:pPr>
              <w:pStyle w:val="ListParagraph"/>
              <w:ind w:left="247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ລົດຂົນສົ່ງໂດຍສານ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ປະເພດ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ລົດເກັງ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ລົດຈິບ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ລົດຕູ້</w:t>
            </w:r>
            <w:r w:rsidR="009200FA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,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ລົດກະບະສີ່ປະຕູຂຶ້ນໄປ</w:t>
            </w:r>
          </w:p>
        </w:tc>
      </w:tr>
      <w:tr w:rsidR="00007660" w:rsidRPr="00007660" w14:paraId="7D010ED8" w14:textId="7F334F6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3834D6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4FF532" w14:textId="3EE6017C" w:rsidR="001E0434" w:rsidRPr="00007660" w:rsidRDefault="00226F3D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2.1.1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</w:rPr>
              <w:t>.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>1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7A733E" w14:textId="0E7D88A0" w:rsidR="001E0434" w:rsidRPr="00007660" w:rsidRDefault="001E0434" w:rsidP="001E0434">
            <w:pPr>
              <w:pStyle w:val="ListParagraph"/>
              <w:ind w:left="814" w:hanging="425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ທີ່ນໍາໃຊ້ພະລັງງານເຊື້ອໄຟ</w:t>
            </w:r>
          </w:p>
        </w:tc>
      </w:tr>
      <w:tr w:rsidR="00007660" w:rsidRPr="00007660" w14:paraId="29295776" w14:textId="6AA3F45A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A36131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45DD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217837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ແຕ່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ລົງມາ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E21104" w14:textId="60280203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25%</w:t>
            </w:r>
          </w:p>
        </w:tc>
      </w:tr>
      <w:tr w:rsidR="00007660" w:rsidRPr="00007660" w14:paraId="4D1FE9C2" w14:textId="31B384A5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0D0BCE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8AB1AE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CF43DE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1.600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F47EA3" w14:textId="79E208CD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30%</w:t>
            </w:r>
          </w:p>
        </w:tc>
      </w:tr>
      <w:tr w:rsidR="00007660" w:rsidRPr="00007660" w14:paraId="5A5F7066" w14:textId="14AB251C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57906A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4C23A7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007BC8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1.600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BB5A40" w14:textId="6F7886E6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35%</w:t>
            </w:r>
          </w:p>
        </w:tc>
      </w:tr>
      <w:tr w:rsidR="00007660" w:rsidRPr="00007660" w14:paraId="5FB6A2E4" w14:textId="2281E9C5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67D631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90E72D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166DC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2.500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F1FDF6" w14:textId="7DDC0B14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40%</w:t>
            </w:r>
          </w:p>
        </w:tc>
      </w:tr>
      <w:tr w:rsidR="00007660" w:rsidRPr="00007660" w14:paraId="08ACD54E" w14:textId="1AA8A694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93DEE3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DAB768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ADDE3" w14:textId="5D5F5DEF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2.500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3.000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0B37EF" w14:textId="7DA20343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45%</w:t>
            </w:r>
          </w:p>
        </w:tc>
      </w:tr>
      <w:tr w:rsidR="00007660" w:rsidRPr="00007660" w14:paraId="29C3A886" w14:textId="706DA031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7FC63C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E4CEC6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D801D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3.000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4.000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765DF" w14:textId="4B640B10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70%</w:t>
            </w:r>
          </w:p>
        </w:tc>
      </w:tr>
      <w:tr w:rsidR="00007660" w:rsidRPr="00007660" w14:paraId="25E1A9E2" w14:textId="08FBEF6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24E0F0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D6433B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DE2BCB" w14:textId="77777777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4.000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ຫາ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1C48FD" w14:textId="58094A0A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85%</w:t>
            </w:r>
          </w:p>
        </w:tc>
      </w:tr>
      <w:tr w:rsidR="00007660" w:rsidRPr="00007660" w14:paraId="78CF62DA" w14:textId="0C28F472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3EFEF8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C84EF4" w14:textId="77777777" w:rsidR="001E0434" w:rsidRPr="00007660" w:rsidRDefault="001E0434" w:rsidP="001E0434">
            <w:pPr>
              <w:rPr>
                <w:rFonts w:ascii="Phetsarath OT" w:eastAsia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89BED5" w14:textId="27B157E9" w:rsidR="001E0434" w:rsidRPr="00007660" w:rsidRDefault="001E0434" w:rsidP="001E0434">
            <w:pPr>
              <w:pStyle w:val="ListParagraph"/>
              <w:ind w:hanging="47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ເກີນ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5.000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ເຊເຊ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36676C" w14:textId="776A4AAE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90%</w:t>
            </w:r>
          </w:p>
        </w:tc>
      </w:tr>
      <w:tr w:rsidR="00007660" w:rsidRPr="00007660" w14:paraId="4DB737C2" w14:textId="342A61F1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10319E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C4DF1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2.1.1.2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704B2" w14:textId="6D3539B1" w:rsidR="001E0434" w:rsidRPr="00007660" w:rsidRDefault="001E0434" w:rsidP="001E0434">
            <w:pPr>
              <w:pStyle w:val="ListParagraph"/>
              <w:ind w:left="389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ຂົນສົ່ງໂດຍສານ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ທີ່ນໍາໃຊ້ພະລັງງານສອງລະບົບ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ຄື ພະລັງງານເຊື້ອໄຟ ແລະ ພະລັງງານທົດແທນອື່ນ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FC2DDF" w14:textId="460C0A06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50%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ຂອງອັດຕາ ຕາມຄວາມແຮງທີ່ໄດ້ກໍານົດໄວ້ ໃນຂໍ້ 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2.1.1.1</w:t>
            </w:r>
          </w:p>
        </w:tc>
      </w:tr>
      <w:tr w:rsidR="00007660" w:rsidRPr="00007660" w14:paraId="65D8CFC5" w14:textId="5D789D40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8E2F482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AC957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2.1.1.3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9AC53A" w14:textId="77777777" w:rsidR="001E0434" w:rsidRPr="00007660" w:rsidRDefault="001E0434" w:rsidP="001E0434">
            <w:pPr>
              <w:pStyle w:val="ListParagraph"/>
              <w:ind w:left="389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ລົດຂົນສົ່ງໂດຍສານທີ່ນໍາໃຊ້ພະລັງງານສະອາດ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3586E6" w14:textId="4338CBA1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3%</w:t>
            </w:r>
          </w:p>
        </w:tc>
      </w:tr>
      <w:tr w:rsidR="00007660" w:rsidRPr="000B6741" w14:paraId="753DE2FC" w14:textId="5B851FE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A7969A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96A36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2.1.2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261F50" w14:textId="5FFADDA3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bookmarkStart w:id="24" w:name="_Hlk15031854"/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ລົດຂົນສົ່ງສິນຄ້າ ປະເພດ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ລົດກະບະ 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2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ປະຕູ ແລະ ລົດກະບະ 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2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ປະຕູເຄິ່ງ</w:t>
            </w:r>
            <w:bookmarkEnd w:id="24"/>
          </w:p>
        </w:tc>
      </w:tr>
      <w:tr w:rsidR="00007660" w:rsidRPr="00007660" w14:paraId="79BC2CB5" w14:textId="5A8C0897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39CA44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1821F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B9BCEC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ທີ່ນໍາໃຊ້ພະລັງງານເຊື້ອໄຟ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328277" w14:textId="1DA2E410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15%</w:t>
            </w:r>
          </w:p>
        </w:tc>
      </w:tr>
      <w:tr w:rsidR="00007660" w:rsidRPr="00007660" w14:paraId="47B725D2" w14:textId="31C3E181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0C2373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B8CAD1" w14:textId="77777777" w:rsidR="001E0434" w:rsidRPr="00007660" w:rsidRDefault="001E0434" w:rsidP="001E0434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499E2D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ທີ່ນໍາໃຊ້ພະລັງງານສະອາດ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AED646" w14:textId="0D1406EB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3%</w:t>
            </w:r>
          </w:p>
        </w:tc>
      </w:tr>
      <w:tr w:rsidR="00007660" w:rsidRPr="000B6741" w14:paraId="02C58237" w14:textId="485F0F0D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32BCD5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32586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2.1.3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D1347A" w14:textId="488EC4F8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</w:t>
            </w:r>
            <w:bookmarkStart w:id="25" w:name="_Hlk15031948"/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ຂົນສົ່ງໂດຍສານ ແລະ ລົດຂົນສົ່ງສິນຄ້າ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ຂະໜາດນ້ອຍອື່ນ</w:t>
            </w:r>
            <w:bookmarkEnd w:id="25"/>
          </w:p>
        </w:tc>
      </w:tr>
      <w:tr w:rsidR="00007660" w:rsidRPr="00007660" w14:paraId="3E50537C" w14:textId="51D6DC20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2138A4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6E26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cs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A8F092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ທີ່ນໍາໃຊ້ພະລັງງານເຊື້ອໄຟ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C78D1F" w14:textId="0008F62D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07660" w14:paraId="257E7C2A" w14:textId="147DB26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9F9A62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F26F61" w14:textId="77777777" w:rsidR="001E0434" w:rsidRPr="00007660" w:rsidRDefault="001E0434" w:rsidP="001E0434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A7A48B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ທີ່ນໍາໃຊ້ພະລັງງານສະອາດ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3218F2" w14:textId="72D8DC55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3%</w:t>
            </w:r>
          </w:p>
        </w:tc>
      </w:tr>
      <w:tr w:rsidR="00007660" w:rsidRPr="000B6741" w14:paraId="3190778F" w14:textId="5DF3DB99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6E1A8C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D24AF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2.2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3C54B2" w14:textId="6A061CC8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bookmarkStart w:id="26" w:name="_Hlk15032121"/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ລົດຂົນສົ່ງໂດຍສານ ແລະ ລົດຂົນສົ່ງສິນຄ້າ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ຂະໜາດກາງ</w:t>
            </w:r>
            <w:bookmarkEnd w:id="26"/>
          </w:p>
        </w:tc>
      </w:tr>
      <w:tr w:rsidR="00007660" w:rsidRPr="00007660" w14:paraId="137DED32" w14:textId="788A21E1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47754E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BE855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BCEB28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ທີ່ນໍາໃຊ້ພະລັງງານເຊື້ອໄຟ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42A042" w14:textId="2A033F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8%</w:t>
            </w:r>
          </w:p>
        </w:tc>
      </w:tr>
      <w:tr w:rsidR="00007660" w:rsidRPr="00007660" w14:paraId="1CF4331B" w14:textId="250AF6FE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156ED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70B20B" w14:textId="77777777" w:rsidR="001E0434" w:rsidRPr="00007660" w:rsidRDefault="001E0434" w:rsidP="001E0434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B11B4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ທີ່ນໍາໃຊ້ພະລັງງານສະອາດ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B24125" w14:textId="59A672F9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3%</w:t>
            </w:r>
          </w:p>
        </w:tc>
      </w:tr>
      <w:tr w:rsidR="00007660" w:rsidRPr="000B6741" w14:paraId="715C4C69" w14:textId="4179FE3C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595B7D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17AB99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2.3</w:t>
            </w:r>
          </w:p>
        </w:tc>
        <w:tc>
          <w:tcPr>
            <w:tcW w:w="4207" w:type="pct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1B1CD1" w14:textId="018EA3D4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ລົດຂົນສົ່ງໂດຍສານ ແລະ ລົດຂົນສົ່ງສິນຄ້າ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ຂະໜາດໃຫຍ່</w:t>
            </w:r>
          </w:p>
        </w:tc>
      </w:tr>
      <w:tr w:rsidR="00007660" w:rsidRPr="00007660" w14:paraId="5205997F" w14:textId="2B2D2950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EC3BB9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C117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F77D78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ທີ່ນໍາໃຊ້ພະລັງງານເຊື້ອໄຟ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69C0E" w14:textId="0ABEDECF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5%</w:t>
            </w:r>
          </w:p>
        </w:tc>
      </w:tr>
      <w:tr w:rsidR="00007660" w:rsidRPr="00007660" w14:paraId="35E10BAE" w14:textId="72EDC3F0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DE83B7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6FD081" w14:textId="77777777" w:rsidR="001E0434" w:rsidRPr="00007660" w:rsidRDefault="001E0434" w:rsidP="001E0434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EDA93" w14:textId="77777777" w:rsidR="001E0434" w:rsidRPr="00007660" w:rsidRDefault="001E0434" w:rsidP="001E0434">
            <w:pPr>
              <w:pStyle w:val="ListParagraph"/>
              <w:ind w:left="0" w:firstLine="164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ທີ່ນໍາໃຊ້ພະລັງງານສະອາດ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82BBF6" w14:textId="57766425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3%</w:t>
            </w:r>
          </w:p>
        </w:tc>
      </w:tr>
      <w:tr w:rsidR="00007660" w:rsidRPr="00007660" w14:paraId="63632B60" w14:textId="007183E5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89E04A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6E34B2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2.4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E88B3F" w14:textId="0FD844AE" w:rsidR="001E0434" w:rsidRPr="006D1594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pacing w:val="-4"/>
                <w:sz w:val="24"/>
                <w:szCs w:val="24"/>
                <w:cs/>
              </w:rPr>
            </w:pP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ລົດຕູ້ແຊ່ເຢັນ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="00953A8D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ລົດບັນທຸກ ຂອງແຫຼວ ຫຼື ອາຍແກັ</w:t>
            </w:r>
            <w:r w:rsidR="00953A8D">
              <w:rPr>
                <w:rFonts w:ascii="Phetsarath OT" w:hAnsi="Phetsarath OT" w:cs="Phetsarath OT" w:hint="cs"/>
                <w:spacing w:val="-4"/>
                <w:sz w:val="24"/>
                <w:szCs w:val="24"/>
                <w:cs/>
              </w:rPr>
              <w:t>ສ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 xml:space="preserve"> ຫຼື ຊີມັງຜົງ</w:t>
            </w:r>
            <w:r w:rsidR="00C72151" w:rsidRPr="006D1594">
              <w:rPr>
                <w:rFonts w:ascii="Phetsarath OT" w:hAnsi="Phetsarath OT" w:cs="Phetsarath OT" w:hint="cs"/>
                <w:spacing w:val="-4"/>
                <w:sz w:val="24"/>
                <w:szCs w:val="24"/>
                <w:cs/>
              </w:rPr>
              <w:t>,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ລົດບັນທຸກນໍ້າມັນ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ລົດນໍ້າ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ລົດເຄຣນ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ລົດຟ໊ອກລິບ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ລົດໂມ້ຊີມັງ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ລົດດູດວິດ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ລົດສີດຊີມັງ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</w:rPr>
              <w:t xml:space="preserve">, </w:t>
            </w:r>
            <w:r w:rsidRPr="006D1594">
              <w:rPr>
                <w:rFonts w:ascii="Phetsarath OT" w:hAnsi="Phetsarath OT" w:cs="Phetsarath OT"/>
                <w:spacing w:val="-4"/>
                <w:sz w:val="24"/>
                <w:szCs w:val="24"/>
                <w:cs/>
              </w:rPr>
              <w:t>ລົດສີດພົ່ນທຸກຊະນິດ ແລະ ລົດເຮືອນເຄື່ອນທີ່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DD8C29" w14:textId="02824B5A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07660" w14:paraId="057FDD35" w14:textId="5756BB90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8400BA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1CCD44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2.5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F4258" w14:textId="3BF58D8B" w:rsidR="001E0434" w:rsidRPr="00007660" w:rsidRDefault="001E0434" w:rsidP="001E0434">
            <w:pPr>
              <w:tabs>
                <w:tab w:val="left" w:pos="1560"/>
              </w:tabs>
              <w:jc w:val="both"/>
              <w:rPr>
                <w:rFonts w:ascii="Phetsarath OT" w:hAnsi="Phetsarath OT" w:cs="Phetsarath OT"/>
                <w:sz w:val="24"/>
                <w:szCs w:val="24"/>
              </w:rPr>
            </w:pPr>
            <w:bookmarkStart w:id="27" w:name="_Hlk15032340"/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ລົດຫົວລາກ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,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 ຫາງລາກ</w:t>
            </w:r>
            <w:r w:rsidR="002E19CE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ແລະ</w:t>
            </w:r>
            <w:r w:rsidR="004E4E21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ເຄິ່ງຫາງລາກ</w:t>
            </w:r>
            <w:bookmarkEnd w:id="27"/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667145" w14:textId="5140C78E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5%</w:t>
            </w:r>
          </w:p>
        </w:tc>
      </w:tr>
      <w:tr w:rsidR="00007660" w:rsidRPr="00007660" w14:paraId="4504DEEE" w14:textId="36144014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55F96C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4E5C6F" w14:textId="7777777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2.6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CCAA4" w14:textId="05C3C66F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ລົດກ໊ອຟ</w:t>
            </w:r>
            <w:r w:rsidR="002C072D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="002C072D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ແລະ</w:t>
            </w:r>
            <w:r w:rsidRPr="00C72151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ລົດຮັບໃຊ້ສະໜາມກ໊ອຟ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EB1B34" w14:textId="0FE45B15" w:rsidR="001E0434" w:rsidRPr="00424AD9" w:rsidRDefault="008E3CA2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424AD9">
              <w:rPr>
                <w:rFonts w:ascii="Phetsarath OT" w:hAnsi="Phetsarath OT" w:cs="Phetsarath OT" w:hint="cs"/>
                <w:sz w:val="24"/>
                <w:szCs w:val="24"/>
                <w:cs/>
              </w:rPr>
              <w:t>10</w:t>
            </w:r>
            <w:r w:rsidR="001E0434" w:rsidRPr="00424AD9">
              <w:rPr>
                <w:rFonts w:ascii="Phetsarath OT" w:hAnsi="Phetsarath OT" w:cs="Phetsarath OT"/>
                <w:sz w:val="24"/>
                <w:szCs w:val="24"/>
              </w:rPr>
              <w:t>%</w:t>
            </w:r>
          </w:p>
        </w:tc>
      </w:tr>
      <w:tr w:rsidR="00007660" w:rsidRPr="00007660" w14:paraId="5B65F08E" w14:textId="77777777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985CD8" w14:textId="77777777" w:rsidR="00DE7928" w:rsidRPr="00007660" w:rsidRDefault="00DE7928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2EB2D9" w14:textId="6E52E13F" w:rsidR="00DE7928" w:rsidRPr="00007660" w:rsidRDefault="00DE7928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2.7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FE347" w14:textId="06301C66" w:rsidR="00DE7928" w:rsidRPr="00C72151" w:rsidRDefault="00DE7928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C72151">
              <w:rPr>
                <w:rFonts w:ascii="Phetsarath OT" w:hAnsi="Phetsarath OT" w:cs="Phetsarath OT"/>
                <w:sz w:val="24"/>
                <w:szCs w:val="24"/>
                <w:cs/>
              </w:rPr>
              <w:t>ລົດ</w:t>
            </w:r>
            <w:r w:rsidR="00374374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ທ່ຽວ</w:t>
            </w:r>
            <w:r w:rsidR="00F20C73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ຊົມ</w:t>
            </w:r>
            <w:r w:rsidR="00DA57EE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ສະເພາະ</w:t>
            </w:r>
            <w:r w:rsidR="00F20C73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ໃ</w:t>
            </w:r>
            <w:r w:rsidRPr="00C72151">
              <w:rPr>
                <w:rFonts w:ascii="Phetsarath OT" w:hAnsi="Phetsarath OT" w:cs="Phetsarath OT"/>
                <w:sz w:val="24"/>
                <w:szCs w:val="24"/>
                <w:cs/>
              </w:rPr>
              <w:t>ນ</w:t>
            </w:r>
            <w:r w:rsidR="00F20C73" w:rsidRPr="00C72151">
              <w:rPr>
                <w:rFonts w:ascii="Phetsarath OT" w:hAnsi="Phetsarath OT" w:cs="Phetsarath OT" w:hint="cs"/>
                <w:sz w:val="24"/>
                <w:szCs w:val="24"/>
                <w:cs/>
              </w:rPr>
              <w:t>ແຫຼ່ງ</w:t>
            </w:r>
            <w:r w:rsidRPr="00C72151">
              <w:rPr>
                <w:rFonts w:ascii="Phetsarath OT" w:hAnsi="Phetsarath OT" w:cs="Phetsarath OT"/>
                <w:sz w:val="24"/>
                <w:szCs w:val="24"/>
                <w:cs/>
              </w:rPr>
              <w:t>ທ່ອງທ່ຽວ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0F20B1" w14:textId="6BF38915" w:rsidR="00DE7928" w:rsidRPr="00424AD9" w:rsidRDefault="00DE7928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  <w:highlight w:val="yellow"/>
                <w:cs/>
              </w:rPr>
            </w:pPr>
            <w:r w:rsidRPr="00424AD9">
              <w:rPr>
                <w:rFonts w:ascii="Phetsarath OT" w:hAnsi="Phetsarath OT" w:cs="Phetsarath OT" w:hint="cs"/>
                <w:sz w:val="24"/>
                <w:szCs w:val="24"/>
                <w:cs/>
              </w:rPr>
              <w:t>5%</w:t>
            </w:r>
          </w:p>
        </w:tc>
      </w:tr>
      <w:tr w:rsidR="00007660" w:rsidRPr="00007660" w14:paraId="1E740B27" w14:textId="737F6EDB" w:rsidTr="005E0746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E92487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515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2B479B" w14:textId="71EB5F9B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2.</w:t>
            </w:r>
            <w:r w:rsidR="00DE7928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8</w:t>
            </w:r>
          </w:p>
        </w:tc>
        <w:tc>
          <w:tcPr>
            <w:tcW w:w="282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66C2C0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ລົດຈັກສີ່ລໍ້ (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ATV),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ລົດໂກຄາດ (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Gokart)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CC702" w14:textId="7D910238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25%</w:t>
            </w:r>
          </w:p>
        </w:tc>
      </w:tr>
      <w:tr w:rsidR="00007660" w:rsidRPr="000B6741" w14:paraId="0374396E" w14:textId="1CFB96E2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C8AA4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1904" w14:textId="23733F76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 xml:space="preserve">ຊິ້ນສ່ວນປະກອບ </w:t>
            </w:r>
            <w:r w:rsidR="005B744D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ນໍາເຂົ້າມາເພື່ອປະກອບ ທີ່ບໍ່ຢູ່ໃນລະບົບໂຮງງານພາຍໃນປະເທດ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ແລະ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ເຄື່ອງອາໄຫຼປ່ຽນຖ່າຍ</w:t>
            </w:r>
          </w:p>
        </w:tc>
      </w:tr>
      <w:tr w:rsidR="00007660" w:rsidRPr="00007660" w14:paraId="3D07F290" w14:textId="4F44A224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BD8E6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4CC246" w14:textId="77777777" w:rsidR="001E0434" w:rsidRPr="00007660" w:rsidRDefault="001E0434" w:rsidP="001E0434">
            <w:pPr>
              <w:pStyle w:val="ListParagraph"/>
              <w:ind w:hanging="493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ລົດຈັກ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0D2A4E" w14:textId="20B1B00D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5%</w:t>
            </w:r>
          </w:p>
        </w:tc>
      </w:tr>
      <w:tr w:rsidR="00007660" w:rsidRPr="00007660" w14:paraId="22BA7470" w14:textId="6F1CA309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F14F4F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C7119" w14:textId="77777777" w:rsidR="001E0434" w:rsidRPr="00007660" w:rsidRDefault="001E0434" w:rsidP="001E0434">
            <w:pPr>
              <w:pStyle w:val="ListParagraph"/>
              <w:ind w:hanging="493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ລົດຂົນສົ່ງໂດຍສານ ແລະ ລົດຂົນສົ່ງສິນຄ້າ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ທຸກຂະໜາດ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A79305" w14:textId="5BBB967F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07660" w14:paraId="41620A8D" w14:textId="0FBFFF4F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11B1FF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24108" w14:textId="1DC06A7B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ເຄື່ອງຕົບແຕ່ງພາຫະນະ</w:t>
            </w:r>
          </w:p>
        </w:tc>
      </w:tr>
      <w:tr w:rsidR="00007660" w:rsidRPr="00007660" w14:paraId="2ACE6189" w14:textId="77777777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03E016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88815" w14:textId="3C5B4B27" w:rsidR="001E0434" w:rsidRPr="00007660" w:rsidRDefault="001E0434" w:rsidP="001E0434">
            <w:pPr>
              <w:ind w:left="720" w:hanging="468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ເຄື່ອງສຽງ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D6A6EB" w14:textId="3DF13C9C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708A29A0" w14:textId="77777777" w:rsidTr="00C72151">
        <w:tc>
          <w:tcPr>
            <w:tcW w:w="278" w:type="pct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ECCC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3CF94" w14:textId="134F1680" w:rsidR="001E0434" w:rsidRPr="00007660" w:rsidRDefault="001E0434" w:rsidP="001E0434">
            <w:pPr>
              <w:ind w:left="720" w:hanging="468"/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ເ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ຄື່ອງປະດັບເອ້ພາຫະນະ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8EFCF0" w14:textId="3B6B201F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15%</w:t>
            </w:r>
          </w:p>
        </w:tc>
      </w:tr>
      <w:tr w:rsidR="00007660" w:rsidRPr="00007660" w14:paraId="05929987" w14:textId="7875A6BF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3B92B8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8ADB3B" w14:textId="08C97090" w:rsidR="001E0434" w:rsidRPr="00007660" w:rsidRDefault="001E0434" w:rsidP="001E0434">
            <w:pPr>
              <w:pStyle w:val="ListParagraph"/>
              <w:ind w:left="0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ເຫຼົ້າ ຫຼື ເຄື່ອງດື່ມ ທີ່ມີທາດເຫຼົ້າ</w:t>
            </w:r>
          </w:p>
        </w:tc>
      </w:tr>
      <w:tr w:rsidR="00007660" w:rsidRPr="00007660" w14:paraId="6262C97E" w14:textId="6E094B5C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890E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D7CDFD7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ເຫຼົ້າ ຫຼື ເຄື່ອງດື່ມ ທີ່ມີທາດເຫຼົ້າ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ເກີນ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23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ສ່ວນຮ້ອຍ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9CFBF5" w14:textId="209F2DB6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70%</w:t>
            </w:r>
          </w:p>
        </w:tc>
      </w:tr>
      <w:tr w:rsidR="00007660" w:rsidRPr="00007660" w14:paraId="2BFF028E" w14:textId="227AE9CE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D8C856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8A2B63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ເຫຼົ້າ ຫຼື ເຄື່ອງດື່ມ ທີ່ມີທາດເຫຼົ້າ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ແຕ່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23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ສ່ວນຮ້ອຍ ລົງມາ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0684ACB" w14:textId="15A9596A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60%</w:t>
            </w:r>
          </w:p>
        </w:tc>
      </w:tr>
      <w:tr w:rsidR="00007660" w:rsidRPr="00007660" w14:paraId="12D946A6" w14:textId="1C0A281D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11D92D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C57A26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th-TH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ເບຍ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B19642" w14:textId="29D01766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50%</w:t>
            </w:r>
          </w:p>
        </w:tc>
      </w:tr>
      <w:tr w:rsidR="00007660" w:rsidRPr="00007660" w14:paraId="280C8142" w14:textId="53DE44E2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8109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0562F4" w14:textId="5645F013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ປະເພດຢາສູບ</w:t>
            </w:r>
          </w:p>
        </w:tc>
      </w:tr>
      <w:tr w:rsidR="00007660" w:rsidRPr="00007660" w14:paraId="4F3EBA91" w14:textId="16B1DDBF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78CB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6EADE9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ຢາຊີກາ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ຢາສູບເປັນກອກ ຫຼື ເປັນຊອງ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ແລະ ຢາສູບປະເພດອື່ນ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949738" w14:textId="3864D823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50%</w:t>
            </w:r>
          </w:p>
        </w:tc>
      </w:tr>
      <w:tr w:rsidR="00007660" w:rsidRPr="00007660" w14:paraId="6541F87D" w14:textId="1F7A06FA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881954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407E62" w14:textId="20D59920" w:rsidR="001E0434" w:rsidRPr="00007660" w:rsidRDefault="001E0434" w:rsidP="001E0434">
            <w:pPr>
              <w:pStyle w:val="ListParagraph"/>
              <w:ind w:left="222" w:firstLine="7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th-TH"/>
              </w:rPr>
            </w:pPr>
            <w:bookmarkStart w:id="28" w:name="_Hlk5699364"/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ຢາສູບໄຟຟ້າ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ນໍ້າຢາທີ່ມີສ່ວນປະສົມຂອງນິໂກຕິນ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ສໍາລັບໃຊ້ກັບຢາສູບໄຟຟ້າ</w:t>
            </w:r>
            <w:bookmarkEnd w:id="28"/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6A712D" w14:textId="0FC4961A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60%</w:t>
            </w:r>
          </w:p>
        </w:tc>
      </w:tr>
      <w:tr w:rsidR="00007660" w:rsidRPr="00007660" w14:paraId="78372FC4" w14:textId="39848259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E6CB86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A8DAC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ຢາເສັ້ນ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89503F" w14:textId="03BF1FB1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35%</w:t>
            </w:r>
          </w:p>
        </w:tc>
      </w:tr>
      <w:tr w:rsidR="00007660" w:rsidRPr="00007660" w14:paraId="7BB50596" w14:textId="4DD85867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306105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6FB11" w14:textId="1E131A63" w:rsidR="001E0434" w:rsidRPr="00007660" w:rsidRDefault="006D159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  <w:cs/>
              </w:rPr>
              <w:t>ອາຍແກັ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</w:rPr>
              <w:t>ສ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ໃຊ້ສໍາລັບຍານພາຫະນະ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C4473F" w14:textId="562F7E46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B6741" w14:paraId="58DD8466" w14:textId="27EE484E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A43943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722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589B18" w14:textId="3428EA47" w:rsidR="001E0434" w:rsidRPr="00007660" w:rsidRDefault="001E0434" w:rsidP="001E0434">
            <w:pPr>
              <w:pStyle w:val="ListParagraph"/>
              <w:ind w:left="0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ເຄື່ອງດື່ມສໍາເລັດຮູບ</w:t>
            </w:r>
          </w:p>
        </w:tc>
      </w:tr>
      <w:tr w:rsidR="00007660" w:rsidRPr="00007660" w14:paraId="414EA99D" w14:textId="1142E1DB" w:rsidTr="00C72151">
        <w:tc>
          <w:tcPr>
            <w:tcW w:w="278" w:type="pct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2D1E16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E81472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ນໍ້າອັດລົມ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ໂຊດາ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ເຄື່ອງດື່ມປະເພດກາເຟ ແລະ ເຄື່ອງດື່ມອື່ນທີ່ຄ້າຍຄຽງ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DF4508" w14:textId="4C9C6F43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5%</w:t>
            </w:r>
          </w:p>
        </w:tc>
      </w:tr>
      <w:tr w:rsidR="00007660" w:rsidRPr="00007660" w14:paraId="3CB5802E" w14:textId="09681FC6" w:rsidTr="00C72151">
        <w:tc>
          <w:tcPr>
            <w:tcW w:w="278" w:type="pct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CDC5F4" w14:textId="77777777" w:rsidR="001E0434" w:rsidRPr="00007660" w:rsidRDefault="001E0434" w:rsidP="001E0434">
            <w:pPr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FD3EB" w14:textId="77777777" w:rsidR="001E0434" w:rsidRPr="00007660" w:rsidRDefault="001E0434" w:rsidP="001E0434">
            <w:pPr>
              <w:pStyle w:val="ListParagraph"/>
              <w:ind w:left="0" w:firstLine="229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ເຄື່ອງດື່ມຊູກໍາລັງ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979690" w14:textId="28653349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07660" w14:paraId="0DD37BFD" w14:textId="247815E3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034A3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lastRenderedPageBreak/>
              <w:t>10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43E4B9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ເຄື່ອງແກ້ວຄຣິດສະຕັນທີ່ເປັນເຄື່ອງໃຊ້ ແລະ ປະດັບ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ໂຄມໄຟປະດັບ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C7DCF" w14:textId="619D8C0C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158F31FB" w14:textId="64A32798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5485861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732EF2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ຜ້າພົມທີ່ເຮັດດ້ວຍຂົນແກະ ຫຼື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ຂົນລະອຽດຂອງສັດ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2D14D" w14:textId="74128F88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15%</w:t>
            </w:r>
          </w:p>
        </w:tc>
      </w:tr>
      <w:tr w:rsidR="00007660" w:rsidRPr="00007660" w14:paraId="0EBD123A" w14:textId="52946411" w:rsidTr="00C72151">
        <w:trPr>
          <w:trHeight w:val="332"/>
        </w:trPr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7D1B90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731B0" w14:textId="3D2C13C6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  <w:lang w:bidi="th-TH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ນໍ້າຫອມ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3F5F4E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 xml:space="preserve">ຜະລິດຕະພັນເຄື່ອງສໍາອາງ,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ອຸປະກອນຮັບໃຊ້ການເສີມສວຍ ແລະ ເສີມຄວາມງາມ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CFCC00" w14:textId="0719592F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3523D96C" w14:textId="3BD1DE16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70F658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73515" w14:textId="201801EC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ໄພ້ ແລະ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90654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ເຄື່ອງຫຼ</w:t>
            </w:r>
            <w:r w:rsidR="0090654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ິ້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ນການພະນັນທຸກຊະນິດ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ໂດຍໄດ້ຮັບອ</w:t>
            </w:r>
            <w:r w:rsidR="00CF2E5F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ະ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ນຸຍາດຢ່າງຖືກຕ້ອງ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1D3C5" w14:textId="727F0E74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90%</w:t>
            </w:r>
          </w:p>
        </w:tc>
      </w:tr>
      <w:tr w:rsidR="00007660" w:rsidRPr="00007660" w14:paraId="6B2F32E4" w14:textId="61662E57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58E15F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ACAE2" w14:textId="01A2E636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ບັ້ງໄຟ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ດອກໄມ້ໄຟ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ໝາກກະໂພກ ໂດຍໄດ້ຮັບອ</w:t>
            </w:r>
            <w:r w:rsidR="00CF2E5F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>ະ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ນຸຍາດຢ່າງຖືກຕ້ອງ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0CB086" w14:textId="0F5A62B1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80%</w:t>
            </w:r>
          </w:p>
        </w:tc>
      </w:tr>
      <w:tr w:rsidR="00007660" w:rsidRPr="00007660" w14:paraId="0E3A647A" w14:textId="09DCD442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C04573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</w:t>
            </w:r>
            <w:r w:rsidRPr="00007660">
              <w:rPr>
                <w:rFonts w:ascii="Phetsarath OT" w:hAnsi="Phetsarath OT" w:cs="Phetsarath O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35008D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ເຮືອໄວ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ເຮືອຢ໊ອດ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ແລະ ເຮືອກິລາທີ່ແລ່ນດ້ວຍເຄື່ອງຈັກ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C797B4" w14:textId="1988DF2B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0A4FBF29" w14:textId="3F13C947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2D45A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7083D" w14:textId="004A4346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ອຸປະກອນຮັບສັນຍານໂທລະພາບຜ່ານດາວທຽ</w:t>
            </w:r>
            <w:r w:rsidR="001732D3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ມ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51D906A" w14:textId="6A800852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</w:rPr>
              <w:t>15%</w:t>
            </w:r>
          </w:p>
        </w:tc>
      </w:tr>
      <w:tr w:rsidR="00007660" w:rsidRPr="00007660" w14:paraId="6A0A96CB" w14:textId="0A3A3ABB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653F31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361697" w14:textId="3F1A4D87" w:rsidR="001E0434" w:rsidRPr="00007660" w:rsidRDefault="00906540" w:rsidP="001E0434">
            <w:pPr>
              <w:pStyle w:val="ListParagraph"/>
              <w:ind w:left="0"/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ເຄື່ອງຫຼ</w:t>
            </w:r>
            <w:r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ິ້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ນສຽງ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 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ແລະ ພາບ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C72151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ກ້ອງ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ຖ່າຍຮູບ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ໂທລະສັບ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ເຄື່ອງອັດສຽງ ແລະ ພາບ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1E0434"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ເຄື່ອງດົນຕີ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EBD419" w14:textId="4CCC21A8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10%</w:t>
            </w:r>
          </w:p>
        </w:tc>
      </w:tr>
      <w:tr w:rsidR="00007660" w:rsidRPr="00007660" w14:paraId="6A2FD046" w14:textId="5034BDD0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47E814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9F042E" w14:textId="77777777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ເຮືອບິນບໍ່ມີຄົນຂັບ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ເຄື່ອງຖ່າຍພາບທາງອາກາດ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ເຄື່ອງບິນດ້ວຍຈ້ອງ ແລະ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ເຄື່ອງຈັກໄອພົ່ນຂະໜາດນ້ອຍ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262C2C9" w14:textId="4E340B23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20%</w:t>
            </w:r>
          </w:p>
        </w:tc>
      </w:tr>
      <w:tr w:rsidR="00007660" w:rsidRPr="00007660" w14:paraId="50007843" w14:textId="71D753E9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560ADC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EB764F" w14:textId="751059DF" w:rsidR="001E0434" w:rsidRPr="00007660" w:rsidRDefault="001E0434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ໂຕະບິນລຽດ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ໂຕະສະນຸກເກີ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ອຸປະກອນໂບລິ້ງ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="0090654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ໂຕະຫຼ</w:t>
            </w:r>
            <w:r w:rsidR="0090654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ິ້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ນບານເຕະ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CBB0901" w14:textId="3D9C2724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30%</w:t>
            </w:r>
          </w:p>
        </w:tc>
      </w:tr>
      <w:tr w:rsidR="00007660" w:rsidRPr="00007660" w14:paraId="2BF04B8B" w14:textId="5E5552D6" w:rsidTr="00C72151">
        <w:tc>
          <w:tcPr>
            <w:tcW w:w="278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127D4E" w14:textId="77777777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3340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5DE072" w14:textId="78A99803" w:rsidR="001E0434" w:rsidRPr="00007660" w:rsidRDefault="00906540" w:rsidP="001E0434">
            <w:pPr>
              <w:pStyle w:val="ListParagraph"/>
              <w:ind w:left="0"/>
              <w:jc w:val="both"/>
              <w:rPr>
                <w:rFonts w:ascii="Phetsarath OT" w:hAnsi="Phetsarath OT" w:cs="Phetsarath OT"/>
                <w:b/>
                <w:bCs/>
                <w:sz w:val="24"/>
                <w:szCs w:val="24"/>
                <w:cs/>
              </w:rPr>
            </w:pPr>
            <w:r>
              <w:rPr>
                <w:rFonts w:ascii="Phetsarath OT" w:hAnsi="Phetsarath OT" w:cs="Phetsarath OT"/>
                <w:sz w:val="24"/>
                <w:szCs w:val="24"/>
                <w:cs/>
              </w:rPr>
              <w:t>ຕູ້ເກມຢອດຫຼຽນ ແລະ ເຄື່ອງຫຼ</w:t>
            </w:r>
            <w:r>
              <w:rPr>
                <w:rFonts w:ascii="Phetsarath OT" w:hAnsi="Phetsarath OT" w:cs="Phetsarath OT" w:hint="cs"/>
                <w:sz w:val="24"/>
                <w:szCs w:val="24"/>
                <w:cs/>
              </w:rPr>
              <w:t>ິ້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ນເກມທຸກປະເພດ</w:t>
            </w:r>
            <w:r w:rsidR="001E0434" w:rsidRPr="00007660">
              <w:rPr>
                <w:rFonts w:ascii="Phetsarath OT" w:hAnsi="Phetsarath OT" w:cs="Phetsarath OT"/>
                <w:sz w:val="24"/>
                <w:szCs w:val="24"/>
              </w:rPr>
              <w:t xml:space="preserve"> </w:t>
            </w:r>
          </w:p>
        </w:tc>
        <w:tc>
          <w:tcPr>
            <w:tcW w:w="1382" w:type="pct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7D61B" w14:textId="2A96595C" w:rsidR="001E0434" w:rsidRPr="00007660" w:rsidRDefault="001E0434" w:rsidP="001E0434">
            <w:pPr>
              <w:pStyle w:val="ListParagraph"/>
              <w:ind w:left="0"/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35%</w:t>
            </w:r>
          </w:p>
        </w:tc>
      </w:tr>
    </w:tbl>
    <w:p w14:paraId="1894560D" w14:textId="27660B69" w:rsidR="008C49C7" w:rsidRPr="00007660" w:rsidRDefault="00BE48AD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</w:p>
    <w:p w14:paraId="0DB5E94C" w14:textId="77777777" w:rsidR="008C49C7" w:rsidRPr="00007660" w:rsidRDefault="008C49C7" w:rsidP="001E64B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2.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ອັດຕາອາກອນຊົມໃຊ້ສໍາລັບການບໍລິການ</w:t>
      </w:r>
    </w:p>
    <w:p w14:paraId="2BD8111D" w14:textId="27259B19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tbl>
      <w:tblPr>
        <w:tblStyle w:val="TableGrid"/>
        <w:tblW w:w="9610" w:type="dxa"/>
        <w:tblInd w:w="421" w:type="dxa"/>
        <w:tblLook w:val="04A0" w:firstRow="1" w:lastRow="0" w:firstColumn="1" w:lastColumn="0" w:noHBand="0" w:noVBand="1"/>
      </w:tblPr>
      <w:tblGrid>
        <w:gridCol w:w="567"/>
        <w:gridCol w:w="6662"/>
        <w:gridCol w:w="2381"/>
      </w:tblGrid>
      <w:tr w:rsidR="00007660" w:rsidRPr="00007660" w14:paraId="57F56C2D" w14:textId="77777777" w:rsidTr="00C72151">
        <w:trPr>
          <w:trHeight w:val="416"/>
        </w:trPr>
        <w:tc>
          <w:tcPr>
            <w:tcW w:w="567" w:type="dxa"/>
            <w:vAlign w:val="center"/>
          </w:tcPr>
          <w:p w14:paraId="45CF95E2" w14:textId="0FC77D7B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ລ/ດ</w:t>
            </w:r>
          </w:p>
        </w:tc>
        <w:tc>
          <w:tcPr>
            <w:tcW w:w="6662" w:type="dxa"/>
            <w:vAlign w:val="center"/>
          </w:tcPr>
          <w:p w14:paraId="47B5DC50" w14:textId="732594BF" w:rsidR="0029409F" w:rsidRPr="00007660" w:rsidRDefault="0029409F" w:rsidP="001E64B6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ການບໍລິການທີ່ຕ້ອງເສຍອາກອນຊົມໃຊ້</w:t>
            </w:r>
          </w:p>
        </w:tc>
        <w:tc>
          <w:tcPr>
            <w:tcW w:w="2381" w:type="dxa"/>
            <w:vAlign w:val="center"/>
          </w:tcPr>
          <w:p w14:paraId="26D1C168" w14:textId="03C86504" w:rsidR="0029409F" w:rsidRPr="00007660" w:rsidRDefault="0029409F" w:rsidP="001E64B6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b/>
                <w:bCs/>
                <w:sz w:val="24"/>
                <w:szCs w:val="24"/>
                <w:cs/>
              </w:rPr>
              <w:t>ອັດຕາ</w:t>
            </w:r>
          </w:p>
        </w:tc>
      </w:tr>
      <w:tr w:rsidR="00007660" w:rsidRPr="00007660" w14:paraId="50B3CEBB" w14:textId="77777777" w:rsidTr="00C72151">
        <w:tc>
          <w:tcPr>
            <w:tcW w:w="567" w:type="dxa"/>
            <w:vAlign w:val="center"/>
          </w:tcPr>
          <w:p w14:paraId="7D43D96E" w14:textId="27D18FEF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1</w:t>
            </w:r>
          </w:p>
        </w:tc>
        <w:tc>
          <w:tcPr>
            <w:tcW w:w="6662" w:type="dxa"/>
          </w:tcPr>
          <w:p w14:paraId="2EF93E0F" w14:textId="2D8B8B4F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ການບັນເທີງ: ໂຮງເຕັ້ນລໍາ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ດິດສະໂກເທັກ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ຄາຣາໂອເກະ</w:t>
            </w:r>
          </w:p>
        </w:tc>
        <w:tc>
          <w:tcPr>
            <w:tcW w:w="2381" w:type="dxa"/>
            <w:vAlign w:val="center"/>
          </w:tcPr>
          <w:p w14:paraId="2ACE8AE9" w14:textId="5D6C141D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35%</w:t>
            </w:r>
          </w:p>
        </w:tc>
      </w:tr>
      <w:tr w:rsidR="00007660" w:rsidRPr="00007660" w14:paraId="5D44ADF6" w14:textId="77777777" w:rsidTr="00C72151">
        <w:tc>
          <w:tcPr>
            <w:tcW w:w="567" w:type="dxa"/>
            <w:vAlign w:val="center"/>
          </w:tcPr>
          <w:p w14:paraId="1D0EBDB8" w14:textId="02E2C3AF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lang w:val="en-US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14:paraId="5990F0E4" w14:textId="5079CA0B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ກິດຈະການໂບລິ້ງ</w:t>
            </w:r>
          </w:p>
        </w:tc>
        <w:tc>
          <w:tcPr>
            <w:tcW w:w="2381" w:type="dxa"/>
            <w:vAlign w:val="center"/>
          </w:tcPr>
          <w:p w14:paraId="28764BBF" w14:textId="6B48EE0C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20%</w:t>
            </w:r>
          </w:p>
        </w:tc>
      </w:tr>
      <w:tr w:rsidR="00007660" w:rsidRPr="00007660" w14:paraId="73BACA7F" w14:textId="77777777" w:rsidTr="00C72151">
        <w:tc>
          <w:tcPr>
            <w:tcW w:w="567" w:type="dxa"/>
            <w:vAlign w:val="center"/>
          </w:tcPr>
          <w:p w14:paraId="2ED28C76" w14:textId="213AA708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14:paraId="5E635964" w14:textId="6226A41D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ກິດຈະການສັນຍະກໍາເສີມຄວາມງາມ</w:t>
            </w:r>
          </w:p>
        </w:tc>
        <w:tc>
          <w:tcPr>
            <w:tcW w:w="2381" w:type="dxa"/>
            <w:vAlign w:val="center"/>
          </w:tcPr>
          <w:p w14:paraId="246938F5" w14:textId="7F72CDF0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10%</w:t>
            </w:r>
          </w:p>
        </w:tc>
      </w:tr>
      <w:tr w:rsidR="00007660" w:rsidRPr="00007660" w14:paraId="086D007E" w14:textId="77777777" w:rsidTr="00C72151">
        <w:tc>
          <w:tcPr>
            <w:tcW w:w="567" w:type="dxa"/>
            <w:vAlign w:val="center"/>
          </w:tcPr>
          <w:p w14:paraId="5FF74C84" w14:textId="70B28679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14:paraId="2D3F50D3" w14:textId="51FBD55C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  <w:cs/>
                <w:lang w:bidi="th-TH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ກິດຈະການການບໍລິການໂທລະສັບ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ສັນຍານໂທລະພາບສາຍໄຍແກ້ວ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ສັນຍານໂທລະພາບ</w:t>
            </w:r>
            <w:r w:rsidR="00303A60" w:rsidRPr="00007660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ດິຈິຕອນ</w:t>
            </w:r>
          </w:p>
        </w:tc>
        <w:tc>
          <w:tcPr>
            <w:tcW w:w="2381" w:type="dxa"/>
            <w:vAlign w:val="center"/>
          </w:tcPr>
          <w:p w14:paraId="710C8591" w14:textId="54C74666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5%</w:t>
            </w:r>
          </w:p>
        </w:tc>
      </w:tr>
      <w:tr w:rsidR="00007660" w:rsidRPr="00007660" w14:paraId="798EF880" w14:textId="77777777" w:rsidTr="00C72151">
        <w:tc>
          <w:tcPr>
            <w:tcW w:w="567" w:type="dxa"/>
            <w:vAlign w:val="center"/>
          </w:tcPr>
          <w:p w14:paraId="58B89C24" w14:textId="3D20F028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  <w:cs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5</w:t>
            </w:r>
          </w:p>
        </w:tc>
        <w:tc>
          <w:tcPr>
            <w:tcW w:w="6662" w:type="dxa"/>
          </w:tcPr>
          <w:p w14:paraId="3D4AFE06" w14:textId="33A9F916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ກິດຈະການການບໍລິການອິນເຕີເນັດ</w:t>
            </w:r>
          </w:p>
        </w:tc>
        <w:tc>
          <w:tcPr>
            <w:tcW w:w="2381" w:type="dxa"/>
            <w:vAlign w:val="center"/>
          </w:tcPr>
          <w:p w14:paraId="01000A12" w14:textId="1AC59092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3%</w:t>
            </w:r>
          </w:p>
        </w:tc>
      </w:tr>
      <w:tr w:rsidR="00007660" w:rsidRPr="00007660" w14:paraId="356A4D81" w14:textId="77777777" w:rsidTr="00C72151">
        <w:tc>
          <w:tcPr>
            <w:tcW w:w="567" w:type="dxa"/>
            <w:vAlign w:val="center"/>
          </w:tcPr>
          <w:p w14:paraId="7CE04DE5" w14:textId="749E181B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6</w:t>
            </w:r>
          </w:p>
        </w:tc>
        <w:tc>
          <w:tcPr>
            <w:tcW w:w="6662" w:type="dxa"/>
          </w:tcPr>
          <w:p w14:paraId="44193843" w14:textId="0EF67851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ກິດຈະການສະໜາມ</w:t>
            </w:r>
            <w:bookmarkStart w:id="29" w:name="_Hlk5700047"/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ກ໊ອຟ</w:t>
            </w:r>
            <w:bookmarkEnd w:id="29"/>
          </w:p>
        </w:tc>
        <w:tc>
          <w:tcPr>
            <w:tcW w:w="2381" w:type="dxa"/>
            <w:vAlign w:val="center"/>
          </w:tcPr>
          <w:p w14:paraId="169035BD" w14:textId="77149EFC" w:rsidR="0029409F" w:rsidRPr="00424AD9" w:rsidRDefault="00DE7928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424AD9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20</w:t>
            </w:r>
            <w:r w:rsidR="0029409F" w:rsidRPr="00424AD9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%</w:t>
            </w:r>
          </w:p>
        </w:tc>
      </w:tr>
      <w:tr w:rsidR="00007660" w:rsidRPr="00007660" w14:paraId="6FFEF9A2" w14:textId="77777777" w:rsidTr="00C72151">
        <w:tc>
          <w:tcPr>
            <w:tcW w:w="567" w:type="dxa"/>
            <w:vAlign w:val="center"/>
          </w:tcPr>
          <w:p w14:paraId="4A2C3065" w14:textId="60703348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7</w:t>
            </w:r>
          </w:p>
        </w:tc>
        <w:tc>
          <w:tcPr>
            <w:tcW w:w="6662" w:type="dxa"/>
          </w:tcPr>
          <w:p w14:paraId="1C496710" w14:textId="4B6C39AE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ກິດຈະການຫວຍ</w:t>
            </w:r>
          </w:p>
        </w:tc>
        <w:tc>
          <w:tcPr>
            <w:tcW w:w="2381" w:type="dxa"/>
            <w:vAlign w:val="center"/>
          </w:tcPr>
          <w:p w14:paraId="47039885" w14:textId="11EDB0F7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25%</w:t>
            </w:r>
          </w:p>
        </w:tc>
      </w:tr>
      <w:tr w:rsidR="00007660" w:rsidRPr="00007660" w14:paraId="2F30C04B" w14:textId="77777777" w:rsidTr="00C72151">
        <w:tc>
          <w:tcPr>
            <w:tcW w:w="567" w:type="dxa"/>
            <w:vAlign w:val="center"/>
          </w:tcPr>
          <w:p w14:paraId="23BBBB75" w14:textId="552ACC11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8</w:t>
            </w:r>
          </w:p>
        </w:tc>
        <w:tc>
          <w:tcPr>
            <w:tcW w:w="6662" w:type="dxa"/>
          </w:tcPr>
          <w:p w14:paraId="741337DD" w14:textId="67598349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ກິດຈະການກາຊີໂນ ແລະ ຕູ້ເກມ</w:t>
            </w:r>
            <w:r w:rsidR="00DD4978" w:rsidRPr="00007660">
              <w:rPr>
                <w:rFonts w:ascii="Phetsarath OT" w:eastAsia="Phetsarath OT" w:hAnsi="Phetsarath OT" w:cs="Phetsarath OT" w:hint="cs"/>
                <w:sz w:val="24"/>
                <w:szCs w:val="24"/>
                <w:cs/>
              </w:rPr>
              <w:t>ຢອດຫຼຽນ ແລະ ຫຼິ້ນເກມທຸກປະເພດ</w:t>
            </w:r>
          </w:p>
        </w:tc>
        <w:tc>
          <w:tcPr>
            <w:tcW w:w="2381" w:type="dxa"/>
            <w:vAlign w:val="center"/>
          </w:tcPr>
          <w:p w14:paraId="20531A9D" w14:textId="63EB8607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50%</w:t>
            </w:r>
          </w:p>
        </w:tc>
      </w:tr>
      <w:tr w:rsidR="00007660" w:rsidRPr="00007660" w14:paraId="2C3AD3EF" w14:textId="77777777" w:rsidTr="00C72151">
        <w:tc>
          <w:tcPr>
            <w:tcW w:w="567" w:type="dxa"/>
            <w:vAlign w:val="center"/>
          </w:tcPr>
          <w:p w14:paraId="7C4DCD1E" w14:textId="2872EC3F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9</w:t>
            </w:r>
          </w:p>
        </w:tc>
        <w:tc>
          <w:tcPr>
            <w:tcW w:w="6662" w:type="dxa"/>
          </w:tcPr>
          <w:p w14:paraId="4FC2E9DD" w14:textId="5BDDF6D7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ກິດຈະການ ແຂ່ງລົດ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,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 ແຂ່ງມ້າ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,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 </w:t>
            </w: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ຕີໄກ່</w:t>
            </w:r>
          </w:p>
        </w:tc>
        <w:tc>
          <w:tcPr>
            <w:tcW w:w="2381" w:type="dxa"/>
            <w:vAlign w:val="center"/>
          </w:tcPr>
          <w:p w14:paraId="0392A7C5" w14:textId="6D537AA8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25%</w:t>
            </w:r>
          </w:p>
        </w:tc>
      </w:tr>
      <w:tr w:rsidR="0029409F" w:rsidRPr="00007660" w14:paraId="6BF40858" w14:textId="77777777" w:rsidTr="00C72151">
        <w:tc>
          <w:tcPr>
            <w:tcW w:w="567" w:type="dxa"/>
            <w:vAlign w:val="center"/>
          </w:tcPr>
          <w:p w14:paraId="67E14779" w14:textId="3BF3330C" w:rsidR="0029409F" w:rsidRPr="00007660" w:rsidRDefault="0029409F" w:rsidP="00EE6AE9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10</w:t>
            </w:r>
          </w:p>
        </w:tc>
        <w:tc>
          <w:tcPr>
            <w:tcW w:w="6662" w:type="dxa"/>
          </w:tcPr>
          <w:p w14:paraId="487FCA05" w14:textId="1B769096" w:rsidR="0029409F" w:rsidRPr="00007660" w:rsidRDefault="0029409F" w:rsidP="0029409F">
            <w:pPr>
              <w:jc w:val="both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ກິດຈະການ ບາລູນ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>,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 xml:space="preserve"> ບໍລິການບິນດ້ວຍຈ້ອງ ຫຼື ຈັກອາຍພົ່ນຂະໜາດນ້ອຍ</w:t>
            </w:r>
            <w:r w:rsidRPr="00007660">
              <w:rPr>
                <w:rFonts w:ascii="Phetsarath OT" w:hAnsi="Phetsarath OT" w:cs="Phetsarath OT"/>
                <w:sz w:val="24"/>
                <w:szCs w:val="24"/>
              </w:rPr>
              <w:t xml:space="preserve">,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ບໍລິ</w:t>
            </w:r>
            <w:r w:rsidR="00424AD9">
              <w:rPr>
                <w:rFonts w:ascii="Phetsarath OT" w:hAnsi="Phetsarath OT" w:cs="Phetsarath OT" w:hint="cs"/>
                <w:sz w:val="24"/>
                <w:szCs w:val="24"/>
                <w:cs/>
              </w:rPr>
              <w:t xml:space="preserve"> </w:t>
            </w:r>
            <w:r w:rsidRPr="00007660">
              <w:rPr>
                <w:rFonts w:ascii="Phetsarath OT" w:hAnsi="Phetsarath OT" w:cs="Phetsarath OT"/>
                <w:sz w:val="24"/>
                <w:szCs w:val="24"/>
                <w:cs/>
              </w:rPr>
              <w:t>ການຖ່າຍພາບທາງອາກາດ.</w:t>
            </w:r>
          </w:p>
        </w:tc>
        <w:tc>
          <w:tcPr>
            <w:tcW w:w="2381" w:type="dxa"/>
            <w:vAlign w:val="center"/>
          </w:tcPr>
          <w:p w14:paraId="6975EC38" w14:textId="44889306" w:rsidR="0029409F" w:rsidRPr="00007660" w:rsidRDefault="0029409F" w:rsidP="0029409F">
            <w:pPr>
              <w:jc w:val="center"/>
              <w:rPr>
                <w:rFonts w:ascii="Phetsarath OT" w:eastAsia="Phetsarath OT" w:hAnsi="Phetsarath OT" w:cs="Phetsarath OT"/>
                <w:sz w:val="24"/>
                <w:szCs w:val="24"/>
              </w:rPr>
            </w:pPr>
            <w:r w:rsidRPr="00007660">
              <w:rPr>
                <w:rFonts w:ascii="Phetsarath OT" w:eastAsia="Phetsarath OT" w:hAnsi="Phetsarath OT" w:cs="Phetsarath OT"/>
                <w:sz w:val="24"/>
                <w:szCs w:val="24"/>
                <w:cs/>
              </w:rPr>
              <w:t>10%</w:t>
            </w:r>
          </w:p>
        </w:tc>
      </w:tr>
    </w:tbl>
    <w:p w14:paraId="1F9667D0" w14:textId="59E3CE5E" w:rsidR="0029409F" w:rsidRPr="00007660" w:rsidRDefault="0029409F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370E4B6" w14:textId="3BF299BE" w:rsidR="0029409F" w:rsidRPr="00007660" w:rsidRDefault="008F764A" w:rsidP="00F1293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ສໍາລັບລົດໃຫຍ່</w:t>
      </w:r>
      <w:r w:rsidR="00CB3C64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ທີ່ນໍາໃຊ້ພະລັງງານເຊື້ອໄຟ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ທີ່ຜະລິດ ຫຼື ປະກອບ </w:t>
      </w:r>
      <w:r w:rsidR="00570D3F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ຢູ່ໃນລະບົບໂຮງງານພາຍໃນປະເທດ</w:t>
      </w:r>
      <w:r w:rsidR="00570D3F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ໃນຮູບແບບ ຊີເຄດີ </w:t>
      </w:r>
      <w:r w:rsidR="00776C4B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ໃຫ້ເກັບໃນອັດຕາ 5% </w:t>
      </w:r>
      <w:r w:rsidR="00DA4094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ໄອເຄດີ</w:t>
      </w:r>
      <w:r w:rsidR="00776C4B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ໃຫ້ເກັບໃນອັດຕາ 3%.</w:t>
      </w:r>
    </w:p>
    <w:p w14:paraId="0DBB4CFC" w14:textId="77777777" w:rsidR="008F764A" w:rsidRPr="00007660" w:rsidRDefault="008F764A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B154C45" w14:textId="1C82DA7D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0" w:name="_Toc1512743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F1CC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16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DF1CC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ອາກອນຊົມໃຊ້ຕໍ່າສຸດ</w:t>
      </w:r>
      <w:bookmarkEnd w:id="30"/>
    </w:p>
    <w:p w14:paraId="1B1BB887" w14:textId="6304B6FD" w:rsidR="008C49C7" w:rsidRPr="00007660" w:rsidRDefault="00DF1CC4" w:rsidP="00DF1CC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ອາກອນຊົມໃຊ້ຕໍ່າສຸດ ແມ່ນ ອາກອນເດັດຖານ ນໍາໃຊ້ສະເພາະສິນຄ້ານໍາເຂົ້າບາງປະເພດທີ່ຖືກເສຍອາ ກອນຊົມໃຊ້ ຕາມນະໂຍບາຍຂອງລັດຖະບານ.</w:t>
      </w:r>
    </w:p>
    <w:p w14:paraId="1182D522" w14:textId="50669675" w:rsidR="008C49C7" w:rsidRPr="00007660" w:rsidRDefault="00DF1CC4" w:rsidP="00DF1CC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ສິນຄ້າ ທີ່ຖືກເສຍອາກອນຊົມໃຊ້ຕໍ່າສຸດ ແມ່ນ ສິນຄ້າທີ່ໄດ້ຄິດໄລ່ເສຍອາກອນຊົມໃຊ້ຕາມອັດຕາທຽບຖານ ທີ່ໄດ້ກໍານົດໄວ້ໃນມາດຕາ 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>15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ຂອງກົດໝາຍສະບັບນີ້ແລ້ວ ຫາກມີມູນຄ່າຕໍ່າກວ່າ ຈໍານວນອາກອນຊົມໃຊ້</w:t>
      </w:r>
      <w:r w:rsidR="00CA3D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ຕໍ່າສຸດ ແມ່ນໃຫ້ເກັບຕາມອາກອນຊົມໃຊ້ຕໍ່າສຸດ.</w:t>
      </w:r>
    </w:p>
    <w:p w14:paraId="633734C5" w14:textId="0AA6DE79" w:rsidR="008C49C7" w:rsidRPr="00007660" w:rsidRDefault="00DF1CC4" w:rsidP="00DF1CC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ເປັນຜູ້ກໍານົດປະເພດສິນຄ້າ ແລະ ອາກອນຊົມໃຊ້ຕໍ່າສຸດ ຕາມນະໂຍບາຍດັດສົມການຊົມ</w:t>
      </w:r>
      <w:r w:rsidR="00CA3DB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 ແລະ ເສດຖະກິດ ໃນແຕ່ລະໄລຍະ</w:t>
      </w:r>
      <w:r w:rsidR="00E56A3A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ເພື່ອນໍາສະເໜີຄະນະປະຈໍາສະພາແຫ່ງຊາດ</w:t>
      </w:r>
      <w:r w:rsidR="004469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6A3A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57F044FA" w14:textId="77777777" w:rsidR="008C49C7" w:rsidRPr="00007660" w:rsidRDefault="008C49C7" w:rsidP="00DF1CC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7931BBD" w14:textId="3ACAD766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1" w:name="_Toc1512743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4692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17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44692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ກໍານົດເວລາຄິດໄລ່ເກັບອາກອນຊົມໃຊ້</w:t>
      </w:r>
      <w:bookmarkEnd w:id="31"/>
    </w:p>
    <w:p w14:paraId="219BF13C" w14:textId="12B64743" w:rsidR="008C49C7" w:rsidRPr="00007660" w:rsidRDefault="00446923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ກໍານົດເວລາຄິດໄລ່ເກັບອາກອນຊົມໃຊ້ ໃຫ້ປະຕິບັດ ດັ່ງນີ້: </w:t>
      </w:r>
    </w:p>
    <w:p w14:paraId="768260E3" w14:textId="77777777" w:rsidR="008C49C7" w:rsidRPr="00007660" w:rsidRDefault="008C49C7" w:rsidP="00446923">
      <w:p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ການນໍາເຂົ້າສິນຄ້າ ໃຫ້ຄິດໄລ່ເກັບອາກອນຊົມໃຊ້ໃນເວລາແຈ້ງເສຍພາສີຂາເຂົ້າ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CBD95B" w14:textId="3B4352B4" w:rsidR="008C49C7" w:rsidRPr="00007660" w:rsidRDefault="008C49C7" w:rsidP="00446923">
      <w:p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 ສິນຄ້າ ແລະ/ຫຼື ບໍລິການ ຢູ່ພາຍໃນປະເທດ ໃຫ້ຄິດໄລ່ເກັບອາກອນຊົມໃຊ້ໃນເວ</w:t>
      </w:r>
      <w:r w:rsidR="009650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ລາມີການສະໜອງຕົວຈິງ.</w:t>
      </w:r>
    </w:p>
    <w:p w14:paraId="615E3952" w14:textId="77777777" w:rsidR="008C49C7" w:rsidRPr="00007660" w:rsidRDefault="008C49C7" w:rsidP="00446923">
      <w:p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ການສະໜອງ ສິນຄ້າ ແລະ/ຫຼື ບໍລິການ ຈາກຜູ້ບໍ່ມີພູມລໍາເນົາ ທີ່ບໍ່ໄດ້ສ້າງຕັ້ງວິສາຫະກິດຢູ່ ສປປ ລາວ ໃຫ້ຄິດໄລ່ເກັບອາກອນຊົມໃຊ້ໃນເວລາມີການຊື້ ແລະ/ຫຼື ການບໍລິການຕົວຈິງ.</w:t>
      </w:r>
    </w:p>
    <w:p w14:paraId="76C9E0A5" w14:textId="77777777" w:rsidR="008C49C7" w:rsidRPr="00007660" w:rsidRDefault="008C49C7" w:rsidP="00446923">
      <w:p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9BC1353" w14:textId="02154FF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2" w:name="_Toc1512743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96501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18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96501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ການແຈ້ງເສຍ ແລະ ການມອບອາກອນຊົມໃຊ້</w:t>
      </w:r>
      <w:bookmarkEnd w:id="32"/>
    </w:p>
    <w:p w14:paraId="7F3E3AE1" w14:textId="1C7FE6F2" w:rsidR="008C49C7" w:rsidRPr="00007660" w:rsidRDefault="0096501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ຜູ້ນໍາເຂົ້າສິນຄ້າ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ຜູ້ຜະລິດສິນຄ້າ  ແລະ  ຜູ້ສະໜອງການບໍລິການ ທີ່</w:t>
      </w:r>
      <w:r w:rsidR="00381CAB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</w:t>
      </w:r>
      <w:r w:rsidR="002B22A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ຍອາກອນຊົມໃຊ້  ທີ່ໄດ້ກໍານົດໄວ້ໃນ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ມາດຕາ 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>1</w:t>
      </w:r>
      <w:r w:rsidR="00581A7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 ມີໜ້າທີ່ແຈ້ງເສຍອາກອນຊົມໃຊ້ ດັ່ງນີ້:</w:t>
      </w:r>
    </w:p>
    <w:p w14:paraId="1165C0E1" w14:textId="54ED5939" w:rsidR="008C49C7" w:rsidRPr="004213EA" w:rsidRDefault="008C49C7" w:rsidP="002B22A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="002B22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213E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ຜູ້ນໍາເຂົ້າສິນຄ້າ ຕ້ອງແຈ້ງເສຍ ແລະ ມອບ ອາກອນຊົມໃຊ້ ໃນເວລາແຈ້ງເສຍພາສີຂາເຂົ້າຢູ່ດ່ານພາສີ</w:t>
      </w:r>
      <w:r w:rsidRPr="004213EA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7A52406" w14:textId="65CBFA9C" w:rsidR="008C49C7" w:rsidRPr="00007660" w:rsidRDefault="008C49C7" w:rsidP="002B22A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2B22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ຜູ້ຜະລິດສິນຄ້າ ແລະ ຜູ້ສະໜອງການບໍລິການ ຢູ່ພາຍໃນປະເທດ ຕ້ອງແຈ້ງເສຍ ແລະ ມອບ ອາກອນຊົມໃຊ້ທຸກເດືອນ ບໍ່ໃຫ້ກາຍ ວັນທີ</w:t>
      </w:r>
      <w:r w:rsidRPr="002B22A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7A17BD" w:rsidRPr="002B22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ຂອງເດືອນຖັດໄປ ຕໍ່ຂະແໜງສ່ວຍສາອາກອນບ່ອນຕົນຂຶ້ນກັບ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563BB11" w14:textId="67E0D810" w:rsidR="008C49C7" w:rsidRPr="00007660" w:rsidRDefault="008C49C7" w:rsidP="002B22A4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2B22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ຜູ້ຊື້ສິນຄ້າ ແລະ/ຫຼື ບໍລິການ ທີ່ເປັນຜູ້ດໍາເນີນທຸລະກິດຢູ່ພາຍໃນປະເທດ ຈາກຜູ້ບໍ່ມີພູມລໍາເນົາ ທີ່ບໍ່ໄດ້ສ້າງຕັ້ງວິສາຫະກິດ</w:t>
      </w:r>
      <w:r w:rsidR="0086666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 ສປປ ລາວ ໃຫ້ແຈ້ງເສຍ ແລະ ມອບ ອາກອນຊົມໃຊ້ ບໍ່ໃຫ້ກາຍ</w:t>
      </w:r>
      <w:r w:rsidR="00B139B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="007A17BD" w:rsidRPr="002B22A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20</w:t>
      </w:r>
      <w:r w:rsidRPr="002B22A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ຂອງເດືອນຖັດໄປ. ສໍາລັບຜູ້ຊື້ທີ່ເປັນບຸກຄົນທົ່ວໄປໃຫ້ແຈ້</w:t>
      </w:r>
      <w:r w:rsidR="0086666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ງເສຍອາກອນຊົມໃຊ້ບໍ່ໃຫ້ກາຍ ສິບຫ້າ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 ນັບແຕ່ວັນໄດ້ຄິດໄລ່ເກັບອາກອນເປັນຕົ້ນໄປ.</w:t>
      </w:r>
    </w:p>
    <w:p w14:paraId="3E0C608E" w14:textId="69C25AFF" w:rsidR="008C49C7" w:rsidRPr="00007660" w:rsidRDefault="008C49C7" w:rsidP="00FA3E21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ການມອບອາກອນຊົມໃຊ້</w:t>
      </w:r>
      <w:r w:rsidR="00BD781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ໃຫ້ມອບຜ່ານ ທະນາຄານ</w:t>
      </w:r>
      <w:r w:rsidR="00BD781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ທຸລະກິດ ທີ່ມີບັນຊີຂອງ</w:t>
      </w:r>
      <w:r w:rsidR="001F7C79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781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ຄັງເງິນແຫ່ງຊາດ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ຫຼື ຄັງເງິນແຫ່ງຊາດ</w:t>
      </w:r>
      <w:r w:rsidR="00BD7811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ຄັງເງິນແຫ່ງຊາດປະຈໍາ ແຂວງ, ນະຄອນຫຼວງ,​ ເມືອງ, ເທດສະບານ, ນະຄອນ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4D27516F" w14:textId="77777777" w:rsidR="001C24DE" w:rsidRPr="00007660" w:rsidRDefault="001C24DE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D0A43FA" w14:textId="3581EBDC" w:rsidR="008C49C7" w:rsidRPr="00007660" w:rsidRDefault="008C49C7" w:rsidP="00764613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33" w:name="_Toc15127437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lastRenderedPageBreak/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III</w:t>
      </w:r>
      <w:bookmarkEnd w:id="33"/>
    </w:p>
    <w:p w14:paraId="3DDEC1A9" w14:textId="3F7C9FF1" w:rsidR="008C49C7" w:rsidRPr="00007660" w:rsidRDefault="008C49C7" w:rsidP="00764613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34" w:name="_Toc15127438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ສິດ ແລະ ພັນທະ ຂອງ ຜູ້ມອບອາກອນ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 xml:space="preserve">,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ບຸກຄົນ</w:t>
      </w:r>
      <w:bookmarkEnd w:id="34"/>
    </w:p>
    <w:p w14:paraId="25B84EBB" w14:textId="268A6522" w:rsidR="008C49C7" w:rsidRPr="00007660" w:rsidRDefault="008C49C7" w:rsidP="00764613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35" w:name="_Toc15127439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ແລະ ການຈັດຕັ້ງທີ່ກ່ຽວຂ້ອງ</w:t>
      </w:r>
      <w:bookmarkEnd w:id="35"/>
    </w:p>
    <w:p w14:paraId="2AB129B6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999F36C" w14:textId="096FF588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6" w:name="_Toc1512744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A3E2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19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FA3E21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ສິດຂອງຜູ້ມອບອາກອນຊົມໃຊ້</w:t>
      </w:r>
      <w:bookmarkEnd w:id="36"/>
    </w:p>
    <w:p w14:paraId="521C5AF0" w14:textId="272B0939" w:rsidR="008C49C7" w:rsidRPr="00007660" w:rsidRDefault="00FA3E21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ຜູ້ມອບອາກອນຊົມໃຊ້ ມີ</w:t>
      </w:r>
      <w:r w:rsidR="00EE2EC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ດັ່ງນີ້:</w:t>
      </w:r>
    </w:p>
    <w:p w14:paraId="24D987D3" w14:textId="0C50C6A6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ໄດ້ຮັບຂໍ້ມູນ</w:t>
      </w:r>
      <w:r w:rsidR="00FA22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ຊີ້ແຈງ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ອະທິບາຍ  ແລະ ມີຄໍາເຫັນ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83C6CF0" w14:textId="08A89F0C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ໄດ້ຮັບການຮັກສາຄວາມລັບ ກ່ຽວກັບຂໍ້ມູນອາກອນຊົມໃຊ້ຂອງຕົນ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12C115F" w14:textId="717844DD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ໄດ້ຮັບນະໂຍບາຍ</w:t>
      </w:r>
      <w:r w:rsidR="009334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ຍົກເວັ້ນ ຫຼື ຫຼຸດຜ່ອນ ອັດຕາ ຫຼື ປະເພດ ອາກອນຊົມໃຊ້ ຕາມກົດໝາຍ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87F3ACB" w14:textId="6CCCE6F4" w:rsidR="00991057" w:rsidRPr="00007660" w:rsidRDefault="0099105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ຮັບຮູ້ເນື້ອໃນບົດບັນທຶກ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ອະທິບາຍ, ຊີ້ແຈງ ແລະ ສະເໜີ ຕໍ່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ຜົນຂອງການກວດກາ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2A34FB7" w14:textId="0CB7F6AE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ໄດ້ຮັບເງິນອາກອນຊົມໃຊ້ທີ່ໄດ້ມອບເກີນ ຕາມກົດໝາຍ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E35F007" w14:textId="6935FA53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ຮ້ອງຟ້ອງ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 ຫຼື ຮ້</w:t>
      </w:r>
      <w:r w:rsidR="001A127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ອງຂໍຄວາມເປັນທໍາ ຕໍ່ການກະທໍາ ຂອງ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ເຈົ້າໜ້າທີ່ສ່ວຍສາອາ</w:t>
      </w:r>
      <w:r w:rsidR="00C471A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 ຫຼື ການຈັດຕັ້ງທີ່ກ່ຽວຂ້ອງ ທີ່ບໍ່ຖືກຕ້ອງຕາມກົດໝາຍ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6462080" w14:textId="5A143DFE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ປະຕິເສດ ການສະໜອງຂໍ້ມູນ ທີ່ບໍ່ກ່ຽວຂ້ອງກັບວຽກງານອາກອນຊົມໃຊ້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B995AD1" w14:textId="467927D7" w:rsidR="008C49C7" w:rsidRPr="00007660" w:rsidRDefault="008C49C7" w:rsidP="00FA3E21">
      <w:pPr>
        <w:pStyle w:val="ListParagraph"/>
        <w:numPr>
          <w:ilvl w:val="0"/>
          <w:numId w:val="15"/>
        </w:numPr>
        <w:tabs>
          <w:tab w:val="left" w:pos="1560"/>
        </w:tabs>
        <w:spacing w:after="0" w:line="240" w:lineRule="auto"/>
        <w:ind w:left="284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453DF5AB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50670C4" w14:textId="279FA7F7" w:rsidR="008C49C7" w:rsidRPr="00007660" w:rsidRDefault="001A1272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7" w:name="_Toc15127441"/>
      <w:r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ມາດຕາ</w:t>
      </w:r>
      <w:r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 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20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ພັນທະຂອງຜູ້ມອບອາກອນຊົມໃຊ້</w:t>
      </w:r>
      <w:bookmarkEnd w:id="37"/>
    </w:p>
    <w:p w14:paraId="132112A1" w14:textId="32FB7EFB" w:rsidR="008C49C7" w:rsidRPr="00007660" w:rsidRDefault="001A127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ຜູ້ມອບອາກອນຊົມໃຊ້ ມີ ພັນທະ ດັ່ງນີ້:</w:t>
      </w:r>
    </w:p>
    <w:p w14:paraId="76D4750A" w14:textId="7FB15558" w:rsidR="008C49C7" w:rsidRPr="00007660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ຄິດໄລ່ເກັບ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ຫັກ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ແຈ້ງເສຍ ແລະ ມອບ ອາກອນຊົມໃຊ້ ໃຫ້ຖືກຕ້ອງ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 ແລະ ທັນເວລາ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F9AF692" w14:textId="2A5D5B42" w:rsidR="008C49C7" w:rsidRPr="00C471A5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ຮັບຜິດຊອບຕໍ່ ການຄິດໄລ່ເກັບ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ຫັກ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ແຈ້ງເສຍ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ຂໍຍົກເວັ້ນ ຫຼື ຫຼຸດຜ່ອນ ອັດຕາ ຫຼື ປະເພດ ອາ</w:t>
      </w:r>
      <w:r w:rsidR="00C471A5"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ກອນຊົມໃຊ້ ທີ່ບໍ່ຖືກຕ້ອງ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6F21549" w14:textId="6C79EEB8" w:rsidR="008C49C7" w:rsidRPr="00007660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ສະຫຼຸບການມອບພັນທະໃນປີ ແລະ ສ້າງແຜນມອບອາກອນຊົມໃຊ້ໃນປີຖັດໄປ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027479F" w14:textId="43599C5D" w:rsidR="008C49C7" w:rsidRPr="00007660" w:rsidRDefault="00FA22F3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ລາຍງານບັນຊີເງິນຝາກຂອງຕົນຢູ່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ຄັງເງິນແຫ່ງຊາດ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ທະນາຄານ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D413B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ສະຖາບັນການເງິນອື່ນ ໃຫ້ແກ່ຂະ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ແໜງສ່ວຍສາອາກອນ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DF357C8" w14:textId="674E7BB7" w:rsidR="008C49C7" w:rsidRPr="00C471A5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ສະໜອງເອກະສານບັນຊີ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ໃບເກັບເງິນ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ໃບຢັ້ງຢືນຖານະການເງິນ ແລະ ເອກະສານອື່ນ ທີ່ພົວພັນກັບວຽກງານອາກອນຊົມໃຊ້ ຕາມກົດໝາຍ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B7B7644" w14:textId="0CE43B78" w:rsidR="008C49C7" w:rsidRPr="00007660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ລາຍງານອາກອນຊົມໃຊ້ທີ່ໄດ້ຮັບການ ຍົກເວັ້ນ ຫຼື ຫຼຸດຜ່ອນ ໃຫ້ແກ່ຂະແໜງສ່ວຍສາອາກອນ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A74C3AE" w14:textId="5ABF31E0" w:rsidR="008C49C7" w:rsidRPr="00007660" w:rsidRDefault="008C49C7" w:rsidP="008E508C">
      <w:pPr>
        <w:pStyle w:val="ListParagraph"/>
        <w:numPr>
          <w:ilvl w:val="0"/>
          <w:numId w:val="17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ປະຕິບັດພັນທະອື່ນ ຕາມທີ່ໄດ້ກໍານົດໄວ້ໃນກົດໝາຍ.</w:t>
      </w:r>
    </w:p>
    <w:p w14:paraId="0C83ADCD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2AF3ECE" w14:textId="1196C484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38" w:name="_Toc15127442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D413B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21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D413B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ພັນທະຂອງບຸກຄົນ ແລະ ການຈັດຕັ້ງ ທີ່ກ່ຽວຂ້ອງ</w:t>
      </w:r>
      <w:bookmarkEnd w:id="38"/>
    </w:p>
    <w:p w14:paraId="0F1C6019" w14:textId="5FD081E9" w:rsidR="00824D98" w:rsidRPr="00007660" w:rsidRDefault="00D413B9" w:rsidP="005279B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ແລະ ການຈັດຕັ້ງ</w:t>
      </w:r>
      <w:r w:rsidR="00FA22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 ມີ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ພັນທະ ດັ່ງນີ້:</w:t>
      </w:r>
    </w:p>
    <w:p w14:paraId="65182BA1" w14:textId="34BEBF62" w:rsidR="008C49C7" w:rsidRPr="00007660" w:rsidRDefault="008C49C7" w:rsidP="00D413B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ສະໜອງຂໍ້ມູນ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ຂອງຜູ້ເສຍອາກອນ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 ແລະ ໃຫ້ການຮ່ວມມື ກ່ຽວກັບວຽກງານອາ ກອນຊົມໃຊ້ ຕໍ່ຂະແໜງສ່ວຍສາອາກອນ ຕາມພາລະບົດບາດຂອງຕົນ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4EBBB8" w14:textId="5F1BAD60" w:rsidR="008C49C7" w:rsidRPr="00007660" w:rsidRDefault="008C49C7" w:rsidP="00D413B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 ແລະ ລາຍງານການລະເມີດກົດໝາຍ ແລະ ລະບຽບການ ກ່ຽວກັບວຽກງານອາກອນຊົມໃຊ້ ຕໍ່ຂະແໜງສ່ວຍສາອາກອນ ໂດຍໄດ້ຮັບການປົກປ້ອງ ແລະ ຮັກສາຄວາມລັບຕາມກົດໝາຍ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68461D4" w14:textId="59E9E260" w:rsidR="008C49C7" w:rsidRPr="00007660" w:rsidRDefault="008C49C7" w:rsidP="00D413B9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 ແລະ ປະຕິບັດພັນທະອື່ນ ຕາມທີ່ໄດ້ກໍານົດໄວ້ໃນກົດໝາຍ.</w:t>
      </w:r>
    </w:p>
    <w:p w14:paraId="1092872F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058D889" w14:textId="11DF1863" w:rsidR="008C49C7" w:rsidRPr="00007660" w:rsidRDefault="008C49C7" w:rsidP="00764613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39" w:name="_Toc15127443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IV</w:t>
      </w:r>
      <w:bookmarkEnd w:id="39"/>
    </w:p>
    <w:p w14:paraId="4B77DE07" w14:textId="73E9E5FE" w:rsidR="008C49C7" w:rsidRPr="00007660" w:rsidRDefault="008C49C7" w:rsidP="00764613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0" w:name="_Toc15127444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ສິດ ແລະ ໜ້າທີ່ ຂອງພະນັກງານ ແລະ ເຈົ້າໜ້າທີ່ສ່ວຍສາອາກອນ</w:t>
      </w:r>
      <w:bookmarkEnd w:id="40"/>
    </w:p>
    <w:p w14:paraId="508D9FB6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434FBE8" w14:textId="31C14D1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1" w:name="_Toc1512744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E645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22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E645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ສິດຂອງ ພະນັກງານ ແລະ ເຈົ້າໜ້າທີ່ສ່ວຍສາອາກອນ</w:t>
      </w:r>
      <w:bookmarkEnd w:id="41"/>
    </w:p>
    <w:p w14:paraId="5FB0D79C" w14:textId="5FB7C83E" w:rsidR="008C49C7" w:rsidRPr="00007660" w:rsidRDefault="002E6459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 ແລະ ເຈົ້າໜ້າທີ່ສ່ວຍສາອາກອນ ມີ ສິດ ດັ່ງນີ້:</w:t>
      </w:r>
    </w:p>
    <w:p w14:paraId="1E4C5DD5" w14:textId="2F6BB32B" w:rsidR="008C49C7" w:rsidRPr="002E6459" w:rsidRDefault="008C49C7" w:rsidP="002E6459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ໄດ້ຮັບ</w:t>
      </w:r>
      <w:r w:rsidR="00B37DF3"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ການຮ່ວມມື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</w:t>
      </w:r>
      <w:r w:rsidR="0037682C"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ນວຍຄວາມສະດວກ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ກ່ຽວກັບວຽກງານອາກ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ອນຊົມໃຊ້</w:t>
      </w:r>
      <w:r w:rsidR="002E645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ທັງພາກລັດ ແລະ ເອກະຊົນ ເມື່ອມີຄວາມຈໍາເປັນ ຫຼື ມີການຮ້ອງຂໍຈາກຂະແໜງສ່ວຍສາອາກອນ</w:t>
      </w:r>
      <w:r w:rsidRPr="002E6459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2B865E7" w14:textId="5E11C5AA" w:rsidR="008C49C7" w:rsidRPr="00007660" w:rsidRDefault="008C49C7" w:rsidP="002E6459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ພົວພັນກັບ ບຸກຄົນ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ການຈັດຕັ້ງທີ່</w:t>
      </w:r>
      <w:r w:rsidR="008E078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 ເພື່ອເກັບກໍາຂໍ້ມູນ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72A5198" w14:textId="79E6E5AF" w:rsidR="008C49C7" w:rsidRPr="00C471A5" w:rsidRDefault="008C49C7" w:rsidP="002E6459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ທວງໃຫ້ ບຸກຄົນ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ການຈັດຕັ້ງທີ່ກ່ຽວຂ້ອງ ເພື່ອສະໜອງເອກະສານ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 ກ່ຽວກັບວຽກງານອາກອນຊົມໃຊ້</w:t>
      </w:r>
      <w:r w:rsidRPr="00C471A5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1D8905AB" w14:textId="390CAC11" w:rsidR="008C49C7" w:rsidRPr="00007660" w:rsidRDefault="008C49C7" w:rsidP="002E6459">
      <w:pPr>
        <w:pStyle w:val="ListParagraph"/>
        <w:numPr>
          <w:ilvl w:val="0"/>
          <w:numId w:val="2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ນໍາໃຊ້ສິດອື່ນ ຕາມທີ່ໄດ້ກໍານົດໄວ້ໃນກົດໝາຍ.</w:t>
      </w:r>
    </w:p>
    <w:p w14:paraId="2CAB359B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F3455E6" w14:textId="121EA060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2" w:name="_Toc1512744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A051A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23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A051A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ໜ້າທີ່ຂອງ ພະນັກງານ ແລະ ເຈົ້າໜ້າທີ່ສ່ວຍສາອາກອນ</w:t>
      </w:r>
      <w:bookmarkEnd w:id="42"/>
    </w:p>
    <w:p w14:paraId="55D0232F" w14:textId="3BFB3ED1" w:rsidR="008C49C7" w:rsidRPr="00007660" w:rsidRDefault="000A051A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 ແລະ ເຈົ້າໜ້າທີ່ສ່ວຍສາອາກອນ ມີ ໜ້າທີ່ ດັ່ງນີ້:</w:t>
      </w:r>
    </w:p>
    <w:p w14:paraId="2CE2989E" w14:textId="5DE8045B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ກົດໝາຍ ແລະ ລະບຽບການ</w:t>
      </w:r>
      <w:r w:rsidR="007E215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ກ່ຽວກັບອາກອນຊົມໃຊ້ໃຫ້ແກ່ ບຸກຄົນ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</w:t>
      </w:r>
      <w:r w:rsidR="007E215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 ແລະ ການຈັດຕັ້ງ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C05B760" w14:textId="7ED3DD90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 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 ກ່ຽວກັບວຽກງານອາ</w:t>
      </w:r>
      <w:r w:rsidR="00FA22F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ກອນຊົມໃຊ້ ແລະ ກົດໝາຍອື່ນທີ່ກ່ຽວ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2588669" w14:textId="430B950F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ສະໜອງຂໍ້ມູນ ຂ່າວສານ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ອະທິບາຍ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9294E40" w14:textId="15F6B375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ກວດກາ ການຄິດໄລ່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ການຫັກ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ການແຈ້ງ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ການຂໍຄືນ</w:t>
      </w:r>
      <w:r w:rsidR="00B37DF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ການ</w:t>
      </w:r>
      <w:r w:rsidR="00B37DF3" w:rsidRPr="00007660">
        <w:rPr>
          <w:rFonts w:eastAsia="Phetsarath OT" w:cs="Phetsarath OT" w:hint="cs"/>
          <w:szCs w:val="24"/>
          <w:cs/>
          <w:lang w:bidi="lo-LA"/>
        </w:rPr>
        <w:t>ສົ່ງຄືນເງິນອາກອນທີ່ຜູ້ມອບເກີນ</w:t>
      </w:r>
      <w:r w:rsidR="00B37DF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ການຍົກເວັ້ນ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ການຫຼຸດຜ່ອນ ແລະ ການມອບ</w:t>
      </w:r>
      <w:r w:rsidR="00B37DF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ອາກອນ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0ABBA81" w14:textId="45C597BE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ທວງໜີ້ອາກອນຊົມໃຊ້ຄ້າງມອບ ຕາມກົດໝາຍ ແລະ ລະບຽບການ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71EA4C1" w14:textId="0F3BA4A8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ຮັກສາຂໍ້ມູນຄວາມລັບ ຂອງຜູ້ເສຍອາກອນຊົມໃຊ້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DA35B4C" w14:textId="3A80E529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ການແຈ້ງເສຍອາກອນ ແລະ ການຊຳລະອາກອນຊົມໃຊ້ຜ່ານທະນາຄານ ເພື່ອມອບເຂົ້າງົບປະມານແຫ່ງລັດ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EF274FB" w14:textId="1A8F4880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ປະສານສົມທົບກັບຂະແໜງການ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ອົງການປົກຄອງທ້ອງຖິ່ນທີ່ກ່ຽວຂ້ອງ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67EC37C" w14:textId="7B832D18" w:rsidR="008C49C7" w:rsidRPr="00007660" w:rsidRDefault="008C49C7" w:rsidP="000A051A">
      <w:pPr>
        <w:pStyle w:val="ListParagraph"/>
        <w:numPr>
          <w:ilvl w:val="0"/>
          <w:numId w:val="2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 ແລະ ພິຈາລະນາ ແກ້ໄຂຄໍາສະເໜີຂອງຜູ້ເສຍອາກອນ ຕາມຂອບເຂດສິດຂອງຕົນ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06DA014" w14:textId="1D624F77" w:rsidR="00B057C5" w:rsidRDefault="008C49C7" w:rsidP="001C24DE">
      <w:pPr>
        <w:pStyle w:val="ListParagraph"/>
        <w:numPr>
          <w:ilvl w:val="0"/>
          <w:numId w:val="23"/>
        </w:numPr>
        <w:tabs>
          <w:tab w:val="left" w:pos="1701"/>
          <w:tab w:val="left" w:pos="1843"/>
        </w:tabs>
        <w:spacing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 ຕາມທີ່ໄດ້ກໍານົດໄວ້ໃນກົດໝາຍ.</w:t>
      </w:r>
    </w:p>
    <w:p w14:paraId="61D03C00" w14:textId="77777777" w:rsidR="00AA2BAD" w:rsidRDefault="00AA2BAD" w:rsidP="00AA2BAD">
      <w:pPr>
        <w:pStyle w:val="ListParagraph"/>
        <w:tabs>
          <w:tab w:val="left" w:pos="1701"/>
          <w:tab w:val="left" w:pos="1843"/>
        </w:tabs>
        <w:spacing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C9AB68D" w14:textId="77777777" w:rsidR="00AA2BAD" w:rsidRDefault="00AA2BAD" w:rsidP="00AA2BAD">
      <w:pPr>
        <w:pStyle w:val="ListParagraph"/>
        <w:tabs>
          <w:tab w:val="left" w:pos="1701"/>
          <w:tab w:val="left" w:pos="1843"/>
        </w:tabs>
        <w:spacing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659FDF1" w14:textId="77777777" w:rsidR="00AA2BAD" w:rsidRPr="001C24DE" w:rsidRDefault="00AA2BAD" w:rsidP="00AA2BAD">
      <w:pPr>
        <w:pStyle w:val="ListParagraph"/>
        <w:tabs>
          <w:tab w:val="left" w:pos="1701"/>
          <w:tab w:val="left" w:pos="1843"/>
        </w:tabs>
        <w:spacing w:line="240" w:lineRule="auto"/>
        <w:ind w:left="141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0062E423" w14:textId="1C05D299" w:rsidR="008C49C7" w:rsidRPr="00007660" w:rsidRDefault="008C49C7" w:rsidP="00C023BE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3" w:name="_Toc15127447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</w:t>
      </w:r>
      <w:bookmarkEnd w:id="43"/>
    </w:p>
    <w:p w14:paraId="6CD6BA46" w14:textId="398BD2F4" w:rsidR="008C49C7" w:rsidRPr="00007660" w:rsidRDefault="008C49C7" w:rsidP="00C023BE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4" w:name="_Toc15127448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ຂໍ້ຫ້າມ</w:t>
      </w:r>
      <w:bookmarkEnd w:id="44"/>
    </w:p>
    <w:p w14:paraId="04B50C0A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09BA032" w14:textId="33E458D5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5" w:name="_Toc15127449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E215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24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E215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ຂໍ້ຫ້າມທົ່ວໄປ</w:t>
      </w:r>
      <w:bookmarkEnd w:id="45"/>
    </w:p>
    <w:p w14:paraId="5D5D595B" w14:textId="38A32071" w:rsidR="008C49C7" w:rsidRPr="00007660" w:rsidRDefault="007E215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B057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ມີ</w:t>
      </w:r>
      <w:r w:rsidR="002A7DC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ພຶດຕິກໍາ ດັ່ງນີ້:</w:t>
      </w:r>
    </w:p>
    <w:p w14:paraId="6139E4ED" w14:textId="0811BA07" w:rsidR="008C49C7" w:rsidRPr="00007660" w:rsidRDefault="008C49C7" w:rsidP="009E3F2F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ປະຕິເສດການສະໜອງຂໍ້ມູນ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ຂ່າວສານ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105562" w14:textId="5135BD51" w:rsidR="008C49C7" w:rsidRPr="00007660" w:rsidRDefault="008C49C7" w:rsidP="009E3F2F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</w:t>
      </w:r>
      <w:r w:rsidR="001A17AF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ມື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ກະທໍາຜິດ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ປົກປິດ ແລະ ຊຸກເຊື່ອງ ຫຼື ປົກປ້ອງ ຜູ້ກະທໍາຜິດ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ກົດໜ່ວງ</w:t>
      </w:r>
      <w:r w:rsidR="009E3F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ຖ່ວງດຶງ ຫຼື ຂັດ</w:t>
      </w:r>
      <w:r w:rsidR="00C471A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ຂວາງການຈັດຕັ້ງປະຕິບັດວຽກງານອາກອນຊົມໃຊ້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EA838B0" w14:textId="283F3AAC" w:rsidR="008C49C7" w:rsidRPr="00007660" w:rsidRDefault="008C49C7" w:rsidP="009E3F2F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ໝິ່ນປະໝາດ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ບັງຄັບ ນາບຂູ່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9E3F2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ທໍາຮ້າຍຮ່າງກາຍ ພະນັກງານ</w:t>
      </w:r>
      <w:r w:rsidR="00B057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 ແລະ ເຈົ້າໜ້າທີ່ສ່ວຍສາອາກອນ ຫຼື ຜູ້ເສຍອາກອນຊົມໃຊ້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6939898" w14:textId="172848F4" w:rsidR="008C49C7" w:rsidRPr="00007660" w:rsidRDefault="008C49C7" w:rsidP="009E3F2F">
      <w:pPr>
        <w:pStyle w:val="ListParagraph"/>
        <w:numPr>
          <w:ilvl w:val="0"/>
          <w:numId w:val="2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1751E533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BD2913F" w14:textId="0D50A5E0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6" w:name="_Toc1512745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A32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25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8A32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ຂໍ້ຫ້າມສໍາລັບພະນັກງານ-ລັດຖະກອນ ແລະ ເຈົ້າໜ້າທີ່ສ່ວຍສາອາກອນ</w:t>
      </w:r>
      <w:bookmarkEnd w:id="46"/>
    </w:p>
    <w:p w14:paraId="181AEED0" w14:textId="40553777" w:rsidR="008C49C7" w:rsidRPr="00007660" w:rsidRDefault="008A32A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ພະນັກງານ</w:t>
      </w:r>
      <w:r w:rsidR="00B057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 ແລະ ເຈົ້າໜ້າທີ່ສ່ວຍສາອາກອນ ມີ ພຶດຕິກໍາ ດັ່ງນີ້:</w:t>
      </w:r>
    </w:p>
    <w:p w14:paraId="5C485BA1" w14:textId="289DE59B" w:rsidR="008C49C7" w:rsidRPr="00007660" w:rsidRDefault="008C49C7" w:rsidP="008A32A6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ເປີດເຜີຍຄວາມລັບຂອງລັດ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ທາງລັດຖະການ ແລະ ຂໍ້ມູນສ່ວນຕົວຂອງຜູ້ເສຍອາກອນຊົມໃຊ້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A32A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ໜ່ວງ</w:t>
      </w:r>
      <w:r w:rsidR="008A32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ຖ່ວງດຶງ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057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</w:t>
      </w:r>
      <w:r w:rsidR="00B057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ິ່</w:t>
      </w:r>
      <w:r w:rsidR="00B057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ນເລ</w:t>
      </w:r>
      <w:r w:rsidR="00B057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ີ້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ໃນການປະຕິບັດໜ້າທີ່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ປະລະໜ້າທີ່ ແລະ ຂາດຄວາມຮັບຜິດ</w:t>
      </w:r>
      <w:r w:rsidR="008A32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ຊອບຕໍ່ວຽກງານທີ່ໄດ້ຮັບມອບໝາຍ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F026EC" w14:textId="02FFF11D" w:rsidR="008C49C7" w:rsidRPr="003A7C19" w:rsidRDefault="008C49C7" w:rsidP="008A32A6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ສວຍໃຊ້ໜ້າທີ່ຕຳແໜ່ງ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ຂໍເອົາ</w:t>
      </w:r>
      <w:r w:rsidR="008A32A6" w:rsidRPr="003A7C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ທວງເອົາ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ຮັບ</w:t>
      </w:r>
      <w:r w:rsidR="003A7C19" w:rsidRPr="003A7C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ສິນບົນ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ບັງຄັບ ນາບຂູ່</w:t>
      </w:r>
      <w:r w:rsidR="007135D6" w:rsidRPr="003A7C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ຜູ້ເສຍອາກອນຊົມໃຊ້ ຊຶ່ງພາໃຫ້ເສຍຜົນປະໂຫຍດຂອງລັດ</w:t>
      </w:r>
      <w:r w:rsidRPr="003A7C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3E121A1B" w14:textId="73B5DFDD" w:rsidR="008C49C7" w:rsidRPr="00007660" w:rsidRDefault="008C49C7" w:rsidP="008A32A6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ເກັບອາກອນຊົມໃຊ້ ໂດຍບໍ່ຖືກຕ້ອງ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78046A3" w14:textId="178858DE" w:rsidR="008C49C7" w:rsidRPr="00007660" w:rsidRDefault="008C49C7" w:rsidP="008A32A6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ນໍາເອົາເງິນອາກອນຊົມໃຊ້ ທີ່ເກັບໄດ້ໄປນໍາໃຊ້ ໂດຍບໍ່ມອບເຂົ້າງົບປະມານແຫ່ງລັດ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22CA55" w14:textId="2897689F" w:rsidR="008C49C7" w:rsidRPr="00007660" w:rsidRDefault="008C49C7" w:rsidP="008A32A6">
      <w:pPr>
        <w:pStyle w:val="ListParagraph"/>
        <w:numPr>
          <w:ilvl w:val="0"/>
          <w:numId w:val="2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24B90708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94F83F6" w14:textId="23CFC16C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47" w:name="_Toc15127451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A32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26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8A32A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ຂໍ້ຫ້າມສໍາລັບ ຜູ້ເສຍ ແລະ ຜູ້ມອບ ອາກອນ</w:t>
      </w:r>
      <w:bookmarkEnd w:id="47"/>
    </w:p>
    <w:p w14:paraId="2A866E34" w14:textId="743C0BFF" w:rsidR="008C49C7" w:rsidRPr="00007660" w:rsidRDefault="008A32A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 ຜູ້ເສຍ ແລະ ຜູ້ມອບ ອາກອນ ມີ ພຶດຕິກໍາ ດັ່ງນີ້:</w:t>
      </w:r>
    </w:p>
    <w:p w14:paraId="023E81B5" w14:textId="690BDBC9" w:rsidR="008C49C7" w:rsidRPr="00007660" w:rsidRDefault="008C49C7" w:rsidP="008A32A6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ທໍາລາຍຂໍ້ມູນຫຼັກຖານ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ປອມແປງເອກະສານ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ED452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ເຊື່ອງອຳ ປິດບັງລາຍຮັບ ຫຼື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ລະເມີດກົດໝາຍ ທີ່ຕິດພັນກັບການເສຍ ຫຼື ການມອບ ອາກອນຊົມໃຊ້ຂອງຕົນ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02B4CD" w14:textId="74F3521D" w:rsidR="008C49C7" w:rsidRPr="00007660" w:rsidRDefault="008C49C7" w:rsidP="008A32A6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ໃຫ້ສິນບົນ ຫຼື ຄ່າຈ້າງລາງວັນ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ສົມຮູ້ຮ່ວມຄິດ ກັບພະນັກງານ-ລ</w:t>
      </w:r>
      <w:r w:rsidR="000604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ັດຖະກອນ ຫຼື ເຈົ້າໜ້າທີ່ສ່ວຍສາອາກອນ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ເອົາເງິນຂອງລັດ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9DEF139" w14:textId="1E017ECC" w:rsidR="008C49C7" w:rsidRPr="00007660" w:rsidRDefault="008C49C7" w:rsidP="008A32A6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ປອມແປງ ໃບເກັບເງິນ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ໃບຮັບເງິນ ຫຼື ເອກະສານອື່ນ ກ່ຽວກັບອາກອນຊົມໃຊ້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8D8CC88" w14:textId="281F8209" w:rsidR="008C49C7" w:rsidRPr="00007660" w:rsidRDefault="008C49C7" w:rsidP="008A32A6">
      <w:pPr>
        <w:pStyle w:val="ListParagraph"/>
        <w:numPr>
          <w:ilvl w:val="0"/>
          <w:numId w:val="29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ມີພຶດຕິກໍາອື່ນ ທີ່ເປັນການລະເມີດກົດໝາຍ.</w:t>
      </w:r>
    </w:p>
    <w:p w14:paraId="631301AB" w14:textId="77777777" w:rsidR="00060432" w:rsidRDefault="00060432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A64E079" w14:textId="77777777" w:rsidR="007B5FD7" w:rsidRDefault="007B5FD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B048456" w14:textId="77777777" w:rsidR="007B5FD7" w:rsidRDefault="007B5FD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558CD1" w14:textId="77777777" w:rsidR="007B5FD7" w:rsidRPr="00007660" w:rsidRDefault="007B5FD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8408F2C" w14:textId="1BE8E557" w:rsidR="008C49C7" w:rsidRPr="00007660" w:rsidRDefault="008C49C7" w:rsidP="00C830A7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48" w:name="_Toc15127452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</w:t>
      </w:r>
      <w:bookmarkEnd w:id="48"/>
    </w:p>
    <w:p w14:paraId="35A22523" w14:textId="380802E5" w:rsidR="00060432" w:rsidRPr="007B5FD7" w:rsidRDefault="008C49C7" w:rsidP="007B5FD7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  <w:lang w:bidi="lo-LA"/>
        </w:rPr>
      </w:pPr>
      <w:bookmarkStart w:id="49" w:name="_Toc15127453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ການຄຸ້ມຄອງ ແລະ ກວດກາ ວຽກງານອາກອນຊົມໃຊ້</w:t>
      </w:r>
      <w:bookmarkEnd w:id="49"/>
    </w:p>
    <w:p w14:paraId="236947D6" w14:textId="57EB6F98" w:rsidR="008C49C7" w:rsidRPr="00007660" w:rsidRDefault="008C49C7" w:rsidP="00C830A7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50" w:name="_Toc1512745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007660">
        <w:rPr>
          <w:rFonts w:ascii="Phetsarath OT" w:eastAsia="Phetsarath OT" w:hAnsi="Phetsarath OT" w:cs="Phetsarath OT"/>
          <w:b/>
          <w:bCs/>
          <w:color w:val="auto"/>
        </w:rPr>
        <w:t>1</w:t>
      </w:r>
      <w:bookmarkEnd w:id="50"/>
    </w:p>
    <w:p w14:paraId="18F5929E" w14:textId="7D2CB6FB" w:rsidR="008C49C7" w:rsidRPr="00007660" w:rsidRDefault="008C49C7" w:rsidP="00C830A7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51" w:name="_Toc1512745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ການຄຸ້ມຄອງວຽກງານອາກອນຊົມໃຊ້</w:t>
      </w:r>
      <w:bookmarkEnd w:id="51"/>
    </w:p>
    <w:p w14:paraId="200681E1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4B15D58" w14:textId="71B7F744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2" w:name="_Toc1512745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6043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27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6043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ອົງການຄຸ້ມຄອງວຽກງານອາກອນຊົມໃຊ້</w:t>
      </w:r>
      <w:bookmarkEnd w:id="52"/>
    </w:p>
    <w:p w14:paraId="1356D32F" w14:textId="1B205737" w:rsidR="008C49C7" w:rsidRPr="00007660" w:rsidRDefault="0006043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ເປັນຜູ້ຄຸ້ມຄອງວຽກງານອາກອນຊົມໃຊ້ ຢ່າງລວມສູນ</w:t>
      </w:r>
      <w:r w:rsidR="007B5F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ເປັນເອກະພາບໃນຂອບເຂດທົ່ວປະ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 ໂດຍມອບໃຫ້ກະຊວງການເງິນ</w:t>
      </w:r>
      <w:r w:rsidR="00A757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</w:t>
      </w:r>
      <w:r w:rsid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ັບຜິດຊອບໂດຍກົງ ແລະ ເປັນເຈົ້າການ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ປະສານສົມທົບກັບບັນ</w:t>
      </w:r>
      <w:r w:rsidR="007B5FD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ດາກະຊວງ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 ແລະ  ອົງການປົກຄອງທ້ອງຖິ່ນ ທີ່ກ່ຽວຂ້ອງ.</w:t>
      </w:r>
    </w:p>
    <w:p w14:paraId="04F0803A" w14:textId="0434BE8B" w:rsidR="008C49C7" w:rsidRPr="00007660" w:rsidRDefault="00A7572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ອົງການຄຸ້ມຄອງວຽກງານອາກອນຊົມໃຊ້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ປະກອບດ້ວຍ:</w:t>
      </w:r>
    </w:p>
    <w:p w14:paraId="07397961" w14:textId="600B2F6B" w:rsidR="007B5FD7" w:rsidRPr="007B5FD7" w:rsidRDefault="008C49C7" w:rsidP="007B5FD7">
      <w:pPr>
        <w:pStyle w:val="ListParagraph"/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ກະຊວງການເງິນ</w:t>
      </w:r>
      <w:r w:rsidR="007B5FD7" w:rsidRPr="007B5FD7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D897B80" w14:textId="28FC0056" w:rsidR="007B5FD7" w:rsidRDefault="008C49C7" w:rsidP="007B5FD7">
      <w:pPr>
        <w:pStyle w:val="ListParagraph"/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ກົມສ່ວຍສາອາກອນ</w:t>
      </w:r>
      <w:r w:rsidRPr="007B5FD7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C7E3307" w14:textId="77777777" w:rsidR="007B5FD7" w:rsidRDefault="00A75726" w:rsidP="007B5FD7">
      <w:pPr>
        <w:pStyle w:val="ListParagraph"/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ສ່ວຍສາອາກອນ</w:t>
      </w:r>
      <w:r w:rsidR="008C49C7"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ປະຈໍາແຂວງ</w:t>
      </w:r>
      <w:r w:rsidR="008C49C7" w:rsidRPr="007B5FD7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="008C49C7" w:rsidRPr="007B5FD7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93E712C" w14:textId="20785F4C" w:rsidR="008C49C7" w:rsidRPr="007B5FD7" w:rsidRDefault="00A75726" w:rsidP="007B5FD7">
      <w:pPr>
        <w:pStyle w:val="ListParagraph"/>
        <w:numPr>
          <w:ilvl w:val="0"/>
          <w:numId w:val="42"/>
        </w:numPr>
        <w:tabs>
          <w:tab w:val="left" w:pos="1701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ສ່ວຍສາອາກອນ</w:t>
      </w:r>
      <w:r w:rsidR="008C49C7"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ປະຈໍາເມືອງ</w:t>
      </w:r>
      <w:r w:rsidR="008C49C7" w:rsidRPr="007B5FD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="008C49C7" w:rsidRPr="007B5FD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7B5FD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ນະຄອນ.</w:t>
      </w:r>
    </w:p>
    <w:p w14:paraId="7B888F3B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0EBBA01" w14:textId="47FD7584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3" w:name="_Toc15127457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A7572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28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A75726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ໜ້າທີ່ຂອງກະຊວງການເງິນ</w:t>
      </w:r>
      <w:bookmarkEnd w:id="53"/>
    </w:p>
    <w:p w14:paraId="2E4B7DAC" w14:textId="619224F7" w:rsidR="008C49C7" w:rsidRPr="00007660" w:rsidRDefault="00A75726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ໃນການຄຸ້ມຄອງວຽກງານອາກອນຊົມໃຊ້ ກະຊວງການເງິນ ມີ ສິດ ແລະ ໜ້າທີ່ ດັ່ງນີ້:</w:t>
      </w:r>
    </w:p>
    <w:p w14:paraId="21210A00" w14:textId="10CA4C7F" w:rsidR="008C49C7" w:rsidRPr="00007660" w:rsidRDefault="008C49C7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="006257C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ປັບປຸງ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ກ່ຽວກັບວຽກງານອາກອນຊົມໃຊ້ ເພື່ອສະເໜີ ລັດຖະບານ ພິຈາລະນາ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B8965AA" w14:textId="1E054C9C" w:rsidR="008C49C7" w:rsidRPr="00007660" w:rsidRDefault="008C49C7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2.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ຜັນຂະຫຍາຍ ນະໂຍບາຍ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ຍຸດທະສາດ ແລະ ກົດໝາຍ ກ່ຽວກັບວຽກງານອາກອນຊົມໃຊ້ ເປັນ </w:t>
      </w:r>
      <w:r w:rsidR="00EB09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ແຜນການ,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 ແລະ/ຫຼື ໂຄງການ ແລະ ຈັດຕັ້ງປະຕິບັດ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10DDF0F" w14:textId="6E803AF4" w:rsidR="008C49C7" w:rsidRPr="00007660" w:rsidRDefault="008C49C7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3.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ແລະ ສຶກສາອົບຮົມ ນະໂຍບາຍ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C33140B" w14:textId="77777777" w:rsidR="008C49C7" w:rsidRPr="00007660" w:rsidRDefault="008C49C7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4.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ຊຸກຍູ້ ການຈັດຕັ້ງປະຕິບັດວຽກງານວິຊາສະເພາະ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2283B65" w14:textId="45214B9A" w:rsidR="004540C9" w:rsidRPr="00007660" w:rsidRDefault="008C49C7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5.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ກວດກາການຄິດໄລ່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ການໄລ່ລຽງອາກອນຂອງເຈົ້າໜ້າທີ່ສ່ວຍສາອາກອນ ແລະ ຜູ້ເສຍອາກອນ ໃຫ້ຖືກຕ້ອງຕາມກົດໝາຍ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0CCE501" w14:textId="1F655498" w:rsidR="008C49C7" w:rsidRPr="00007660" w:rsidRDefault="004540C9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7.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ແກ້ໄຂຄໍາສະເໜີ ກ່ຽວກັບວຽກງານອາກອນຊົມໃຊ້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F7A22BF" w14:textId="4C58C068" w:rsidR="008C49C7" w:rsidRPr="00007660" w:rsidRDefault="004540C9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8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 ກະຊວງ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ຂະແໜງການອື່ນ ແລະ ອົງການປົກຄອງທ້ອງຖິ່ນທີ່ກ່ຽວ</w:t>
      </w:r>
      <w:r w:rsidR="00EB099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ຂ້ອງກັບວຽກງານອາກອນຊົມໃຊ້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B93A285" w14:textId="36BE38B5" w:rsidR="008C49C7" w:rsidRPr="00007660" w:rsidRDefault="004540C9" w:rsidP="007B6B6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9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ຮ່ວມມືກັບຕ່າງປະເທດ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ກ່ຽວກັບວຽກງານອາກອນຊົມໃຊ້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9CEBDCE" w14:textId="66B586D8" w:rsidR="008C49C7" w:rsidRPr="00007660" w:rsidRDefault="004540C9" w:rsidP="007B6B64">
      <w:pPr>
        <w:tabs>
          <w:tab w:val="left" w:pos="1701"/>
          <w:tab w:val="left" w:pos="1843"/>
          <w:tab w:val="left" w:pos="1985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10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 ການຈັດຕັ້ງປະຕິບັດວຽກງານອາກອນຊົມໃຊ້ ໃຫ້ລັດຖະບານ ຢ່າງເປັນປົກກະຕິ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E2007F0" w14:textId="0ADCC20F" w:rsidR="008C49C7" w:rsidRDefault="008C49C7" w:rsidP="007B6B64">
      <w:pPr>
        <w:tabs>
          <w:tab w:val="left" w:pos="1701"/>
          <w:tab w:val="left" w:pos="1843"/>
        </w:tabs>
        <w:spacing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</w:t>
      </w:r>
      <w:r w:rsidR="004540C9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ຕາມທີ່ໄດ້ກໍານົດໄວ້ໃນກົດໝາຍ.</w:t>
      </w:r>
    </w:p>
    <w:p w14:paraId="37CACF83" w14:textId="77777777" w:rsidR="006E0A71" w:rsidRPr="00007660" w:rsidRDefault="006E0A71" w:rsidP="007B6B64">
      <w:pPr>
        <w:tabs>
          <w:tab w:val="left" w:pos="1701"/>
          <w:tab w:val="left" w:pos="1843"/>
        </w:tabs>
        <w:spacing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14:paraId="7DDD4133" w14:textId="658CAAF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4" w:name="_Toc15127458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EB099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29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EB099B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 ຂອງກົມສ່ວຍສາອາກອນ</w:t>
      </w:r>
      <w:bookmarkEnd w:id="54"/>
    </w:p>
    <w:p w14:paraId="2C1B3884" w14:textId="60885857" w:rsidR="008C49C7" w:rsidRPr="00007660" w:rsidRDefault="00EB099B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ໃນການຄຸ້ມຄອງວຽກງານອາກອນຊົມໃຊ້ ກົມສ່ວຍສາອາກອນ ມີ ສິດ ແລະ ໜ້າທີ່ ຕາມຂອບເຂດຄວາມຮັບຜິດຊອບ</w:t>
      </w:r>
      <w:r w:rsidR="004F4EF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2B53E484" w14:textId="10EEA403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ຈັດຕັ້ງປະຕິບັດ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237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82372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ແຜນການ,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 ຫຼື ໂຄງການ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C725725" w14:textId="48628C11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ແລະ ສຶກສາອົບຮົມ ນະໂຍບາຍ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ນິຕິກໍາອື່ນ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9861350" w14:textId="32008F25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ກວດກາ 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79FBAFC" w14:textId="58633BA8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ຄໍາແນະນໍາ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ໃບສັ່ງມອບ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ໃບເລັ່ງທວງ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ທີ່ຕິດພັນກັບວຽກງານອາກອນຊົມໃຊ້ ລວມທັງລົບລ້າງເອກະສານດັ່ງກ່າວທີ່ບໍ່ຖືກຕ້ອງ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5D4FDA3" w14:textId="62FD0923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ນໍາໃຊ້ລະບົບ</w:t>
      </w:r>
      <w:r w:rsidR="00D26B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="00D26B3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 ເຂົ້າໃນວຽກງານອາກອນຊົມໃຊ້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7131083" w14:textId="62C7E150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ແກ້ໄຂຄໍາສະເໜີ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216D3135" w14:textId="080DDC4D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ປະສານສົມທົບກັບພາກສ່ວນອື່ນທີ່ກ່ຽວຂ້ອງ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50579E5" w14:textId="16DD4E59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ພົວພັນຮ່ວມມືກັບຕ່າງປະເທດ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 ແລະ ສາກົນ ກ່ຽວກັບວຽກງານອາກອນຊົມໃຊ້ ຕາມການມອບໝາຍ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; </w:t>
      </w:r>
    </w:p>
    <w:p w14:paraId="6E223682" w14:textId="410D0194" w:rsidR="008C49C7" w:rsidRPr="00007660" w:rsidRDefault="008C49C7" w:rsidP="00DA1568">
      <w:pPr>
        <w:pStyle w:val="ListParagraph"/>
        <w:numPr>
          <w:ilvl w:val="0"/>
          <w:numId w:val="31"/>
        </w:num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ສະຫຼຸບ ແລະ ລາຍງານ </w:t>
      </w:r>
      <w:r w:rsidR="000A7E5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ວຽກງານອາກອນຊົມໃຊ້ ໃຫ້ກະຊວງການເງິນ ຢ່າງເປັນປົກກະຕິ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191FDDB" w14:textId="061F850C" w:rsidR="008C49C7" w:rsidRPr="00007660" w:rsidRDefault="008C49C7" w:rsidP="00946885">
      <w:pPr>
        <w:pStyle w:val="ListParagraph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ນໍາໃຊ້ສິດ ແລະ ປະຕິບັດໜ້າທີ່ອື່ນ ຕາມທີ່ໄດ້ກໍານົດໄວ້ໃນກົດໝາຍ. </w:t>
      </w:r>
    </w:p>
    <w:p w14:paraId="48C4924D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82D6259" w14:textId="66213394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5" w:name="_Toc15127459"/>
      <w:r w:rsidRPr="007D7EB4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D71684" w:rsidRPr="007D7EB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7D7EB4">
        <w:rPr>
          <w:rFonts w:ascii="Phetsarath OT" w:eastAsia="Phetsarath OT" w:hAnsi="Phetsarath OT" w:cs="Phetsarath OT"/>
          <w:b/>
          <w:bCs/>
          <w:color w:val="auto"/>
          <w:lang w:bidi="lo-LA"/>
        </w:rPr>
        <w:t>30</w:t>
      </w:r>
      <w:r w:rsidRPr="007D7EB4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D71684" w:rsidRPr="007D7EB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 ຂອງສ່ວຍສາອາກອນປະຈໍາ ແຂວງ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ນະຄອນຫຼວງ</w:t>
      </w:r>
      <w:bookmarkEnd w:id="55"/>
    </w:p>
    <w:p w14:paraId="4022CA06" w14:textId="4B9CAF33" w:rsidR="008C49C7" w:rsidRPr="00007660" w:rsidRDefault="00D71684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ໃນການຄຸ້ມຄອງວຽກງານອາກອນຊົມໃຊ້ ສ່ວຍສາອາກອນປະຈໍາ ແຂວງ</w:t>
      </w:r>
      <w:r w:rsidR="008C49C7" w:rsidRPr="0000766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ນະຄອນຫຼວງ ມີ</w:t>
      </w:r>
      <w:r w:rsidR="000258C3" w:rsidRPr="0000766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 xml:space="preserve">ສິດ ແລະ ໜ້າທີ່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</w:t>
      </w:r>
      <w:r w:rsidR="004F4EF5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ຂອງຕົນ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14:paraId="11AD0BEB" w14:textId="1642642E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1.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</w:t>
      </w:r>
      <w:r w:rsidR="006F44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ນະໂຍບາຍ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ແຜນການພັດທະນາ ແລະ ກົນໄກການຄຸ້ມຄອງວຽກງານອາກອນຊົມໃຊ້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6AEF1A4" w14:textId="2B025612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2.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ຄໍາສັ່ງ ແລະ ນິຕິກໍາອື່ນ ກ່ຽວກັບວຽກງານອາກອນຊົມໃຊ້ ເພື່ອຍົກສູງຄວາມຮູ້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ສະຕິ ໃນການປະຕິບັດນິຕິກໍາດັ່ງກ່າວ ໃຫ້ ບຸກຄົນ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078EE0D" w14:textId="4A5A0D3D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3.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ການຈັດຕັ້ງປະຕິບັດກົດໝາຍ ທີ່ກ່ຽວຂ້ອງຢ່າງເປັນປົກກະຕິ ເພື່ອຄຸ້ມຄອງລາຍຮັບອາກອນຊົມໃຊ້ ໃຫ້ຖືກຕ້ອງ ຄົບຖ້ວນ ແລະ ທັນເວລາ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A5161E1" w14:textId="77777777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4.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ຄໍາແນະນໍາ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ໃບສັ່ງມອບ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ໃບເລັ່ງທວງ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ທີ່ຕິດພັນກັບວຽກງານອາກອນຊົມໃຊ້ ລວມທັງລົບລ້າງເອກະສານດັ່ງກ່າວທີ່ບໍ່ຖືກຕ້ອງ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F24EA00" w14:textId="452DC9CF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5.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 ລະບອບບັນຊີແຫ່ງລັດ ໃນການບັນທຶກ ທຸກຮ່ວງລາຍຮັບອາກອນຊົມໃຊ້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</w:t>
      </w:r>
      <w:r w:rsidR="00997F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ທົບກັບຄັງເງິນແຫ່ງຊາດປະຈໍາ ແຂວງ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997F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ນະຄອນຫຼວງ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ສ້າງບົດສະຫຼຸບ ແລະ ວິໄຈຕົວເລກລາຍຮັບ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631E61A" w14:textId="4EEC52C8" w:rsidR="008C49C7" w:rsidRPr="00007660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6.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997F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ຄຸ້ມຄອງ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ຕິດຕາມການຄິດໄລ່</w:t>
      </w:r>
      <w:r w:rsidR="00997FF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ການໄລ່ລຽງອາກອນຂອງ ເຈົ້າໜ້າທີ່ສ່</w:t>
      </w:r>
      <w:r w:rsidR="00997F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ວຍສາອາກອນ</w:t>
      </w:r>
      <w:r w:rsidR="00997F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97FF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ຜູ້ເສຍ ອາກອນຊົມໃຊ້ ໃຫ້ຖືກຕ້ອງ ແລະ ເຂັ້ມງວດ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355670F" w14:textId="5B30AFAD" w:rsidR="008C49C7" w:rsidRPr="00CE5D91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7.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ນໍາໃຊ້ເຕັກໂນໂລຊີ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997FF2" w:rsidRPr="00CE5D9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ແລະ ຫັນການເຄື່ອນໄຫວວຽກງານອາກອນຊົມໃຊ້ ໃຫ້ເປັນທັນສະໄໝ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E5F8EB5" w14:textId="5EA54E7A" w:rsidR="008C49C7" w:rsidRPr="00CE5D91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8.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ab/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ນໍາໃຊ້ງົບປະມານ ແລະ ເງິນບຳເນັດ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997FF2"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</w:t>
      </w:r>
      <w:r w:rsidR="000304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ູ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ປະກອນຮັບໃຊ້ວຽກງານອາກອນຊົມໃຊ້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02F26A95" w14:textId="3185D6E7" w:rsidR="008C49C7" w:rsidRPr="00CE5D91" w:rsidRDefault="008C49C7" w:rsidP="007D7EB4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9.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 ອົງການປົກຄອງຂອງແຂວງ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B92021"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ພະແນກການເງິນ ແລະ ພະແນກ</w:t>
      </w:r>
      <w:r w:rsid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ການອື່ນ ກ່ຽວກັບວຽກງານອາກອນຊົມໃຊ້</w:t>
      </w:r>
      <w:r w:rsidRPr="00CE5D91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; </w:t>
      </w:r>
    </w:p>
    <w:p w14:paraId="28EF8BC8" w14:textId="77777777" w:rsidR="008C49C7" w:rsidRPr="00007660" w:rsidRDefault="008C49C7" w:rsidP="007D7EB4">
      <w:p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10.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ຊຸກຍູ້ ການຈັດຕັ້ງປະຕິບັດວຽກງານອາກອນຊົມໃຊ້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8D22D3C" w14:textId="3BA7F26D" w:rsidR="008C49C7" w:rsidRPr="00007660" w:rsidRDefault="008C49C7" w:rsidP="007D7EB4">
      <w:p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11.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ຮ່ວມມືກັບຕ່າງປະເທດ ກ່ຽວກັບວຽກງານອາກອນຊົມໃຊ້ ຕາມການມອບໝາຍ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21E1C69" w14:textId="350C0E0C" w:rsidR="008C49C7" w:rsidRPr="00007660" w:rsidRDefault="008C49C7" w:rsidP="007D7EB4">
      <w:p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12.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 ການຈັດຕັ້ງປະຕິບັດວຽກງານອາກອນຊົມໃຊ້ ໃຫ້ກົມສ່ວຍສາອາກອນ ແລະ</w:t>
      </w:r>
      <w:r w:rsidR="00B9202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ເຈົ້າແຂວງ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ເຈົ້າຄອງນະຄອນຫຼວງ ຢ່າງເປັນປົກກະຕິ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83491CE" w14:textId="1BDD566F" w:rsidR="008C49C7" w:rsidRPr="00B92021" w:rsidRDefault="008C49C7" w:rsidP="007D7EB4">
      <w:p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13.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B9202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ຕາມທີ່ໄດ້ກໍານົດໄວ້ໃນກົດໝາຍ ແລະ ຕາມການມອບໝາຍ</w:t>
      </w:r>
      <w:r w:rsidR="00B92021" w:rsidRPr="00B9202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73CA6560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6A0070A" w14:textId="5521767C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6" w:name="_Toc1512746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435AE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31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435AE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ສິດ ແລະ ໜ້າທີ່ ຂອງ ສ່ວຍສາອາກອນປະຈໍາ ເມືອງ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ເທດສະບານ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ນະຄອນ</w:t>
      </w:r>
      <w:bookmarkEnd w:id="56"/>
    </w:p>
    <w:p w14:paraId="343AEB84" w14:textId="7FCB4C82" w:rsidR="008C49C7" w:rsidRPr="00435AE2" w:rsidRDefault="00435AE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435AE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ໃນການຄຸ້ມຄອງວຽກງານອາກອນຊົມໃຊ້ ສ່ວຍສາອາກອນປະຈໍາ ເມືອງ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 ມີ</w:t>
      </w:r>
      <w:r w:rsidR="001C4E3C" w:rsidRPr="00435AE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ຕາມຂອບເຂດຄວາມຮັບຜິດຊອບ</w:t>
      </w:r>
      <w:r w:rsidR="004F4EF5" w:rsidRPr="00435AE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="008C49C7" w:rsidRPr="00435AE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14:paraId="5369FB79" w14:textId="693470B9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ນະໂຍບາຍ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 ແລະ ກົນໄກການຄຸ້ມຄອງວຽກງານອາກອນຊົມໃຊ້ ໃຫ້ໄດ້ຮັບຜົນດີ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E1269A" w14:textId="27448015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 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ຄໍາສັ່ງ ແລະ ນິຕິກໍາອື່ນ ກ່ຽວກັບວຽກງານອາກອນຊົມໃຊ້ ເພື່ອຍົກສູງຄວາມຮັບຮູ້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ສະຕິ ໃນການປະຕິບັດນິຕິກໍາດັ່ງກ່າວ ໃຫ້ ບຸກຄົນ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F92AD07" w14:textId="779FD8D3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ການຈັດຕັ້ງປະຕິບັດກົດໝາຍ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ນິຕິກໍາອື່ນທີ່ກ່ຽວຂ້ອງ ຢ່າງເປັນປົກກະຕິ ແລະ ເປັນເອ</w:t>
      </w:r>
      <w:r w:rsidR="00435AE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ກະພາບ ເພື່ອຄຸ້ມຄອງລາຍຮັບອາກອນຊົມໃຊ້ ໃຫ້ຖືກຕ້ອງ</w:t>
      </w:r>
      <w:r w:rsidR="00435AE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ຄົບຖ້ວນ ແລະ ທັນເວລາ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904992C" w14:textId="168EEEFE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 ຂໍ້ຕົກລົງ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ຄໍາແນະນໍາ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ແຈ້ງການ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ໃບສັ່ງມອບ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ໃບເລັ່ງທວງ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ໃບຄິດໄລ່ ທີ່ຕິດພັນກັບວຽກງານອາກອນຊົມໃຊ້ ລວມທັງລົບລ້າງເອກະສານດັ່ງກ່າວທີ່ບໍ່ຖືກຕ້ອງ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074E63C" w14:textId="13D84CE2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ຈັດຕັ້ງປະຕິບັດລະບົບບັນຊີແຫ່ງລັດ ໃນການບັນທຶກທຸກຮ່ວງລາຍຮັບອາກອນຊົມໃຊ້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ສົມທົບກັບຄັງເງິນແຫ່ງຊາດ ປະຈໍາເມືອງ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AA20A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ນະຄອນ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ວິໄຈຕົວເລກລາຍຮັບ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B13694" w14:textId="61408D5F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  ຕິດຕາມການຄິດໄລ່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ການໄລ່ລຽງອາກອນ ຂອງເຈົ້າໜ້າທີ່ສ່ວຍສາອາກອນ ແລະ ຜູ້ເສຍອາກອນຊົມໃຊ້ ໃຫ້ຖືກຕ້ອງ ແລະ ເຂັ້ມງວດ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C87C11A" w14:textId="5C032321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ຄຸ້ມຄອງ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ນໍາໃຊ້ເຕັກໂນໂລຊີ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="00CC29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ແລະ ຫັນການເຄື່ອນໄຫວວຽກງານອາກອນຊົມ</w:t>
      </w:r>
      <w:r w:rsidR="00CC29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 ໃຫ້ເປັນທັນສະໄໝ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F07EDAA" w14:textId="6B3DF853" w:rsidR="008C49C7" w:rsidRPr="00063338" w:rsidRDefault="008C49C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0633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ນໍາໃຊ້ງົບປະມານ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ເງິນບຳເນັດ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0633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 ແລະ ວັດຖຸປະກອນຮັບໃຊ້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ວຽກງານອາກອນຊົມໃຊ້</w:t>
      </w:r>
      <w:r w:rsidRPr="00063338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6E359043" w14:textId="062BEE01" w:rsidR="008C49C7" w:rsidRPr="00007660" w:rsidRDefault="006F6697" w:rsidP="00435AE2">
      <w:pPr>
        <w:pStyle w:val="ListParagraph"/>
        <w:numPr>
          <w:ilvl w:val="0"/>
          <w:numId w:val="33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ອົງການປົກຄອງເມືອງ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ຫ້ອງການການເງິນ ແລະ ຫ້ອງການອື່ນ ກ່ຽວກັບວຽກງານອາກອນຊົມໃຊ້</w:t>
      </w:r>
      <w:r w:rsidR="008C49C7"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17EC3DC6" w14:textId="188FE68E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ການຈັດຕັ້ງປະຕິບັດວຽກງານອາກອນຊົມໃຊ້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D0A89E7" w14:textId="7F198C9C" w:rsidR="008C49C7" w:rsidRPr="00007660" w:rsidRDefault="008C49C7" w:rsidP="00435AE2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 ແລະ ລາຍງານ ການຈັດຕັ້ງປະຕິບັດວຽກງານອາກອນຊົມໃຊ້ ໃຫ້ສ່ວຍສາອາກອນປະຈໍາ</w:t>
      </w:r>
      <w:r w:rsidR="00742BC2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 ແລະ ເຈົ້າເມືອງ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ຫົວໜ້າເທດສະບານ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ເຈົ້ານະຄອນ ຢ່າງເປັນປົກກະຕິ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8594CDD" w14:textId="6582637E" w:rsidR="008C49C7" w:rsidRPr="006F6697" w:rsidRDefault="008C49C7" w:rsidP="00435AE2">
      <w:pPr>
        <w:pStyle w:val="ListParagraph"/>
        <w:numPr>
          <w:ilvl w:val="0"/>
          <w:numId w:val="33"/>
        </w:numPr>
        <w:tabs>
          <w:tab w:val="left" w:pos="1843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6F6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ນໍາໃຊ້ສິດ ແລະ ປະຕິບັດໜ້າທີ່ອື່ນ ຕາມທີ່ໄດ້ກໍ</w:t>
      </w:r>
      <w:r w:rsidR="006F6697" w:rsidRPr="006F6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ານົດໄວ້ໃນກົດໝາຍ ແລະ ຕາມການມອບໝ</w:t>
      </w:r>
      <w:r w:rsidR="006F6697" w:rsidRPr="006F669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າຍ</w:t>
      </w:r>
      <w:r w:rsidRPr="006F669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319171C8" w14:textId="77777777" w:rsidR="007A443A" w:rsidRDefault="007A443A" w:rsidP="00026D3A">
      <w:pPr>
        <w:pStyle w:val="Heading2"/>
        <w:spacing w:before="0"/>
        <w:jc w:val="center"/>
        <w:rPr>
          <w:rFonts w:ascii="Phetsarath OT" w:eastAsia="Phetsarath OT" w:hAnsi="Phetsarath OT" w:cs="Phetsarath OT"/>
          <w:color w:val="auto"/>
          <w:sz w:val="24"/>
          <w:szCs w:val="24"/>
          <w:lang w:bidi="lo-LA"/>
        </w:rPr>
      </w:pPr>
      <w:bookmarkStart w:id="57" w:name="_Toc15127461"/>
    </w:p>
    <w:p w14:paraId="23794DE0" w14:textId="77777777" w:rsidR="007A443A" w:rsidRPr="007A443A" w:rsidRDefault="007A443A" w:rsidP="007A443A">
      <w:pPr>
        <w:rPr>
          <w:rFonts w:cs="DokChampa"/>
          <w:lang w:bidi="lo-LA"/>
        </w:rPr>
      </w:pPr>
    </w:p>
    <w:p w14:paraId="586336DA" w14:textId="163BAD93" w:rsidR="008C49C7" w:rsidRPr="00007660" w:rsidRDefault="008C49C7" w:rsidP="00026D3A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ໝວດທີ </w:t>
      </w:r>
      <w:r w:rsidRPr="00007660">
        <w:rPr>
          <w:rFonts w:ascii="Phetsarath OT" w:eastAsia="Phetsarath OT" w:hAnsi="Phetsarath OT" w:cs="Phetsarath OT"/>
          <w:b/>
          <w:bCs/>
          <w:color w:val="auto"/>
        </w:rPr>
        <w:t>2</w:t>
      </w:r>
      <w:bookmarkEnd w:id="57"/>
    </w:p>
    <w:p w14:paraId="713C414D" w14:textId="7C50198D" w:rsidR="008C49C7" w:rsidRPr="00007660" w:rsidRDefault="008C49C7" w:rsidP="00026D3A">
      <w:pPr>
        <w:pStyle w:val="Heading2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</w:rPr>
      </w:pPr>
      <w:bookmarkStart w:id="58" w:name="_Toc15127462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ການກວດກາວຽກງານອາກອນຊົມໃຊ້</w:t>
      </w:r>
      <w:bookmarkEnd w:id="58"/>
    </w:p>
    <w:p w14:paraId="2FA22DB2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7BBFCFEA" w14:textId="48A365B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59" w:name="_Toc15127463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F8568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32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F85687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ອົງການກວດກາວຽກງານອາກອນຊົມໃຊ້</w:t>
      </w:r>
      <w:bookmarkEnd w:id="59"/>
    </w:p>
    <w:p w14:paraId="08984470" w14:textId="3F828FE0" w:rsidR="008C49C7" w:rsidRPr="00007660" w:rsidRDefault="00F85687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ອົງການກວດກາວຽກງານອາກອນຊົມໃຊ້ ປະກອບດ້ວຍ:</w:t>
      </w:r>
    </w:p>
    <w:p w14:paraId="54863D0D" w14:textId="0872FD0A" w:rsidR="008C49C7" w:rsidRPr="00007660" w:rsidRDefault="008C49C7" w:rsidP="00F85687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ອົງການກວດກາພາຍໃນ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ຊຶ່ງແມ່ນ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ອົງການດຽວກັນກັບອົງການຄຸ້ມຄອງວຽກງານອາກອນຊົມໃຊ້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ຕາມທີ່ໄດ້ກໍານົດໄວ້ໃນມາດຕາ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sz w:val="24"/>
          <w:szCs w:val="24"/>
        </w:rPr>
        <w:t>27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ຂອງກົດໝາຍສະບັບນີ້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CE0F6B0" w14:textId="5D9619A7" w:rsidR="008C49C7" w:rsidRPr="00007660" w:rsidRDefault="00F85687" w:rsidP="00F85687">
      <w:pPr>
        <w:pStyle w:val="ListParagraph"/>
        <w:numPr>
          <w:ilvl w:val="0"/>
          <w:numId w:val="35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ອົງການກວດກາພາຍນອກ ຊຶ່ງ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ແມ່ນ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ສະພາແຫ່ງຊາດ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ສະພາປະຊາຊົນຂັ້ນແຂວງ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ກາລັດ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ອົງການກວດສອບແຫ່ງລັດ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ສະຫະພັນນັກຮົບເກົ່າລາວ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ອົງການຈັດຕັ້ງສັງຄົມ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ສື່ມວນຊົນ ແລະ ພາກສ່ວນອື່ນທີ່ກ່ຽວຂ້ອງ.</w:t>
      </w:r>
    </w:p>
    <w:p w14:paraId="1D64850C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450DF4C" w14:textId="6FA3550D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0" w:name="_Toc1512746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E30F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33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E30F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ເນື້ອໃນການກວດກາ</w:t>
      </w:r>
      <w:bookmarkEnd w:id="60"/>
    </w:p>
    <w:p w14:paraId="1D933A75" w14:textId="6802B414" w:rsidR="008C49C7" w:rsidRPr="00007660" w:rsidRDefault="000E30F3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ການກວດກາວຽກງານອາກອນຊົມໃຊ້ ມີ ເນື້ອໃນຕົ້ນຕໍ ດັ່ງນີ້:</w:t>
      </w:r>
    </w:p>
    <w:p w14:paraId="343657CC" w14:textId="5A3684A8" w:rsidR="008C49C7" w:rsidRPr="00007660" w:rsidRDefault="008C49C7" w:rsidP="000E30F3">
      <w:pPr>
        <w:pStyle w:val="ListParagraph"/>
        <w:numPr>
          <w:ilvl w:val="0"/>
          <w:numId w:val="4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 ກົດໝາຍ ແລະ ນິຕິກໍາອື່ນ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D2F6EA" w14:textId="74203676" w:rsidR="008C49C7" w:rsidRPr="00007660" w:rsidRDefault="008C49C7" w:rsidP="000E30F3">
      <w:pPr>
        <w:pStyle w:val="ListParagraph"/>
        <w:numPr>
          <w:ilvl w:val="0"/>
          <w:numId w:val="4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ແລະ ການເຄື່ອນໄຫວ ຂອງອົງການຄຸ້ມຄອງວຽກງານອາກອນຊົມໃຊ້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6F57459F" w14:textId="27EBC58F" w:rsidR="008C49C7" w:rsidRPr="00007660" w:rsidRDefault="008C49C7" w:rsidP="000E30F3">
      <w:pPr>
        <w:pStyle w:val="ListParagraph"/>
        <w:numPr>
          <w:ilvl w:val="0"/>
          <w:numId w:val="4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ການນໍາໃຊ້ສິດ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ການປະຕິບັດໜ້າທີ່ ແລະ ການນໍາໃຊ້ມາດຕະການຕໍ່ຜູ້ລະເມີດ.</w:t>
      </w:r>
    </w:p>
    <w:p w14:paraId="0216E412" w14:textId="77777777" w:rsidR="008C49C7" w:rsidRPr="00007660" w:rsidRDefault="008C49C7" w:rsidP="000E30F3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3382B07" w14:textId="2073F07A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1" w:name="_Toc1512746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724B1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34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24B1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ການກວດກາທາງດ້ານວິຊາການ</w:t>
      </w:r>
      <w:bookmarkEnd w:id="61"/>
    </w:p>
    <w:p w14:paraId="5CD796FE" w14:textId="1ADD3F48" w:rsidR="008C49C7" w:rsidRPr="00007660" w:rsidRDefault="00724B1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ການກວດກາທາງດ້ານວິຊາການ ກ່ຽວກັບອາກອນຊົມໃຊ້ ມີ ດັ່ງນີ້:</w:t>
      </w:r>
    </w:p>
    <w:p w14:paraId="55C86AE2" w14:textId="71705AA9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ແຜນການການມອບພັນທະອາກອນຊົມໃຊ້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ຂອງຜູ້ເສຍອາກອນ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4B94D6D" w14:textId="190B616B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ການແຈ້ງເສຍອາກອນຊົມໃຊ້ ຂອງຜູ້ເສຍອາກອນ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3DC0299" w14:textId="02E4F291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ການກວດກາຫຼັງການແຈ້ງເສຍອາກອນຊົມໃຊ້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A5C83AB" w14:textId="60EAC16F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ການຂໍຫັກ ແລະ ສົ່ງຄືນ 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A341A08" w14:textId="57C0FABA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ວັດຖູປະກອນ ແລະ ເອກະສານ ກ່ຽວກັບການຄິດໄລ່ອາກອນຊົມໃຊ້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BD74F65" w14:textId="7C7E3BA5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ການໂອນລາຄາ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E0D88CA" w14:textId="0E0D802C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ບົດສະຫຼຸບລາຍງານການເງິນ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4845A8F0" w14:textId="340C9B5F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ກົນໄກຄຸ້ມຄອງຄວາມສ່ຽງຂອງຜູ້ເສຍອາກອນຊົມໃຊ້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336EED2F" w14:textId="5D5EC232" w:rsidR="008C49C7" w:rsidRPr="00007660" w:rsidRDefault="008C49C7" w:rsidP="00724B12">
      <w:pPr>
        <w:pStyle w:val="ListParagraph"/>
        <w:numPr>
          <w:ilvl w:val="0"/>
          <w:numId w:val="37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ເນື້ອໃນອື່ນທີ່ກ່ຽວຂ້ອງກັບວຽກງານອາກອນຊົມໃຊ້.</w:t>
      </w:r>
    </w:p>
    <w:p w14:paraId="5F8F4F7C" w14:textId="77777777" w:rsidR="001C24DE" w:rsidRPr="00007660" w:rsidRDefault="001C24DE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D4D62F4" w14:textId="5F89179E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2" w:name="_Toc1512746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724B1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35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724B1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ຮູບການການກວດກາ</w:t>
      </w:r>
      <w:bookmarkEnd w:id="62"/>
    </w:p>
    <w:p w14:paraId="1CDA3749" w14:textId="295BEB4E" w:rsidR="008C49C7" w:rsidRPr="00007660" w:rsidRDefault="00724B1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ການກວດກາວຽກງານອາກອນຊົມໃຊ້ ມີ ສາມ ຮູບການ ດັ່ງນີ້:</w:t>
      </w:r>
    </w:p>
    <w:p w14:paraId="7A879CBF" w14:textId="77777777" w:rsidR="008C49C7" w:rsidRPr="00007660" w:rsidRDefault="008C49C7" w:rsidP="000E2CD2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1.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ການກວດກາປົກກະຕິ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F953230" w14:textId="77777777" w:rsidR="008C49C7" w:rsidRPr="00007660" w:rsidRDefault="008C49C7" w:rsidP="000E2CD2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2.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 ໂດຍມີການເເຈ້ງໃຫ້ຮູ້ລ່ວງໜ້າ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B33D5E" w14:textId="77777777" w:rsidR="008C49C7" w:rsidRPr="00007660" w:rsidRDefault="008C49C7" w:rsidP="000E2CD2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3.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ການກວດການແບບກະທັນຫັນ.</w:t>
      </w:r>
    </w:p>
    <w:p w14:paraId="4C46287F" w14:textId="77777777" w:rsidR="008C49C7" w:rsidRPr="00007660" w:rsidRDefault="008C49C7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ການກວດກາປົກກະຕິ ແມ່ນ ການກວດກາທີ່ດໍາເນີນຕາມແຜນການ ຢ່າງເປັນປະຈໍາ ແລະ ມີກໍານົດເວລາແນ່ນອນ.</w:t>
      </w:r>
    </w:p>
    <w:p w14:paraId="3A8C78D0" w14:textId="4A09CA12" w:rsidR="008C49C7" w:rsidRPr="00007660" w:rsidRDefault="008C49C7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ການກວດກາໂດຍມີການແຈ</w:t>
      </w:r>
      <w:r w:rsidR="00E51EE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້ງໃຫ້ຮູ້ລ່ວງໜ້າ ແມ່ນ ການກວດກາ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ນອກແຜນ</w:t>
      </w:r>
      <w:r w:rsidR="000E2C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ເມື່ອເຫັນວ່າມີຄວາມຈໍາເປັນ ຊຶ່ງຕ້ອງໄດ້ແຈ້ງໃຫ້ຜູ້ຖືກກວດກາ ຮູ້ກ່ອນລ່ວງໜ້າ.</w:t>
      </w:r>
    </w:p>
    <w:p w14:paraId="3A0393E3" w14:textId="77777777" w:rsidR="008C49C7" w:rsidRPr="00007660" w:rsidRDefault="008C49C7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ການກວດກາແບບກະທັນຫັນ ແມ່ນ ການກວດກາໂດຍຮີບດ່ວນ ແລະ ນອກແຜນການ  ຊຶ່ງບໍ່ໄດ້ແຈ້ງໃຫ້ຜູ້ຖືກກວດກາຮູ້ລ່ວງໜ້າ.</w:t>
      </w:r>
    </w:p>
    <w:p w14:paraId="364D3A84" w14:textId="077DB046" w:rsidR="008C49C7" w:rsidRPr="000E2CD2" w:rsidRDefault="009B206A" w:rsidP="006306E5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 w:rsidRPr="00007660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Pr="000E2CD2">
        <w:rPr>
          <w:rFonts w:ascii="Phetsarath OT" w:hAnsi="Phetsarath OT" w:cs="Phetsarath OT"/>
          <w:sz w:val="24"/>
          <w:szCs w:val="24"/>
          <w:cs/>
          <w:lang w:bidi="lo-LA"/>
        </w:rPr>
        <w:t>ຕໍ່ເປົ້າໝາຍໃດໜຶ່</w:t>
      </w:r>
      <w:r w:rsidRPr="000E2C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ງ </w:t>
      </w:r>
      <w:r w:rsidRPr="000E2CD2">
        <w:rPr>
          <w:rFonts w:ascii="Phetsarath OT" w:hAnsi="Phetsarath OT" w:cs="Phetsarath OT"/>
          <w:sz w:val="24"/>
          <w:szCs w:val="24"/>
          <w:cs/>
          <w:lang w:bidi="lo-LA"/>
        </w:rPr>
        <w:t>ໃຫ້ດໍາເນີນຢູ່</w:t>
      </w:r>
      <w:r w:rsidRPr="000E2C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ຫ້ອງການຂະແໜງສ່ວຍສາອາກອນ ຫຼື </w:t>
      </w:r>
      <w:r w:rsidRPr="000E2CD2">
        <w:rPr>
          <w:rFonts w:ascii="Phetsarath OT" w:hAnsi="Phetsarath OT" w:cs="Phetsarath OT"/>
          <w:sz w:val="24"/>
          <w:szCs w:val="24"/>
          <w:cs/>
          <w:lang w:bidi="lo-LA"/>
        </w:rPr>
        <w:t>ສໍານັກງານ</w:t>
      </w:r>
      <w:r w:rsidRPr="000E2C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ສະ</w:t>
      </w:r>
      <w:r w:rsidR="00CE5D9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0E2CD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ຖານທີ່ດໍາເນີນທຸລະກິດ </w:t>
      </w:r>
      <w:r w:rsidRPr="000E2CD2">
        <w:rPr>
          <w:rFonts w:ascii="Phetsarath OT" w:hAnsi="Phetsarath OT" w:cs="Phetsarath OT"/>
          <w:sz w:val="24"/>
          <w:szCs w:val="24"/>
          <w:cs/>
          <w:lang w:bidi="lo-LA"/>
        </w:rPr>
        <w:t>ຂອງຫົວໜ່ວຍວິສາຫະກິດ.</w:t>
      </w:r>
    </w:p>
    <w:p w14:paraId="3840FCDC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03168ED" w14:textId="100013CB" w:rsidR="008C49C7" w:rsidRPr="00007660" w:rsidRDefault="008C49C7" w:rsidP="00B06AB0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63" w:name="_Toc15127467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VII</w:t>
      </w:r>
      <w:bookmarkEnd w:id="63"/>
    </w:p>
    <w:p w14:paraId="7293203D" w14:textId="73FF1DFB" w:rsidR="008C49C7" w:rsidRPr="00007660" w:rsidRDefault="008C49C7" w:rsidP="00B06AB0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64" w:name="_Toc15127468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ນະໂຍບາຍຕໍ່ຜູ້ທີ່ມີຜົນງານ ແລະ ມາດຕະການຕໍ່ຜູ້ລະເມີດ</w:t>
      </w:r>
      <w:bookmarkEnd w:id="64"/>
    </w:p>
    <w:p w14:paraId="1148C3B1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F8816C6" w14:textId="2FA9A142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5" w:name="_Toc15127469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lastRenderedPageBreak/>
        <w:t xml:space="preserve">ມາດຕາ </w:t>
      </w:r>
      <w:r w:rsidR="000E2C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36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E2C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ນະໂຍບາຍຕໍ່ຜູ້ມີຜົນງານ</w:t>
      </w:r>
      <w:bookmarkEnd w:id="65"/>
    </w:p>
    <w:p w14:paraId="12DE699F" w14:textId="7FAFA668" w:rsidR="008C49C7" w:rsidRPr="00007660" w:rsidRDefault="000E2CD2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ທີ່ມີຜົົນງານດີເດັ່ນໃນການປະຕິບັດກົດໝາຍສະບັບນີ້ ເປັນຕົ້ນ ການ</w:t>
      </w:r>
      <w:r w:rsidR="008C49C7" w:rsidRPr="000E2CD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ເປັນແບບຢ່າງໃນການມອບພັນທະອາກອນຊົມໃຊ້</w:t>
      </w:r>
      <w:r w:rsidR="008C49C7" w:rsidRPr="000E2CD2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ການປະກອບສ່ວນຢ່າງຕັ້ງໜ້າ</w:t>
      </w:r>
      <w:r w:rsidR="008C49C7" w:rsidRPr="000E2CD2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ເຂົ້າໃນການຈັດຕັ້ງປະຕິບັດ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ວຽກງານອາກອນຊົມໃຊ້ ຈະໄດ້ຮັບການຍ້ອງຍໍ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ອໍານວຍຄວາມສະດວກ ຫຼື ນະໂຍບາຍອື່ນ ຕາມລະບຽບການ.</w:t>
      </w:r>
    </w:p>
    <w:p w14:paraId="7986BB5F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40CF17B5" w14:textId="7A74F45D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6" w:name="_Toc15127470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0E2C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37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0E2CD2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ມາດຕະການຕໍ່ຜູ້ລະເມີດ</w:t>
      </w:r>
      <w:bookmarkEnd w:id="66"/>
    </w:p>
    <w:p w14:paraId="63CD5FAE" w14:textId="208825F1" w:rsidR="008C49C7" w:rsidRPr="00007660" w:rsidRDefault="000E2CD2" w:rsidP="00845BE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ທີ່ລະເມີດກົດໝາຍ ແລະ ລະບຽບການ ກ່ຽວກັບອາກອນຊົມໃຊ້ ຈະຖືກ ສຶກສາອົບຮົມ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ກ່າວເຕືອນ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ລົງວິໄນ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ໃຊ້ແທນຄ່າເສຍຫາຍທາງແພ່ງ ຫຼື ຖືກລົງໂທດທາງອາຍາ ຕາມແຕ່ລະກໍລະນີ ເບົາ ຫຼື ໜັກ.</w:t>
      </w:r>
    </w:p>
    <w:p w14:paraId="58DC89C0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1F9D680A" w14:textId="3A1E998E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67" w:name="_Toc15127471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887E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38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887E6C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="00E51EE8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>ມາດຕະການ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ປັບໃໝ</w:t>
      </w:r>
      <w:bookmarkEnd w:id="67"/>
    </w:p>
    <w:p w14:paraId="74AD0093" w14:textId="74450D6E" w:rsidR="008C49C7" w:rsidRPr="00007660" w:rsidRDefault="00887E6C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ຜູ້ມອບອາກອນ ທີ່ລະເມີດກົດໝາຍ ແລະ ລະບຽບການ ກ່ຽວກັບວຽກງານອາກອນຊົມໃຊ້ ຈະຖືກປັບ</w:t>
      </w:r>
      <w:r w:rsidR="00B06AB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40B8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B06AB0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ໃໝ ຕາມແຕ່ລະກໍລະນີ ດັ່ງນີ້:</w:t>
      </w:r>
    </w:p>
    <w:p w14:paraId="2BFC0968" w14:textId="00CE218E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1.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887E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887E6C">
        <w:rPr>
          <w:rFonts w:ascii="Phetsarath OT" w:eastAsia="Phetsarath OT" w:hAnsi="Phetsarath OT" w:cs="Phetsarath OT"/>
          <w:spacing w:val="-4"/>
          <w:sz w:val="24"/>
          <w:szCs w:val="24"/>
        </w:rPr>
        <w:t>100.000</w:t>
      </w:r>
      <w:r w:rsidRPr="00887E6C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ສໍາລັບການບໍ່ປະກອບເລກປະຈໍາຕົວຜູ້ເສຍອາກອນໃສ່ໃນການແຈ້ງມອບອາກອນຊົມໃຊ້</w:t>
      </w:r>
      <w:r w:rsidRPr="00887E6C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14:paraId="7F0193F3" w14:textId="77777777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2.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ປັບໃໝ </w:t>
      </w:r>
      <w:r w:rsidRPr="00007660">
        <w:rPr>
          <w:rFonts w:ascii="Phetsarath OT" w:eastAsia="Phetsarath OT" w:hAnsi="Phetsarath OT" w:cs="Phetsarath OT"/>
          <w:sz w:val="24"/>
          <w:szCs w:val="24"/>
        </w:rPr>
        <w:t>500.000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ກີບ ຕໍ່ຄັ້ງ ສໍາລັບການແຈ້ງເສຍອາກອນຊົມໃຊ້ຊັກຊ້າ ບໍ່ຖືກຕາມກໍານົດເວລາທີ່ກໍານົດໄວ້ໃນກົດໝາຍສະບັບນີ້</w:t>
      </w:r>
      <w:r w:rsidRPr="0000766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95C1D1" w14:textId="77777777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>3.</w:t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ປັບໃໝ 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1.000.000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ກີບ ຕໍ່ການເລັ່ງທວງໜຶ່ງຄັ້ງ ສໍາລັບການບໍ່ສະໜອງເອກະສານ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 ກ່ຽວກັບວຽກງານອາກອນຊົມໃຊ້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E396888" w14:textId="77777777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4.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ປັບໃໝ 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1.500.000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ກີບ ຕໍ່ຄັ້ງ ສໍາລັບການບໍ່ແຈ້ງເສຍອາກອນຊົມໃຊ້ ຕາມກໍານົດເວລາທີ່ກໍານົດໄວ້ໃນກົດໝາຍສະບັບນີ້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B6C221D" w14:textId="1957F1AB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5.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ປັບໃໝ 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3.000.000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ກີບ ຕໍ່ຄັ້ງ ສໍາລັບການບໍ່ແຈ້ງການປ່ຽນແປງຂໍ້ມູນ</w:t>
      </w:r>
      <w:r w:rsidR="00887E6C" w:rsidRPr="001C24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 ທີ່ຕັ້ງວິສາຫະກິດ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,</w:t>
      </w:r>
      <w:r w:rsidR="00887E6C" w:rsidRPr="001C24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ເລກໂທລະສັບ</w:t>
      </w:r>
      <w:r w:rsidR="00887E6C" w:rsidRPr="001C24D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ຂໍ້ມູນອື່ນ ໃສ່ໃນການແຈ້ງມອບອາກອນຊົມໃຊ້</w:t>
      </w:r>
      <w:r w:rsidRPr="001C24DE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;</w:t>
      </w:r>
    </w:p>
    <w:p w14:paraId="5E65A446" w14:textId="431B50C4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6.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87E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ຫ້າສິບ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(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50%)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ຂອງມູນຄ່າອາກອນຊົມໃຊ້ທີ່ແຈ້ງເສຍ ບໍ່ຖືກຕ້ອງຕາມຄວາມເປັນຈິງ ຫຼື ບໍ່ຄົບຖ້ວນ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C5C074A" w14:textId="45B69B30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7.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87E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ສູນຈຸດໜຶ່ງ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(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0,1%)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ຕໍ່ວັນ ຂອງຈຳນວນອາກອນຊົມໃຊ້ ທີ່ມອບຊັກຊ້າ ຕາມກໍານົດເວລາ ທີ່ກໍານົດໄວ້ໃນກົດໝາຍສະບັບນີ້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7190975E" w14:textId="77777777" w:rsidR="008C49C7" w:rsidRPr="00007660" w:rsidRDefault="008C49C7" w:rsidP="00887E6C">
      <w:p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8.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ສໍາລັບຈໍານວນອາກອນຊົມໃຊ້ ທີ່ຍັງຄ້າງມອບ ຈະຖືກປະຕິບັດມາດຕະການປັບໃໝ ດັ່ງນີ້: </w:t>
      </w:r>
    </w:p>
    <w:p w14:paraId="530BEA28" w14:textId="1EC450F7" w:rsidR="008C49C7" w:rsidRPr="00007660" w:rsidRDefault="008C49C7" w:rsidP="00887E6C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87E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ສາມສິບ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(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30%)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ຂອງຈຳນວນອາກອນຊົມໃຊ້ ທີ່ຕ້ອງມອບ ສຳລັບການເລັ່ງທວງຄັ້ງທີ ໜຶ່ງ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0B22E7DC" w14:textId="2635FA45" w:rsidR="008C49C7" w:rsidRPr="00007660" w:rsidRDefault="008C49C7" w:rsidP="00887E6C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lastRenderedPageBreak/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87E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ຫົກສິບ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(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60%)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ຂອງຈໍານວນອາກອນຊົມໃຊ້ ທີ່ຕ້ອງມອບ ສໍາລັບການເລັ່ງທວງຄັ້ງທີ ສອງ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14:paraId="5525A8E7" w14:textId="41C0E633" w:rsidR="008C49C7" w:rsidRPr="00007660" w:rsidRDefault="008C49C7" w:rsidP="00887E6C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>-</w:t>
      </w:r>
      <w:r w:rsidRPr="00007660">
        <w:rPr>
          <w:rFonts w:ascii="Phetsarath OT" w:eastAsia="Phetsarath OT" w:hAnsi="Phetsarath OT" w:cs="Phetsarath OT"/>
          <w:sz w:val="24"/>
          <w:szCs w:val="24"/>
          <w:lang w:bidi="lo-LA"/>
        </w:rPr>
        <w:tab/>
      </w:r>
      <w:r w:rsidR="00887E6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 ຮ້ອຍ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ສ່ວນຮ້ອຍ (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100%) 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ຂອງຈຳນວນອາກອນຊົມໃຊ້ ທີ່ຕ້ອງມອບ ສໍາລັບການເລັ່ງທວງຄັ້ງທີ ສາມ.</w:t>
      </w:r>
    </w:p>
    <w:p w14:paraId="20CD98C9" w14:textId="66F29E26" w:rsidR="008C49C7" w:rsidRPr="00107984" w:rsidRDefault="008C49C7" w:rsidP="00887E6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107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ໃນກໍລະນີຜູ້ມີອາກອນຊົມໃຊ້ຄ້າງມອບ ຫາກບໍ່ປະຕິບັດຕາມມາດຕະການດັ່ງກ່າວເທິງນີ້ ກໍຈະຖືກໂຈະການດໍາເນີນທຸລະກິດ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ຖອນທະບຽນວິສາຫະກິດ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ຖອນໃບອະນຸຍາດລົງທຶນ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107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ໃບອະນຸຍາດອື່ນ ຫຼື ຈະຖືກລົງ</w:t>
      </w:r>
      <w:r w:rsidRPr="00107984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ໂທດຕາມກົດໝາຍ ແລ້ວແຕ່ກໍລະນີ ເບົາ ຫຼື ໜັກ.</w:t>
      </w:r>
    </w:p>
    <w:p w14:paraId="0A6B1BF5" w14:textId="0C1D19C4" w:rsidR="008C49C7" w:rsidRPr="00007660" w:rsidRDefault="008C49C7" w:rsidP="00887E6C">
      <w:pPr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ກຳນົດເວລາຂອງການເລັ່ງທວງແຕ່ລ</w:t>
      </w:r>
      <w:r w:rsidR="0010798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ະຄັ້ງ ແມ່ນ ສິບຫ້າ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 ນັບແຕ່ວັນອອກໃບເລັ່ງທວງ ແລະ ສົ່ງໃຫ້ຜູ້ມອບອາກອນຊົມໃຊ້ທີ່ຍັງຄ້າງມອບອາກອນຊົມໃຊ້ ເປັນຕົ້ນໄປ.</w:t>
      </w:r>
    </w:p>
    <w:p w14:paraId="4599A753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2B4FE5C" w14:textId="6203AD33" w:rsidR="008C49C7" w:rsidRPr="00007660" w:rsidRDefault="008C49C7" w:rsidP="00B06AB0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68" w:name="_Toc15127472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 xml:space="preserve">ພາກທີ </w:t>
      </w:r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  <w:t>VIII</w:t>
      </w:r>
      <w:bookmarkEnd w:id="68"/>
    </w:p>
    <w:p w14:paraId="648ED5C7" w14:textId="2BCB885E" w:rsidR="008C49C7" w:rsidRPr="00007660" w:rsidRDefault="008C49C7" w:rsidP="00B06AB0">
      <w:pPr>
        <w:pStyle w:val="Heading1"/>
        <w:spacing w:before="0"/>
        <w:jc w:val="center"/>
        <w:rPr>
          <w:rFonts w:ascii="Phetsarath OT" w:eastAsia="Phetsarath OT" w:hAnsi="Phetsarath OT" w:cs="Phetsarath OT"/>
          <w:b/>
          <w:bCs/>
          <w:color w:val="auto"/>
          <w:sz w:val="28"/>
          <w:szCs w:val="28"/>
        </w:rPr>
      </w:pPr>
      <w:bookmarkStart w:id="69" w:name="_Toc15127473"/>
      <w:r w:rsidRPr="00007660">
        <w:rPr>
          <w:rFonts w:ascii="Phetsarath OT" w:eastAsia="Phetsarath OT" w:hAnsi="Phetsarath OT" w:cs="Phetsarath OT"/>
          <w:b/>
          <w:bCs/>
          <w:color w:val="auto"/>
          <w:sz w:val="28"/>
          <w:szCs w:val="28"/>
          <w:cs/>
          <w:lang w:bidi="lo-LA"/>
        </w:rPr>
        <w:t>ບົດບັນຍັດສຸດທ້າຍ</w:t>
      </w:r>
      <w:bookmarkEnd w:id="69"/>
    </w:p>
    <w:p w14:paraId="56AC22A3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24B99DE9" w14:textId="5C271E5E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70" w:name="_Toc15127474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10798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39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107984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ການປ່ຽນແປງອັດຕາອາກອນຊົມໃຊ້</w:t>
      </w:r>
      <w:bookmarkEnd w:id="70"/>
    </w:p>
    <w:p w14:paraId="7FEBAD30" w14:textId="2D5FBB5B" w:rsidR="008C49C7" w:rsidRPr="00007660" w:rsidRDefault="00107984" w:rsidP="0010798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ໃນກໍລະນີຈໍາເປັນ 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ຮີບດ່ວນ 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ທີ່ຕ້ອງ</w:t>
      </w:r>
      <w:r w:rsidR="000B67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ປ່ຽນແປງ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ອັດຕາອາກອນຊົມໃຊ້ ເພື່ອໃຫ້ສອດຄ່ອງກັບການຂະຫຍາຍຕົວທາງດ້ານເສດຖະກິດ-ສັງຄົມ ໃນແຕ່ລະໄລຍະ</w:t>
      </w:r>
      <w:r w:rsidR="000C506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ນັ້ນ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ລັດຖະບານ ມີ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ໜ້າທີ່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ແລ້ວ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ຄະນະປະຈໍາສະພາແຫ່ງຊາດ 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="000B67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ພິຈາລະນານໍາສະເໜີຕໍ່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ປະທານປະເທດ </w:t>
      </w:r>
      <w:r w:rsidR="000B674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ອອກລັດຖະບັນຍັດ</w:t>
      </w:r>
      <w:r w:rsidR="000B674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ປະກາດ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ໃຊ້ເປັນການຊົ່ວຄາວ</w:t>
      </w:r>
      <w:r w:rsidR="008C49C7"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ຫຼັງຈາກນັ້ນ ຄະນະປະຈໍາສະພາແຫ່ງຊາດ ຕ້ອງລາຍງານຕໍ່ກອງປະຊຸມສະພາແຫ່ງຊາດ </w:t>
      </w:r>
      <w:r w:rsidR="00A37D63" w:rsidRPr="0000766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ເທື່ອ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ຖັດໄປ.</w:t>
      </w:r>
    </w:p>
    <w:p w14:paraId="13E4A4D2" w14:textId="116EDB4B" w:rsidR="00A37D63" w:rsidRPr="00007660" w:rsidRDefault="00107984" w:rsidP="00107984">
      <w:pPr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7D63" w:rsidRPr="00007660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A37D63" w:rsidRPr="00007660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A37D63" w:rsidRPr="00007660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 ຫຼື ການຈັດຕັ້ງອື່ນ ບໍ່ມີສິດປ່ຽນແປງອັດຕາອາກອນ</w:t>
      </w:r>
      <w:r w:rsidR="00A37D63" w:rsidRPr="00007660">
        <w:rPr>
          <w:rFonts w:ascii="Phetsarath OT" w:hAnsi="Phetsarath OT" w:cs="Phetsarath OT" w:hint="cs"/>
          <w:sz w:val="24"/>
          <w:szCs w:val="24"/>
          <w:cs/>
          <w:lang w:bidi="lo-LA"/>
        </w:rPr>
        <w:t>ຊົມໃຊ້</w:t>
      </w:r>
      <w:r w:rsidR="00A37D63" w:rsidRPr="00007660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F5FF776" w14:textId="77777777" w:rsidR="008C49C7" w:rsidRPr="00007660" w:rsidRDefault="008C49C7" w:rsidP="00107984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6FA5286E" w14:textId="0085B83B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71" w:name="_Toc15127475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2E270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40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2E2703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ການຈັດຕັ້ງປະຕິບັດ</w:t>
      </w:r>
      <w:bookmarkEnd w:id="71"/>
    </w:p>
    <w:p w14:paraId="2E0CF780" w14:textId="54952EDC" w:rsidR="008C49C7" w:rsidRPr="00007660" w:rsidRDefault="002E2703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</w:t>
      </w:r>
      <w:r w:rsidR="00CA480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C49C7"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ບັບນີ້.</w:t>
      </w:r>
    </w:p>
    <w:p w14:paraId="427FC6F0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FFAC12" w14:textId="288F971F" w:rsidR="008C49C7" w:rsidRPr="00007660" w:rsidRDefault="008C49C7" w:rsidP="0039618F">
      <w:pPr>
        <w:pStyle w:val="Heading3"/>
        <w:spacing w:before="0" w:line="240" w:lineRule="auto"/>
        <w:rPr>
          <w:rFonts w:ascii="Phetsarath OT" w:eastAsia="Phetsarath OT" w:hAnsi="Phetsarath OT" w:cs="Phetsarath OT"/>
          <w:b/>
          <w:bCs/>
          <w:color w:val="auto"/>
          <w:lang w:bidi="lo-LA"/>
        </w:rPr>
      </w:pPr>
      <w:bookmarkStart w:id="72" w:name="_Toc15127476"/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ມາດຕາ </w:t>
      </w:r>
      <w:r w:rsidR="00CA480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lang w:bidi="lo-LA"/>
        </w:rPr>
        <w:t>41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 xml:space="preserve"> </w:t>
      </w:r>
      <w:r w:rsidR="00CA4809">
        <w:rPr>
          <w:rFonts w:ascii="Phetsarath OT" w:eastAsia="Phetsarath OT" w:hAnsi="Phetsarath OT" w:cs="Phetsarath OT" w:hint="cs"/>
          <w:b/>
          <w:bCs/>
          <w:color w:val="auto"/>
          <w:cs/>
          <w:lang w:bidi="lo-LA"/>
        </w:rPr>
        <w:t xml:space="preserve"> </w:t>
      </w:r>
      <w:r w:rsidRPr="00007660">
        <w:rPr>
          <w:rFonts w:ascii="Phetsarath OT" w:eastAsia="Phetsarath OT" w:hAnsi="Phetsarath OT" w:cs="Phetsarath OT"/>
          <w:b/>
          <w:bCs/>
          <w:color w:val="auto"/>
          <w:cs/>
          <w:lang w:bidi="lo-LA"/>
        </w:rPr>
        <w:t>ຜົນສັກສິດ</w:t>
      </w:r>
      <w:bookmarkEnd w:id="72"/>
    </w:p>
    <w:p w14:paraId="7D7901EE" w14:textId="6447F9E1" w:rsidR="008C49C7" w:rsidRPr="00007660" w:rsidRDefault="00CA4809" w:rsidP="00CE215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ກົດໝາຍສະບັບນີ້ ມີຜົນສັກສິດ 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ພາຍ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ຫຼັງ ປະທານປະເທດ ແຫ່ງ ສາທາລະນະລັດ ປະຊາທິປະໄຕ ປະຊາຊົນລາວ ອອກລັດຖະດໍາລັດປະກາດໃຊ້ </w:t>
      </w:r>
      <w:r w:rsidR="001C24DE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="00CE215D" w:rsidRPr="00007660">
        <w:rPr>
          <w:rFonts w:ascii="Phetsarath OT" w:hAnsi="Phetsarath OT" w:cs="Phetsarath OT"/>
          <w:sz w:val="24"/>
          <w:szCs w:val="24"/>
        </w:rPr>
        <w:t>1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ມັງກອນ </w:t>
      </w:r>
      <w:r w:rsidR="00CE215D" w:rsidRPr="00007660">
        <w:rPr>
          <w:rFonts w:ascii="Phetsarath OT" w:hAnsi="Phetsarath OT" w:cs="Phetsarath OT"/>
          <w:sz w:val="24"/>
          <w:szCs w:val="24"/>
        </w:rPr>
        <w:t xml:space="preserve">2020 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>ແລະ ໄດ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້ລົງຈົດໝາຍເຫດທາງລັດຖະການ ສິບຫ້າ</w:t>
      </w:r>
      <w:r w:rsidR="00CE215D" w:rsidRPr="00007660">
        <w:rPr>
          <w:rFonts w:ascii="Phetsarath OT" w:hAnsi="Phetsarath OT" w:cs="Phetsarath OT"/>
          <w:sz w:val="24"/>
          <w:szCs w:val="24"/>
          <w:cs/>
          <w:lang w:bidi="lo-LA"/>
        </w:rPr>
        <w:t>ວັນ.</w:t>
      </w:r>
    </w:p>
    <w:p w14:paraId="264C0E09" w14:textId="3A58C789" w:rsidR="008C49C7" w:rsidRPr="00007660" w:rsidRDefault="008C49C7" w:rsidP="00D8019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ຂໍ້ກໍານົດ</w:t>
      </w:r>
      <w:r w:rsidRPr="0000766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CA480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</w:t>
      </w:r>
      <w:r w:rsidRPr="0000766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ສະບັບນີ້ ລ້ວນແຕ່ຖືກຍົກເລີກ.</w:t>
      </w:r>
    </w:p>
    <w:p w14:paraId="4EC32B70" w14:textId="77777777" w:rsidR="008C49C7" w:rsidRPr="00007660" w:rsidRDefault="008C49C7" w:rsidP="000F41C8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14:paraId="3A02E1AE" w14:textId="2E3A03E2" w:rsidR="00AD43FB" w:rsidRPr="00007660" w:rsidRDefault="008C49C7" w:rsidP="0039618F">
      <w:pPr>
        <w:spacing w:after="0" w:line="240" w:lineRule="auto"/>
        <w:jc w:val="right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Pr="00007660">
        <w:rPr>
          <w:rFonts w:ascii="Phetsarath OT" w:eastAsia="Phetsarath OT" w:hAnsi="Phetsarath OT" w:cs="Phetsarath OT"/>
          <w:sz w:val="24"/>
          <w:szCs w:val="24"/>
        </w:rPr>
        <w:tab/>
      </w:r>
      <w:r w:rsidR="001C24DE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  </w:t>
      </w:r>
      <w:r w:rsidRPr="0000766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AD43FB" w:rsidRPr="00007660" w:rsidSect="00A5278D">
      <w:footerReference w:type="default" r:id="rId10"/>
      <w:pgSz w:w="12240" w:h="15840"/>
      <w:pgMar w:top="1134" w:right="1134" w:bottom="426" w:left="1701" w:header="720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31E48" w14:textId="77777777" w:rsidR="00CF51D3" w:rsidRDefault="00CF51D3" w:rsidP="007128E2">
      <w:pPr>
        <w:spacing w:after="0" w:line="240" w:lineRule="auto"/>
      </w:pPr>
      <w:r>
        <w:separator/>
      </w:r>
    </w:p>
  </w:endnote>
  <w:endnote w:type="continuationSeparator" w:id="0">
    <w:p w14:paraId="74D95D49" w14:textId="77777777" w:rsidR="00CF51D3" w:rsidRDefault="00CF51D3" w:rsidP="0071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0033295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sz w:val="24"/>
        <w:szCs w:val="24"/>
      </w:rPr>
    </w:sdtEndPr>
    <w:sdtContent>
      <w:p w14:paraId="1564A172" w14:textId="50D9D78E" w:rsidR="001D3826" w:rsidRPr="00FC5843" w:rsidRDefault="001D3826" w:rsidP="007128E2">
        <w:pPr>
          <w:pStyle w:val="Footer"/>
          <w:rPr>
            <w:rFonts w:ascii="Phetsarath OT" w:hAnsi="Phetsarath OT" w:cs="Phetsarath OT"/>
            <w:sz w:val="24"/>
            <w:szCs w:val="24"/>
          </w:rPr>
        </w:pPr>
        <w:r w:rsidRPr="00FC5843">
          <w:rPr>
            <w:rFonts w:ascii="Phetsarath OT" w:hAnsi="Phetsarath OT" w:cs="Phetsarath OT"/>
            <w:sz w:val="24"/>
            <w:szCs w:val="24"/>
            <w:cs/>
            <w:lang w:bidi="lo-LA"/>
          </w:rPr>
          <w:tab/>
        </w:r>
        <w:r w:rsidRPr="00FC5843">
          <w:rPr>
            <w:rFonts w:ascii="Phetsarath OT" w:hAnsi="Phetsarath OT" w:cs="Phetsarath OT"/>
            <w:sz w:val="24"/>
            <w:szCs w:val="24"/>
          </w:rPr>
          <w:fldChar w:fldCharType="begin"/>
        </w:r>
        <w:r w:rsidRPr="00FC5843">
          <w:rPr>
            <w:rFonts w:ascii="Phetsarath OT" w:hAnsi="Phetsarath OT" w:cs="Phetsarath OT"/>
            <w:sz w:val="24"/>
            <w:szCs w:val="24"/>
          </w:rPr>
          <w:instrText xml:space="preserve"> PAGE   \* MERGEFORMAT </w:instrText>
        </w:r>
        <w:r w:rsidRPr="00FC5843">
          <w:rPr>
            <w:rFonts w:ascii="Phetsarath OT" w:hAnsi="Phetsarath OT" w:cs="Phetsarath OT"/>
            <w:sz w:val="24"/>
            <w:szCs w:val="24"/>
          </w:rPr>
          <w:fldChar w:fldCharType="separate"/>
        </w:r>
        <w:r w:rsidR="000E07E5">
          <w:rPr>
            <w:rFonts w:ascii="Phetsarath OT" w:hAnsi="Phetsarath OT" w:cs="Phetsarath OT"/>
            <w:noProof/>
            <w:sz w:val="24"/>
            <w:szCs w:val="24"/>
          </w:rPr>
          <w:t>18</w:t>
        </w:r>
        <w:r w:rsidRPr="00FC5843">
          <w:rPr>
            <w:rFonts w:ascii="Phetsarath OT" w:hAnsi="Phetsarath OT" w:cs="Phetsarath OT"/>
            <w:noProof/>
            <w:sz w:val="24"/>
            <w:szCs w:val="24"/>
          </w:rPr>
          <w:fldChar w:fldCharType="end"/>
        </w:r>
      </w:p>
    </w:sdtContent>
  </w:sdt>
  <w:p w14:paraId="1ED08666" w14:textId="77777777" w:rsidR="001D3826" w:rsidRPr="00FC5843" w:rsidRDefault="001D3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4AC06" w14:textId="77777777" w:rsidR="00CF51D3" w:rsidRDefault="00CF51D3" w:rsidP="007128E2">
      <w:pPr>
        <w:spacing w:after="0" w:line="240" w:lineRule="auto"/>
      </w:pPr>
      <w:r>
        <w:separator/>
      </w:r>
    </w:p>
  </w:footnote>
  <w:footnote w:type="continuationSeparator" w:id="0">
    <w:p w14:paraId="1E0F3E65" w14:textId="77777777" w:rsidR="00CF51D3" w:rsidRDefault="00CF51D3" w:rsidP="00712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01070"/>
    <w:multiLevelType w:val="hybridMultilevel"/>
    <w:tmpl w:val="7570D5DA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47BDC"/>
    <w:multiLevelType w:val="hybridMultilevel"/>
    <w:tmpl w:val="12021E84"/>
    <w:lvl w:ilvl="0" w:tplc="A4C45B34">
      <w:start w:val="1"/>
      <w:numFmt w:val="decimal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8D34623"/>
    <w:multiLevelType w:val="hybridMultilevel"/>
    <w:tmpl w:val="C0089F06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237A1"/>
    <w:multiLevelType w:val="hybridMultilevel"/>
    <w:tmpl w:val="B750E7EA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E7BAB"/>
    <w:multiLevelType w:val="hybridMultilevel"/>
    <w:tmpl w:val="5DF4C430"/>
    <w:lvl w:ilvl="0" w:tplc="D826C83A">
      <w:start w:val="1"/>
      <w:numFmt w:val="decimal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10C04B30"/>
    <w:multiLevelType w:val="hybridMultilevel"/>
    <w:tmpl w:val="66B25808"/>
    <w:lvl w:ilvl="0" w:tplc="5936CEEE">
      <w:start w:val="1"/>
      <w:numFmt w:val="decimal"/>
      <w:lvlText w:val="%1."/>
      <w:lvlJc w:val="left"/>
      <w:pPr>
        <w:ind w:left="29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 w15:restartNumberingAfterBreak="0">
    <w:nsid w:val="116F1050"/>
    <w:multiLevelType w:val="hybridMultilevel"/>
    <w:tmpl w:val="0CDC9126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04558"/>
    <w:multiLevelType w:val="hybridMultilevel"/>
    <w:tmpl w:val="D03AF180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4594"/>
    <w:multiLevelType w:val="hybridMultilevel"/>
    <w:tmpl w:val="14BA986C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F1562"/>
    <w:multiLevelType w:val="hybridMultilevel"/>
    <w:tmpl w:val="02444216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86DC1"/>
    <w:multiLevelType w:val="hybridMultilevel"/>
    <w:tmpl w:val="4844E772"/>
    <w:lvl w:ilvl="0" w:tplc="A4C45B34">
      <w:start w:val="1"/>
      <w:numFmt w:val="decimal"/>
      <w:lvlText w:val="%1.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 w15:restartNumberingAfterBreak="0">
    <w:nsid w:val="19F159A9"/>
    <w:multiLevelType w:val="hybridMultilevel"/>
    <w:tmpl w:val="98D6DA52"/>
    <w:lvl w:ilvl="0" w:tplc="8168DD5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 w15:restartNumberingAfterBreak="0">
    <w:nsid w:val="1B5375D8"/>
    <w:multiLevelType w:val="hybridMultilevel"/>
    <w:tmpl w:val="FD7413EC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17C15"/>
    <w:multiLevelType w:val="hybridMultilevel"/>
    <w:tmpl w:val="A9CEBD88"/>
    <w:lvl w:ilvl="0" w:tplc="8D104478">
      <w:start w:val="1"/>
      <w:numFmt w:val="decimal"/>
      <w:lvlText w:val="%1."/>
      <w:lvlJc w:val="left"/>
      <w:pPr>
        <w:ind w:left="2138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2AC4ACD"/>
    <w:multiLevelType w:val="hybridMultilevel"/>
    <w:tmpl w:val="B0C856B6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F5389"/>
    <w:multiLevelType w:val="hybridMultilevel"/>
    <w:tmpl w:val="DCCE7AD0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E5198"/>
    <w:multiLevelType w:val="hybridMultilevel"/>
    <w:tmpl w:val="96023F02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67CBC"/>
    <w:multiLevelType w:val="hybridMultilevel"/>
    <w:tmpl w:val="6D1889DC"/>
    <w:lvl w:ilvl="0" w:tplc="9092DE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8" w15:restartNumberingAfterBreak="0">
    <w:nsid w:val="29E74E31"/>
    <w:multiLevelType w:val="hybridMultilevel"/>
    <w:tmpl w:val="E904C9D2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D4455"/>
    <w:multiLevelType w:val="hybridMultilevel"/>
    <w:tmpl w:val="58EE326A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A2C78"/>
    <w:multiLevelType w:val="hybridMultilevel"/>
    <w:tmpl w:val="6E88BB70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1319"/>
    <w:multiLevelType w:val="hybridMultilevel"/>
    <w:tmpl w:val="AEEE84A0"/>
    <w:lvl w:ilvl="0" w:tplc="AB1CE982">
      <w:start w:val="1"/>
      <w:numFmt w:val="decimal"/>
      <w:lvlText w:val="%1."/>
      <w:lvlJc w:val="left"/>
      <w:pPr>
        <w:ind w:left="1713" w:hanging="72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F90974"/>
    <w:multiLevelType w:val="hybridMultilevel"/>
    <w:tmpl w:val="93CA2E00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390ACD"/>
    <w:multiLevelType w:val="hybridMultilevel"/>
    <w:tmpl w:val="69762CC6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102DD1"/>
    <w:multiLevelType w:val="hybridMultilevel"/>
    <w:tmpl w:val="AD228216"/>
    <w:lvl w:ilvl="0" w:tplc="98A45888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BA4770"/>
    <w:multiLevelType w:val="hybridMultilevel"/>
    <w:tmpl w:val="EFA8C038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E2FDA"/>
    <w:multiLevelType w:val="hybridMultilevel"/>
    <w:tmpl w:val="1460F7B6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C101E6"/>
    <w:multiLevelType w:val="hybridMultilevel"/>
    <w:tmpl w:val="0CAA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236E51"/>
    <w:multiLevelType w:val="hybridMultilevel"/>
    <w:tmpl w:val="1BDAC75C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D63DA5"/>
    <w:multiLevelType w:val="hybridMultilevel"/>
    <w:tmpl w:val="6D2217FA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C5E77"/>
    <w:multiLevelType w:val="hybridMultilevel"/>
    <w:tmpl w:val="7F740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36283"/>
    <w:multiLevelType w:val="hybridMultilevel"/>
    <w:tmpl w:val="38821DFE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E908B5"/>
    <w:multiLevelType w:val="hybridMultilevel"/>
    <w:tmpl w:val="824C461A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F3561"/>
    <w:multiLevelType w:val="hybridMultilevel"/>
    <w:tmpl w:val="143CC14A"/>
    <w:lvl w:ilvl="0" w:tplc="AB1CE982">
      <w:start w:val="1"/>
      <w:numFmt w:val="decimal"/>
      <w:lvlText w:val="%1."/>
      <w:lvlJc w:val="left"/>
      <w:pPr>
        <w:ind w:left="1713" w:hanging="72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607951EC"/>
    <w:multiLevelType w:val="hybridMultilevel"/>
    <w:tmpl w:val="2836EE5C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5B3B02"/>
    <w:multiLevelType w:val="hybridMultilevel"/>
    <w:tmpl w:val="39A6ECDC"/>
    <w:lvl w:ilvl="0" w:tplc="A4C45B34">
      <w:start w:val="1"/>
      <w:numFmt w:val="decimal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6" w15:restartNumberingAfterBreak="0">
    <w:nsid w:val="73E8573D"/>
    <w:multiLevelType w:val="hybridMultilevel"/>
    <w:tmpl w:val="E8EC4CAA"/>
    <w:lvl w:ilvl="0" w:tplc="A4C45B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B319D"/>
    <w:multiLevelType w:val="hybridMultilevel"/>
    <w:tmpl w:val="DB6C682C"/>
    <w:lvl w:ilvl="0" w:tplc="E8188E92">
      <w:start w:val="1"/>
      <w:numFmt w:val="decimal"/>
      <w:lvlText w:val="%1."/>
      <w:lvlJc w:val="left"/>
      <w:pPr>
        <w:ind w:left="1713" w:hanging="720"/>
      </w:pPr>
      <w:rPr>
        <w:rFonts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8" w15:restartNumberingAfterBreak="0">
    <w:nsid w:val="7D212683"/>
    <w:multiLevelType w:val="hybridMultilevel"/>
    <w:tmpl w:val="EB34AC48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252D3"/>
    <w:multiLevelType w:val="hybridMultilevel"/>
    <w:tmpl w:val="85128A6A"/>
    <w:lvl w:ilvl="0" w:tplc="D826C83A">
      <w:start w:val="1"/>
      <w:numFmt w:val="decimal"/>
      <w:lvlText w:val="%1.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0" w15:restartNumberingAfterBreak="0">
    <w:nsid w:val="7F8271B9"/>
    <w:multiLevelType w:val="hybridMultilevel"/>
    <w:tmpl w:val="32DA5E12"/>
    <w:lvl w:ilvl="0" w:tplc="D826C8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B5142"/>
    <w:multiLevelType w:val="hybridMultilevel"/>
    <w:tmpl w:val="F96E84EC"/>
    <w:lvl w:ilvl="0" w:tplc="D826C83A">
      <w:start w:val="1"/>
      <w:numFmt w:val="decimal"/>
      <w:lvlText w:val="%1."/>
      <w:lvlJc w:val="left"/>
      <w:pPr>
        <w:ind w:left="1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30"/>
  </w:num>
  <w:num w:numId="2">
    <w:abstractNumId w:val="13"/>
  </w:num>
  <w:num w:numId="3">
    <w:abstractNumId w:val="5"/>
  </w:num>
  <w:num w:numId="4">
    <w:abstractNumId w:val="31"/>
  </w:num>
  <w:num w:numId="5">
    <w:abstractNumId w:val="29"/>
  </w:num>
  <w:num w:numId="6">
    <w:abstractNumId w:val="10"/>
  </w:num>
  <w:num w:numId="7">
    <w:abstractNumId w:val="1"/>
  </w:num>
  <w:num w:numId="8">
    <w:abstractNumId w:val="25"/>
  </w:num>
  <w:num w:numId="9">
    <w:abstractNumId w:val="26"/>
  </w:num>
  <w:num w:numId="10">
    <w:abstractNumId w:val="35"/>
  </w:num>
  <w:num w:numId="11">
    <w:abstractNumId w:val="18"/>
  </w:num>
  <w:num w:numId="12">
    <w:abstractNumId w:val="16"/>
  </w:num>
  <w:num w:numId="13">
    <w:abstractNumId w:val="15"/>
  </w:num>
  <w:num w:numId="14">
    <w:abstractNumId w:val="12"/>
  </w:num>
  <w:num w:numId="15">
    <w:abstractNumId w:val="34"/>
  </w:num>
  <w:num w:numId="16">
    <w:abstractNumId w:val="22"/>
  </w:num>
  <w:num w:numId="17">
    <w:abstractNumId w:val="28"/>
  </w:num>
  <w:num w:numId="18">
    <w:abstractNumId w:val="36"/>
  </w:num>
  <w:num w:numId="19">
    <w:abstractNumId w:val="7"/>
  </w:num>
  <w:num w:numId="20">
    <w:abstractNumId w:val="0"/>
  </w:num>
  <w:num w:numId="21">
    <w:abstractNumId w:val="33"/>
  </w:num>
  <w:num w:numId="22">
    <w:abstractNumId w:val="21"/>
  </w:num>
  <w:num w:numId="23">
    <w:abstractNumId w:val="9"/>
  </w:num>
  <w:num w:numId="24">
    <w:abstractNumId w:val="14"/>
  </w:num>
  <w:num w:numId="25">
    <w:abstractNumId w:val="20"/>
  </w:num>
  <w:num w:numId="26">
    <w:abstractNumId w:val="40"/>
  </w:num>
  <w:num w:numId="27">
    <w:abstractNumId w:val="41"/>
  </w:num>
  <w:num w:numId="28">
    <w:abstractNumId w:val="19"/>
  </w:num>
  <w:num w:numId="29">
    <w:abstractNumId w:val="4"/>
  </w:num>
  <w:num w:numId="30">
    <w:abstractNumId w:val="2"/>
  </w:num>
  <w:num w:numId="31">
    <w:abstractNumId w:val="6"/>
  </w:num>
  <w:num w:numId="32">
    <w:abstractNumId w:val="3"/>
  </w:num>
  <w:num w:numId="33">
    <w:abstractNumId w:val="38"/>
  </w:num>
  <w:num w:numId="34">
    <w:abstractNumId w:val="32"/>
  </w:num>
  <w:num w:numId="35">
    <w:abstractNumId w:val="23"/>
  </w:num>
  <w:num w:numId="36">
    <w:abstractNumId w:val="8"/>
  </w:num>
  <w:num w:numId="37">
    <w:abstractNumId w:val="39"/>
  </w:num>
  <w:num w:numId="38">
    <w:abstractNumId w:val="24"/>
  </w:num>
  <w:num w:numId="39">
    <w:abstractNumId w:val="11"/>
  </w:num>
  <w:num w:numId="40">
    <w:abstractNumId w:val="27"/>
  </w:num>
  <w:num w:numId="41">
    <w:abstractNumId w:val="37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7"/>
    <w:rsid w:val="00007660"/>
    <w:rsid w:val="000110B4"/>
    <w:rsid w:val="000258C3"/>
    <w:rsid w:val="00026D3A"/>
    <w:rsid w:val="00027B47"/>
    <w:rsid w:val="00027D9B"/>
    <w:rsid w:val="0003048D"/>
    <w:rsid w:val="00037EF1"/>
    <w:rsid w:val="0004155B"/>
    <w:rsid w:val="00042B6A"/>
    <w:rsid w:val="000462B3"/>
    <w:rsid w:val="000501BC"/>
    <w:rsid w:val="00060432"/>
    <w:rsid w:val="00063338"/>
    <w:rsid w:val="00077968"/>
    <w:rsid w:val="00085AAE"/>
    <w:rsid w:val="0009102B"/>
    <w:rsid w:val="000925C6"/>
    <w:rsid w:val="00092D0B"/>
    <w:rsid w:val="000A051A"/>
    <w:rsid w:val="000A2695"/>
    <w:rsid w:val="000A5F9B"/>
    <w:rsid w:val="000A7E59"/>
    <w:rsid w:val="000B6741"/>
    <w:rsid w:val="000C506A"/>
    <w:rsid w:val="000E07E5"/>
    <w:rsid w:val="000E2CD2"/>
    <w:rsid w:val="000E30F3"/>
    <w:rsid w:val="000E679D"/>
    <w:rsid w:val="000E72CE"/>
    <w:rsid w:val="000F22FB"/>
    <w:rsid w:val="000F41C8"/>
    <w:rsid w:val="000F6016"/>
    <w:rsid w:val="00107790"/>
    <w:rsid w:val="00107984"/>
    <w:rsid w:val="00113266"/>
    <w:rsid w:val="001248DE"/>
    <w:rsid w:val="00134C87"/>
    <w:rsid w:val="00145712"/>
    <w:rsid w:val="00170DF2"/>
    <w:rsid w:val="00171175"/>
    <w:rsid w:val="001732D3"/>
    <w:rsid w:val="00182C3D"/>
    <w:rsid w:val="001877F5"/>
    <w:rsid w:val="001936D2"/>
    <w:rsid w:val="001A1272"/>
    <w:rsid w:val="001A17AF"/>
    <w:rsid w:val="001A6F8F"/>
    <w:rsid w:val="001B0051"/>
    <w:rsid w:val="001B08A3"/>
    <w:rsid w:val="001B5C79"/>
    <w:rsid w:val="001C24DE"/>
    <w:rsid w:val="001C4E3C"/>
    <w:rsid w:val="001C6D76"/>
    <w:rsid w:val="001D107E"/>
    <w:rsid w:val="001D3826"/>
    <w:rsid w:val="001E0434"/>
    <w:rsid w:val="001E161C"/>
    <w:rsid w:val="001E1F4D"/>
    <w:rsid w:val="001E4F2A"/>
    <w:rsid w:val="001E64B6"/>
    <w:rsid w:val="001F7C79"/>
    <w:rsid w:val="00201D0C"/>
    <w:rsid w:val="002039EC"/>
    <w:rsid w:val="00207892"/>
    <w:rsid w:val="002152F2"/>
    <w:rsid w:val="002162A0"/>
    <w:rsid w:val="00226F3D"/>
    <w:rsid w:val="00241757"/>
    <w:rsid w:val="002421C9"/>
    <w:rsid w:val="00262A87"/>
    <w:rsid w:val="0029409F"/>
    <w:rsid w:val="002A10BE"/>
    <w:rsid w:val="002A7DC3"/>
    <w:rsid w:val="002B02A7"/>
    <w:rsid w:val="002B0D2D"/>
    <w:rsid w:val="002B0E67"/>
    <w:rsid w:val="002B22A4"/>
    <w:rsid w:val="002B22ED"/>
    <w:rsid w:val="002C072D"/>
    <w:rsid w:val="002C2FC7"/>
    <w:rsid w:val="002D144A"/>
    <w:rsid w:val="002D6970"/>
    <w:rsid w:val="002D6C99"/>
    <w:rsid w:val="002E19CE"/>
    <w:rsid w:val="002E2703"/>
    <w:rsid w:val="002E27EA"/>
    <w:rsid w:val="002E3F38"/>
    <w:rsid w:val="002E5252"/>
    <w:rsid w:val="002E6459"/>
    <w:rsid w:val="002E6E67"/>
    <w:rsid w:val="002E74D6"/>
    <w:rsid w:val="002E7D93"/>
    <w:rsid w:val="002F329F"/>
    <w:rsid w:val="00303A60"/>
    <w:rsid w:val="00311770"/>
    <w:rsid w:val="003123B5"/>
    <w:rsid w:val="00313474"/>
    <w:rsid w:val="00345852"/>
    <w:rsid w:val="00346290"/>
    <w:rsid w:val="00346F78"/>
    <w:rsid w:val="0035024E"/>
    <w:rsid w:val="00352BB6"/>
    <w:rsid w:val="00357C10"/>
    <w:rsid w:val="00362D44"/>
    <w:rsid w:val="00365540"/>
    <w:rsid w:val="00372AB0"/>
    <w:rsid w:val="00373007"/>
    <w:rsid w:val="00374374"/>
    <w:rsid w:val="00375467"/>
    <w:rsid w:val="00376099"/>
    <w:rsid w:val="0037682C"/>
    <w:rsid w:val="00381CAB"/>
    <w:rsid w:val="00382D6E"/>
    <w:rsid w:val="0039618F"/>
    <w:rsid w:val="00396726"/>
    <w:rsid w:val="00396DED"/>
    <w:rsid w:val="003A7C19"/>
    <w:rsid w:val="003A7D17"/>
    <w:rsid w:val="003C7621"/>
    <w:rsid w:val="003D64D2"/>
    <w:rsid w:val="003D739D"/>
    <w:rsid w:val="003D7B4E"/>
    <w:rsid w:val="003F5F4E"/>
    <w:rsid w:val="00417BF5"/>
    <w:rsid w:val="004200E1"/>
    <w:rsid w:val="004213EA"/>
    <w:rsid w:val="00424AD9"/>
    <w:rsid w:val="00425E46"/>
    <w:rsid w:val="00431D92"/>
    <w:rsid w:val="00433AE2"/>
    <w:rsid w:val="00435AE2"/>
    <w:rsid w:val="00441547"/>
    <w:rsid w:val="00446923"/>
    <w:rsid w:val="004540C9"/>
    <w:rsid w:val="004542F4"/>
    <w:rsid w:val="00463D7B"/>
    <w:rsid w:val="00475BC9"/>
    <w:rsid w:val="00482F32"/>
    <w:rsid w:val="004B00ED"/>
    <w:rsid w:val="004B3070"/>
    <w:rsid w:val="004B6CDF"/>
    <w:rsid w:val="004C01D4"/>
    <w:rsid w:val="004C3FD9"/>
    <w:rsid w:val="004D74A6"/>
    <w:rsid w:val="004E4E21"/>
    <w:rsid w:val="004E685F"/>
    <w:rsid w:val="004F1733"/>
    <w:rsid w:val="004F4C2D"/>
    <w:rsid w:val="004F4EF5"/>
    <w:rsid w:val="004F7295"/>
    <w:rsid w:val="00500CB9"/>
    <w:rsid w:val="00511162"/>
    <w:rsid w:val="00514163"/>
    <w:rsid w:val="005217E3"/>
    <w:rsid w:val="00522148"/>
    <w:rsid w:val="0052496E"/>
    <w:rsid w:val="00526DA9"/>
    <w:rsid w:val="005279B3"/>
    <w:rsid w:val="00534665"/>
    <w:rsid w:val="0054186A"/>
    <w:rsid w:val="0054266B"/>
    <w:rsid w:val="00542B4F"/>
    <w:rsid w:val="0054402D"/>
    <w:rsid w:val="00570634"/>
    <w:rsid w:val="00570D3F"/>
    <w:rsid w:val="005736C2"/>
    <w:rsid w:val="00575B42"/>
    <w:rsid w:val="00577F8A"/>
    <w:rsid w:val="00580DEE"/>
    <w:rsid w:val="00581A72"/>
    <w:rsid w:val="00586A18"/>
    <w:rsid w:val="0059435D"/>
    <w:rsid w:val="0059770B"/>
    <w:rsid w:val="005B744D"/>
    <w:rsid w:val="005C45E2"/>
    <w:rsid w:val="005C5419"/>
    <w:rsid w:val="005C54C7"/>
    <w:rsid w:val="005D5A8F"/>
    <w:rsid w:val="005D6389"/>
    <w:rsid w:val="005E0746"/>
    <w:rsid w:val="005F0613"/>
    <w:rsid w:val="006041CD"/>
    <w:rsid w:val="006058AA"/>
    <w:rsid w:val="00615614"/>
    <w:rsid w:val="006165B4"/>
    <w:rsid w:val="00620792"/>
    <w:rsid w:val="00624F75"/>
    <w:rsid w:val="006257C3"/>
    <w:rsid w:val="006306E5"/>
    <w:rsid w:val="0064117F"/>
    <w:rsid w:val="00665CD1"/>
    <w:rsid w:val="00667871"/>
    <w:rsid w:val="00694B89"/>
    <w:rsid w:val="006A1B2B"/>
    <w:rsid w:val="006A31F2"/>
    <w:rsid w:val="006A7390"/>
    <w:rsid w:val="006B33FF"/>
    <w:rsid w:val="006B7512"/>
    <w:rsid w:val="006C00AD"/>
    <w:rsid w:val="006C1C5F"/>
    <w:rsid w:val="006C6582"/>
    <w:rsid w:val="006D1594"/>
    <w:rsid w:val="006E0A71"/>
    <w:rsid w:val="006E44C8"/>
    <w:rsid w:val="006F44C1"/>
    <w:rsid w:val="006F6697"/>
    <w:rsid w:val="00700F3F"/>
    <w:rsid w:val="00712163"/>
    <w:rsid w:val="007128E2"/>
    <w:rsid w:val="007135D6"/>
    <w:rsid w:val="00724B12"/>
    <w:rsid w:val="00731E14"/>
    <w:rsid w:val="0073431A"/>
    <w:rsid w:val="00742BC2"/>
    <w:rsid w:val="00743940"/>
    <w:rsid w:val="00743C1F"/>
    <w:rsid w:val="00764613"/>
    <w:rsid w:val="00765240"/>
    <w:rsid w:val="00767769"/>
    <w:rsid w:val="00774568"/>
    <w:rsid w:val="00776C4B"/>
    <w:rsid w:val="007831CD"/>
    <w:rsid w:val="007848C7"/>
    <w:rsid w:val="00784F91"/>
    <w:rsid w:val="007940B8"/>
    <w:rsid w:val="00797482"/>
    <w:rsid w:val="007A17BD"/>
    <w:rsid w:val="007A3580"/>
    <w:rsid w:val="007A37B6"/>
    <w:rsid w:val="007A443A"/>
    <w:rsid w:val="007A468B"/>
    <w:rsid w:val="007A627D"/>
    <w:rsid w:val="007B4A47"/>
    <w:rsid w:val="007B5FD7"/>
    <w:rsid w:val="007B6B64"/>
    <w:rsid w:val="007C4F5B"/>
    <w:rsid w:val="007C6F6A"/>
    <w:rsid w:val="007D2FD4"/>
    <w:rsid w:val="007D7EB4"/>
    <w:rsid w:val="007E2152"/>
    <w:rsid w:val="007E24AB"/>
    <w:rsid w:val="007F0318"/>
    <w:rsid w:val="007F0C03"/>
    <w:rsid w:val="0080197B"/>
    <w:rsid w:val="008067AB"/>
    <w:rsid w:val="008120EB"/>
    <w:rsid w:val="00812589"/>
    <w:rsid w:val="0081726E"/>
    <w:rsid w:val="00820797"/>
    <w:rsid w:val="0082372E"/>
    <w:rsid w:val="00824D98"/>
    <w:rsid w:val="008319C7"/>
    <w:rsid w:val="00845BEE"/>
    <w:rsid w:val="0084649E"/>
    <w:rsid w:val="0084791B"/>
    <w:rsid w:val="00857D4C"/>
    <w:rsid w:val="00860AE7"/>
    <w:rsid w:val="008640FF"/>
    <w:rsid w:val="00864174"/>
    <w:rsid w:val="00866664"/>
    <w:rsid w:val="00884F8D"/>
    <w:rsid w:val="00887E6C"/>
    <w:rsid w:val="008908D8"/>
    <w:rsid w:val="00897185"/>
    <w:rsid w:val="008A32A6"/>
    <w:rsid w:val="008C124F"/>
    <w:rsid w:val="008C49C7"/>
    <w:rsid w:val="008D4B46"/>
    <w:rsid w:val="008D5C4B"/>
    <w:rsid w:val="008E0781"/>
    <w:rsid w:val="008E1F4A"/>
    <w:rsid w:val="008E3CA2"/>
    <w:rsid w:val="008E508C"/>
    <w:rsid w:val="008E6FA3"/>
    <w:rsid w:val="008F764A"/>
    <w:rsid w:val="0090081B"/>
    <w:rsid w:val="009053F5"/>
    <w:rsid w:val="00906540"/>
    <w:rsid w:val="00917894"/>
    <w:rsid w:val="009200FA"/>
    <w:rsid w:val="00923340"/>
    <w:rsid w:val="00933416"/>
    <w:rsid w:val="0094365E"/>
    <w:rsid w:val="00946885"/>
    <w:rsid w:val="00953A8D"/>
    <w:rsid w:val="0096262C"/>
    <w:rsid w:val="00965016"/>
    <w:rsid w:val="00980F1F"/>
    <w:rsid w:val="00991057"/>
    <w:rsid w:val="00994878"/>
    <w:rsid w:val="00997FF2"/>
    <w:rsid w:val="009B206A"/>
    <w:rsid w:val="009D14DF"/>
    <w:rsid w:val="009D555C"/>
    <w:rsid w:val="009E3F2F"/>
    <w:rsid w:val="009F35BC"/>
    <w:rsid w:val="00A00E8C"/>
    <w:rsid w:val="00A06B00"/>
    <w:rsid w:val="00A076CA"/>
    <w:rsid w:val="00A15400"/>
    <w:rsid w:val="00A24F94"/>
    <w:rsid w:val="00A256AC"/>
    <w:rsid w:val="00A35DB0"/>
    <w:rsid w:val="00A3708B"/>
    <w:rsid w:val="00A37D63"/>
    <w:rsid w:val="00A430B7"/>
    <w:rsid w:val="00A434CC"/>
    <w:rsid w:val="00A52118"/>
    <w:rsid w:val="00A5278D"/>
    <w:rsid w:val="00A57AC6"/>
    <w:rsid w:val="00A651AA"/>
    <w:rsid w:val="00A725BE"/>
    <w:rsid w:val="00A7314F"/>
    <w:rsid w:val="00A75726"/>
    <w:rsid w:val="00A8158C"/>
    <w:rsid w:val="00A84F87"/>
    <w:rsid w:val="00A91462"/>
    <w:rsid w:val="00A927E9"/>
    <w:rsid w:val="00A92C79"/>
    <w:rsid w:val="00AA20AC"/>
    <w:rsid w:val="00AA2BAD"/>
    <w:rsid w:val="00AB4CFC"/>
    <w:rsid w:val="00AB7217"/>
    <w:rsid w:val="00AC4F97"/>
    <w:rsid w:val="00AC61E6"/>
    <w:rsid w:val="00AD43FB"/>
    <w:rsid w:val="00AE7D74"/>
    <w:rsid w:val="00AF2878"/>
    <w:rsid w:val="00B057C5"/>
    <w:rsid w:val="00B06AB0"/>
    <w:rsid w:val="00B139B3"/>
    <w:rsid w:val="00B2035F"/>
    <w:rsid w:val="00B242B1"/>
    <w:rsid w:val="00B24B1C"/>
    <w:rsid w:val="00B262F3"/>
    <w:rsid w:val="00B26333"/>
    <w:rsid w:val="00B362E4"/>
    <w:rsid w:val="00B37DF3"/>
    <w:rsid w:val="00B422AB"/>
    <w:rsid w:val="00B42AF7"/>
    <w:rsid w:val="00B44DCE"/>
    <w:rsid w:val="00B551C9"/>
    <w:rsid w:val="00B76571"/>
    <w:rsid w:val="00B8658C"/>
    <w:rsid w:val="00B91E4E"/>
    <w:rsid w:val="00B92021"/>
    <w:rsid w:val="00B93A83"/>
    <w:rsid w:val="00BA0C87"/>
    <w:rsid w:val="00BA31DD"/>
    <w:rsid w:val="00BB10F8"/>
    <w:rsid w:val="00BB4917"/>
    <w:rsid w:val="00BD1601"/>
    <w:rsid w:val="00BD7811"/>
    <w:rsid w:val="00BE28CB"/>
    <w:rsid w:val="00BE48AD"/>
    <w:rsid w:val="00BF23FC"/>
    <w:rsid w:val="00C023BE"/>
    <w:rsid w:val="00C03B43"/>
    <w:rsid w:val="00C047CE"/>
    <w:rsid w:val="00C17D6D"/>
    <w:rsid w:val="00C17E77"/>
    <w:rsid w:val="00C234F7"/>
    <w:rsid w:val="00C35DA5"/>
    <w:rsid w:val="00C471A5"/>
    <w:rsid w:val="00C53625"/>
    <w:rsid w:val="00C67899"/>
    <w:rsid w:val="00C72151"/>
    <w:rsid w:val="00C830A7"/>
    <w:rsid w:val="00C966CC"/>
    <w:rsid w:val="00CA2E2E"/>
    <w:rsid w:val="00CA3DB6"/>
    <w:rsid w:val="00CA4809"/>
    <w:rsid w:val="00CB1868"/>
    <w:rsid w:val="00CB358F"/>
    <w:rsid w:val="00CB3C64"/>
    <w:rsid w:val="00CB6309"/>
    <w:rsid w:val="00CC2977"/>
    <w:rsid w:val="00CD02E4"/>
    <w:rsid w:val="00CD35D2"/>
    <w:rsid w:val="00CE0BC5"/>
    <w:rsid w:val="00CE15E9"/>
    <w:rsid w:val="00CE215D"/>
    <w:rsid w:val="00CE5D91"/>
    <w:rsid w:val="00CE70CF"/>
    <w:rsid w:val="00CE7859"/>
    <w:rsid w:val="00CF2E5F"/>
    <w:rsid w:val="00CF51D3"/>
    <w:rsid w:val="00CF6F9D"/>
    <w:rsid w:val="00D169B2"/>
    <w:rsid w:val="00D17ED5"/>
    <w:rsid w:val="00D23920"/>
    <w:rsid w:val="00D24089"/>
    <w:rsid w:val="00D26B35"/>
    <w:rsid w:val="00D2715B"/>
    <w:rsid w:val="00D34260"/>
    <w:rsid w:val="00D4018D"/>
    <w:rsid w:val="00D413B9"/>
    <w:rsid w:val="00D55397"/>
    <w:rsid w:val="00D6534A"/>
    <w:rsid w:val="00D71684"/>
    <w:rsid w:val="00D767C4"/>
    <w:rsid w:val="00D80198"/>
    <w:rsid w:val="00D80292"/>
    <w:rsid w:val="00D87F82"/>
    <w:rsid w:val="00D91E61"/>
    <w:rsid w:val="00D97BD5"/>
    <w:rsid w:val="00DA1568"/>
    <w:rsid w:val="00DA3C1F"/>
    <w:rsid w:val="00DA3EFA"/>
    <w:rsid w:val="00DA4094"/>
    <w:rsid w:val="00DA57EE"/>
    <w:rsid w:val="00DA73C6"/>
    <w:rsid w:val="00DB7E79"/>
    <w:rsid w:val="00DB7FF8"/>
    <w:rsid w:val="00DD15DC"/>
    <w:rsid w:val="00DD3BEE"/>
    <w:rsid w:val="00DD4978"/>
    <w:rsid w:val="00DE17F7"/>
    <w:rsid w:val="00DE7928"/>
    <w:rsid w:val="00DF1CC4"/>
    <w:rsid w:val="00DF26A8"/>
    <w:rsid w:val="00E053C6"/>
    <w:rsid w:val="00E107C0"/>
    <w:rsid w:val="00E11D78"/>
    <w:rsid w:val="00E165EC"/>
    <w:rsid w:val="00E17C7D"/>
    <w:rsid w:val="00E25579"/>
    <w:rsid w:val="00E256CC"/>
    <w:rsid w:val="00E334B4"/>
    <w:rsid w:val="00E3371F"/>
    <w:rsid w:val="00E35136"/>
    <w:rsid w:val="00E4741F"/>
    <w:rsid w:val="00E51EE8"/>
    <w:rsid w:val="00E56A3A"/>
    <w:rsid w:val="00E57F58"/>
    <w:rsid w:val="00E64726"/>
    <w:rsid w:val="00E703A7"/>
    <w:rsid w:val="00E82067"/>
    <w:rsid w:val="00E91030"/>
    <w:rsid w:val="00EA5A4A"/>
    <w:rsid w:val="00EA7DF3"/>
    <w:rsid w:val="00EB099B"/>
    <w:rsid w:val="00EB4D92"/>
    <w:rsid w:val="00EB6B15"/>
    <w:rsid w:val="00EB79FD"/>
    <w:rsid w:val="00EC1239"/>
    <w:rsid w:val="00ED3A92"/>
    <w:rsid w:val="00ED452B"/>
    <w:rsid w:val="00ED766C"/>
    <w:rsid w:val="00EE2EC0"/>
    <w:rsid w:val="00EE6AE9"/>
    <w:rsid w:val="00F00445"/>
    <w:rsid w:val="00F0479A"/>
    <w:rsid w:val="00F1057C"/>
    <w:rsid w:val="00F12930"/>
    <w:rsid w:val="00F20C73"/>
    <w:rsid w:val="00F20F2A"/>
    <w:rsid w:val="00F221C5"/>
    <w:rsid w:val="00F26557"/>
    <w:rsid w:val="00F331BF"/>
    <w:rsid w:val="00F34EF5"/>
    <w:rsid w:val="00F37618"/>
    <w:rsid w:val="00F40077"/>
    <w:rsid w:val="00F41E06"/>
    <w:rsid w:val="00F51CA3"/>
    <w:rsid w:val="00F57007"/>
    <w:rsid w:val="00F57DF9"/>
    <w:rsid w:val="00F661AE"/>
    <w:rsid w:val="00F72346"/>
    <w:rsid w:val="00F72D16"/>
    <w:rsid w:val="00F81DC3"/>
    <w:rsid w:val="00F827C8"/>
    <w:rsid w:val="00F85009"/>
    <w:rsid w:val="00F85687"/>
    <w:rsid w:val="00FA22F3"/>
    <w:rsid w:val="00FA3E21"/>
    <w:rsid w:val="00FA5471"/>
    <w:rsid w:val="00FA5AC1"/>
    <w:rsid w:val="00FA67A2"/>
    <w:rsid w:val="00FB67C8"/>
    <w:rsid w:val="00FB7251"/>
    <w:rsid w:val="00FC340C"/>
    <w:rsid w:val="00FC5843"/>
    <w:rsid w:val="00FD1FA6"/>
    <w:rsid w:val="00FD5AC8"/>
    <w:rsid w:val="00FE1D6D"/>
    <w:rsid w:val="00FE4986"/>
    <w:rsid w:val="00FF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C17B"/>
  <w15:docId w15:val="{07284D7D-9CBB-40DE-99C9-77E66FA1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C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C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C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C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1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E2"/>
  </w:style>
  <w:style w:type="paragraph" w:styleId="Footer">
    <w:name w:val="footer"/>
    <w:basedOn w:val="Normal"/>
    <w:link w:val="FooterChar"/>
    <w:uiPriority w:val="99"/>
    <w:unhideWhenUsed/>
    <w:rsid w:val="00712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E2"/>
  </w:style>
  <w:style w:type="paragraph" w:styleId="TOCHeading">
    <w:name w:val="TOC Heading"/>
    <w:basedOn w:val="Heading1"/>
    <w:next w:val="Normal"/>
    <w:uiPriority w:val="39"/>
    <w:unhideWhenUsed/>
    <w:qFormat/>
    <w:rsid w:val="007128E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28E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128E2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128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28E2"/>
    <w:rPr>
      <w:color w:val="0563C1" w:themeColor="hyperlink"/>
      <w:u w:val="single"/>
    </w:rPr>
  </w:style>
  <w:style w:type="paragraph" w:styleId="ListParagraph">
    <w:name w:val="List Paragraph"/>
    <w:aliases w:val="References"/>
    <w:basedOn w:val="Normal"/>
    <w:link w:val="ListParagraphChar"/>
    <w:uiPriority w:val="1"/>
    <w:qFormat/>
    <w:rsid w:val="00A434CC"/>
    <w:pPr>
      <w:ind w:left="720"/>
      <w:contextualSpacing/>
    </w:pPr>
  </w:style>
  <w:style w:type="character" w:customStyle="1" w:styleId="ListParagraphChar">
    <w:name w:val="List Paragraph Char"/>
    <w:aliases w:val="References Char"/>
    <w:link w:val="ListParagraph"/>
    <w:uiPriority w:val="1"/>
    <w:locked/>
    <w:rsid w:val="0029409F"/>
  </w:style>
  <w:style w:type="table" w:styleId="TableGrid">
    <w:name w:val="Table Grid"/>
    <w:basedOn w:val="TableNormal"/>
    <w:uiPriority w:val="59"/>
    <w:rsid w:val="0029409F"/>
    <w:pPr>
      <w:spacing w:after="0" w:line="240" w:lineRule="auto"/>
    </w:pPr>
    <w:rPr>
      <w:rFonts w:eastAsiaTheme="minorEastAsia"/>
      <w:lang w:val="vi-VN" w:bidi="lo-L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4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4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94A5C-39E1-4E81-A680-930134CF5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4955</Words>
  <Characters>28246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Anousone INTHA</cp:lastModifiedBy>
  <cp:revision>2</cp:revision>
  <cp:lastPrinted>2019-12-26T08:00:00Z</cp:lastPrinted>
  <dcterms:created xsi:type="dcterms:W3CDTF">2023-04-20T03:54:00Z</dcterms:created>
  <dcterms:modified xsi:type="dcterms:W3CDTF">2023-04-20T03:54:00Z</dcterms:modified>
</cp:coreProperties>
</file>