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CME Agent Terms of Service</w:t>
      </w:r>
    </w:p>
    <w:p>
      <w:pPr>
        <w:spacing w:after="120"/>
      </w:pPr>
      <w:r>
        <w:rPr>
          <w:i/>
          <w:iCs/>
        </w:rPr>
        <w:t xml:space="preserve">Effective Date: February 14, 2026</w:t>
      </w:r>
    </w:p>
    <w:p>
      <w:pPr>
        <w:spacing w:after="120"/>
      </w:pPr>
      <w:r>
        <w:t xml:space="preserve"/>
      </w:r>
    </w:p>
    <w:p>
      <w:pPr>
        <w:spacing w:after="120"/>
      </w:pPr>
      <w:r>
        <w:t xml:space="preserve">Welcome to CME Agent. By accessing or using our mobile application and services, you agree to be bound by these Terms of Service. Please read them carefully.</w:t>
      </w:r>
    </w:p>
    <w:p>
      <w:pPr>
        <w:pStyle w:val="Heading2"/>
        <w:spacing w:before="240" w:after="120"/>
      </w:pPr>
      <w:r>
        <w:rPr>
          <w:b/>
          <w:bCs/>
        </w:rPr>
        <w:t xml:space="preserve">1. Acceptance of Terms</w:t>
      </w:r>
    </w:p>
    <w:p>
      <w:pPr>
        <w:spacing w:after="120"/>
      </w:pPr>
      <w:r>
        <w:t xml:space="preserve">By creating an account or using CME Agent, you acknowledge that you have read, understood, and agree to be bound by these Terms of Service and our Privacy Policy. If you do not agree, please do not use our services.</w:t>
      </w:r>
    </w:p>
    <w:p>
      <w:pPr>
        <w:pStyle w:val="Heading2"/>
        <w:spacing w:before="240" w:after="120"/>
      </w:pPr>
      <w:r>
        <w:rPr>
          <w:b/>
          <w:bCs/>
        </w:rPr>
        <w:t xml:space="preserve">2. Description of Service</w:t>
      </w:r>
    </w:p>
    <w:p>
      <w:pPr>
        <w:spacing w:after="120"/>
      </w:pPr>
      <w:r>
        <w:t xml:space="preserve">CME Agent is a mobile application designed to help medical professionals track and manage their:</w:t>
      </w:r>
    </w:p>
    <w:p>
      <w:pPr>
        <w:pStyle w:val="ListParagraph"/>
        <w:numPr>
          <w:ilvl w:val="0"/>
          <w:numId w:val="1"/>
        </w:numPr>
        <w:spacing w:after="60"/>
      </w:pPr>
      <w:r>
        <w:t xml:space="preserve">State medical licenses and renewal deadlines</w:t>
      </w:r>
    </w:p>
    <w:p>
      <w:pPr>
        <w:pStyle w:val="ListParagraph"/>
        <w:numPr>
          <w:ilvl w:val="0"/>
          <w:numId w:val="1"/>
        </w:numPr>
        <w:spacing w:after="60"/>
      </w:pPr>
      <w:r>
        <w:t xml:space="preserve">DEA registrations</w:t>
      </w:r>
    </w:p>
    <w:p>
      <w:pPr>
        <w:pStyle w:val="ListParagraph"/>
        <w:numPr>
          <w:ilvl w:val="0"/>
          <w:numId w:val="1"/>
        </w:numPr>
        <w:spacing w:after="60"/>
      </w:pPr>
      <w:r>
        <w:t xml:space="preserve">Continuing Medical Education (CME) credits and certificates</w:t>
      </w:r>
    </w:p>
    <w:p>
      <w:pPr>
        <w:pStyle w:val="ListParagraph"/>
        <w:numPr>
          <w:ilvl w:val="0"/>
          <w:numId w:val="1"/>
        </w:numPr>
        <w:spacing w:after="60"/>
      </w:pPr>
      <w:r>
        <w:t xml:space="preserve">Professional credentials and certifications</w:t>
      </w:r>
    </w:p>
    <w:p>
      <w:pPr>
        <w:spacing w:after="120"/>
      </w:pPr>
      <w:r>
        <w:t xml:space="preserve">The app provides tools for organization, tracking, and reminders but does not provide medical, legal, or professional licensing advice.</w:t>
      </w:r>
    </w:p>
    <w:p>
      <w:pPr>
        <w:pStyle w:val="Heading2"/>
        <w:spacing w:before="240" w:after="120"/>
      </w:pPr>
      <w:r>
        <w:rPr>
          <w:b/>
          <w:bCs/>
        </w:rPr>
        <w:t xml:space="preserve">3. User Accounts</w:t>
      </w:r>
    </w:p>
    <w:p>
      <w:pPr>
        <w:spacing w:after="120"/>
      </w:pPr>
      <w:r>
        <w:t xml:space="preserve">To use certain features of CME Agent, you must create an account. You agree to:</w:t>
      </w:r>
    </w:p>
    <w:p>
      <w:pPr>
        <w:pStyle w:val="ListParagraph"/>
        <w:numPr>
          <w:ilvl w:val="0"/>
          <w:numId w:val="1"/>
        </w:numPr>
        <w:spacing w:after="60"/>
      </w:pPr>
      <w:r>
        <w:t xml:space="preserve">Provide accurate, current, and complete information during registration</w:t>
      </w:r>
    </w:p>
    <w:p>
      <w:pPr>
        <w:pStyle w:val="ListParagraph"/>
        <w:numPr>
          <w:ilvl w:val="0"/>
          <w:numId w:val="1"/>
        </w:numPr>
        <w:spacing w:after="60"/>
      </w:pPr>
      <w:r>
        <w:t xml:space="preserve">Maintain the security of your password and account</w:t>
      </w:r>
    </w:p>
    <w:p>
      <w:pPr>
        <w:pStyle w:val="ListParagraph"/>
        <w:numPr>
          <w:ilvl w:val="0"/>
          <w:numId w:val="1"/>
        </w:numPr>
        <w:spacing w:after="60"/>
      </w:pPr>
      <w:r>
        <w:t xml:space="preserve">Accept responsibility for all activities that occur under your account</w:t>
      </w:r>
    </w:p>
    <w:p>
      <w:pPr>
        <w:pStyle w:val="ListParagraph"/>
        <w:numPr>
          <w:ilvl w:val="0"/>
          <w:numId w:val="1"/>
        </w:numPr>
        <w:spacing w:after="60"/>
      </w:pPr>
      <w:r>
        <w:t xml:space="preserve">Notify us immediately of any unauthorized use of your account</w:t>
      </w:r>
    </w:p>
    <w:p>
      <w:pPr>
        <w:pStyle w:val="Heading2"/>
        <w:spacing w:before="240" w:after="120"/>
      </w:pPr>
      <w:r>
        <w:rPr>
          <w:b/>
          <w:bCs/>
        </w:rPr>
        <w:t xml:space="preserve">4. User Responsibilities</w:t>
      </w:r>
    </w:p>
    <w:p>
      <w:pPr>
        <w:spacing w:after="120"/>
      </w:pPr>
      <w:r>
        <w:t xml:space="preserve">You are responsible for:</w:t>
      </w:r>
    </w:p>
    <w:p>
      <w:pPr>
        <w:pStyle w:val="ListParagraph"/>
        <w:numPr>
          <w:ilvl w:val="0"/>
          <w:numId w:val="1"/>
        </w:numPr>
        <w:spacing w:after="60"/>
      </w:pPr>
      <w:r>
        <w:t xml:space="preserve">The accuracy of all information you enter into the app</w:t>
      </w:r>
    </w:p>
    <w:p>
      <w:pPr>
        <w:pStyle w:val="ListParagraph"/>
        <w:numPr>
          <w:ilvl w:val="0"/>
          <w:numId w:val="1"/>
        </w:numPr>
        <w:spacing w:after="60"/>
      </w:pPr>
      <w:r>
        <w:t xml:space="preserve">Verifying CME credits and license requirements with the appropriate licensing boards</w:t>
      </w:r>
    </w:p>
    <w:p>
      <w:pPr>
        <w:pStyle w:val="ListParagraph"/>
        <w:numPr>
          <w:ilvl w:val="0"/>
          <w:numId w:val="1"/>
        </w:numPr>
        <w:spacing w:after="60"/>
      </w:pPr>
      <w:r>
        <w:t xml:space="preserve">Meeting all actual deadlines for license renewals and CME requirements</w:t>
      </w:r>
    </w:p>
    <w:p>
      <w:pPr>
        <w:pStyle w:val="ListParagraph"/>
        <w:numPr>
          <w:ilvl w:val="0"/>
          <w:numId w:val="1"/>
        </w:numPr>
        <w:spacing w:after="60"/>
      </w:pPr>
      <w:r>
        <w:t xml:space="preserve">Maintaining backup copies of important documents</w:t>
      </w:r>
    </w:p>
    <w:p>
      <w:pPr>
        <w:spacing w:after="120"/>
      </w:pPr>
      <w:r>
        <w:t xml:space="preserve">CME Agent is a tracking tool and does not guarantee compliance with any licensing requirements.</w:t>
      </w:r>
    </w:p>
    <w:p>
      <w:pPr>
        <w:pStyle w:val="Heading2"/>
        <w:spacing w:before="240" w:after="120"/>
      </w:pPr>
      <w:r>
        <w:rPr>
          <w:b/>
          <w:bCs/>
        </w:rPr>
        <w:t xml:space="preserve">5. Disclaimer of Warranties</w:t>
      </w:r>
    </w:p>
    <w:p>
      <w:pPr>
        <w:spacing w:after="120"/>
      </w:pPr>
      <w:r>
        <w:t xml:space="preserve">CME AGENT IS PROVIDED "AS IS" AND "AS AVAILABLE" WITHOUT WARRANTIES OF ANY KIND, EXPRESS OR IMPLIED. WE DO NOT WARRANT THAT:</w:t>
      </w:r>
    </w:p>
    <w:p>
      <w:pPr>
        <w:pStyle w:val="ListParagraph"/>
        <w:numPr>
          <w:ilvl w:val="0"/>
          <w:numId w:val="1"/>
        </w:numPr>
        <w:spacing w:after="60"/>
      </w:pPr>
      <w:r>
        <w:t xml:space="preserve">The service will be uninterrupted, timely, secure, or error-free</w:t>
      </w:r>
    </w:p>
    <w:p>
      <w:pPr>
        <w:pStyle w:val="ListParagraph"/>
        <w:numPr>
          <w:ilvl w:val="0"/>
          <w:numId w:val="1"/>
        </w:numPr>
        <w:spacing w:after="60"/>
      </w:pPr>
      <w:r>
        <w:t xml:space="preserve">The information provided will be accurate or complete</w:t>
      </w:r>
    </w:p>
    <w:p>
      <w:pPr>
        <w:pStyle w:val="ListParagraph"/>
        <w:numPr>
          <w:ilvl w:val="0"/>
          <w:numId w:val="1"/>
        </w:numPr>
        <w:spacing w:after="60"/>
      </w:pPr>
      <w:r>
        <w:t xml:space="preserve">Any errors in the service will be corrected</w:t>
      </w:r>
    </w:p>
    <w:p>
      <w:pPr>
        <w:spacing w:after="120"/>
      </w:pPr>
      <w:r>
        <w:t xml:space="preserve">YOU USE THE SERVICE AT YOUR OWN RISK.</w:t>
      </w:r>
    </w:p>
    <w:p>
      <w:pPr>
        <w:pStyle w:val="Heading2"/>
        <w:spacing w:before="240" w:after="120"/>
      </w:pPr>
      <w:r>
        <w:rPr>
          <w:b/>
          <w:bCs/>
        </w:rPr>
        <w:t xml:space="preserve">6. Limitation of Liability</w:t>
      </w:r>
    </w:p>
    <w:p>
      <w:pPr>
        <w:spacing w:after="120"/>
      </w:pPr>
      <w:r>
        <w:t xml:space="preserve">TO THE MAXIMUM EXTENT PERMITTED BY LAW, CME AGENT AND ITS AFFILIATES SHALL NOT BE LIABLE FOR ANY INDIRECT, INCIDENTAL, SPECIAL, CONSEQUENTIAL, OR PUNITIVE DAMAGES, INCLUDING BUT NOT LIMITED TO:</w:t>
      </w:r>
    </w:p>
    <w:p>
      <w:pPr>
        <w:pStyle w:val="ListParagraph"/>
        <w:numPr>
          <w:ilvl w:val="0"/>
          <w:numId w:val="1"/>
        </w:numPr>
        <w:spacing w:after="60"/>
      </w:pPr>
      <w:r>
        <w:t xml:space="preserve">Loss of profits, data, or business opportunities</w:t>
      </w:r>
    </w:p>
    <w:p>
      <w:pPr>
        <w:pStyle w:val="ListParagraph"/>
        <w:numPr>
          <w:ilvl w:val="0"/>
          <w:numId w:val="1"/>
        </w:numPr>
        <w:spacing w:after="60"/>
      </w:pPr>
      <w:r>
        <w:t xml:space="preserve">Missed deadlines or expired licenses</w:t>
      </w:r>
    </w:p>
    <w:p>
      <w:pPr>
        <w:pStyle w:val="ListParagraph"/>
        <w:numPr>
          <w:ilvl w:val="0"/>
          <w:numId w:val="1"/>
        </w:numPr>
        <w:spacing w:after="60"/>
      </w:pPr>
      <w:r>
        <w:t xml:space="preserve">Professional licensing consequences</w:t>
      </w:r>
    </w:p>
    <w:p>
      <w:pPr>
        <w:pStyle w:val="ListParagraph"/>
        <w:numPr>
          <w:ilvl w:val="0"/>
          <w:numId w:val="1"/>
        </w:numPr>
        <w:spacing w:after="60"/>
      </w:pPr>
      <w:r>
        <w:t xml:space="preserve">Any damages arising from your use or inability to use the service</w:t>
      </w:r>
    </w:p>
    <w:p>
      <w:pPr>
        <w:pStyle w:val="Heading2"/>
        <w:spacing w:before="240" w:after="120"/>
      </w:pPr>
      <w:r>
        <w:rPr>
          <w:b/>
          <w:bCs/>
        </w:rPr>
        <w:t xml:space="preserve">7. Not Professional Advice</w:t>
      </w:r>
    </w:p>
    <w:p>
      <w:pPr>
        <w:spacing w:after="120"/>
      </w:pPr>
      <w:r>
        <w:t xml:space="preserve">CME Agent does not provide medical, legal, or professional licensing advice. The information in the app is for organizational purposes only. Always consult with the appropriate state medical board, licensing authority, or legal professional for guidance on licensing requirements and compliance.</w:t>
      </w:r>
    </w:p>
    <w:p>
      <w:pPr>
        <w:pStyle w:val="Heading2"/>
        <w:spacing w:before="240" w:after="120"/>
      </w:pPr>
      <w:r>
        <w:rPr>
          <w:b/>
          <w:bCs/>
        </w:rPr>
        <w:t xml:space="preserve">8. Intellectual Property</w:t>
      </w:r>
    </w:p>
    <w:p>
      <w:pPr>
        <w:spacing w:after="120"/>
      </w:pPr>
      <w:r>
        <w:t xml:space="preserve">All content, features, and functionality of CME Agent, including but not limited to text, graphics, logos, and software, are owned by CME Agent and are protected by intellectual property laws. You may not copy, modify, distribute, or create derivative works without our express written permission.</w:t>
      </w:r>
    </w:p>
    <w:p>
      <w:pPr>
        <w:pStyle w:val="Heading2"/>
        <w:spacing w:before="240" w:after="120"/>
      </w:pPr>
      <w:r>
        <w:rPr>
          <w:b/>
          <w:bCs/>
        </w:rPr>
        <w:t xml:space="preserve">9. User Content</w:t>
      </w:r>
    </w:p>
    <w:p>
      <w:pPr>
        <w:spacing w:after="120"/>
      </w:pPr>
      <w:r>
        <w:t xml:space="preserve">You retain ownership of any content you upload to CME Agent, including certificates and documents. By uploading content, you grant us a limited license to store, process, and display that content solely for the purpose of providing our services to you.</w:t>
      </w:r>
    </w:p>
    <w:p>
      <w:pPr>
        <w:pStyle w:val="Heading2"/>
        <w:spacing w:before="240" w:after="120"/>
      </w:pPr>
      <w:r>
        <w:rPr>
          <w:b/>
          <w:bCs/>
        </w:rPr>
        <w:t xml:space="preserve">10. Termination</w:t>
      </w:r>
    </w:p>
    <w:p>
      <w:pPr>
        <w:spacing w:after="120"/>
      </w:pPr>
      <w:r>
        <w:t xml:space="preserve">We may terminate or suspend your account at any time for any reason, including if you violate these Terms. You may delete your account at any time. Upon termination, your right to use the service ceases immediately.</w:t>
      </w:r>
    </w:p>
    <w:p>
      <w:pPr>
        <w:pStyle w:val="Heading2"/>
        <w:spacing w:before="240" w:after="120"/>
      </w:pPr>
      <w:r>
        <w:rPr>
          <w:b/>
          <w:bCs/>
        </w:rPr>
        <w:t xml:space="preserve">11. Changes to Terms</w:t>
      </w:r>
    </w:p>
    <w:p>
      <w:pPr>
        <w:spacing w:after="120"/>
      </w:pPr>
      <w:r>
        <w:t xml:space="preserve">We reserve the right to modify these Terms at any time. We will notify you of significant changes by posting a notice in the app or sending you an email. Your continued use of the service after changes constitutes acceptance of the new Terms.</w:t>
      </w:r>
    </w:p>
    <w:p>
      <w:pPr>
        <w:pStyle w:val="Heading2"/>
        <w:spacing w:before="240" w:after="120"/>
      </w:pPr>
      <w:r>
        <w:rPr>
          <w:b/>
          <w:bCs/>
        </w:rPr>
        <w:t xml:space="preserve">12. Governing Law</w:t>
      </w:r>
    </w:p>
    <w:p>
      <w:pPr>
        <w:spacing w:after="120"/>
      </w:pPr>
      <w:r>
        <w:t xml:space="preserve">These Terms shall be governed by and construed in accordance with the laws of the State of Delaware, without regard to its conflict of law provisions.</w:t>
      </w:r>
    </w:p>
    <w:p>
      <w:pPr>
        <w:pStyle w:val="Heading2"/>
        <w:spacing w:before="240" w:after="120"/>
      </w:pPr>
      <w:r>
        <w:rPr>
          <w:b/>
          <w:bCs/>
        </w:rPr>
        <w:t xml:space="preserve">13. Dispute Resolution</w:t>
      </w:r>
    </w:p>
    <w:p>
      <w:pPr>
        <w:spacing w:after="120"/>
      </w:pPr>
      <w:r>
        <w:t xml:space="preserve">Any disputes arising from these Terms or your use of CME Agent shall be resolved through binding arbitration in accordance with the rules of the American Arbitration Association, except that you may bring claims in small claims court if eligible.</w:t>
      </w:r>
    </w:p>
    <w:p>
      <w:pPr>
        <w:pStyle w:val="Heading2"/>
        <w:spacing w:before="240" w:after="120"/>
      </w:pPr>
      <w:r>
        <w:rPr>
          <w:b/>
          <w:bCs/>
        </w:rPr>
        <w:t xml:space="preserve">14. Contact Information</w:t>
      </w:r>
    </w:p>
    <w:p>
      <w:pPr>
        <w:spacing w:after="120"/>
      </w:pPr>
      <w:r>
        <w:t xml:space="preserve">If you have any questions about these Terms, please contact us at:</w:t>
      </w:r>
    </w:p>
    <w:p>
      <w:pPr>
        <w:spacing w:after="120"/>
      </w:pPr>
      <w:r>
        <w:t xml:space="preserve">Email: support@cmeagent.com</w:t>
      </w:r>
    </w:p>
    <w:p>
      <w:pPr>
        <w:spacing w:after="120"/>
      </w:pPr>
      <w:r>
        <w:t xml:space="preserve"/>
      </w:r>
    </w:p>
    <w:p>
      <w:pPr>
        <w:spacing w:after="120"/>
      </w:pPr>
      <w:r>
        <w:rPr>
          <w:i/>
          <w:iCs/>
        </w:rPr>
        <w:t xml:space="preserve">Last updated: February 14,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pPr>
    <w:rPr>
      <w:rFonts w:ascii="Arial" w:cs="Arial" w:eastAsia="Arial" w:hAnsi="Arial"/>
      <w:b/>
      <w:bCs/>
      <w:sz w:val="36"/>
      <w:szCs w:val="36"/>
    </w:rPr>
  </w:style>
  <w:style w:type="paragraph" w:styleId="Heading2">
    <w:name w:val="Heading 2"/>
    <w:basedOn w:val="Normal"/>
    <w:next w:val="Normal"/>
    <w:qFormat/>
    <w:pPr>
      <w:spacing w:before="24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2026-02-14T05:09:54.389Z</dcterms:created>
  <dcterms:modified xsi:type="dcterms:W3CDTF">2026-02-14T05:09:54.389Z</dcterms:modified>
</cp:coreProperties>
</file>

<file path=docProps/custom.xml><?xml version="1.0" encoding="utf-8"?>
<Properties xmlns="http://schemas.openxmlformats.org/officeDocument/2006/custom-properties" xmlns:vt="http://schemas.openxmlformats.org/officeDocument/2006/docPropsVTypes"/>
</file>