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4E89" w:rsidRDefault="00594E89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Thin Line remote access addendum to agency policy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Use when:</w:t>
      </w:r>
      <w:r>
        <w:rPr>
          <w:rFonts w:ascii="Calibri" w:hAnsi="Calibri" w:cs="Calibri"/>
          <w:sz w:val="22"/>
          <w:szCs w:val="22"/>
        </w:rPr>
        <w:t xml:space="preserve"> The agency already has an approved remote-access policy and needs a Thin Line–specific supplement for its CJIS Interface Approval Packet.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Agency:</w:t>
      </w:r>
      <w:r>
        <w:rPr>
          <w:rFonts w:ascii="Calibri" w:hAnsi="Calibri" w:cs="Calibri"/>
          <w:sz w:val="22"/>
          <w:szCs w:val="22"/>
        </w:rPr>
        <w:t xml:space="preserve"> [AGENCY NAME] 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ORI:</w:t>
      </w:r>
      <w:r>
        <w:rPr>
          <w:rFonts w:ascii="Calibri" w:hAnsi="Calibri" w:cs="Calibri"/>
          <w:sz w:val="22"/>
          <w:szCs w:val="22"/>
        </w:rPr>
        <w:t xml:space="preserve"> [ORI] 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Agency policy supplemented:</w:t>
      </w:r>
      <w:r>
        <w:rPr>
          <w:rFonts w:ascii="Calibri" w:hAnsi="Calibri" w:cs="Calibri"/>
          <w:sz w:val="22"/>
          <w:szCs w:val="22"/>
        </w:rPr>
        <w:t xml:space="preserve"> [POLICY TITLE / NUMBER / VERSION / DATE] 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Effective date:</w:t>
      </w:r>
      <w:r>
        <w:rPr>
          <w:rFonts w:ascii="Calibri" w:hAnsi="Calibri" w:cs="Calibri"/>
          <w:sz w:val="22"/>
          <w:szCs w:val="22"/>
        </w:rPr>
        <w:t xml:space="preserve"> [DATE] 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Approved by:</w:t>
      </w:r>
      <w:r>
        <w:rPr>
          <w:rFonts w:ascii="Calibri" w:hAnsi="Calibri" w:cs="Calibri"/>
          <w:sz w:val="22"/>
          <w:szCs w:val="22"/>
        </w:rPr>
        <w:t xml:space="preserve"> [APPROVING AUTHORITY]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NormalWeb"/>
        <w:divId w:val="2026399417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Replace every bracketed field, select the applicable access model, delete unused alternatives, and obtain agency approval. The existing agency policy remains controlling; the more restrictive requirement applies if documents conflict.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Thin Line system and support boundary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Thin Line RMS/CAD is hosted in </w:t>
      </w:r>
      <w:r>
        <w:rPr>
          <w:rFonts w:ascii="Calibri" w:hAnsi="Calibri" w:cs="Calibri"/>
          <w:b/>
          <w:bCs/>
          <w:sz w:val="22"/>
          <w:szCs w:val="22"/>
        </w:rPr>
        <w:t>Microsoft Azure Government</w:t>
      </w:r>
      <w:r>
        <w:rPr>
          <w:rFonts w:ascii="Calibri" w:hAnsi="Calibri" w:cs="Calibri"/>
          <w:sz w:val="22"/>
          <w:szCs w:val="22"/>
        </w:rPr>
        <w:t>. Agency users access the application over encrypted HTTPS connections.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Thin Line support may include: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administration of Thin Line–managed Azure Government resources;</w:t>
      </w:r>
    </w:p>
    <w:p w:rsidR="00594E89" w:rsidRDefault="00594E8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review of Thin Line application configuration, logs, and tenant data when authorized and necessary;</w:t>
      </w:r>
    </w:p>
    <w:p w:rsidR="00594E89" w:rsidRDefault="00594E8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agency-attended support of an agency endpoint; or</w:t>
      </w:r>
    </w:p>
    <w:p w:rsidR="00594E89" w:rsidRDefault="00594E8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>administration of a specifically approved TLETS interface connector if deployed in the agency’s secure environment.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addendum does not grant Thin Line unrestricted access to the agency network.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Select the applicable access model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Heading3"/>
        <w:rPr>
          <w:rFonts w:ascii="Calibri" w:eastAsia="Times New Roman" w:hAnsi="Calibri" w:cs="Calibri"/>
        </w:rPr>
      </w:pPr>
      <w:r>
        <w:rPr>
          <w:rFonts w:ascii="Segoe UI Symbol" w:eastAsia="Times New Roman" w:hAnsi="Segoe UI Symbol" w:cs="Segoe UI Symbol"/>
        </w:rPr>
        <w:t>☐</w:t>
      </w:r>
      <w:r>
        <w:rPr>
          <w:rFonts w:ascii="Calibri" w:eastAsia="Times New Roman" w:hAnsi="Calibri" w:cs="Calibri"/>
        </w:rPr>
        <w:t xml:space="preserve"> Model A </w:t>
      </w:r>
      <w:r>
        <w:rPr>
          <w:rFonts w:ascii="Calibri" w:eastAsia="Times New Roman" w:hAnsi="Calibri" w:cs="Calibri"/>
        </w:rPr>
        <w:t>—</w:t>
      </w:r>
      <w:r>
        <w:rPr>
          <w:rFonts w:ascii="Calibri" w:eastAsia="Times New Roman" w:hAnsi="Calibri" w:cs="Calibri"/>
        </w:rPr>
        <w:t xml:space="preserve"> Cloud administration only (recommended where accurate)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Thin Line does </w:t>
      </w:r>
      <w:r>
        <w:rPr>
          <w:rFonts w:ascii="Calibri" w:hAnsi="Calibri" w:cs="Calibri"/>
          <w:b/>
          <w:bCs/>
          <w:sz w:val="22"/>
          <w:szCs w:val="22"/>
        </w:rPr>
        <w:t>not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remotely connect to the agency’s internal network or control agency endpoints. Authorized Thin Line personnel administer Thin Line–managed Azure Government resources through separately authenticated management interfaces. Any screen-sharing or agency-endpoint session requires Model B approval.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Heading3"/>
        <w:rPr>
          <w:rFonts w:ascii="Calibri" w:eastAsia="Times New Roman" w:hAnsi="Calibri" w:cs="Calibri"/>
        </w:rPr>
      </w:pPr>
      <w:r>
        <w:rPr>
          <w:rFonts w:ascii="Segoe UI Symbol" w:eastAsia="Times New Roman" w:hAnsi="Segoe UI Symbol" w:cs="Segoe UI Symbol"/>
        </w:rPr>
        <w:t>☐</w:t>
      </w:r>
      <w:r>
        <w:rPr>
          <w:rFonts w:ascii="Calibri" w:eastAsia="Times New Roman" w:hAnsi="Calibri" w:cs="Calibri"/>
        </w:rPr>
        <w:t xml:space="preserve"> Model B </w:t>
      </w:r>
      <w:r>
        <w:rPr>
          <w:rFonts w:ascii="Calibri" w:eastAsia="Times New Roman" w:hAnsi="Calibri" w:cs="Calibri"/>
        </w:rPr>
        <w:t>—</w:t>
      </w:r>
      <w:r>
        <w:rPr>
          <w:rFonts w:ascii="Calibri" w:eastAsia="Times New Roman" w:hAnsi="Calibri" w:cs="Calibri"/>
        </w:rPr>
        <w:t xml:space="preserve"> Agency-attended endpoint support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Thin Line may view or control an agency endpoint only after case-specific agency authorization. An agency employee initiates or approves the session, can observe and terminate it, and confirms closure. Unattended access is prohibited unless separately documented and approved.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Tool / version:</w:t>
      </w:r>
      <w:r>
        <w:rPr>
          <w:rFonts w:ascii="Calibri" w:hAnsi="Calibri" w:cs="Calibri"/>
          <w:sz w:val="22"/>
          <w:szCs w:val="22"/>
        </w:rPr>
        <w:t xml:space="preserve"> [TOOL] 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Approver roles:</w:t>
      </w:r>
      <w:r>
        <w:rPr>
          <w:rFonts w:ascii="Calibri" w:hAnsi="Calibri" w:cs="Calibri"/>
          <w:sz w:val="22"/>
          <w:szCs w:val="22"/>
        </w:rPr>
        <w:t xml:space="preserve"> [ROLES] 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Observer / escort rule:</w:t>
      </w:r>
      <w:r>
        <w:rPr>
          <w:rFonts w:ascii="Calibri" w:hAnsi="Calibri" w:cs="Calibri"/>
          <w:sz w:val="22"/>
          <w:szCs w:val="22"/>
        </w:rPr>
        <w:t xml:space="preserve"> [RULE]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Heading3"/>
        <w:rPr>
          <w:rFonts w:ascii="Calibri" w:eastAsia="Times New Roman" w:hAnsi="Calibri" w:cs="Calibri"/>
        </w:rPr>
      </w:pPr>
      <w:r>
        <w:rPr>
          <w:rFonts w:ascii="Segoe UI Symbol" w:eastAsia="Times New Roman" w:hAnsi="Segoe UI Symbol" w:cs="Segoe UI Symbol"/>
        </w:rPr>
        <w:t>☐</w:t>
      </w:r>
      <w:r>
        <w:rPr>
          <w:rFonts w:ascii="Calibri" w:eastAsia="Times New Roman" w:hAnsi="Calibri" w:cs="Calibri"/>
        </w:rPr>
        <w:t xml:space="preserve"> Model C </w:t>
      </w:r>
      <w:r>
        <w:rPr>
          <w:rFonts w:ascii="Calibri" w:eastAsia="Times New Roman" w:hAnsi="Calibri" w:cs="Calibri"/>
        </w:rPr>
        <w:t>—</w:t>
      </w:r>
      <w:r>
        <w:rPr>
          <w:rFonts w:ascii="Calibri" w:eastAsia="Times New Roman" w:hAnsi="Calibri" w:cs="Calibri"/>
        </w:rPr>
        <w:t xml:space="preserve"> On-premises TLETS interface connector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Thin Line may administer the identified TLETS connector only through the managed path on the CJIS network diagram. This does not authorize general agency-network access.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Connector / asset:</w:t>
      </w:r>
      <w:r>
        <w:rPr>
          <w:rFonts w:ascii="Calibri" w:hAnsi="Calibri" w:cs="Calibri"/>
          <w:sz w:val="22"/>
          <w:szCs w:val="22"/>
        </w:rPr>
        <w:t xml:space="preserve"> [HOSTNAME / ASSET ID] 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Managed path:</w:t>
      </w:r>
      <w:r>
        <w:rPr>
          <w:rFonts w:ascii="Calibri" w:hAnsi="Calibri" w:cs="Calibri"/>
          <w:sz w:val="22"/>
          <w:szCs w:val="22"/>
        </w:rPr>
        <w:t xml:space="preserve"> [VPN / BASTION / OTHER] 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Approval mechanism:</w:t>
      </w:r>
      <w:r>
        <w:rPr>
          <w:rFonts w:ascii="Calibri" w:hAnsi="Calibri" w:cs="Calibri"/>
          <w:sz w:val="22"/>
          <w:szCs w:val="22"/>
        </w:rPr>
        <w:t xml:space="preserve"> [PROCESS]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Authorized personnel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Only named Thin Line personnel satisfying applicable fingerprint-based screening, CJIS Security Awareness Training, and agency authorization may receive access. Shared or anonymous support accounts are prohibited.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Approved personnel source:</w:t>
      </w:r>
      <w:r>
        <w:rPr>
          <w:rFonts w:ascii="Calibri" w:hAnsi="Calibri" w:cs="Calibri"/>
          <w:sz w:val="22"/>
          <w:szCs w:val="22"/>
        </w:rPr>
        <w:t xml:space="preserve"> [ATTACHMENT / SYSTEM]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Authentication and AA/MFA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Thin Line cloud administration:</w:t>
      </w:r>
      <w:r>
        <w:rPr>
          <w:rFonts w:ascii="Calibri" w:eastAsia="Times New Roman" w:hAnsi="Calibri" w:cs="Calibri"/>
          <w:sz w:val="22"/>
          <w:szCs w:val="22"/>
        </w:rPr>
        <w:t xml:space="preserve"> Microsoft single sign-on with MFA for Thin Line–managed Microsoft Azure Government administration.</w:t>
      </w:r>
    </w:p>
    <w:p w:rsidR="00594E89" w:rsidRDefault="00594E89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Agency application users: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Descope or an approved federated identity provider, with MFA enforced by the approved tenant configuration.</w:t>
      </w:r>
    </w:p>
    <w:p w:rsidR="00594E89" w:rsidRDefault="00594E89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Agency-controlled paths:</w:t>
      </w:r>
      <w:r>
        <w:rPr>
          <w:rFonts w:ascii="Calibri" w:eastAsia="Times New Roman" w:hAnsi="Calibri" w:cs="Calibri"/>
          <w:sz w:val="22"/>
          <w:szCs w:val="22"/>
        </w:rPr>
        <w:t xml:space="preserve"> Unique named identity, AA/MFA, explicit authorization, and agency-controlled revocation.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Agency AA/MFA:</w:t>
      </w:r>
      <w:r>
        <w:rPr>
          <w:rFonts w:ascii="Calibri" w:hAnsi="Calibri" w:cs="Calibri"/>
          <w:sz w:val="22"/>
          <w:szCs w:val="22"/>
        </w:rPr>
        <w:t xml:space="preserve"> [METHOD] 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Remote-tool MFA:</w:t>
      </w:r>
      <w:r>
        <w:rPr>
          <w:rFonts w:ascii="Calibri" w:hAnsi="Calibri" w:cs="Calibri"/>
          <w:sz w:val="22"/>
          <w:szCs w:val="22"/>
        </w:rPr>
        <w:t xml:space="preserve"> [METHOD] 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Emergency access:</w:t>
      </w:r>
      <w:r>
        <w:rPr>
          <w:rFonts w:ascii="Calibri" w:hAnsi="Calibri" w:cs="Calibri"/>
          <w:sz w:val="22"/>
          <w:szCs w:val="22"/>
        </w:rPr>
        <w:t xml:space="preserve"> [METHOD OR NONE]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CJI in transit and FIPS evidence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CJI transmitted between agency endpoints and Thin Line–managed Azure Government application tiers uses </w:t>
      </w:r>
      <w:r>
        <w:rPr>
          <w:rFonts w:ascii="Calibri" w:hAnsi="Calibri" w:cs="Calibri"/>
          <w:b/>
          <w:bCs/>
          <w:sz w:val="22"/>
          <w:szCs w:val="22"/>
        </w:rPr>
        <w:t>TLS 1.2 or higher</w:t>
      </w:r>
      <w:r>
        <w:rPr>
          <w:rFonts w:ascii="Calibri" w:hAnsi="Calibri" w:cs="Calibri"/>
          <w:sz w:val="22"/>
          <w:szCs w:val="22"/>
        </w:rPr>
        <w:t>. Thin Line relies on FIPS 140-validated cryptographic modules operated by Microsoft for applicable Azure Government computing elements.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Thin Line does </w:t>
      </w:r>
      <w:r>
        <w:rPr>
          <w:rFonts w:ascii="Calibri" w:hAnsi="Calibri" w:cs="Calibri"/>
          <w:b/>
          <w:bCs/>
          <w:sz w:val="22"/>
          <w:szCs w:val="22"/>
        </w:rPr>
        <w:t>not</w:t>
      </w:r>
      <w:r>
        <w:rPr>
          <w:rFonts w:ascii="Calibri" w:hAnsi="Calibri" w:cs="Calibri"/>
          <w:sz w:val="22"/>
          <w:szCs w:val="22"/>
        </w:rPr>
        <w:t xml:space="preserve"> represent Thin Line RMS/CAD or Azure Government as a whole as a FIPS-validated cryptographic module.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1914"/>
        <w:gridCol w:w="1243"/>
        <w:gridCol w:w="2254"/>
        <w:gridCol w:w="1153"/>
        <w:gridCol w:w="966"/>
      </w:tblGrid>
      <w:tr w:rsidR="00000000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94E89" w:rsidRDefault="00594E89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Path / component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94E89" w:rsidRDefault="00594E89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Product / module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94E89" w:rsidRDefault="00594E89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Protocol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94E89" w:rsidRDefault="00594E89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FIPS certificate #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94E89" w:rsidRDefault="00594E89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Evidence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94E89" w:rsidRDefault="00594E89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Owner</w:t>
            </w:r>
          </w:p>
        </w:tc>
      </w:tr>
      <w:tr w:rsidR="00000000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94E89" w:rsidRDefault="00594E8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Agency browser → Thin Line UI/API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94E89" w:rsidRDefault="00594E8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Azure Government deployed module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94E89" w:rsidRDefault="00594E8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TLS 1.2+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94E89" w:rsidRDefault="00594E8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[# OR “SEE ATTACHED MICROSOFT MODULE MATRIX”]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94E89" w:rsidRDefault="00594E8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[EVIDENCE]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94E89" w:rsidRDefault="00594E8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Thin Line</w:t>
            </w:r>
          </w:p>
        </w:tc>
      </w:tr>
      <w:tr w:rsidR="00000000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94E89" w:rsidRDefault="00594E8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Thin Line interface → DPS/TLETS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94E89" w:rsidRDefault="00594E8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[CONNECTOR / MODULE]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94E89" w:rsidRDefault="00594E8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[PROTOCOL]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94E89" w:rsidRDefault="00594E8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[#]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94E89" w:rsidRDefault="00594E8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[EVIDENCE]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94E89" w:rsidRDefault="00594E8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[OWNER]</w:t>
            </w:r>
          </w:p>
        </w:tc>
      </w:tr>
      <w:tr w:rsidR="00000000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94E89" w:rsidRDefault="00594E8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Attended remote support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94E89" w:rsidRDefault="00594E8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[TOOL / MODULE]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94E89" w:rsidRDefault="00594E8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[PROTOCOL]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94E89" w:rsidRDefault="00594E8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[#]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94E89" w:rsidRDefault="00594E8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[EVIDENCE]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94E89" w:rsidRDefault="00594E8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Agency</w:t>
            </w:r>
          </w:p>
        </w:tc>
      </w:tr>
      <w:tr w:rsidR="00000000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94E89" w:rsidRDefault="00594E8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VPN/bastion → connector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94E89" w:rsidRDefault="00594E8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[PRODUCT / MODULE]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94E89" w:rsidRDefault="00594E8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[PROTOCOL]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94E89" w:rsidRDefault="00594E8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[#]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94E89" w:rsidRDefault="00594E8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[EVIDENCE]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94E89" w:rsidRDefault="00594E8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Agency</w:t>
            </w:r>
          </w:p>
        </w:tc>
      </w:tr>
    </w:tbl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 not enter a certificate number for Thin Line RMS or Azure Government as a whole. Attach evidence for the applicable validated module and approved configuration.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Thin Line authorization procedure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Open a support/change ticket with purpose, affected systems, access requested, and duration.</w:t>
      </w:r>
    </w:p>
    <w:p w:rsidR="00594E89" w:rsidRDefault="00594E89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Identify possible CJI exposure, access model, and named Thin Line support person.</w:t>
      </w:r>
    </w:p>
    <w:p w:rsidR="00594E89" w:rsidRDefault="00594E89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Agency verifies the person’s approval, screening, and training.</w:t>
      </w:r>
    </w:p>
    <w:p w:rsidR="00594E89" w:rsidRDefault="00594E89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Agency confirms least-privilege scope and required tool.</w:t>
      </w:r>
    </w:p>
    <w:p w:rsidR="00594E89" w:rsidRDefault="00594E89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Agency approver records authorization before access, including start/expiration and observer requirements.</w:t>
      </w:r>
    </w:p>
    <w:p w:rsidR="00594E89" w:rsidRDefault="00594E89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Agency enables only the approved account, VPN, bastion, invitation, or connector path.</w:t>
      </w:r>
    </w:p>
    <w:p w:rsidR="00594E89" w:rsidRDefault="00594E89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User authenticates with unique identity and AA/MFA.</w:t>
      </w:r>
    </w:p>
    <w:p w:rsidR="00594E89" w:rsidRDefault="00594E89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Agency observer remains present for Model B when required.</w:t>
      </w:r>
    </w:p>
    <w:p w:rsidR="00594E89" w:rsidRDefault="00594E89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Thin Line performs only approved work and records material changes.</w:t>
      </w:r>
    </w:p>
    <w:p w:rsidR="00594E89" w:rsidRDefault="00594E89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Unexpected CJI exposure or suspicious activity is reported immediately.</w:t>
      </w:r>
    </w:p>
    <w:p w:rsidR="00594E89" w:rsidRDefault="00594E89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Thin Line ends the session and confirms completion.</w:t>
      </w:r>
    </w:p>
    <w:p w:rsidR="00594E89" w:rsidRDefault="00594E89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Agency disables temporary access and verifies disconnection.</w:t>
      </w:r>
    </w:p>
    <w:p w:rsidR="00594E89" w:rsidRDefault="00594E89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Thin Line records work, systems, changes, and validation.</w:t>
      </w:r>
    </w:p>
    <w:p w:rsidR="00594E89" w:rsidRDefault="00594E89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Agency reviews and closes or escalates the ticket.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Emergency documentation deadline: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[TIME PERIOD]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Restrictions and records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Thin Line shall not copy CJI to local devices, consumer cloud storage, removable media, chat, or email; capture CJI screenshots/recordings without authorization; or install persistent remote-control software without express approval.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Retain request, authorization, participants, logs, systems accessed, changes, session times, exceptions, and closure validation under agency records-retention and CJIS policies.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Activity review frequency:</w:t>
      </w:r>
      <w:r>
        <w:rPr>
          <w:rFonts w:ascii="Calibri" w:hAnsi="Calibri" w:cs="Calibri"/>
          <w:sz w:val="22"/>
          <w:szCs w:val="22"/>
        </w:rPr>
        <w:t xml:space="preserve"> [FREQUENCY] 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Personnel review frequency:</w:t>
      </w:r>
      <w:r>
        <w:rPr>
          <w:rFonts w:ascii="Calibri" w:hAnsi="Calibri" w:cs="Calibri"/>
          <w:sz w:val="22"/>
          <w:szCs w:val="22"/>
        </w:rPr>
        <w:t xml:space="preserve"> [QUARTERLY / ANNUALLY]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Approval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agency incorporates this addendum into </w:t>
      </w:r>
      <w:r>
        <w:rPr>
          <w:rFonts w:ascii="Calibri" w:hAnsi="Calibri" w:cs="Calibri"/>
          <w:b/>
          <w:bCs/>
          <w:sz w:val="22"/>
          <w:szCs w:val="22"/>
        </w:rPr>
        <w:t>[AGENCY POLICY]</w:t>
      </w:r>
      <w:r>
        <w:rPr>
          <w:rFonts w:ascii="Calibri" w:hAnsi="Calibri" w:cs="Calibri"/>
          <w:sz w:val="22"/>
          <w:szCs w:val="22"/>
        </w:rPr>
        <w:t xml:space="preserve"> for Thin Line support and administration.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Models: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A — Cloud only</w:t>
      </w:r>
      <w:r>
        <w:rPr>
          <w:rFonts w:ascii="Calibri" w:hAnsi="Calibri" w:cs="Calibri"/>
          <w:sz w:val="22"/>
          <w:szCs w:val="22"/>
        </w:rPr>
        <w:t xml:space="preserve"> · </w:t>
      </w: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B —</w:t>
      </w:r>
      <w:r>
        <w:rPr>
          <w:rFonts w:ascii="Calibri" w:hAnsi="Calibri" w:cs="Calibri"/>
          <w:sz w:val="22"/>
          <w:szCs w:val="22"/>
        </w:rPr>
        <w:t xml:space="preserve"> Attended support · </w:t>
      </w: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C — On-prem connector</w:t>
      </w:r>
      <w:r>
        <w:rPr>
          <w:rFonts w:ascii="Calibri" w:hAnsi="Calibri" w:cs="Calibri"/>
          <w:sz w:val="22"/>
          <w:szCs w:val="22"/>
        </w:rPr>
        <w:t xml:space="preserve"> 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Agency approving official:</w:t>
      </w:r>
      <w:r>
        <w:rPr>
          <w:rFonts w:ascii="Calibri" w:hAnsi="Calibri" w:cs="Calibri"/>
          <w:sz w:val="22"/>
          <w:szCs w:val="22"/>
        </w:rPr>
        <w:t xml:space="preserve"> ______________________________ 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Title:</w:t>
      </w:r>
      <w:r>
        <w:rPr>
          <w:rFonts w:ascii="Calibri" w:hAnsi="Calibri" w:cs="Calibri"/>
          <w:sz w:val="22"/>
          <w:szCs w:val="22"/>
        </w:rPr>
        <w:t xml:space="preserve"> _________________________________________________ 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Signature / date:</w:t>
      </w:r>
      <w:r>
        <w:rPr>
          <w:rFonts w:ascii="Calibri" w:hAnsi="Calibri" w:cs="Calibri"/>
          <w:sz w:val="22"/>
          <w:szCs w:val="22"/>
        </w:rPr>
        <w:t xml:space="preserve"> ______________________________________ 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Agency CJISO / security reviewer:</w:t>
      </w:r>
      <w:r>
        <w:rPr>
          <w:rFonts w:ascii="Calibri" w:hAnsi="Calibri" w:cs="Calibri"/>
          <w:sz w:val="22"/>
          <w:szCs w:val="22"/>
        </w:rPr>
        <w:t xml:space="preserve"> _______________________ 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Signature / date: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______________________________________ 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Thin Line representative:</w:t>
      </w:r>
      <w:r>
        <w:rPr>
          <w:rFonts w:ascii="Calibri" w:hAnsi="Calibri" w:cs="Calibri"/>
          <w:sz w:val="22"/>
          <w:szCs w:val="22"/>
        </w:rPr>
        <w:t xml:space="preserve"> _______________________________ 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Title:</w:t>
      </w:r>
      <w:r>
        <w:rPr>
          <w:rFonts w:ascii="Calibri" w:hAnsi="Calibri" w:cs="Calibri"/>
          <w:sz w:val="22"/>
          <w:szCs w:val="22"/>
        </w:rPr>
        <w:t xml:space="preserve"> _________________________________________________ 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Signature / date:</w:t>
      </w:r>
      <w:r>
        <w:rPr>
          <w:rFonts w:ascii="Calibri" w:hAnsi="Calibri" w:cs="Calibri"/>
          <w:sz w:val="22"/>
          <w:szCs w:val="22"/>
        </w:rPr>
        <w:t xml:space="preserve"> ______________________________________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Attachments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 ] Existing agency remote-access policy</w:t>
      </w:r>
    </w:p>
    <w:p w:rsidR="00594E89" w:rsidRDefault="00594E89">
      <w:pPr>
        <w:numPr>
          <w:ilvl w:val="0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 ] Approved CJIS network diagram</w:t>
      </w:r>
    </w:p>
    <w:p w:rsidR="00594E89" w:rsidRDefault="00594E89">
      <w:pPr>
        <w:numPr>
          <w:ilvl w:val="0"/>
          <w:numId w:val="2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 ] Thin Line authorized personnel list</w:t>
      </w:r>
    </w:p>
    <w:p w:rsidR="00594E89" w:rsidRDefault="00594E89">
      <w:pPr>
        <w:numPr>
          <w:ilvl w:val="0"/>
          <w:numId w:val="2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 ] Cryptographic-module / FIPS evidence</w:t>
      </w:r>
    </w:p>
    <w:p w:rsidR="00594E89" w:rsidRDefault="00594E89">
      <w:pPr>
        <w:numPr>
          <w:ilvl w:val="0"/>
          <w:numId w:val="2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 ] AA/MFA evidence</w:t>
      </w:r>
    </w:p>
    <w:p w:rsidR="00594E89" w:rsidRDefault="00594E89">
      <w:pPr>
        <w:numPr>
          <w:ilvl w:val="0"/>
          <w:numId w:val="2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 ] Sample authorization / support ticket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Related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numPr>
          <w:ilvl w:val="0"/>
          <w:numId w:val="2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[Full agency policy template](agency-remote-access-policy-template.md)</w:t>
      </w:r>
    </w:p>
    <w:p w:rsidR="00594E89" w:rsidRDefault="00594E89">
      <w:pPr>
        <w:numPr>
          <w:ilvl w:val="0"/>
          <w:numId w:val="2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[Interface Approval Packet answers](interface-approval-packet.md)</w:t>
      </w:r>
    </w:p>
    <w:p w:rsidR="00594E89" w:rsidRDefault="00594E89">
      <w:pPr>
        <w:numPr>
          <w:ilvl w:val="0"/>
          <w:numId w:val="3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[TLETS application home](README.md)</w:t>
      </w:r>
    </w:p>
    <w:p w:rsidR="00594E89" w:rsidRDefault="00594E89">
      <w:pPr>
        <w:numPr>
          <w:ilvl w:val="0"/>
          <w:numId w:val="3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Canonical packet template: `ThinLineSoftware/Docs/TLETS/attestation-kit/06-agency-inserts/THIN-LINE-REMOTE-ACCESS-ADDENDUM-TEMPLATE.md`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4E89" w:rsidRDefault="00594E8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594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33A7"/>
    <w:multiLevelType w:val="multilevel"/>
    <w:tmpl w:val="7682E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13100"/>
    <w:multiLevelType w:val="multilevel"/>
    <w:tmpl w:val="1D34B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306F26"/>
    <w:multiLevelType w:val="multilevel"/>
    <w:tmpl w:val="93D4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E370F"/>
    <w:multiLevelType w:val="multilevel"/>
    <w:tmpl w:val="E1EE2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887E07"/>
    <w:multiLevelType w:val="multilevel"/>
    <w:tmpl w:val="3E1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9335B"/>
    <w:multiLevelType w:val="multilevel"/>
    <w:tmpl w:val="B986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A24F0"/>
    <w:multiLevelType w:val="multilevel"/>
    <w:tmpl w:val="75C4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6729C"/>
    <w:multiLevelType w:val="multilevel"/>
    <w:tmpl w:val="5BB49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300874"/>
    <w:multiLevelType w:val="multilevel"/>
    <w:tmpl w:val="06F09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9E7CBA"/>
    <w:multiLevelType w:val="multilevel"/>
    <w:tmpl w:val="7E8C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41527"/>
    <w:multiLevelType w:val="multilevel"/>
    <w:tmpl w:val="5AB2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077B00"/>
    <w:multiLevelType w:val="multilevel"/>
    <w:tmpl w:val="2170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5F7AFB"/>
    <w:multiLevelType w:val="multilevel"/>
    <w:tmpl w:val="6550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E7006"/>
    <w:multiLevelType w:val="multilevel"/>
    <w:tmpl w:val="AFB2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54BEC"/>
    <w:multiLevelType w:val="multilevel"/>
    <w:tmpl w:val="D160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4D4F67"/>
    <w:multiLevelType w:val="multilevel"/>
    <w:tmpl w:val="C91E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87695F"/>
    <w:multiLevelType w:val="multilevel"/>
    <w:tmpl w:val="6A082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B91F42"/>
    <w:multiLevelType w:val="multilevel"/>
    <w:tmpl w:val="DF6E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CD2C81"/>
    <w:multiLevelType w:val="multilevel"/>
    <w:tmpl w:val="1C5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2F5DCA"/>
    <w:multiLevelType w:val="multilevel"/>
    <w:tmpl w:val="9E78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601600"/>
    <w:multiLevelType w:val="multilevel"/>
    <w:tmpl w:val="626C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847C9B"/>
    <w:multiLevelType w:val="multilevel"/>
    <w:tmpl w:val="3A289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F33048"/>
    <w:multiLevelType w:val="multilevel"/>
    <w:tmpl w:val="F0989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AC4746"/>
    <w:multiLevelType w:val="multilevel"/>
    <w:tmpl w:val="3D0E9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B574E2"/>
    <w:multiLevelType w:val="multilevel"/>
    <w:tmpl w:val="BDEE0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152246"/>
    <w:multiLevelType w:val="multilevel"/>
    <w:tmpl w:val="3942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395749"/>
    <w:multiLevelType w:val="multilevel"/>
    <w:tmpl w:val="88D6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CE6098"/>
    <w:multiLevelType w:val="multilevel"/>
    <w:tmpl w:val="00669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BB024D"/>
    <w:multiLevelType w:val="multilevel"/>
    <w:tmpl w:val="C582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953FAE"/>
    <w:multiLevelType w:val="multilevel"/>
    <w:tmpl w:val="7E480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6E74A0"/>
    <w:multiLevelType w:val="multilevel"/>
    <w:tmpl w:val="F8068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2792827">
    <w:abstractNumId w:val="25"/>
  </w:num>
  <w:num w:numId="2" w16cid:durableId="1953589459">
    <w:abstractNumId w:val="14"/>
  </w:num>
  <w:num w:numId="3" w16cid:durableId="1808891509">
    <w:abstractNumId w:val="12"/>
  </w:num>
  <w:num w:numId="4" w16cid:durableId="538005741">
    <w:abstractNumId w:val="5"/>
  </w:num>
  <w:num w:numId="5" w16cid:durableId="483861287">
    <w:abstractNumId w:val="18"/>
  </w:num>
  <w:num w:numId="6" w16cid:durableId="1721247588">
    <w:abstractNumId w:val="13"/>
  </w:num>
  <w:num w:numId="7" w16cid:durableId="1811049660">
    <w:abstractNumId w:val="28"/>
  </w:num>
  <w:num w:numId="8" w16cid:durableId="1156797989">
    <w:abstractNumId w:val="8"/>
  </w:num>
  <w:num w:numId="9" w16cid:durableId="1752039627">
    <w:abstractNumId w:val="0"/>
  </w:num>
  <w:num w:numId="10" w16cid:durableId="220212574">
    <w:abstractNumId w:val="1"/>
  </w:num>
  <w:num w:numId="11" w16cid:durableId="1117991061">
    <w:abstractNumId w:val="7"/>
  </w:num>
  <w:num w:numId="12" w16cid:durableId="3828975">
    <w:abstractNumId w:val="30"/>
  </w:num>
  <w:num w:numId="13" w16cid:durableId="2089496501">
    <w:abstractNumId w:val="23"/>
  </w:num>
  <w:num w:numId="14" w16cid:durableId="521558217">
    <w:abstractNumId w:val="29"/>
  </w:num>
  <w:num w:numId="15" w16cid:durableId="1321150651">
    <w:abstractNumId w:val="27"/>
  </w:num>
  <w:num w:numId="16" w16cid:durableId="1896817768">
    <w:abstractNumId w:val="16"/>
  </w:num>
  <w:num w:numId="17" w16cid:durableId="2105808198">
    <w:abstractNumId w:val="22"/>
  </w:num>
  <w:num w:numId="18" w16cid:durableId="1786384175">
    <w:abstractNumId w:val="21"/>
  </w:num>
  <w:num w:numId="19" w16cid:durableId="791705523">
    <w:abstractNumId w:val="10"/>
  </w:num>
  <w:num w:numId="20" w16cid:durableId="463474018">
    <w:abstractNumId w:val="24"/>
  </w:num>
  <w:num w:numId="21" w16cid:durableId="1158577457">
    <w:abstractNumId w:val="3"/>
  </w:num>
  <w:num w:numId="22" w16cid:durableId="804157979">
    <w:abstractNumId w:val="4"/>
  </w:num>
  <w:num w:numId="23" w16cid:durableId="336810711">
    <w:abstractNumId w:val="9"/>
  </w:num>
  <w:num w:numId="24" w16cid:durableId="564142560">
    <w:abstractNumId w:val="19"/>
  </w:num>
  <w:num w:numId="25" w16cid:durableId="1196776269">
    <w:abstractNumId w:val="20"/>
  </w:num>
  <w:num w:numId="26" w16cid:durableId="441264664">
    <w:abstractNumId w:val="26"/>
  </w:num>
  <w:num w:numId="27" w16cid:durableId="10497201">
    <w:abstractNumId w:val="2"/>
  </w:num>
  <w:num w:numId="28" w16cid:durableId="383332726">
    <w:abstractNumId w:val="17"/>
  </w:num>
  <w:num w:numId="29" w16cid:durableId="1221601220">
    <w:abstractNumId w:val="11"/>
  </w:num>
  <w:num w:numId="30" w16cid:durableId="823814952">
    <w:abstractNumId w:val="15"/>
  </w:num>
  <w:num w:numId="31" w16cid:durableId="8420090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5E9"/>
    <w:rsid w:val="00594E89"/>
    <w:rsid w:val="00ED15E9"/>
    <w:rsid w:val="00F2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6BF5F2-1B25-4E5F-8A4A-1EA145585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6399417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8" w:color="88888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1049</Words>
  <Characters>5985</Characters>
  <Application>Microsoft Office Word</Application>
  <DocSecurity>4</DocSecurity>
  <Lines>49</Lines>
  <Paragraphs>14</Paragraphs>
  <ScaleCrop>false</ScaleCrop>
  <Company/>
  <LinksUpToDate>false</LinksUpToDate>
  <CharactersWithSpaces>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Keslin</dc:creator>
  <cp:keywords/>
  <dc:description/>
  <cp:lastModifiedBy>Matthew Keslin</cp:lastModifiedBy>
  <cp:revision>2</cp:revision>
  <dcterms:created xsi:type="dcterms:W3CDTF">2026-07-21T00:43:00Z</dcterms:created>
  <dcterms:modified xsi:type="dcterms:W3CDTF">2026-07-21T00:43:00Z</dcterms:modified>
</cp:coreProperties>
</file>